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ریحانة الادب حاوى زندگانى متجاوز از پنج هزار تن از فقیهان حکیمان متکلمان ریاضى دانان منجمان مورخان ادیبان طبیبان و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92327_2142443653">
            <w:r>
              <w:rPr>
                <w:webHidden/>
                <w:rStyle w:val="IndexLink"/>
                <w:rtl w:val="true"/>
              </w:rPr>
              <w:t>مشخصات كتاب</w:t>
            </w:r>
            <w:r>
              <w:rPr>
                <w:rStyle w:val="IndexLink"/>
                <w:rtl w:val="true"/>
              </w:rPr>
              <w:tab/>
            </w:r>
            <w:r>
              <w:rPr>
                <w:rStyle w:val="IndexLink"/>
              </w:rPr>
              <w:t>26</w:t>
            </w:r>
          </w:hyperlink>
        </w:p>
        <w:p>
          <w:pPr>
            <w:pStyle w:val="Contents2"/>
            <w:tabs>
              <w:tab w:val="clear" w:pos="8743"/>
              <w:tab w:val="right" w:pos="9026" w:leader="dot"/>
            </w:tabs>
            <w:rPr/>
          </w:pPr>
          <w:hyperlink w:anchor="__RefHeading___Toc15192329_2142443653">
            <w:r>
              <w:rPr>
                <w:webHidden/>
                <w:rStyle w:val="IndexLink"/>
                <w:rtl w:val="true"/>
              </w:rPr>
              <w:t>اشاره</w:t>
            </w:r>
            <w:r>
              <w:rPr>
                <w:rStyle w:val="IndexLink"/>
                <w:rtl w:val="true"/>
              </w:rPr>
              <w:tab/>
            </w:r>
            <w:r>
              <w:rPr>
                <w:rStyle w:val="IndexLink"/>
              </w:rPr>
              <w:t>26</w:t>
            </w:r>
          </w:hyperlink>
        </w:p>
        <w:p>
          <w:pPr>
            <w:pStyle w:val="Contents2"/>
            <w:tabs>
              <w:tab w:val="clear" w:pos="8743"/>
              <w:tab w:val="right" w:pos="9026" w:leader="dot"/>
            </w:tabs>
            <w:rPr/>
          </w:pPr>
          <w:hyperlink w:anchor="__RefHeading___Toc15192331_2142443653">
            <w:r>
              <w:rPr>
                <w:webHidden/>
                <w:rStyle w:val="IndexLink"/>
                <w:rtl w:val="true"/>
              </w:rPr>
              <w:t>مقدمه ناشر</w:t>
            </w:r>
            <w:r>
              <w:rPr>
                <w:rStyle w:val="IndexLink"/>
                <w:rtl w:val="true"/>
              </w:rPr>
              <w:tab/>
            </w:r>
            <w:r>
              <w:rPr>
                <w:rStyle w:val="IndexLink"/>
              </w:rPr>
              <w:t>33</w:t>
            </w:r>
          </w:hyperlink>
        </w:p>
        <w:p>
          <w:pPr>
            <w:pStyle w:val="Contents2"/>
            <w:tabs>
              <w:tab w:val="clear" w:pos="8743"/>
              <w:tab w:val="right" w:pos="9026" w:leader="dot"/>
            </w:tabs>
            <w:rPr/>
          </w:pPr>
          <w:hyperlink w:anchor="__RefHeading___Toc15192333_2142443653">
            <w:r>
              <w:rPr>
                <w:webHidden/>
                <w:rStyle w:val="IndexLink"/>
                <w:rtl w:val="true"/>
              </w:rPr>
              <w:t>پيشگفتار از</w:t>
            </w:r>
            <w:r>
              <w:rPr>
                <w:rStyle w:val="IndexLink"/>
                <w:rtl w:val="true"/>
              </w:rPr>
              <w:t xml:space="preserve">: </w:t>
            </w:r>
            <w:r>
              <w:rPr>
                <w:rStyle w:val="IndexLink"/>
                <w:rtl w:val="true"/>
              </w:rPr>
              <w:t>عليرضا سبحانى</w:t>
            </w:r>
            <w:r>
              <w:rPr>
                <w:rStyle w:val="IndexLink"/>
                <w:rtl w:val="true"/>
              </w:rPr>
              <w:tab/>
            </w:r>
            <w:r>
              <w:rPr>
                <w:rStyle w:val="IndexLink"/>
              </w:rPr>
              <w:t>34</w:t>
            </w:r>
          </w:hyperlink>
        </w:p>
        <w:p>
          <w:pPr>
            <w:pStyle w:val="Contents3"/>
            <w:tabs>
              <w:tab w:val="clear" w:pos="8459"/>
              <w:tab w:val="right" w:pos="9026" w:leader="dot"/>
            </w:tabs>
            <w:rPr/>
          </w:pPr>
          <w:hyperlink w:anchor="__RefHeading___Toc15192335_2142443653">
            <w:r>
              <w:rPr>
                <w:webHidden/>
                <w:rStyle w:val="IndexLink"/>
                <w:rtl w:val="true"/>
              </w:rPr>
              <w:t>سخنى درباره كتاب ارزشمند ريحانة الادب</w:t>
            </w:r>
            <w:r>
              <w:rPr>
                <w:rStyle w:val="IndexLink"/>
                <w:rtl w:val="true"/>
              </w:rPr>
              <w:tab/>
            </w:r>
            <w:r>
              <w:rPr>
                <w:rStyle w:val="IndexLink"/>
              </w:rPr>
              <w:t>34</w:t>
            </w:r>
          </w:hyperlink>
        </w:p>
        <w:p>
          <w:pPr>
            <w:pStyle w:val="Contents2"/>
            <w:tabs>
              <w:tab w:val="clear" w:pos="8743"/>
              <w:tab w:val="right" w:pos="9026" w:leader="dot"/>
            </w:tabs>
            <w:rPr/>
          </w:pPr>
          <w:hyperlink w:anchor="__RefHeading___Toc15192337_2142443653">
            <w:r>
              <w:rPr>
                <w:webHidden/>
                <w:rStyle w:val="IndexLink"/>
                <w:rtl w:val="true"/>
              </w:rPr>
              <w:t>مقدمه چاپ سوم</w:t>
            </w:r>
            <w:r>
              <w:rPr>
                <w:rStyle w:val="IndexLink"/>
                <w:rtl w:val="true"/>
              </w:rPr>
              <w:tab/>
            </w:r>
            <w:r>
              <w:rPr>
                <w:rStyle w:val="IndexLink"/>
              </w:rPr>
              <w:t>40</w:t>
            </w:r>
          </w:hyperlink>
        </w:p>
        <w:p>
          <w:pPr>
            <w:pStyle w:val="Contents2"/>
            <w:tabs>
              <w:tab w:val="clear" w:pos="8743"/>
              <w:tab w:val="right" w:pos="9026" w:leader="dot"/>
            </w:tabs>
            <w:rPr/>
          </w:pPr>
          <w:hyperlink w:anchor="__RefHeading___Toc15192339_2142443653">
            <w:r>
              <w:rPr>
                <w:webHidden/>
                <w:rStyle w:val="IndexLink"/>
                <w:rtl w:val="true"/>
              </w:rPr>
              <w:t>تصويرى از حالات روحى مؤلف</w:t>
            </w:r>
            <w:r>
              <w:rPr>
                <w:rStyle w:val="IndexLink"/>
                <w:rtl w:val="true"/>
              </w:rPr>
              <w:tab/>
            </w:r>
            <w:r>
              <w:rPr>
                <w:rStyle w:val="IndexLink"/>
              </w:rPr>
              <w:t>41</w:t>
            </w:r>
          </w:hyperlink>
        </w:p>
        <w:p>
          <w:pPr>
            <w:pStyle w:val="Contents2"/>
            <w:tabs>
              <w:tab w:val="clear" w:pos="8743"/>
              <w:tab w:val="right" w:pos="9026" w:leader="dot"/>
            </w:tabs>
            <w:rPr/>
          </w:pPr>
          <w:hyperlink w:anchor="__RefHeading___Toc15192341_2142443653">
            <w:r>
              <w:rPr>
                <w:webHidden/>
                <w:rStyle w:val="IndexLink"/>
                <w:rtl w:val="true"/>
              </w:rPr>
              <w:t>تأليفات مؤلف</w:t>
            </w:r>
            <w:r>
              <w:rPr>
                <w:rStyle w:val="IndexLink"/>
                <w:rtl w:val="true"/>
              </w:rPr>
              <w:tab/>
            </w:r>
            <w:r>
              <w:rPr>
                <w:rStyle w:val="IndexLink"/>
              </w:rPr>
              <w:t>45</w:t>
            </w:r>
          </w:hyperlink>
        </w:p>
        <w:p>
          <w:pPr>
            <w:pStyle w:val="Contents2"/>
            <w:tabs>
              <w:tab w:val="clear" w:pos="8743"/>
              <w:tab w:val="right" w:pos="9026" w:leader="dot"/>
            </w:tabs>
            <w:rPr/>
          </w:pPr>
          <w:hyperlink w:anchor="__RefHeading___Toc15192343_2142443653">
            <w:r>
              <w:rPr>
                <w:webHidden/>
                <w:rStyle w:val="IndexLink"/>
                <w:rtl w:val="true"/>
              </w:rPr>
              <w:t>مقدمه</w:t>
            </w:r>
            <w:r>
              <w:rPr>
                <w:rStyle w:val="IndexLink"/>
                <w:rtl w:val="true"/>
              </w:rPr>
              <w:tab/>
            </w:r>
            <w:r>
              <w:rPr>
                <w:rStyle w:val="IndexLink"/>
              </w:rPr>
              <w:t>46</w:t>
            </w:r>
          </w:hyperlink>
        </w:p>
        <w:p>
          <w:pPr>
            <w:pStyle w:val="Contents2"/>
            <w:tabs>
              <w:tab w:val="clear" w:pos="8743"/>
              <w:tab w:val="right" w:pos="9026" w:leader="dot"/>
            </w:tabs>
            <w:rPr/>
          </w:pPr>
          <w:hyperlink w:anchor="__RefHeading___Toc15192345_2142443653">
            <w:r>
              <w:rPr>
                <w:webHidden/>
                <w:rStyle w:val="IndexLink"/>
                <w:rtl w:val="true"/>
              </w:rPr>
              <w:t>مقدمۀ كتاب به قلم مؤلف</w:t>
            </w:r>
            <w:r>
              <w:rPr>
                <w:rStyle w:val="IndexLink"/>
                <w:rtl w:val="true"/>
              </w:rPr>
              <w:tab/>
            </w:r>
            <w:r>
              <w:rPr>
                <w:rStyle w:val="IndexLink"/>
              </w:rPr>
              <w:t>48</w:t>
            </w:r>
          </w:hyperlink>
        </w:p>
        <w:p>
          <w:pPr>
            <w:pStyle w:val="Contents2"/>
            <w:tabs>
              <w:tab w:val="clear" w:pos="8743"/>
              <w:tab w:val="right" w:pos="9026" w:leader="dot"/>
            </w:tabs>
            <w:rPr/>
          </w:pPr>
          <w:hyperlink w:anchor="__RefHeading___Toc15192347_2142443653">
            <w:r>
              <w:rPr>
                <w:webHidden/>
                <w:rStyle w:val="IndexLink"/>
                <w:rtl w:val="true"/>
              </w:rPr>
              <w:t>باب اول شرح حال معروفين به لقب</w:t>
            </w:r>
            <w:r>
              <w:rPr>
                <w:rStyle w:val="IndexLink"/>
                <w:rtl w:val="true"/>
              </w:rPr>
              <w:tab/>
            </w:r>
            <w:r>
              <w:rPr>
                <w:rStyle w:val="IndexLink"/>
              </w:rPr>
              <w:t>64</w:t>
            </w:r>
          </w:hyperlink>
        </w:p>
        <w:p>
          <w:pPr>
            <w:pStyle w:val="Contents3"/>
            <w:tabs>
              <w:tab w:val="clear" w:pos="8459"/>
              <w:tab w:val="right" w:pos="9026" w:leader="dot"/>
            </w:tabs>
            <w:rPr/>
          </w:pPr>
          <w:hyperlink w:anchor="__RefHeading___Toc15192349_2142443653">
            <w:r>
              <w:rPr>
                <w:webHidden/>
                <w:rStyle w:val="IndexLink"/>
                <w:rtl w:val="true"/>
              </w:rPr>
              <w:t>الف ممدوده</w:t>
            </w:r>
            <w:r>
              <w:rPr>
                <w:rStyle w:val="IndexLink"/>
                <w:rtl w:val="true"/>
              </w:rPr>
              <w:tab/>
            </w:r>
            <w:r>
              <w:rPr>
                <w:rStyle w:val="IndexLink"/>
              </w:rPr>
              <w:t>64</w:t>
            </w:r>
          </w:hyperlink>
        </w:p>
        <w:p>
          <w:pPr>
            <w:pStyle w:val="Contents4"/>
            <w:tabs>
              <w:tab w:val="clear" w:pos="8176"/>
              <w:tab w:val="right" w:pos="9026" w:leader="dot"/>
            </w:tabs>
            <w:rPr/>
          </w:pPr>
          <w:hyperlink w:anchor="__RefHeading___Toc15192351_2142443653">
            <w:r>
              <w:rPr>
                <w:webHidden/>
                <w:rStyle w:val="IndexLink"/>
              </w:rPr>
              <w:t>1</w:t>
            </w:r>
            <w:r>
              <w:rPr>
                <w:rStyle w:val="IndexLink"/>
                <w:rtl w:val="true"/>
              </w:rPr>
              <w:t xml:space="preserve">. </w:t>
            </w:r>
            <w:r>
              <w:rPr>
                <w:rStyle w:val="IndexLink"/>
                <w:rtl w:val="true"/>
              </w:rPr>
              <w:t xml:space="preserve">آباده اى، حاج محمدجعفر </w:t>
            </w:r>
            <w:r>
              <w:rPr>
                <w:rStyle w:val="IndexLink"/>
                <w:rtl w:val="true"/>
              </w:rPr>
              <w:t xml:space="preserve">(... - </w:t>
            </w:r>
            <w:r>
              <w:rPr>
                <w:rStyle w:val="IndexLink"/>
              </w:rPr>
              <w:t>1280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64</w:t>
            </w:r>
          </w:hyperlink>
        </w:p>
        <w:p>
          <w:pPr>
            <w:pStyle w:val="Contents4"/>
            <w:tabs>
              <w:tab w:val="clear" w:pos="8176"/>
              <w:tab w:val="right" w:pos="9026" w:leader="dot"/>
            </w:tabs>
            <w:rPr/>
          </w:pPr>
          <w:hyperlink w:anchor="__RefHeading___Toc15192353_2142443653">
            <w:r>
              <w:rPr>
                <w:webHidden/>
                <w:rStyle w:val="IndexLink"/>
                <w:rtl w:val="true"/>
              </w:rPr>
              <w:t>آبى</w:t>
            </w:r>
            <w:r>
              <w:rPr>
                <w:rStyle w:val="IndexLink"/>
                <w:rtl w:val="true"/>
              </w:rPr>
              <w:tab/>
            </w:r>
            <w:r>
              <w:rPr>
                <w:rStyle w:val="IndexLink"/>
              </w:rPr>
              <w:t>64</w:t>
            </w:r>
          </w:hyperlink>
        </w:p>
        <w:p>
          <w:pPr>
            <w:pStyle w:val="Contents5"/>
            <w:tabs>
              <w:tab w:val="clear" w:pos="7892"/>
              <w:tab w:val="right" w:pos="9026" w:leader="dot"/>
            </w:tabs>
            <w:rPr/>
          </w:pPr>
          <w:hyperlink w:anchor="__RefHeading___Toc15192355_214244365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5192357_2142443653">
            <w:r>
              <w:rPr>
                <w:webHidden/>
                <w:rStyle w:val="IndexLink"/>
              </w:rPr>
              <w:t>2</w:t>
            </w:r>
            <w:r>
              <w:rPr>
                <w:rStyle w:val="IndexLink"/>
                <w:rtl w:val="true"/>
              </w:rPr>
              <w:t xml:space="preserve">. </w:t>
            </w:r>
            <w:r>
              <w:rPr>
                <w:rStyle w:val="IndexLink"/>
                <w:rtl w:val="true"/>
              </w:rPr>
              <w:t xml:space="preserve">آبى يا آوى، حسن بن ابى طالب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64</w:t>
            </w:r>
          </w:hyperlink>
        </w:p>
        <w:p>
          <w:pPr>
            <w:pStyle w:val="Contents5"/>
            <w:tabs>
              <w:tab w:val="clear" w:pos="7892"/>
              <w:tab w:val="right" w:pos="9026" w:leader="dot"/>
            </w:tabs>
            <w:rPr/>
          </w:pPr>
          <w:hyperlink w:anchor="__RefHeading___Toc15192359_2142443653">
            <w:r>
              <w:rPr>
                <w:webHidden/>
                <w:rStyle w:val="IndexLink"/>
              </w:rPr>
              <w:t>3</w:t>
            </w:r>
            <w:r>
              <w:rPr>
                <w:rStyle w:val="IndexLink"/>
                <w:rtl w:val="true"/>
              </w:rPr>
              <w:t xml:space="preserve">. </w:t>
            </w:r>
            <w:r>
              <w:rPr>
                <w:rStyle w:val="IndexLink"/>
                <w:rtl w:val="true"/>
              </w:rPr>
              <w:t xml:space="preserve">آثار، حاج ملا محمدشفيع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65</w:t>
            </w:r>
          </w:hyperlink>
        </w:p>
        <w:p>
          <w:pPr>
            <w:pStyle w:val="Contents4"/>
            <w:tabs>
              <w:tab w:val="clear" w:pos="8176"/>
              <w:tab w:val="right" w:pos="9026" w:leader="dot"/>
            </w:tabs>
            <w:rPr/>
          </w:pPr>
          <w:hyperlink w:anchor="__RefHeading___Toc15192361_2142443653">
            <w:r>
              <w:rPr>
                <w:webHidden/>
                <w:rStyle w:val="IndexLink"/>
                <w:rtl w:val="true"/>
              </w:rPr>
              <w:t>آجرى</w:t>
            </w:r>
            <w:r>
              <w:rPr>
                <w:rStyle w:val="IndexLink"/>
                <w:rtl w:val="true"/>
              </w:rPr>
              <w:tab/>
            </w:r>
            <w:r>
              <w:rPr>
                <w:rStyle w:val="IndexLink"/>
              </w:rPr>
              <w:t>65</w:t>
            </w:r>
          </w:hyperlink>
        </w:p>
        <w:p>
          <w:pPr>
            <w:pStyle w:val="Contents5"/>
            <w:tabs>
              <w:tab w:val="clear" w:pos="7892"/>
              <w:tab w:val="right" w:pos="9026" w:leader="dot"/>
            </w:tabs>
            <w:rPr/>
          </w:pPr>
          <w:hyperlink w:anchor="__RefHeading___Toc15192363_214244365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5192365_2142443653">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 xml:space="preserve">آجرى، ابراهيم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65</w:t>
            </w:r>
          </w:hyperlink>
        </w:p>
        <w:p>
          <w:pPr>
            <w:pStyle w:val="Contents5"/>
            <w:tabs>
              <w:tab w:val="clear" w:pos="7892"/>
              <w:tab w:val="right" w:pos="9026" w:leader="dot"/>
            </w:tabs>
            <w:rPr/>
          </w:pPr>
          <w:hyperlink w:anchor="__RefHeading___Toc15192367_2142443653">
            <w:r>
              <w:rPr>
                <w:webHidden/>
                <w:rStyle w:val="IndexLink"/>
              </w:rPr>
              <w:t>6</w:t>
            </w:r>
            <w:r>
              <w:rPr>
                <w:rStyle w:val="IndexLink"/>
                <w:rtl w:val="true"/>
              </w:rPr>
              <w:t xml:space="preserve">. </w:t>
            </w:r>
            <w:r>
              <w:rPr>
                <w:rStyle w:val="IndexLink"/>
                <w:rtl w:val="true"/>
              </w:rPr>
              <w:t xml:space="preserve">آجرى، محمد بن حسين بن عبداللّه </w:t>
            </w:r>
            <w:r>
              <w:rPr>
                <w:rStyle w:val="IndexLink"/>
                <w:rtl w:val="true"/>
              </w:rPr>
              <w:t xml:space="preserve">(... - </w:t>
            </w:r>
            <w:r>
              <w:rPr>
                <w:rStyle w:val="IndexLink"/>
              </w:rPr>
              <w:t>360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66</w:t>
            </w:r>
          </w:hyperlink>
        </w:p>
        <w:p>
          <w:pPr>
            <w:pStyle w:val="Contents5"/>
            <w:tabs>
              <w:tab w:val="clear" w:pos="7892"/>
              <w:tab w:val="right" w:pos="9026" w:leader="dot"/>
            </w:tabs>
            <w:rPr/>
          </w:pPr>
          <w:hyperlink w:anchor="__RefHeading___Toc15192369_2142443653">
            <w:r>
              <w:rPr>
                <w:webHidden/>
                <w:rStyle w:val="IndexLink"/>
              </w:rPr>
              <w:t>7</w:t>
            </w:r>
            <w:r>
              <w:rPr>
                <w:rStyle w:val="IndexLink"/>
                <w:rtl w:val="true"/>
              </w:rPr>
              <w:t xml:space="preserve">. </w:t>
            </w:r>
            <w:r>
              <w:rPr>
                <w:rStyle w:val="IndexLink"/>
                <w:rtl w:val="true"/>
              </w:rPr>
              <w:t>آجرى، محمد بن خالد</w:t>
            </w:r>
            <w:r>
              <w:rPr>
                <w:rStyle w:val="IndexLink"/>
                <w:rtl w:val="true"/>
              </w:rPr>
              <w:tab/>
            </w:r>
            <w:r>
              <w:rPr>
                <w:rStyle w:val="IndexLink"/>
              </w:rPr>
              <w:t>66</w:t>
            </w:r>
          </w:hyperlink>
        </w:p>
        <w:p>
          <w:pPr>
            <w:pStyle w:val="Contents5"/>
            <w:tabs>
              <w:tab w:val="clear" w:pos="7892"/>
              <w:tab w:val="right" w:pos="9026" w:leader="dot"/>
            </w:tabs>
            <w:rPr/>
          </w:pPr>
          <w:hyperlink w:anchor="__RefHeading___Toc15192371_2142443653">
            <w:r>
              <w:rPr>
                <w:webHidden/>
                <w:rStyle w:val="IndexLink"/>
              </w:rPr>
              <w:t>8</w:t>
            </w:r>
            <w:r>
              <w:rPr>
                <w:rStyle w:val="IndexLink"/>
                <w:rtl w:val="true"/>
              </w:rPr>
              <w:t xml:space="preserve">. </w:t>
            </w:r>
            <w:r>
              <w:rPr>
                <w:rStyle w:val="IndexLink"/>
                <w:rtl w:val="true"/>
              </w:rPr>
              <w:t xml:space="preserve">آجرى، محمد بن خالد بن يزيد </w:t>
            </w:r>
            <w:r>
              <w:rPr>
                <w:rStyle w:val="IndexLink"/>
                <w:rtl w:val="true"/>
              </w:rPr>
              <w:t xml:space="preserve">(... - </w:t>
            </w:r>
            <w:r>
              <w:rPr>
                <w:rStyle w:val="IndexLink"/>
              </w:rPr>
              <w:t>282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67</w:t>
            </w:r>
          </w:hyperlink>
        </w:p>
        <w:p>
          <w:pPr>
            <w:pStyle w:val="Contents4"/>
            <w:tabs>
              <w:tab w:val="clear" w:pos="8176"/>
              <w:tab w:val="right" w:pos="9026" w:leader="dot"/>
            </w:tabs>
            <w:rPr/>
          </w:pPr>
          <w:hyperlink w:anchor="__RefHeading___Toc15192373_2142443653">
            <w:r>
              <w:rPr>
                <w:webHidden/>
                <w:rStyle w:val="IndexLink"/>
                <w:rtl w:val="true"/>
              </w:rPr>
              <w:t>آخوند</w:t>
            </w:r>
            <w:r>
              <w:rPr>
                <w:rStyle w:val="IndexLink"/>
                <w:rtl w:val="true"/>
              </w:rPr>
              <w:tab/>
            </w:r>
            <w:r>
              <w:rPr>
                <w:rStyle w:val="IndexLink"/>
              </w:rPr>
              <w:t>67</w:t>
            </w:r>
          </w:hyperlink>
        </w:p>
        <w:p>
          <w:pPr>
            <w:pStyle w:val="Contents5"/>
            <w:tabs>
              <w:tab w:val="clear" w:pos="7892"/>
              <w:tab w:val="right" w:pos="9026" w:leader="dot"/>
            </w:tabs>
            <w:rPr/>
          </w:pPr>
          <w:hyperlink w:anchor="__RefHeading___Toc15192375_214244365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5192377_2142443653">
            <w:r>
              <w:rPr>
                <w:webHidden/>
                <w:rStyle w:val="IndexLink"/>
              </w:rPr>
              <w:t>9</w:t>
            </w:r>
            <w:r>
              <w:rPr>
                <w:rStyle w:val="IndexLink"/>
                <w:rtl w:val="true"/>
              </w:rPr>
              <w:t xml:space="preserve">. </w:t>
            </w:r>
            <w:r>
              <w:rPr>
                <w:rStyle w:val="IndexLink"/>
                <w:rtl w:val="true"/>
              </w:rPr>
              <w:t xml:space="preserve">آخوند خراسانى، ملا محمدكاظم </w:t>
            </w:r>
            <w:r>
              <w:rPr>
                <w:rStyle w:val="IndexLink"/>
                <w:rtl w:val="true"/>
              </w:rPr>
              <w:t>(</w:t>
            </w:r>
            <w:r>
              <w:rPr>
                <w:rStyle w:val="IndexLink"/>
              </w:rPr>
              <w:t>1255</w:t>
            </w:r>
            <w:r>
              <w:rPr>
                <w:rStyle w:val="IndexLink"/>
                <w:rtl w:val="true"/>
              </w:rPr>
              <w:t>-</w:t>
            </w:r>
            <w:r>
              <w:rPr>
                <w:rStyle w:val="IndexLink"/>
              </w:rPr>
              <w:t>1329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67</w:t>
            </w:r>
          </w:hyperlink>
        </w:p>
        <w:p>
          <w:pPr>
            <w:pStyle w:val="Contents5"/>
            <w:tabs>
              <w:tab w:val="clear" w:pos="7892"/>
              <w:tab w:val="right" w:pos="9026" w:leader="dot"/>
            </w:tabs>
            <w:rPr/>
          </w:pPr>
          <w:hyperlink w:anchor="__RefHeading___Toc15192379_2142443653">
            <w:r>
              <w:rPr>
                <w:webHidden/>
                <w:rStyle w:val="IndexLink"/>
              </w:rPr>
              <w:t>10</w:t>
            </w:r>
            <w:r>
              <w:rPr>
                <w:rStyle w:val="IndexLink"/>
                <w:rtl w:val="true"/>
              </w:rPr>
              <w:t xml:space="preserve">. </w:t>
            </w:r>
            <w:r>
              <w:rPr>
                <w:rStyle w:val="IndexLink"/>
                <w:rtl w:val="true"/>
              </w:rPr>
              <w:t xml:space="preserve">آخوندزاده، ميرزا فتحعلى </w:t>
            </w:r>
            <w:r>
              <w:rPr>
                <w:rStyle w:val="IndexLink"/>
                <w:rtl w:val="true"/>
              </w:rPr>
              <w:t xml:space="preserve">(... - </w:t>
            </w:r>
            <w:r>
              <w:rPr>
                <w:rStyle w:val="IndexLink"/>
              </w:rPr>
              <w:t>1295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69</w:t>
            </w:r>
          </w:hyperlink>
        </w:p>
        <w:p>
          <w:pPr>
            <w:pStyle w:val="Contents5"/>
            <w:tabs>
              <w:tab w:val="clear" w:pos="7892"/>
              <w:tab w:val="right" w:pos="9026" w:leader="dot"/>
            </w:tabs>
            <w:rPr/>
          </w:pPr>
          <w:hyperlink w:anchor="__RefHeading___Toc15192381_2142443653">
            <w:r>
              <w:rPr>
                <w:webHidden/>
                <w:rStyle w:val="IndexLink"/>
              </w:rPr>
              <w:t>11</w:t>
            </w:r>
            <w:r>
              <w:rPr>
                <w:rStyle w:val="IndexLink"/>
                <w:rtl w:val="true"/>
              </w:rPr>
              <w:t xml:space="preserve">. </w:t>
            </w:r>
            <w:r>
              <w:rPr>
                <w:rStyle w:val="IndexLink"/>
                <w:rtl w:val="true"/>
              </w:rPr>
              <w:t xml:space="preserve">آخوند نصرا يا آخوند نصيرا، ملا نصراللّه همدانى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70</w:t>
            </w:r>
          </w:hyperlink>
        </w:p>
        <w:p>
          <w:pPr>
            <w:pStyle w:val="Contents5"/>
            <w:tabs>
              <w:tab w:val="clear" w:pos="7892"/>
              <w:tab w:val="right" w:pos="9026" w:leader="dot"/>
            </w:tabs>
            <w:rPr/>
          </w:pPr>
          <w:hyperlink w:anchor="__RefHeading___Toc15192383_2142443653">
            <w:r>
              <w:rPr>
                <w:webHidden/>
                <w:rStyle w:val="IndexLink"/>
              </w:rPr>
              <w:t>12</w:t>
            </w:r>
            <w:r>
              <w:rPr>
                <w:rStyle w:val="IndexLink"/>
                <w:rtl w:val="true"/>
              </w:rPr>
              <w:t xml:space="preserve">. </w:t>
            </w:r>
            <w:r>
              <w:rPr>
                <w:rStyle w:val="IndexLink"/>
                <w:rtl w:val="true"/>
              </w:rPr>
              <w:t>آذربايجانى، گوهربيگم خانم</w:t>
            </w:r>
            <w:r>
              <w:rPr>
                <w:rStyle w:val="IndexLink"/>
                <w:rtl w:val="true"/>
              </w:rPr>
              <w:tab/>
            </w:r>
            <w:r>
              <w:rPr>
                <w:rStyle w:val="IndexLink"/>
              </w:rPr>
              <w:t>71</w:t>
            </w:r>
          </w:hyperlink>
        </w:p>
        <w:p>
          <w:pPr>
            <w:pStyle w:val="Contents5"/>
            <w:tabs>
              <w:tab w:val="clear" w:pos="7892"/>
              <w:tab w:val="right" w:pos="9026" w:leader="dot"/>
            </w:tabs>
            <w:rPr/>
          </w:pPr>
          <w:hyperlink w:anchor="__RefHeading___Toc15192385_2142443653">
            <w:r>
              <w:rPr>
                <w:webHidden/>
                <w:rStyle w:val="IndexLink"/>
              </w:rPr>
              <w:t>13</w:t>
            </w:r>
            <w:r>
              <w:rPr>
                <w:rStyle w:val="IndexLink"/>
                <w:rtl w:val="true"/>
              </w:rPr>
              <w:t xml:space="preserve">. </w:t>
            </w:r>
            <w:r>
              <w:rPr>
                <w:rStyle w:val="IndexLink"/>
                <w:rtl w:val="true"/>
              </w:rPr>
              <w:t xml:space="preserve">آذر بيگدلى </w:t>
            </w:r>
            <w:r>
              <w:rPr>
                <w:rStyle w:val="IndexLink"/>
                <w:rtl w:val="true"/>
              </w:rPr>
              <w:t xml:space="preserve">(... - </w:t>
            </w:r>
            <w:r>
              <w:rPr>
                <w:rStyle w:val="IndexLink"/>
              </w:rPr>
              <w:t>1195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71</w:t>
            </w:r>
          </w:hyperlink>
        </w:p>
        <w:p>
          <w:pPr>
            <w:pStyle w:val="Contents5"/>
            <w:tabs>
              <w:tab w:val="clear" w:pos="7892"/>
              <w:tab w:val="right" w:pos="9026" w:leader="dot"/>
            </w:tabs>
            <w:rPr/>
          </w:pPr>
          <w:hyperlink w:anchor="__RefHeading___Toc15192387_2142443653">
            <w:r>
              <w:rPr>
                <w:webHidden/>
                <w:rStyle w:val="IndexLink"/>
              </w:rPr>
              <w:t>14</w:t>
            </w:r>
            <w:r>
              <w:rPr>
                <w:rStyle w:val="IndexLink"/>
                <w:rtl w:val="true"/>
              </w:rPr>
              <w:t xml:space="preserve">. </w:t>
            </w:r>
            <w:r>
              <w:rPr>
                <w:rStyle w:val="IndexLink"/>
                <w:rtl w:val="true"/>
              </w:rPr>
              <w:t xml:space="preserve">آذرى چلبى، مولا ابراهيم </w:t>
            </w:r>
            <w:r>
              <w:rPr>
                <w:rStyle w:val="IndexLink"/>
                <w:rtl w:val="true"/>
              </w:rPr>
              <w:t xml:space="preserve">(... - </w:t>
            </w:r>
            <w:r>
              <w:rPr>
                <w:rStyle w:val="IndexLink"/>
              </w:rPr>
              <w:t>993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72</w:t>
            </w:r>
          </w:hyperlink>
        </w:p>
        <w:p>
          <w:pPr>
            <w:pStyle w:val="Contents5"/>
            <w:tabs>
              <w:tab w:val="clear" w:pos="7892"/>
              <w:tab w:val="right" w:pos="9026" w:leader="dot"/>
            </w:tabs>
            <w:rPr/>
          </w:pPr>
          <w:hyperlink w:anchor="__RefHeading___Toc15192389_2142443653">
            <w:r>
              <w:rPr>
                <w:webHidden/>
                <w:rStyle w:val="IndexLink"/>
              </w:rPr>
              <w:t>15</w:t>
            </w:r>
            <w:r>
              <w:rPr>
                <w:rStyle w:val="IndexLink"/>
                <w:rtl w:val="true"/>
              </w:rPr>
              <w:t xml:space="preserve">. </w:t>
            </w:r>
            <w:r>
              <w:rPr>
                <w:rStyle w:val="IndexLink"/>
                <w:rtl w:val="true"/>
              </w:rPr>
              <w:t xml:space="preserve">آذرى، حمزه </w:t>
            </w:r>
            <w:r>
              <w:rPr>
                <w:rStyle w:val="IndexLink"/>
                <w:rtl w:val="true"/>
              </w:rPr>
              <w:t xml:space="preserve">(... - </w:t>
            </w:r>
            <w:r>
              <w:rPr>
                <w:rStyle w:val="IndexLink"/>
              </w:rPr>
              <w:t>866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73</w:t>
            </w:r>
          </w:hyperlink>
        </w:p>
        <w:p>
          <w:pPr>
            <w:pStyle w:val="Contents5"/>
            <w:tabs>
              <w:tab w:val="clear" w:pos="7892"/>
              <w:tab w:val="right" w:pos="9026" w:leader="dot"/>
            </w:tabs>
            <w:rPr/>
          </w:pPr>
          <w:hyperlink w:anchor="__RefHeading___Toc15192391_2142443653">
            <w:r>
              <w:rPr>
                <w:webHidden/>
                <w:rStyle w:val="IndexLink"/>
              </w:rPr>
              <w:t>16</w:t>
            </w:r>
            <w:r>
              <w:rPr>
                <w:rStyle w:val="IndexLink"/>
                <w:rtl w:val="true"/>
              </w:rPr>
              <w:t xml:space="preserve">. </w:t>
            </w:r>
            <w:r>
              <w:rPr>
                <w:rStyle w:val="IndexLink"/>
                <w:rtl w:val="true"/>
              </w:rPr>
              <w:t>آرزو</w:t>
            </w:r>
            <w:r>
              <w:rPr>
                <w:rStyle w:val="IndexLink"/>
                <w:rtl w:val="true"/>
              </w:rPr>
              <w:tab/>
            </w:r>
            <w:r>
              <w:rPr>
                <w:rStyle w:val="IndexLink"/>
              </w:rPr>
              <w:t>74</w:t>
            </w:r>
          </w:hyperlink>
        </w:p>
        <w:p>
          <w:pPr>
            <w:pStyle w:val="Contents5"/>
            <w:tabs>
              <w:tab w:val="clear" w:pos="7892"/>
              <w:tab w:val="right" w:pos="9026" w:leader="dot"/>
            </w:tabs>
            <w:rPr/>
          </w:pPr>
          <w:hyperlink w:anchor="__RefHeading___Toc15192393_2142443653">
            <w:r>
              <w:rPr>
                <w:webHidden/>
                <w:rStyle w:val="IndexLink"/>
              </w:rPr>
              <w:t>17</w:t>
            </w:r>
            <w:r>
              <w:rPr>
                <w:rStyle w:val="IndexLink"/>
                <w:rtl w:val="true"/>
              </w:rPr>
              <w:t xml:space="preserve">. </w:t>
            </w:r>
            <w:r>
              <w:rPr>
                <w:rStyle w:val="IndexLink"/>
                <w:rtl w:val="true"/>
              </w:rPr>
              <w:t xml:space="preserve">آزاد، احمد مقيم </w:t>
            </w:r>
            <w:r>
              <w:rPr>
                <w:rStyle w:val="IndexLink"/>
                <w:rtl w:val="true"/>
              </w:rPr>
              <w:t xml:space="preserve">(... - </w:t>
            </w:r>
            <w:r>
              <w:rPr>
                <w:rStyle w:val="IndexLink"/>
              </w:rPr>
              <w:t>1150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74</w:t>
            </w:r>
          </w:hyperlink>
        </w:p>
        <w:p>
          <w:pPr>
            <w:pStyle w:val="Contents5"/>
            <w:tabs>
              <w:tab w:val="clear" w:pos="7892"/>
              <w:tab w:val="right" w:pos="9026" w:leader="dot"/>
            </w:tabs>
            <w:rPr/>
          </w:pPr>
          <w:hyperlink w:anchor="__RefHeading___Toc15192395_2142443653">
            <w:r>
              <w:rPr>
                <w:webHidden/>
                <w:rStyle w:val="IndexLink"/>
              </w:rPr>
              <w:t>18</w:t>
            </w:r>
            <w:r>
              <w:rPr>
                <w:rStyle w:val="IndexLink"/>
                <w:rtl w:val="true"/>
              </w:rPr>
              <w:t xml:space="preserve">. </w:t>
            </w:r>
            <w:r>
              <w:rPr>
                <w:rStyle w:val="IndexLink"/>
                <w:rtl w:val="true"/>
              </w:rPr>
              <w:t xml:space="preserve">آزاد، امير غلامعلى </w:t>
            </w:r>
            <w:r>
              <w:rPr>
                <w:rStyle w:val="IndexLink"/>
                <w:rtl w:val="true"/>
              </w:rPr>
              <w:t xml:space="preserve">(... - </w:t>
            </w:r>
            <w:r>
              <w:rPr>
                <w:rStyle w:val="IndexLink"/>
              </w:rPr>
              <w:t>1200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74</w:t>
            </w:r>
          </w:hyperlink>
        </w:p>
        <w:p>
          <w:pPr>
            <w:pStyle w:val="Contents5"/>
            <w:tabs>
              <w:tab w:val="clear" w:pos="7892"/>
              <w:tab w:val="right" w:pos="9026" w:leader="dot"/>
            </w:tabs>
            <w:rPr/>
          </w:pPr>
          <w:hyperlink w:anchor="__RefHeading___Toc15192397_2142443653">
            <w:r>
              <w:rPr>
                <w:webHidden/>
                <w:rStyle w:val="IndexLink"/>
              </w:rPr>
              <w:t>19</w:t>
            </w:r>
            <w:r>
              <w:rPr>
                <w:rStyle w:val="IndexLink"/>
                <w:rtl w:val="true"/>
              </w:rPr>
              <w:t xml:space="preserve">. </w:t>
            </w:r>
            <w:r>
              <w:rPr>
                <w:rStyle w:val="IndexLink"/>
                <w:rtl w:val="true"/>
              </w:rPr>
              <w:t xml:space="preserve">آزاد، حافظ غلام محمد </w:t>
            </w:r>
            <w:r>
              <w:rPr>
                <w:rStyle w:val="IndexLink"/>
                <w:rtl w:val="true"/>
              </w:rPr>
              <w:t xml:space="preserve">(... - </w:t>
            </w:r>
            <w:r>
              <w:rPr>
                <w:rStyle w:val="IndexLink"/>
              </w:rPr>
              <w:t>1209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75</w:t>
            </w:r>
          </w:hyperlink>
        </w:p>
        <w:p>
          <w:pPr>
            <w:pStyle w:val="Contents5"/>
            <w:tabs>
              <w:tab w:val="clear" w:pos="7892"/>
              <w:tab w:val="right" w:pos="9026" w:leader="dot"/>
            </w:tabs>
            <w:rPr/>
          </w:pPr>
          <w:hyperlink w:anchor="__RefHeading___Toc15192399_2142443653">
            <w:r>
              <w:rPr>
                <w:webHidden/>
                <w:rStyle w:val="IndexLink"/>
              </w:rPr>
              <w:t>20</w:t>
            </w:r>
            <w:r>
              <w:rPr>
                <w:rStyle w:val="IndexLink"/>
                <w:rtl w:val="true"/>
              </w:rPr>
              <w:t xml:space="preserve">. </w:t>
            </w:r>
            <w:r>
              <w:rPr>
                <w:rStyle w:val="IndexLink"/>
                <w:rtl w:val="true"/>
              </w:rPr>
              <w:t xml:space="preserve">آسوده، آقا محمدمهدى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75</w:t>
            </w:r>
          </w:hyperlink>
        </w:p>
        <w:p>
          <w:pPr>
            <w:pStyle w:val="Contents5"/>
            <w:tabs>
              <w:tab w:val="clear" w:pos="7892"/>
              <w:tab w:val="right" w:pos="9026" w:leader="dot"/>
            </w:tabs>
            <w:rPr/>
          </w:pPr>
          <w:hyperlink w:anchor="__RefHeading___Toc15192401_2142443653">
            <w:r>
              <w:rPr>
                <w:webHidden/>
                <w:rStyle w:val="IndexLink"/>
              </w:rPr>
              <w:t>21</w:t>
            </w:r>
            <w:r>
              <w:rPr>
                <w:rStyle w:val="IndexLink"/>
                <w:rtl w:val="true"/>
              </w:rPr>
              <w:t xml:space="preserve">. </w:t>
            </w:r>
            <w:r>
              <w:rPr>
                <w:rStyle w:val="IndexLink"/>
                <w:rtl w:val="true"/>
              </w:rPr>
              <w:t xml:space="preserve">آشپز، عبداللّٰه </w:t>
            </w:r>
            <w:r>
              <w:rPr>
                <w:rStyle w:val="IndexLink"/>
                <w:rtl w:val="true"/>
              </w:rPr>
              <w:t xml:space="preserve">(... - </w:t>
            </w:r>
            <w:r>
              <w:rPr>
                <w:rStyle w:val="IndexLink"/>
              </w:rPr>
              <w:t>885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75</w:t>
            </w:r>
          </w:hyperlink>
        </w:p>
        <w:p>
          <w:pPr>
            <w:pStyle w:val="Contents5"/>
            <w:tabs>
              <w:tab w:val="clear" w:pos="7892"/>
              <w:tab w:val="right" w:pos="9026" w:leader="dot"/>
            </w:tabs>
            <w:rPr/>
          </w:pPr>
          <w:hyperlink w:anchor="__RefHeading___Toc15192403_2142443653">
            <w:r>
              <w:rPr>
                <w:webHidden/>
                <w:rStyle w:val="IndexLink"/>
              </w:rPr>
              <w:t>22</w:t>
            </w:r>
            <w:r>
              <w:rPr>
                <w:rStyle w:val="IndexLink"/>
                <w:rtl w:val="true"/>
              </w:rPr>
              <w:t xml:space="preserve">. </w:t>
            </w:r>
            <w:r>
              <w:rPr>
                <w:rStyle w:val="IndexLink"/>
                <w:rtl w:val="true"/>
              </w:rPr>
              <w:t xml:space="preserve">آشتيانى، حاج ميرزا محمدحسن </w:t>
            </w:r>
            <w:r>
              <w:rPr>
                <w:rStyle w:val="IndexLink"/>
                <w:rtl w:val="true"/>
              </w:rPr>
              <w:t>(</w:t>
            </w:r>
            <w:r>
              <w:rPr>
                <w:rStyle w:val="IndexLink"/>
              </w:rPr>
              <w:t>1248</w:t>
            </w:r>
            <w:r>
              <w:rPr>
                <w:rStyle w:val="IndexLink"/>
                <w:rtl w:val="true"/>
              </w:rPr>
              <w:t>-</w:t>
            </w:r>
            <w:r>
              <w:rPr>
                <w:rStyle w:val="IndexLink"/>
              </w:rPr>
              <w:t>1319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76</w:t>
            </w:r>
          </w:hyperlink>
        </w:p>
        <w:p>
          <w:pPr>
            <w:pStyle w:val="Contents5"/>
            <w:tabs>
              <w:tab w:val="clear" w:pos="7892"/>
              <w:tab w:val="right" w:pos="9026" w:leader="dot"/>
            </w:tabs>
            <w:rPr/>
          </w:pPr>
          <w:hyperlink w:anchor="__RefHeading___Toc15192405_2142443653">
            <w:r>
              <w:rPr>
                <w:webHidden/>
                <w:rStyle w:val="IndexLink"/>
              </w:rPr>
              <w:t>23</w:t>
            </w:r>
            <w:r>
              <w:rPr>
                <w:rStyle w:val="IndexLink"/>
                <w:rtl w:val="true"/>
              </w:rPr>
              <w:t xml:space="preserve">. </w:t>
            </w:r>
            <w:r>
              <w:rPr>
                <w:rStyle w:val="IndexLink"/>
                <w:rtl w:val="true"/>
              </w:rPr>
              <w:t xml:space="preserve">آشفته، حاج كاظم </w:t>
            </w:r>
            <w:r>
              <w:rPr>
                <w:rStyle w:val="IndexLink"/>
                <w:rtl w:val="true"/>
              </w:rPr>
              <w:t xml:space="preserve">(... - </w:t>
            </w:r>
            <w:r>
              <w:rPr>
                <w:rStyle w:val="IndexLink"/>
              </w:rPr>
              <w:t>1287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77</w:t>
            </w:r>
          </w:hyperlink>
        </w:p>
        <w:p>
          <w:pPr>
            <w:pStyle w:val="Contents5"/>
            <w:tabs>
              <w:tab w:val="clear" w:pos="7892"/>
              <w:tab w:val="right" w:pos="9026" w:leader="dot"/>
            </w:tabs>
            <w:rPr/>
          </w:pPr>
          <w:hyperlink w:anchor="__RefHeading___Toc15192407_2142443653">
            <w:r>
              <w:rPr>
                <w:webHidden/>
                <w:rStyle w:val="IndexLink"/>
              </w:rPr>
              <w:t>24</w:t>
            </w:r>
            <w:r>
              <w:rPr>
                <w:rStyle w:val="IndexLink"/>
                <w:rtl w:val="true"/>
              </w:rPr>
              <w:t xml:space="preserve">. </w:t>
            </w:r>
            <w:r>
              <w:rPr>
                <w:rStyle w:val="IndexLink"/>
                <w:rtl w:val="true"/>
              </w:rPr>
              <w:t xml:space="preserve">آصفى </w:t>
            </w:r>
            <w:r>
              <w:rPr>
                <w:rStyle w:val="IndexLink"/>
                <w:rtl w:val="true"/>
              </w:rPr>
              <w:t xml:space="preserve">(... - </w:t>
            </w:r>
            <w:r>
              <w:rPr>
                <w:rStyle w:val="IndexLink"/>
              </w:rPr>
              <w:t>926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78</w:t>
            </w:r>
          </w:hyperlink>
        </w:p>
        <w:p>
          <w:pPr>
            <w:pStyle w:val="Contents5"/>
            <w:tabs>
              <w:tab w:val="clear" w:pos="7892"/>
              <w:tab w:val="right" w:pos="9026" w:leader="dot"/>
            </w:tabs>
            <w:rPr/>
          </w:pPr>
          <w:hyperlink w:anchor="__RefHeading___Toc15192409_2142443653">
            <w:r>
              <w:rPr>
                <w:webHidden/>
                <w:rStyle w:val="IndexLink"/>
              </w:rPr>
              <w:t>25</w:t>
            </w:r>
            <w:r>
              <w:rPr>
                <w:rStyle w:val="IndexLink"/>
                <w:rtl w:val="true"/>
              </w:rPr>
              <w:t xml:space="preserve">. </w:t>
            </w:r>
            <w:r>
              <w:rPr>
                <w:rStyle w:val="IndexLink"/>
                <w:rtl w:val="true"/>
              </w:rPr>
              <w:t xml:space="preserve">آفتاب </w:t>
            </w:r>
            <w:r>
              <w:rPr>
                <w:rStyle w:val="IndexLink"/>
                <w:rtl w:val="true"/>
              </w:rPr>
              <w:t xml:space="preserve">(... - </w:t>
            </w:r>
            <w:r>
              <w:rPr>
                <w:rStyle w:val="IndexLink"/>
              </w:rPr>
              <w:t>1221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78</w:t>
            </w:r>
          </w:hyperlink>
        </w:p>
        <w:p>
          <w:pPr>
            <w:pStyle w:val="Contents5"/>
            <w:tabs>
              <w:tab w:val="clear" w:pos="7892"/>
              <w:tab w:val="right" w:pos="9026" w:leader="dot"/>
            </w:tabs>
            <w:rPr/>
          </w:pPr>
          <w:hyperlink w:anchor="__RefHeading___Toc15192411_2142443653">
            <w:r>
              <w:rPr>
                <w:webHidden/>
                <w:rStyle w:val="IndexLink"/>
              </w:rPr>
              <w:t>26</w:t>
            </w:r>
            <w:r>
              <w:rPr>
                <w:rStyle w:val="IndexLink"/>
                <w:rtl w:val="true"/>
              </w:rPr>
              <w:t xml:space="preserve">. </w:t>
            </w:r>
            <w:r>
              <w:rPr>
                <w:rStyle w:val="IndexLink"/>
                <w:rtl w:val="true"/>
              </w:rPr>
              <w:t xml:space="preserve">آفرين، زين العابدين </w:t>
            </w:r>
            <w:r>
              <w:rPr>
                <w:rStyle w:val="IndexLink"/>
                <w:rtl w:val="true"/>
              </w:rPr>
              <w:t xml:space="preserve">(... - </w:t>
            </w:r>
            <w:r>
              <w:rPr>
                <w:rStyle w:val="IndexLink"/>
              </w:rPr>
              <w:t>1125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78</w:t>
            </w:r>
          </w:hyperlink>
        </w:p>
        <w:p>
          <w:pPr>
            <w:pStyle w:val="Contents5"/>
            <w:tabs>
              <w:tab w:val="clear" w:pos="7892"/>
              <w:tab w:val="right" w:pos="9026" w:leader="dot"/>
            </w:tabs>
            <w:rPr/>
          </w:pPr>
          <w:hyperlink w:anchor="__RefHeading___Toc15192413_2142443653">
            <w:r>
              <w:rPr>
                <w:webHidden/>
                <w:rStyle w:val="IndexLink"/>
              </w:rPr>
              <w:t>27</w:t>
            </w:r>
            <w:r>
              <w:rPr>
                <w:rStyle w:val="IndexLink"/>
                <w:rtl w:val="true"/>
              </w:rPr>
              <w:t xml:space="preserve">. </w:t>
            </w:r>
            <w:r>
              <w:rPr>
                <w:rStyle w:val="IndexLink"/>
                <w:rtl w:val="true"/>
              </w:rPr>
              <w:t xml:space="preserve">آفرين، شاه فقيراللّه </w:t>
            </w:r>
            <w:r>
              <w:rPr>
                <w:rStyle w:val="IndexLink"/>
                <w:rtl w:val="true"/>
              </w:rPr>
              <w:t xml:space="preserve">(... - </w:t>
            </w:r>
            <w:r>
              <w:rPr>
                <w:rStyle w:val="IndexLink"/>
              </w:rPr>
              <w:t>1145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79</w:t>
            </w:r>
          </w:hyperlink>
        </w:p>
        <w:p>
          <w:pPr>
            <w:pStyle w:val="Contents5"/>
            <w:tabs>
              <w:tab w:val="clear" w:pos="7892"/>
              <w:tab w:val="right" w:pos="9026" w:leader="dot"/>
            </w:tabs>
            <w:rPr/>
          </w:pPr>
          <w:hyperlink w:anchor="__RefHeading___Toc15192415_2142443653">
            <w:r>
              <w:rPr>
                <w:webHidden/>
                <w:rStyle w:val="IndexLink"/>
              </w:rPr>
              <w:t>28</w:t>
            </w:r>
            <w:r>
              <w:rPr>
                <w:rStyle w:val="IndexLink"/>
                <w:rtl w:val="true"/>
              </w:rPr>
              <w:t xml:space="preserve">. </w:t>
            </w:r>
            <w:r>
              <w:rPr>
                <w:rStyle w:val="IndexLink"/>
                <w:rtl w:val="true"/>
              </w:rPr>
              <w:t xml:space="preserve">آفى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79</w:t>
            </w:r>
          </w:hyperlink>
        </w:p>
        <w:p>
          <w:pPr>
            <w:pStyle w:val="Contents5"/>
            <w:tabs>
              <w:tab w:val="clear" w:pos="7892"/>
              <w:tab w:val="right" w:pos="9026" w:leader="dot"/>
            </w:tabs>
            <w:rPr/>
          </w:pPr>
          <w:hyperlink w:anchor="__RefHeading___Toc15192417_2142443653">
            <w:r>
              <w:rPr>
                <w:webHidden/>
                <w:rStyle w:val="IndexLink"/>
              </w:rPr>
              <w:t>29</w:t>
            </w:r>
            <w:r>
              <w:rPr>
                <w:rStyle w:val="IndexLink"/>
                <w:rtl w:val="true"/>
              </w:rPr>
              <w:t xml:space="preserve">. </w:t>
            </w:r>
            <w:r>
              <w:rPr>
                <w:rStyle w:val="IndexLink"/>
                <w:rtl w:val="true"/>
              </w:rPr>
              <w:t xml:space="preserve">آقا </w:t>
            </w:r>
            <w:r>
              <w:rPr>
                <w:rStyle w:val="IndexLink"/>
                <w:rtl w:val="true"/>
              </w:rPr>
              <w:t>(</w:t>
            </w:r>
            <w:r>
              <w:rPr>
                <w:rStyle w:val="IndexLink"/>
              </w:rPr>
              <w:t>1118</w:t>
            </w:r>
            <w:r>
              <w:rPr>
                <w:rStyle w:val="IndexLink"/>
                <w:rtl w:val="true"/>
              </w:rPr>
              <w:t>-</w:t>
            </w:r>
            <w:r>
              <w:rPr>
                <w:rStyle w:val="IndexLink"/>
              </w:rPr>
              <w:t>1208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79</w:t>
            </w:r>
          </w:hyperlink>
        </w:p>
        <w:p>
          <w:pPr>
            <w:pStyle w:val="Contents5"/>
            <w:tabs>
              <w:tab w:val="clear" w:pos="7892"/>
              <w:tab w:val="right" w:pos="9026" w:leader="dot"/>
            </w:tabs>
            <w:rPr/>
          </w:pPr>
          <w:hyperlink w:anchor="__RefHeading___Toc15192419_2142443653">
            <w:r>
              <w:rPr>
                <w:webHidden/>
                <w:rStyle w:val="IndexLink"/>
              </w:rPr>
              <w:t>30</w:t>
            </w:r>
            <w:r>
              <w:rPr>
                <w:rStyle w:val="IndexLink"/>
                <w:rtl w:val="true"/>
              </w:rPr>
              <w:t xml:space="preserve">. </w:t>
            </w:r>
            <w:r>
              <w:rPr>
                <w:rStyle w:val="IndexLink"/>
                <w:rtl w:val="true"/>
              </w:rPr>
              <w:t xml:space="preserve">آقا بزرگ تهرانى، شيخ محمدمحسن </w:t>
            </w:r>
            <w:r>
              <w:rPr>
                <w:rStyle w:val="IndexLink"/>
                <w:rtl w:val="true"/>
              </w:rPr>
              <w:t>(</w:t>
            </w:r>
            <w:r>
              <w:rPr>
                <w:rStyle w:val="IndexLink"/>
              </w:rPr>
              <w:t>1292</w:t>
            </w:r>
            <w:r>
              <w:rPr>
                <w:rStyle w:val="IndexLink"/>
                <w:rtl w:val="true"/>
              </w:rPr>
              <w:t>-</w:t>
            </w:r>
            <w:r>
              <w:rPr>
                <w:rStyle w:val="IndexLink"/>
              </w:rPr>
              <w:t>1389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80</w:t>
            </w:r>
          </w:hyperlink>
        </w:p>
        <w:p>
          <w:pPr>
            <w:pStyle w:val="Contents5"/>
            <w:tabs>
              <w:tab w:val="clear" w:pos="7892"/>
              <w:tab w:val="right" w:pos="9026" w:leader="dot"/>
            </w:tabs>
            <w:rPr/>
          </w:pPr>
          <w:hyperlink w:anchor="__RefHeading___Toc15192421_2142443653">
            <w:r>
              <w:rPr>
                <w:webHidden/>
                <w:rStyle w:val="IndexLink"/>
              </w:rPr>
              <w:t>31</w:t>
            </w:r>
            <w:r>
              <w:rPr>
                <w:rStyle w:val="IndexLink"/>
                <w:rtl w:val="true"/>
              </w:rPr>
              <w:t xml:space="preserve">. </w:t>
            </w:r>
            <w:r>
              <w:rPr>
                <w:rStyle w:val="IndexLink"/>
                <w:rtl w:val="true"/>
              </w:rPr>
              <w:t xml:space="preserve">آقا جمال خوانسارى، مولانا محمد </w:t>
            </w:r>
            <w:r>
              <w:rPr>
                <w:rStyle w:val="IndexLink"/>
                <w:rtl w:val="true"/>
              </w:rPr>
              <w:t xml:space="preserve">(... - </w:t>
            </w:r>
            <w:r>
              <w:rPr>
                <w:rStyle w:val="IndexLink"/>
              </w:rPr>
              <w:t>1125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83</w:t>
            </w:r>
          </w:hyperlink>
        </w:p>
        <w:p>
          <w:pPr>
            <w:pStyle w:val="Contents5"/>
            <w:tabs>
              <w:tab w:val="clear" w:pos="7892"/>
              <w:tab w:val="right" w:pos="9026" w:leader="dot"/>
            </w:tabs>
            <w:rPr/>
          </w:pPr>
          <w:hyperlink w:anchor="__RefHeading___Toc15192423_2142443653">
            <w:r>
              <w:rPr>
                <w:webHidden/>
                <w:rStyle w:val="IndexLink"/>
              </w:rPr>
              <w:t>32</w:t>
            </w:r>
            <w:r>
              <w:rPr>
                <w:rStyle w:val="IndexLink"/>
                <w:rtl w:val="true"/>
              </w:rPr>
              <w:t xml:space="preserve">. </w:t>
            </w:r>
            <w:r>
              <w:rPr>
                <w:rStyle w:val="IndexLink"/>
                <w:rtl w:val="true"/>
              </w:rPr>
              <w:t xml:space="preserve">آقا رضى اصفهانى </w:t>
            </w:r>
            <w:r>
              <w:rPr>
                <w:rStyle w:val="IndexLink"/>
                <w:rtl w:val="true"/>
              </w:rPr>
              <w:t xml:space="preserve">(... - </w:t>
            </w:r>
            <w:r>
              <w:rPr>
                <w:rStyle w:val="IndexLink"/>
              </w:rPr>
              <w:t>1024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84</w:t>
            </w:r>
          </w:hyperlink>
        </w:p>
        <w:p>
          <w:pPr>
            <w:pStyle w:val="Contents5"/>
            <w:tabs>
              <w:tab w:val="clear" w:pos="7892"/>
              <w:tab w:val="right" w:pos="9026" w:leader="dot"/>
            </w:tabs>
            <w:rPr/>
          </w:pPr>
          <w:hyperlink w:anchor="__RefHeading___Toc15192425_2142443653">
            <w:r>
              <w:rPr>
                <w:webHidden/>
                <w:rStyle w:val="IndexLink"/>
              </w:rPr>
              <w:t>33</w:t>
            </w:r>
            <w:r>
              <w:rPr>
                <w:rStyle w:val="IndexLink"/>
                <w:rtl w:val="true"/>
              </w:rPr>
              <w:t xml:space="preserve">. </w:t>
            </w:r>
            <w:r>
              <w:rPr>
                <w:rStyle w:val="IndexLink"/>
                <w:rtl w:val="true"/>
              </w:rPr>
              <w:t xml:space="preserve">آقا رضى قزوينى، محمد بن حسن </w:t>
            </w:r>
            <w:r>
              <w:rPr>
                <w:rStyle w:val="IndexLink"/>
                <w:rtl w:val="true"/>
              </w:rPr>
              <w:t xml:space="preserve">(... - </w:t>
            </w:r>
            <w:r>
              <w:rPr>
                <w:rStyle w:val="IndexLink"/>
              </w:rPr>
              <w:t>1096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84</w:t>
            </w:r>
          </w:hyperlink>
        </w:p>
        <w:p>
          <w:pPr>
            <w:pStyle w:val="Contents5"/>
            <w:tabs>
              <w:tab w:val="clear" w:pos="7892"/>
              <w:tab w:val="right" w:pos="9026" w:leader="dot"/>
            </w:tabs>
            <w:rPr/>
          </w:pPr>
          <w:hyperlink w:anchor="__RefHeading___Toc15192427_2142443653">
            <w:r>
              <w:rPr>
                <w:webHidden/>
                <w:rStyle w:val="IndexLink"/>
              </w:rPr>
              <w:t>34</w:t>
            </w:r>
            <w:r>
              <w:rPr>
                <w:rStyle w:val="IndexLink"/>
                <w:rtl w:val="true"/>
              </w:rPr>
              <w:t xml:space="preserve">. </w:t>
            </w:r>
            <w:r>
              <w:rPr>
                <w:rStyle w:val="IndexLink"/>
                <w:rtl w:val="true"/>
              </w:rPr>
              <w:t xml:space="preserve">آقا شيخ كاشانى، شيخ على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84</w:t>
            </w:r>
          </w:hyperlink>
        </w:p>
        <w:p>
          <w:pPr>
            <w:pStyle w:val="Contents5"/>
            <w:tabs>
              <w:tab w:val="clear" w:pos="7892"/>
              <w:tab w:val="right" w:pos="9026" w:leader="dot"/>
            </w:tabs>
            <w:rPr/>
          </w:pPr>
          <w:hyperlink w:anchor="__RefHeading___Toc15192429_2142443653">
            <w:r>
              <w:rPr>
                <w:webHidden/>
                <w:rStyle w:val="IndexLink"/>
              </w:rPr>
              <w:t>35</w:t>
            </w:r>
            <w:r>
              <w:rPr>
                <w:rStyle w:val="IndexLink"/>
                <w:rtl w:val="true"/>
              </w:rPr>
              <w:t xml:space="preserve">. </w:t>
            </w:r>
            <w:r>
              <w:rPr>
                <w:rStyle w:val="IndexLink"/>
                <w:rtl w:val="true"/>
              </w:rPr>
              <w:t xml:space="preserve">آقا ضياء </w:t>
            </w:r>
            <w:r>
              <w:rPr>
                <w:rStyle w:val="IndexLink"/>
                <w:rtl w:val="true"/>
              </w:rPr>
              <w:t xml:space="preserve">(... - </w:t>
            </w:r>
            <w:r>
              <w:rPr>
                <w:rStyle w:val="IndexLink"/>
              </w:rPr>
              <w:t>1361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84</w:t>
            </w:r>
          </w:hyperlink>
        </w:p>
        <w:p>
          <w:pPr>
            <w:pStyle w:val="Contents5"/>
            <w:tabs>
              <w:tab w:val="clear" w:pos="7892"/>
              <w:tab w:val="right" w:pos="9026" w:leader="dot"/>
            </w:tabs>
            <w:rPr/>
          </w:pPr>
          <w:hyperlink w:anchor="__RefHeading___Toc15192431_2142443653">
            <w:r>
              <w:rPr>
                <w:webHidden/>
                <w:rStyle w:val="IndexLink"/>
              </w:rPr>
              <w:t>36</w:t>
            </w:r>
            <w:r>
              <w:rPr>
                <w:rStyle w:val="IndexLink"/>
                <w:rtl w:val="true"/>
              </w:rPr>
              <w:t xml:space="preserve">. </w:t>
            </w:r>
            <w:r>
              <w:rPr>
                <w:rStyle w:val="IndexLink"/>
                <w:rtl w:val="true"/>
              </w:rPr>
              <w:t xml:space="preserve">آقا كوچك، سيد على اكبر </w:t>
            </w:r>
            <w:r>
              <w:rPr>
                <w:rStyle w:val="IndexLink"/>
                <w:rtl w:val="true"/>
              </w:rPr>
              <w:t xml:space="preserve">(... - </w:t>
            </w:r>
            <w:r>
              <w:rPr>
                <w:rStyle w:val="IndexLink"/>
              </w:rPr>
              <w:t>1279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86</w:t>
            </w:r>
          </w:hyperlink>
        </w:p>
        <w:p>
          <w:pPr>
            <w:pStyle w:val="Contents5"/>
            <w:tabs>
              <w:tab w:val="clear" w:pos="7892"/>
              <w:tab w:val="right" w:pos="9026" w:leader="dot"/>
            </w:tabs>
            <w:rPr/>
          </w:pPr>
          <w:hyperlink w:anchor="__RefHeading___Toc15192433_2142443653">
            <w:r>
              <w:rPr>
                <w:webHidden/>
                <w:rStyle w:val="IndexLink"/>
              </w:rPr>
              <w:t>37</w:t>
            </w:r>
            <w:r>
              <w:rPr>
                <w:rStyle w:val="IndexLink"/>
                <w:rtl w:val="true"/>
              </w:rPr>
              <w:t xml:space="preserve">. </w:t>
            </w:r>
            <w:r>
              <w:rPr>
                <w:rStyle w:val="IndexLink"/>
                <w:rtl w:val="true"/>
              </w:rPr>
              <w:t xml:space="preserve">آقا مجتهد، آقا سيد محمدعلى </w:t>
            </w:r>
            <w:r>
              <w:rPr>
                <w:rStyle w:val="IndexLink"/>
                <w:rtl w:val="true"/>
              </w:rPr>
              <w:t xml:space="preserve">(... - </w:t>
            </w:r>
            <w:r>
              <w:rPr>
                <w:rStyle w:val="IndexLink"/>
              </w:rPr>
              <w:t>1274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87</w:t>
            </w:r>
          </w:hyperlink>
        </w:p>
        <w:p>
          <w:pPr>
            <w:pStyle w:val="Contents5"/>
            <w:tabs>
              <w:tab w:val="clear" w:pos="7892"/>
              <w:tab w:val="right" w:pos="9026" w:leader="dot"/>
            </w:tabs>
            <w:rPr/>
          </w:pPr>
          <w:hyperlink w:anchor="__RefHeading___Toc15192435_2142443653">
            <w:r>
              <w:rPr>
                <w:webHidden/>
                <w:rStyle w:val="IndexLink"/>
              </w:rPr>
              <w:t>38</w:t>
            </w:r>
            <w:r>
              <w:rPr>
                <w:rStyle w:val="IndexLink"/>
                <w:rtl w:val="true"/>
              </w:rPr>
              <w:t xml:space="preserve">. </w:t>
            </w:r>
            <w:r>
              <w:rPr>
                <w:rStyle w:val="IndexLink"/>
                <w:rtl w:val="true"/>
              </w:rPr>
              <w:t xml:space="preserve">آقا منيرالدين </w:t>
            </w:r>
            <w:r>
              <w:rPr>
                <w:rStyle w:val="IndexLink"/>
                <w:rtl w:val="true"/>
              </w:rPr>
              <w:t xml:space="preserve">(... - </w:t>
            </w:r>
            <w:r>
              <w:rPr>
                <w:rStyle w:val="IndexLink"/>
              </w:rPr>
              <w:t>1342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87</w:t>
            </w:r>
          </w:hyperlink>
        </w:p>
        <w:p>
          <w:pPr>
            <w:pStyle w:val="Contents5"/>
            <w:tabs>
              <w:tab w:val="clear" w:pos="7892"/>
              <w:tab w:val="right" w:pos="9026" w:leader="dot"/>
            </w:tabs>
            <w:rPr/>
          </w:pPr>
          <w:hyperlink w:anchor="__RefHeading___Toc15192437_2142443653">
            <w:r>
              <w:rPr>
                <w:webHidden/>
                <w:rStyle w:val="IndexLink"/>
              </w:rPr>
              <w:t>39</w:t>
            </w:r>
            <w:r>
              <w:rPr>
                <w:rStyle w:val="IndexLink"/>
                <w:rtl w:val="true"/>
              </w:rPr>
              <w:t xml:space="preserve">. </w:t>
            </w:r>
            <w:r>
              <w:rPr>
                <w:rStyle w:val="IndexLink"/>
                <w:rtl w:val="true"/>
              </w:rPr>
              <w:t xml:space="preserve">آقا نجفى، شيخ محمدتقى </w:t>
            </w:r>
            <w:r>
              <w:rPr>
                <w:rStyle w:val="IndexLink"/>
                <w:rtl w:val="true"/>
              </w:rPr>
              <w:t xml:space="preserve">(... - </w:t>
            </w:r>
            <w:r>
              <w:rPr>
                <w:rStyle w:val="IndexLink"/>
              </w:rPr>
              <w:t>1332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87</w:t>
            </w:r>
          </w:hyperlink>
        </w:p>
        <w:p>
          <w:pPr>
            <w:pStyle w:val="Contents5"/>
            <w:tabs>
              <w:tab w:val="clear" w:pos="7892"/>
              <w:tab w:val="right" w:pos="9026" w:leader="dot"/>
            </w:tabs>
            <w:rPr/>
          </w:pPr>
          <w:hyperlink w:anchor="__RefHeading___Toc15192439_2142443653">
            <w:r>
              <w:rPr>
                <w:webHidden/>
                <w:rStyle w:val="IndexLink"/>
              </w:rPr>
              <w:t>40</w:t>
            </w:r>
            <w:r>
              <w:rPr>
                <w:rStyle w:val="IndexLink"/>
                <w:rtl w:val="true"/>
              </w:rPr>
              <w:t xml:space="preserve">. </w:t>
            </w:r>
            <w:r>
              <w:rPr>
                <w:rStyle w:val="IndexLink"/>
                <w:rtl w:val="true"/>
              </w:rPr>
              <w:t>آقايى، آقابيگم</w:t>
            </w:r>
            <w:r>
              <w:rPr>
                <w:rStyle w:val="IndexLink"/>
                <w:rtl w:val="true"/>
              </w:rPr>
              <w:tab/>
            </w:r>
            <w:r>
              <w:rPr>
                <w:rStyle w:val="IndexLink"/>
              </w:rPr>
              <w:t>89</w:t>
            </w:r>
          </w:hyperlink>
        </w:p>
        <w:p>
          <w:pPr>
            <w:pStyle w:val="Contents5"/>
            <w:tabs>
              <w:tab w:val="clear" w:pos="7892"/>
              <w:tab w:val="right" w:pos="9026" w:leader="dot"/>
            </w:tabs>
            <w:rPr/>
          </w:pPr>
          <w:hyperlink w:anchor="__RefHeading___Toc15192441_2142443653">
            <w:r>
              <w:rPr>
                <w:webHidden/>
                <w:rStyle w:val="IndexLink"/>
              </w:rPr>
              <w:t>41</w:t>
            </w:r>
            <w:r>
              <w:rPr>
                <w:rStyle w:val="IndexLink"/>
                <w:rtl w:val="true"/>
              </w:rPr>
              <w:t xml:space="preserve">. </w:t>
            </w:r>
            <w:r>
              <w:rPr>
                <w:rStyle w:val="IndexLink"/>
                <w:rtl w:val="true"/>
              </w:rPr>
              <w:t xml:space="preserve">آقسرايى، شيخ جمال الدين محمد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89</w:t>
            </w:r>
          </w:hyperlink>
        </w:p>
        <w:p>
          <w:pPr>
            <w:pStyle w:val="Contents5"/>
            <w:tabs>
              <w:tab w:val="clear" w:pos="7892"/>
              <w:tab w:val="right" w:pos="9026" w:leader="dot"/>
            </w:tabs>
            <w:rPr/>
          </w:pPr>
          <w:hyperlink w:anchor="__RefHeading___Toc15192443_2142443653">
            <w:r>
              <w:rPr>
                <w:webHidden/>
                <w:rStyle w:val="IndexLink"/>
              </w:rPr>
              <w:t>42</w:t>
            </w:r>
            <w:r>
              <w:rPr>
                <w:rStyle w:val="IndexLink"/>
                <w:rtl w:val="true"/>
              </w:rPr>
              <w:t xml:space="preserve">. </w:t>
            </w:r>
            <w:r>
              <w:rPr>
                <w:rStyle w:val="IndexLink"/>
                <w:rtl w:val="true"/>
              </w:rPr>
              <w:t xml:space="preserve">آگهى، ابوالحسن </w:t>
            </w:r>
            <w:r>
              <w:rPr>
                <w:rStyle w:val="IndexLink"/>
                <w:rtl w:val="true"/>
              </w:rPr>
              <w:t xml:space="preserve">(... - </w:t>
            </w:r>
            <w:r>
              <w:rPr>
                <w:rStyle w:val="IndexLink"/>
              </w:rPr>
              <w:t>1305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90</w:t>
            </w:r>
          </w:hyperlink>
        </w:p>
        <w:p>
          <w:pPr>
            <w:pStyle w:val="Contents5"/>
            <w:tabs>
              <w:tab w:val="clear" w:pos="7892"/>
              <w:tab w:val="right" w:pos="9026" w:leader="dot"/>
            </w:tabs>
            <w:rPr/>
          </w:pPr>
          <w:hyperlink w:anchor="__RefHeading___Toc15192445_2142443653">
            <w:r>
              <w:rPr>
                <w:webHidden/>
                <w:rStyle w:val="IndexLink"/>
              </w:rPr>
              <w:t>43</w:t>
            </w:r>
            <w:r>
              <w:rPr>
                <w:rStyle w:val="IndexLink"/>
                <w:rtl w:val="true"/>
              </w:rPr>
              <w:t xml:space="preserve">. </w:t>
            </w:r>
            <w:r>
              <w:rPr>
                <w:rStyle w:val="IndexLink"/>
                <w:rtl w:val="true"/>
              </w:rPr>
              <w:t xml:space="preserve">آل عصفور، شيخ حسين </w:t>
            </w:r>
            <w:r>
              <w:rPr>
                <w:rStyle w:val="IndexLink"/>
                <w:rtl w:val="true"/>
              </w:rPr>
              <w:t xml:space="preserve">(... - </w:t>
            </w:r>
            <w:r>
              <w:rPr>
                <w:rStyle w:val="IndexLink"/>
              </w:rPr>
              <w:t>1216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90</w:t>
            </w:r>
          </w:hyperlink>
        </w:p>
        <w:p>
          <w:pPr>
            <w:pStyle w:val="Contents4"/>
            <w:tabs>
              <w:tab w:val="clear" w:pos="8176"/>
              <w:tab w:val="right" w:pos="9026" w:leader="dot"/>
            </w:tabs>
            <w:rPr/>
          </w:pPr>
          <w:hyperlink w:anchor="__RefHeading___Toc15192447_2142443653">
            <w:r>
              <w:rPr>
                <w:webHidden/>
                <w:rStyle w:val="IndexLink"/>
                <w:rtl w:val="true"/>
              </w:rPr>
              <w:t>آلوسی</w:t>
            </w:r>
            <w:r>
              <w:rPr>
                <w:rStyle w:val="IndexLink"/>
                <w:rtl w:val="true"/>
              </w:rPr>
              <w:tab/>
            </w:r>
            <w:r>
              <w:rPr>
                <w:rStyle w:val="IndexLink"/>
              </w:rPr>
              <w:t>91</w:t>
            </w:r>
          </w:hyperlink>
        </w:p>
        <w:p>
          <w:pPr>
            <w:pStyle w:val="Contents5"/>
            <w:tabs>
              <w:tab w:val="clear" w:pos="7892"/>
              <w:tab w:val="right" w:pos="9026" w:leader="dot"/>
            </w:tabs>
            <w:rPr/>
          </w:pPr>
          <w:hyperlink w:anchor="__RefHeading___Toc15192449_214244365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5192451_2142443653">
            <w:r>
              <w:rPr>
                <w:webHidden/>
                <w:rStyle w:val="IndexLink"/>
              </w:rPr>
              <w:t>44</w:t>
            </w:r>
            <w:r>
              <w:rPr>
                <w:rStyle w:val="IndexLink"/>
                <w:rtl w:val="true"/>
              </w:rPr>
              <w:t xml:space="preserve">. </w:t>
            </w:r>
            <w:r>
              <w:rPr>
                <w:rStyle w:val="IndexLink"/>
                <w:rtl w:val="true"/>
              </w:rPr>
              <w:t xml:space="preserve">آلوسى، عبدالباقى بن محمود </w:t>
            </w:r>
            <w:r>
              <w:rPr>
                <w:rStyle w:val="IndexLink"/>
                <w:rtl w:val="true"/>
              </w:rPr>
              <w:t xml:space="preserve">(... - </w:t>
            </w:r>
            <w:r>
              <w:rPr>
                <w:rStyle w:val="IndexLink"/>
              </w:rPr>
              <w:t>1298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91</w:t>
            </w:r>
          </w:hyperlink>
        </w:p>
        <w:p>
          <w:pPr>
            <w:pStyle w:val="Contents5"/>
            <w:tabs>
              <w:tab w:val="clear" w:pos="7892"/>
              <w:tab w:val="right" w:pos="9026" w:leader="dot"/>
            </w:tabs>
            <w:rPr/>
          </w:pPr>
          <w:hyperlink w:anchor="__RefHeading___Toc15192453_2142443653">
            <w:r>
              <w:rPr>
                <w:webHidden/>
                <w:rStyle w:val="IndexLink"/>
              </w:rPr>
              <w:t>45</w:t>
            </w:r>
            <w:r>
              <w:rPr>
                <w:rStyle w:val="IndexLink"/>
                <w:rtl w:val="true"/>
              </w:rPr>
              <w:t xml:space="preserve">. </w:t>
            </w:r>
            <w:r>
              <w:rPr>
                <w:rStyle w:val="IndexLink"/>
                <w:rtl w:val="true"/>
              </w:rPr>
              <w:t xml:space="preserve">آلوسى، عبدالحميد </w:t>
            </w:r>
            <w:r>
              <w:rPr>
                <w:rStyle w:val="IndexLink"/>
                <w:rtl w:val="true"/>
              </w:rPr>
              <w:t xml:space="preserve">(... - </w:t>
            </w:r>
            <w:r>
              <w:rPr>
                <w:rStyle w:val="IndexLink"/>
              </w:rPr>
              <w:t>1324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91</w:t>
            </w:r>
          </w:hyperlink>
        </w:p>
        <w:p>
          <w:pPr>
            <w:pStyle w:val="Contents5"/>
            <w:tabs>
              <w:tab w:val="clear" w:pos="7892"/>
              <w:tab w:val="right" w:pos="9026" w:leader="dot"/>
            </w:tabs>
            <w:rPr/>
          </w:pPr>
          <w:hyperlink w:anchor="__RefHeading___Toc15192455_2142443653">
            <w:r>
              <w:rPr>
                <w:webHidden/>
                <w:rStyle w:val="IndexLink"/>
              </w:rPr>
              <w:t>46</w:t>
            </w:r>
            <w:r>
              <w:rPr>
                <w:rStyle w:val="IndexLink"/>
                <w:rtl w:val="true"/>
              </w:rPr>
              <w:t xml:space="preserve">. </w:t>
            </w:r>
            <w:r>
              <w:rPr>
                <w:rStyle w:val="IndexLink"/>
                <w:rtl w:val="true"/>
              </w:rPr>
              <w:t xml:space="preserve">آلوسى، سيد محمود بن عبداللّه </w:t>
            </w:r>
            <w:r>
              <w:rPr>
                <w:rStyle w:val="IndexLink"/>
                <w:rtl w:val="true"/>
              </w:rPr>
              <w:t xml:space="preserve">(... - </w:t>
            </w:r>
            <w:r>
              <w:rPr>
                <w:rStyle w:val="IndexLink"/>
              </w:rPr>
              <w:t>1270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91</w:t>
            </w:r>
          </w:hyperlink>
        </w:p>
        <w:p>
          <w:pPr>
            <w:pStyle w:val="Contents5"/>
            <w:tabs>
              <w:tab w:val="clear" w:pos="7892"/>
              <w:tab w:val="right" w:pos="9026" w:leader="dot"/>
            </w:tabs>
            <w:rPr/>
          </w:pPr>
          <w:hyperlink w:anchor="__RefHeading___Toc15192457_2142443653">
            <w:r>
              <w:rPr>
                <w:webHidden/>
                <w:rStyle w:val="IndexLink"/>
              </w:rPr>
              <w:t>47</w:t>
            </w:r>
            <w:r>
              <w:rPr>
                <w:rStyle w:val="IndexLink"/>
                <w:rtl w:val="true"/>
              </w:rPr>
              <w:t xml:space="preserve">. </w:t>
            </w:r>
            <w:r>
              <w:rPr>
                <w:rStyle w:val="IndexLink"/>
                <w:rtl w:val="true"/>
              </w:rPr>
              <w:t xml:space="preserve">آلوسى، سيد نعمان بن محمود </w:t>
            </w:r>
            <w:r>
              <w:rPr>
                <w:rStyle w:val="IndexLink"/>
                <w:rtl w:val="true"/>
              </w:rPr>
              <w:t xml:space="preserve">(... - </w:t>
            </w:r>
            <w:r>
              <w:rPr>
                <w:rStyle w:val="IndexLink"/>
              </w:rPr>
              <w:t>1317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92</w:t>
            </w:r>
          </w:hyperlink>
        </w:p>
        <w:p>
          <w:pPr>
            <w:pStyle w:val="Contents4"/>
            <w:tabs>
              <w:tab w:val="clear" w:pos="8176"/>
              <w:tab w:val="right" w:pos="9026" w:leader="dot"/>
            </w:tabs>
            <w:rPr/>
          </w:pPr>
          <w:hyperlink w:anchor="__RefHeading___Toc15192459_2142443653">
            <w:r>
              <w:rPr>
                <w:webHidden/>
                <w:rStyle w:val="IndexLink"/>
                <w:rtl w:val="true"/>
              </w:rPr>
              <w:t>آمِدى</w:t>
            </w:r>
            <w:r>
              <w:rPr>
                <w:rStyle w:val="IndexLink"/>
                <w:rtl w:val="true"/>
              </w:rPr>
              <w:tab/>
            </w:r>
            <w:r>
              <w:rPr>
                <w:rStyle w:val="IndexLink"/>
              </w:rPr>
              <w:t>92</w:t>
            </w:r>
          </w:hyperlink>
        </w:p>
        <w:p>
          <w:pPr>
            <w:pStyle w:val="Contents5"/>
            <w:tabs>
              <w:tab w:val="clear" w:pos="7892"/>
              <w:tab w:val="right" w:pos="9026" w:leader="dot"/>
            </w:tabs>
            <w:rPr/>
          </w:pPr>
          <w:hyperlink w:anchor="__RefHeading___Toc15192461_214244365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5192463_2142443653">
            <w:r>
              <w:rPr>
                <w:webHidden/>
                <w:rStyle w:val="IndexLink"/>
              </w:rPr>
              <w:t>48</w:t>
            </w:r>
            <w:r>
              <w:rPr>
                <w:rStyle w:val="IndexLink"/>
                <w:rtl w:val="true"/>
              </w:rPr>
              <w:t xml:space="preserve">. </w:t>
            </w:r>
            <w:r>
              <w:rPr>
                <w:rStyle w:val="IndexLink"/>
                <w:rtl w:val="true"/>
              </w:rPr>
              <w:t xml:space="preserve">آمدى، حسن بن بشر </w:t>
            </w:r>
            <w:r>
              <w:rPr>
                <w:rStyle w:val="IndexLink"/>
                <w:rtl w:val="true"/>
              </w:rPr>
              <w:t xml:space="preserve">(... - </w:t>
            </w:r>
            <w:r>
              <w:rPr>
                <w:rStyle w:val="IndexLink"/>
              </w:rPr>
              <w:t>371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92</w:t>
            </w:r>
          </w:hyperlink>
        </w:p>
        <w:p>
          <w:pPr>
            <w:pStyle w:val="Contents5"/>
            <w:tabs>
              <w:tab w:val="clear" w:pos="7892"/>
              <w:tab w:val="right" w:pos="9026" w:leader="dot"/>
            </w:tabs>
            <w:rPr/>
          </w:pPr>
          <w:hyperlink w:anchor="__RefHeading___Toc15192465_2142443653">
            <w:r>
              <w:rPr>
                <w:webHidden/>
                <w:rStyle w:val="IndexLink"/>
              </w:rPr>
              <w:t>49</w:t>
            </w:r>
            <w:r>
              <w:rPr>
                <w:rStyle w:val="IndexLink"/>
                <w:rtl w:val="true"/>
              </w:rPr>
              <w:t xml:space="preserve">. </w:t>
            </w:r>
            <w:r>
              <w:rPr>
                <w:rStyle w:val="IndexLink"/>
                <w:rtl w:val="true"/>
              </w:rPr>
              <w:t xml:space="preserve">آمدى، شيخ سليمان </w:t>
            </w:r>
            <w:r>
              <w:rPr>
                <w:rStyle w:val="IndexLink"/>
                <w:rtl w:val="true"/>
              </w:rPr>
              <w:t xml:space="preserve">(... - </w:t>
            </w:r>
            <w:r>
              <w:rPr>
                <w:rStyle w:val="IndexLink"/>
              </w:rPr>
              <w:t>982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93</w:t>
            </w:r>
          </w:hyperlink>
        </w:p>
        <w:p>
          <w:pPr>
            <w:pStyle w:val="Contents5"/>
            <w:tabs>
              <w:tab w:val="clear" w:pos="7892"/>
              <w:tab w:val="right" w:pos="9026" w:leader="dot"/>
            </w:tabs>
            <w:rPr/>
          </w:pPr>
          <w:hyperlink w:anchor="__RefHeading___Toc15192467_2142443653">
            <w:r>
              <w:rPr>
                <w:webHidden/>
                <w:rStyle w:val="IndexLink"/>
              </w:rPr>
              <w:t>50</w:t>
            </w:r>
            <w:r>
              <w:rPr>
                <w:rStyle w:val="IndexLink"/>
                <w:rtl w:val="true"/>
              </w:rPr>
              <w:t xml:space="preserve">. </w:t>
            </w:r>
            <w:r>
              <w:rPr>
                <w:rStyle w:val="IndexLink"/>
                <w:rtl w:val="true"/>
              </w:rPr>
              <w:t xml:space="preserve">آمدى، عبدالواحد </w:t>
            </w:r>
            <w:r>
              <w:rPr>
                <w:rStyle w:val="IndexLink"/>
                <w:rtl w:val="true"/>
              </w:rPr>
              <w:t xml:space="preserve">(... - </w:t>
            </w:r>
            <w:r>
              <w:rPr>
                <w:rStyle w:val="IndexLink"/>
              </w:rPr>
              <w:t>510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93</w:t>
            </w:r>
          </w:hyperlink>
        </w:p>
        <w:p>
          <w:pPr>
            <w:pStyle w:val="Contents5"/>
            <w:tabs>
              <w:tab w:val="clear" w:pos="7892"/>
              <w:tab w:val="right" w:pos="9026" w:leader="dot"/>
            </w:tabs>
            <w:rPr/>
          </w:pPr>
          <w:hyperlink w:anchor="__RefHeading___Toc15192469_2142443653">
            <w:r>
              <w:rPr>
                <w:webHidden/>
                <w:rStyle w:val="IndexLink"/>
              </w:rPr>
              <w:t>51</w:t>
            </w:r>
            <w:r>
              <w:rPr>
                <w:rStyle w:val="IndexLink"/>
                <w:rtl w:val="true"/>
              </w:rPr>
              <w:t xml:space="preserve">. </w:t>
            </w:r>
            <w:r>
              <w:rPr>
                <w:rStyle w:val="IndexLink"/>
                <w:rtl w:val="true"/>
              </w:rPr>
              <w:t xml:space="preserve">آمدى، على بن محمد بن سالم </w:t>
            </w:r>
            <w:r>
              <w:rPr>
                <w:rStyle w:val="IndexLink"/>
                <w:rtl w:val="true"/>
              </w:rPr>
              <w:t>(</w:t>
            </w:r>
            <w:r>
              <w:rPr>
                <w:rStyle w:val="IndexLink"/>
              </w:rPr>
              <w:t>551</w:t>
            </w:r>
            <w:r>
              <w:rPr>
                <w:rStyle w:val="IndexLink"/>
                <w:rtl w:val="true"/>
              </w:rPr>
              <w:t>-</w:t>
            </w:r>
            <w:r>
              <w:rPr>
                <w:rStyle w:val="IndexLink"/>
              </w:rPr>
              <w:t>631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94</w:t>
            </w:r>
          </w:hyperlink>
        </w:p>
        <w:p>
          <w:pPr>
            <w:pStyle w:val="Contents5"/>
            <w:tabs>
              <w:tab w:val="clear" w:pos="7892"/>
              <w:tab w:val="right" w:pos="9026" w:leader="dot"/>
            </w:tabs>
            <w:rPr/>
          </w:pPr>
          <w:hyperlink w:anchor="__RefHeading___Toc15192471_2142443653">
            <w:r>
              <w:rPr>
                <w:webHidden/>
                <w:rStyle w:val="IndexLink"/>
              </w:rPr>
              <w:t>52</w:t>
            </w:r>
            <w:r>
              <w:rPr>
                <w:rStyle w:val="IndexLink"/>
                <w:rtl w:val="true"/>
              </w:rPr>
              <w:t xml:space="preserve">. </w:t>
            </w:r>
            <w:r>
              <w:rPr>
                <w:rStyle w:val="IndexLink"/>
                <w:rtl w:val="true"/>
              </w:rPr>
              <w:t xml:space="preserve">آمدى، على بن يوسف </w:t>
            </w:r>
            <w:r>
              <w:rPr>
                <w:rStyle w:val="IndexLink"/>
                <w:rtl w:val="true"/>
              </w:rPr>
              <w:t xml:space="preserve">(... - </w:t>
            </w:r>
            <w:r>
              <w:rPr>
                <w:rStyle w:val="IndexLink"/>
              </w:rPr>
              <w:t>608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95</w:t>
            </w:r>
          </w:hyperlink>
        </w:p>
        <w:p>
          <w:pPr>
            <w:pStyle w:val="Contents4"/>
            <w:tabs>
              <w:tab w:val="clear" w:pos="8176"/>
              <w:tab w:val="right" w:pos="9026" w:leader="dot"/>
            </w:tabs>
            <w:rPr/>
          </w:pPr>
          <w:hyperlink w:anchor="__RefHeading___Toc15192473_2142443653">
            <w:r>
              <w:rPr>
                <w:webHidden/>
                <w:rStyle w:val="IndexLink"/>
                <w:rtl w:val="true"/>
              </w:rPr>
              <w:t>آمل</w:t>
            </w:r>
            <w:r>
              <w:rPr>
                <w:rStyle w:val="IndexLink"/>
                <w:rtl w:val="true"/>
              </w:rPr>
              <w:tab/>
            </w:r>
            <w:r>
              <w:rPr>
                <w:rStyle w:val="IndexLink"/>
              </w:rPr>
              <w:t>95</w:t>
            </w:r>
          </w:hyperlink>
        </w:p>
        <w:p>
          <w:pPr>
            <w:pStyle w:val="Contents5"/>
            <w:tabs>
              <w:tab w:val="clear" w:pos="7892"/>
              <w:tab w:val="right" w:pos="9026" w:leader="dot"/>
            </w:tabs>
            <w:rPr/>
          </w:pPr>
          <w:hyperlink w:anchor="__RefHeading___Toc15192475_214244365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5192477_214244365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5192479_2142443653">
            <w:r>
              <w:rPr>
                <w:webHidden/>
                <w:rStyle w:val="IndexLink"/>
              </w:rPr>
              <w:t>53</w:t>
            </w:r>
            <w:r>
              <w:rPr>
                <w:rStyle w:val="IndexLink"/>
                <w:rtl w:val="true"/>
              </w:rPr>
              <w:t xml:space="preserve">. </w:t>
            </w:r>
            <w:r>
              <w:rPr>
                <w:rStyle w:val="IndexLink"/>
                <w:rtl w:val="true"/>
              </w:rPr>
              <w:t xml:space="preserve">آملى، شيخ عزالدين </w:t>
            </w:r>
            <w:r>
              <w:rPr>
                <w:rStyle w:val="IndexLink"/>
                <w:rtl w:val="true"/>
              </w:rPr>
              <w:t xml:space="preserve">(... - </w:t>
            </w:r>
            <w:r>
              <w:rPr>
                <w:rStyle w:val="IndexLink"/>
              </w:rPr>
              <w:t>904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96</w:t>
            </w:r>
          </w:hyperlink>
        </w:p>
        <w:p>
          <w:pPr>
            <w:pStyle w:val="Contents5"/>
            <w:tabs>
              <w:tab w:val="clear" w:pos="7892"/>
              <w:tab w:val="right" w:pos="9026" w:leader="dot"/>
            </w:tabs>
            <w:rPr/>
          </w:pPr>
          <w:hyperlink w:anchor="__RefHeading___Toc15192481_2142443653">
            <w:r>
              <w:rPr>
                <w:webHidden/>
                <w:rStyle w:val="IndexLink"/>
              </w:rPr>
              <w:t>54</w:t>
            </w:r>
            <w:r>
              <w:rPr>
                <w:rStyle w:val="IndexLink"/>
                <w:rtl w:val="true"/>
              </w:rPr>
              <w:t xml:space="preserve">. </w:t>
            </w:r>
            <w:r>
              <w:rPr>
                <w:rStyle w:val="IndexLink"/>
                <w:rtl w:val="true"/>
              </w:rPr>
              <w:t xml:space="preserve">آملى، محمد بن محمود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96</w:t>
            </w:r>
          </w:hyperlink>
        </w:p>
        <w:p>
          <w:pPr>
            <w:pStyle w:val="Contents4"/>
            <w:tabs>
              <w:tab w:val="clear" w:pos="8176"/>
              <w:tab w:val="right" w:pos="9026" w:leader="dot"/>
            </w:tabs>
            <w:rPr/>
          </w:pPr>
          <w:hyperlink w:anchor="__RefHeading___Toc15192483_2142443653">
            <w:r>
              <w:rPr>
                <w:webHidden/>
                <w:rStyle w:val="IndexLink"/>
                <w:rtl w:val="true"/>
              </w:rPr>
              <w:t>آوى</w:t>
            </w:r>
            <w:r>
              <w:rPr>
                <w:rStyle w:val="IndexLink"/>
                <w:rtl w:val="true"/>
              </w:rPr>
              <w:tab/>
            </w:r>
            <w:r>
              <w:rPr>
                <w:rStyle w:val="IndexLink"/>
              </w:rPr>
              <w:t>97</w:t>
            </w:r>
          </w:hyperlink>
        </w:p>
        <w:p>
          <w:pPr>
            <w:pStyle w:val="Contents5"/>
            <w:tabs>
              <w:tab w:val="clear" w:pos="7892"/>
              <w:tab w:val="right" w:pos="9026" w:leader="dot"/>
            </w:tabs>
            <w:rPr/>
          </w:pPr>
          <w:hyperlink w:anchor="__RefHeading___Toc15192485_2142443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5192487_2142443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5192489_2142443653">
            <w:r>
              <w:rPr>
                <w:webHidden/>
                <w:rStyle w:val="IndexLink"/>
              </w:rPr>
              <w:t>55</w:t>
            </w:r>
            <w:r>
              <w:rPr>
                <w:rStyle w:val="IndexLink"/>
                <w:rtl w:val="true"/>
              </w:rPr>
              <w:t xml:space="preserve">. </w:t>
            </w:r>
            <w:r>
              <w:rPr>
                <w:rStyle w:val="IndexLink"/>
                <w:rtl w:val="true"/>
              </w:rPr>
              <w:t xml:space="preserve">آوى، محمد بن محمد </w:t>
            </w:r>
            <w:r>
              <w:rPr>
                <w:rStyle w:val="IndexLink"/>
                <w:rtl w:val="true"/>
              </w:rPr>
              <w:t xml:space="preserve">(... - </w:t>
            </w:r>
            <w:r>
              <w:rPr>
                <w:rStyle w:val="IndexLink"/>
              </w:rPr>
              <w:t>654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97</w:t>
            </w:r>
          </w:hyperlink>
        </w:p>
        <w:p>
          <w:pPr>
            <w:pStyle w:val="Contents5"/>
            <w:tabs>
              <w:tab w:val="clear" w:pos="7892"/>
              <w:tab w:val="right" w:pos="9026" w:leader="dot"/>
            </w:tabs>
            <w:rPr/>
          </w:pPr>
          <w:hyperlink w:anchor="__RefHeading___Toc15192491_2142443653">
            <w:r>
              <w:rPr>
                <w:webHidden/>
                <w:rStyle w:val="IndexLink"/>
              </w:rPr>
              <w:t>56</w:t>
            </w:r>
            <w:r>
              <w:rPr>
                <w:rStyle w:val="IndexLink"/>
                <w:rtl w:val="true"/>
              </w:rPr>
              <w:t xml:space="preserve">. </w:t>
            </w:r>
            <w:r>
              <w:rPr>
                <w:rStyle w:val="IndexLink"/>
                <w:rtl w:val="true"/>
              </w:rPr>
              <w:t xml:space="preserve">آهنگ شيرازى، ميرزا محمد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97</w:t>
            </w:r>
          </w:hyperlink>
        </w:p>
        <w:p>
          <w:pPr>
            <w:pStyle w:val="Contents5"/>
            <w:tabs>
              <w:tab w:val="clear" w:pos="7892"/>
              <w:tab w:val="right" w:pos="9026" w:leader="dot"/>
            </w:tabs>
            <w:rPr/>
          </w:pPr>
          <w:hyperlink w:anchor="__RefHeading___Toc15192493_2142443653">
            <w:r>
              <w:rPr>
                <w:webHidden/>
                <w:rStyle w:val="IndexLink"/>
              </w:rPr>
              <w:t>57</w:t>
            </w:r>
            <w:r>
              <w:rPr>
                <w:rStyle w:val="IndexLink"/>
                <w:rtl w:val="true"/>
              </w:rPr>
              <w:t xml:space="preserve">. </w:t>
            </w:r>
            <w:r>
              <w:rPr>
                <w:rStyle w:val="IndexLink"/>
                <w:rtl w:val="true"/>
              </w:rPr>
              <w:t xml:space="preserve">آهو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97</w:t>
            </w:r>
          </w:hyperlink>
        </w:p>
        <w:p>
          <w:pPr>
            <w:pStyle w:val="Contents5"/>
            <w:tabs>
              <w:tab w:val="clear" w:pos="7892"/>
              <w:tab w:val="right" w:pos="9026" w:leader="dot"/>
            </w:tabs>
            <w:rPr/>
          </w:pPr>
          <w:hyperlink w:anchor="__RefHeading___Toc15192495_2142443653">
            <w:r>
              <w:rPr>
                <w:webHidden/>
                <w:rStyle w:val="IndexLink"/>
              </w:rPr>
              <w:t>58</w:t>
            </w:r>
            <w:r>
              <w:rPr>
                <w:rStyle w:val="IndexLink"/>
                <w:rtl w:val="true"/>
              </w:rPr>
              <w:t xml:space="preserve">. </w:t>
            </w:r>
            <w:r>
              <w:rPr>
                <w:rStyle w:val="IndexLink"/>
                <w:rtl w:val="true"/>
              </w:rPr>
              <w:t xml:space="preserve">آهى، ترشيزى جغاتايى </w:t>
            </w:r>
            <w:r>
              <w:rPr>
                <w:rStyle w:val="IndexLink"/>
                <w:rtl w:val="true"/>
              </w:rPr>
              <w:t xml:space="preserve">(... - </w:t>
            </w:r>
            <w:r>
              <w:rPr>
                <w:rStyle w:val="IndexLink"/>
              </w:rPr>
              <w:t>927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97</w:t>
            </w:r>
          </w:hyperlink>
        </w:p>
        <w:p>
          <w:pPr>
            <w:pStyle w:val="Contents5"/>
            <w:tabs>
              <w:tab w:val="clear" w:pos="7892"/>
              <w:tab w:val="right" w:pos="9026" w:leader="dot"/>
            </w:tabs>
            <w:rPr/>
          </w:pPr>
          <w:hyperlink w:anchor="__RefHeading___Toc15192497_2142443653">
            <w:r>
              <w:rPr>
                <w:webHidden/>
                <w:rStyle w:val="IndexLink"/>
              </w:rPr>
              <w:t>59</w:t>
            </w:r>
            <w:r>
              <w:rPr>
                <w:rStyle w:val="IndexLink"/>
                <w:rtl w:val="true"/>
              </w:rPr>
              <w:t xml:space="preserve">. </w:t>
            </w:r>
            <w:r>
              <w:rPr>
                <w:rStyle w:val="IndexLink"/>
                <w:rtl w:val="true"/>
              </w:rPr>
              <w:t xml:space="preserve">آهى، هراتى </w:t>
            </w:r>
            <w:r>
              <w:rPr>
                <w:rStyle w:val="IndexLink"/>
                <w:rtl w:val="true"/>
              </w:rPr>
              <w:t xml:space="preserve">(... - </w:t>
            </w:r>
            <w:r>
              <w:rPr>
                <w:rStyle w:val="IndexLink"/>
              </w:rPr>
              <w:t>938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5"/>
            <w:tabs>
              <w:tab w:val="clear" w:pos="7892"/>
              <w:tab w:val="right" w:pos="9026" w:leader="dot"/>
            </w:tabs>
            <w:rPr/>
          </w:pPr>
          <w:hyperlink w:anchor="__RefHeading___Toc15192499_2142443653">
            <w:r>
              <w:rPr>
                <w:webHidden/>
                <w:rStyle w:val="IndexLink"/>
              </w:rPr>
              <w:t>60</w:t>
            </w:r>
            <w:r>
              <w:rPr>
                <w:rStyle w:val="IndexLink"/>
                <w:rtl w:val="true"/>
              </w:rPr>
              <w:t xml:space="preserve">. </w:t>
            </w:r>
            <w:r>
              <w:rPr>
                <w:rStyle w:val="IndexLink"/>
                <w:rtl w:val="true"/>
              </w:rPr>
              <w:t xml:space="preserve">آية اللّه، حاج شيخ عبدالكريم بن محمدجعفر </w:t>
            </w:r>
            <w:r>
              <w:rPr>
                <w:rStyle w:val="IndexLink"/>
                <w:rtl w:val="true"/>
              </w:rPr>
              <w:t>(</w:t>
            </w:r>
            <w:r>
              <w:rPr>
                <w:rStyle w:val="IndexLink"/>
              </w:rPr>
              <w:t>1276</w:t>
            </w:r>
            <w:r>
              <w:rPr>
                <w:rStyle w:val="IndexLink"/>
                <w:rtl w:val="true"/>
              </w:rPr>
              <w:t>-</w:t>
            </w:r>
            <w:r>
              <w:rPr>
                <w:rStyle w:val="IndexLink"/>
              </w:rPr>
              <w:t>1355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3"/>
            <w:tabs>
              <w:tab w:val="clear" w:pos="8459"/>
              <w:tab w:val="right" w:pos="9026" w:leader="dot"/>
            </w:tabs>
            <w:rPr/>
          </w:pPr>
          <w:hyperlink w:anchor="__RefHeading___Toc15192501_2142443653">
            <w:r>
              <w:rPr>
                <w:webHidden/>
                <w:rStyle w:val="IndexLink"/>
                <w:rtl w:val="true"/>
              </w:rPr>
              <w:t>الف با همزه</w:t>
            </w:r>
            <w:r>
              <w:rPr>
                <w:rStyle w:val="IndexLink"/>
                <w:rtl w:val="true"/>
              </w:rPr>
              <w:tab/>
            </w:r>
            <w:r>
              <w:rPr>
                <w:rStyle w:val="IndexLink"/>
              </w:rPr>
              <w:t>102</w:t>
            </w:r>
          </w:hyperlink>
        </w:p>
        <w:p>
          <w:pPr>
            <w:pStyle w:val="Contents4"/>
            <w:tabs>
              <w:tab w:val="clear" w:pos="8176"/>
              <w:tab w:val="right" w:pos="9026" w:leader="dot"/>
            </w:tabs>
            <w:rPr/>
          </w:pPr>
          <w:hyperlink w:anchor="__RefHeading___Toc15192503_2142443653">
            <w:r>
              <w:rPr>
                <w:webHidden/>
                <w:rStyle w:val="IndexLink"/>
              </w:rPr>
              <w:t>61</w:t>
            </w:r>
            <w:r>
              <w:rPr>
                <w:rStyle w:val="IndexLink"/>
                <w:rtl w:val="true"/>
              </w:rPr>
              <w:t xml:space="preserve">. </w:t>
            </w:r>
            <w:r>
              <w:rPr>
                <w:rStyle w:val="IndexLink"/>
                <w:rtl w:val="true"/>
              </w:rPr>
              <w:t>ائمۀ اربعه</w:t>
            </w:r>
            <w:r>
              <w:rPr>
                <w:rStyle w:val="IndexLink"/>
                <w:rtl w:val="true"/>
              </w:rPr>
              <w:tab/>
            </w:r>
            <w:r>
              <w:rPr>
                <w:rStyle w:val="IndexLink"/>
              </w:rPr>
              <w:t>102</w:t>
            </w:r>
          </w:hyperlink>
        </w:p>
        <w:p>
          <w:pPr>
            <w:pStyle w:val="Contents4"/>
            <w:tabs>
              <w:tab w:val="clear" w:pos="8176"/>
              <w:tab w:val="right" w:pos="9026" w:leader="dot"/>
            </w:tabs>
            <w:rPr/>
          </w:pPr>
          <w:hyperlink w:anchor="__RefHeading___Toc15192505_2142443653">
            <w:r>
              <w:rPr>
                <w:webHidden/>
                <w:rStyle w:val="IndexLink"/>
              </w:rPr>
              <w:t>62</w:t>
            </w:r>
            <w:r>
              <w:rPr>
                <w:rStyle w:val="IndexLink"/>
                <w:rtl w:val="true"/>
              </w:rPr>
              <w:t xml:space="preserve">. </w:t>
            </w:r>
            <w:r>
              <w:rPr>
                <w:rStyle w:val="IndexLink"/>
                <w:rtl w:val="true"/>
              </w:rPr>
              <w:t xml:space="preserve">مالك بن انس، ابوعبداللّه </w:t>
            </w:r>
            <w:r>
              <w:rPr>
                <w:rStyle w:val="IndexLink"/>
                <w:rtl w:val="true"/>
              </w:rPr>
              <w:t>(</w:t>
            </w:r>
            <w:r>
              <w:rPr>
                <w:rStyle w:val="IndexLink"/>
              </w:rPr>
              <w:t>95</w:t>
            </w:r>
            <w:r>
              <w:rPr>
                <w:rStyle w:val="IndexLink"/>
                <w:rtl w:val="true"/>
              </w:rPr>
              <w:t>-</w:t>
            </w:r>
            <w:r>
              <w:rPr>
                <w:rStyle w:val="IndexLink"/>
              </w:rPr>
              <w:t>179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102</w:t>
            </w:r>
          </w:hyperlink>
        </w:p>
        <w:p>
          <w:pPr>
            <w:pStyle w:val="Contents4"/>
            <w:tabs>
              <w:tab w:val="clear" w:pos="8176"/>
              <w:tab w:val="right" w:pos="9026" w:leader="dot"/>
            </w:tabs>
            <w:rPr/>
          </w:pPr>
          <w:hyperlink w:anchor="__RefHeading___Toc15192507_2142443653">
            <w:r>
              <w:rPr>
                <w:webHidden/>
                <w:rStyle w:val="IndexLink"/>
              </w:rPr>
              <w:t>63</w:t>
            </w:r>
            <w:r>
              <w:rPr>
                <w:rStyle w:val="IndexLink"/>
                <w:rtl w:val="true"/>
              </w:rPr>
              <w:t xml:space="preserve">. </w:t>
            </w:r>
            <w:r>
              <w:rPr>
                <w:rStyle w:val="IndexLink"/>
                <w:rtl w:val="true"/>
              </w:rPr>
              <w:t>ائمۀ ثلاثه</w:t>
            </w:r>
            <w:r>
              <w:rPr>
                <w:rStyle w:val="IndexLink"/>
                <w:rtl w:val="true"/>
              </w:rPr>
              <w:tab/>
            </w:r>
            <w:r>
              <w:rPr>
                <w:rStyle w:val="IndexLink"/>
              </w:rPr>
              <w:t>103</w:t>
            </w:r>
          </w:hyperlink>
        </w:p>
        <w:p>
          <w:pPr>
            <w:pStyle w:val="Contents4"/>
            <w:tabs>
              <w:tab w:val="clear" w:pos="8176"/>
              <w:tab w:val="right" w:pos="9026" w:leader="dot"/>
            </w:tabs>
            <w:rPr/>
          </w:pPr>
          <w:hyperlink w:anchor="__RefHeading___Toc15192509_2142443653">
            <w:r>
              <w:rPr>
                <w:webHidden/>
                <w:rStyle w:val="IndexLink"/>
              </w:rPr>
              <w:t>64</w:t>
            </w:r>
            <w:r>
              <w:rPr>
                <w:rStyle w:val="IndexLink"/>
                <w:rtl w:val="true"/>
              </w:rPr>
              <w:t xml:space="preserve">. </w:t>
            </w:r>
            <w:r>
              <w:rPr>
                <w:rStyle w:val="IndexLink"/>
                <w:rtl w:val="true"/>
              </w:rPr>
              <w:t xml:space="preserve">ابدال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4"/>
            <w:tabs>
              <w:tab w:val="clear" w:pos="8176"/>
              <w:tab w:val="right" w:pos="9026" w:leader="dot"/>
            </w:tabs>
            <w:rPr/>
          </w:pPr>
          <w:hyperlink w:anchor="__RefHeading___Toc15192511_2142443653">
            <w:r>
              <w:rPr>
                <w:webHidden/>
                <w:rStyle w:val="IndexLink"/>
              </w:rPr>
              <w:t>65</w:t>
            </w:r>
            <w:r>
              <w:rPr>
                <w:rStyle w:val="IndexLink"/>
                <w:rtl w:val="true"/>
              </w:rPr>
              <w:t xml:space="preserve">. </w:t>
            </w:r>
            <w:r>
              <w:rPr>
                <w:rStyle w:val="IndexLink"/>
                <w:rtl w:val="true"/>
              </w:rPr>
              <w:t xml:space="preserve">ابرزى، اسد </w:t>
            </w:r>
            <w:r>
              <w:rPr>
                <w:rStyle w:val="IndexLink"/>
                <w:rtl w:val="true"/>
              </w:rPr>
              <w:t xml:space="preserve">(... - </w:t>
            </w:r>
            <w:r>
              <w:rPr>
                <w:rStyle w:val="IndexLink"/>
              </w:rPr>
              <w:t>624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104</w:t>
            </w:r>
          </w:hyperlink>
        </w:p>
        <w:p>
          <w:pPr>
            <w:pStyle w:val="Contents4"/>
            <w:tabs>
              <w:tab w:val="clear" w:pos="8176"/>
              <w:tab w:val="right" w:pos="9026" w:leader="dot"/>
            </w:tabs>
            <w:rPr/>
          </w:pPr>
          <w:hyperlink w:anchor="__RefHeading___Toc15192513_2142443653">
            <w:r>
              <w:rPr>
                <w:webHidden/>
                <w:rStyle w:val="IndexLink"/>
              </w:rPr>
              <w:t>66</w:t>
            </w:r>
            <w:r>
              <w:rPr>
                <w:rStyle w:val="IndexLink"/>
                <w:rtl w:val="true"/>
              </w:rPr>
              <w:t xml:space="preserve">. </w:t>
            </w:r>
            <w:r>
              <w:rPr>
                <w:rStyle w:val="IndexLink"/>
                <w:rtl w:val="true"/>
              </w:rPr>
              <w:t xml:space="preserve">ابرش، ابومجاشع بن وليد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104</w:t>
            </w:r>
          </w:hyperlink>
        </w:p>
        <w:p>
          <w:pPr>
            <w:pStyle w:val="Contents4"/>
            <w:tabs>
              <w:tab w:val="clear" w:pos="8176"/>
              <w:tab w:val="right" w:pos="9026" w:leader="dot"/>
            </w:tabs>
            <w:rPr/>
          </w:pPr>
          <w:hyperlink w:anchor="__RefHeading___Toc15192515_2142443653">
            <w:r>
              <w:rPr>
                <w:webHidden/>
                <w:rStyle w:val="IndexLink"/>
              </w:rPr>
              <w:t>67</w:t>
            </w:r>
            <w:r>
              <w:rPr>
                <w:rStyle w:val="IndexLink"/>
                <w:rtl w:val="true"/>
              </w:rPr>
              <w:t xml:space="preserve">. </w:t>
            </w:r>
            <w:r>
              <w:rPr>
                <w:rStyle w:val="IndexLink"/>
                <w:rtl w:val="true"/>
              </w:rPr>
              <w:t xml:space="preserve">ابرش، ايوب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105</w:t>
            </w:r>
          </w:hyperlink>
        </w:p>
        <w:p>
          <w:pPr>
            <w:pStyle w:val="Contents4"/>
            <w:tabs>
              <w:tab w:val="clear" w:pos="8176"/>
              <w:tab w:val="right" w:pos="9026" w:leader="dot"/>
            </w:tabs>
            <w:rPr/>
          </w:pPr>
          <w:hyperlink w:anchor="__RefHeading___Toc15192517_2142443653">
            <w:r>
              <w:rPr>
                <w:webHidden/>
                <w:rStyle w:val="IndexLink"/>
              </w:rPr>
              <w:t>68</w:t>
            </w:r>
            <w:r>
              <w:rPr>
                <w:rStyle w:val="IndexLink"/>
                <w:rtl w:val="true"/>
              </w:rPr>
              <w:t xml:space="preserve">. </w:t>
            </w:r>
            <w:r>
              <w:rPr>
                <w:rStyle w:val="IndexLink"/>
                <w:rtl w:val="true"/>
              </w:rPr>
              <w:t xml:space="preserve">ابله بغدادى، ابوعبداللّه محمد </w:t>
            </w:r>
            <w:r>
              <w:rPr>
                <w:rStyle w:val="IndexLink"/>
                <w:rtl w:val="true"/>
              </w:rPr>
              <w:t xml:space="preserve">(... - </w:t>
            </w:r>
            <w:r>
              <w:rPr>
                <w:rStyle w:val="IndexLink"/>
              </w:rPr>
              <w:t>580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105</w:t>
            </w:r>
          </w:hyperlink>
        </w:p>
        <w:p>
          <w:pPr>
            <w:pStyle w:val="Contents4"/>
            <w:tabs>
              <w:tab w:val="clear" w:pos="8176"/>
              <w:tab w:val="right" w:pos="9026" w:leader="dot"/>
            </w:tabs>
            <w:rPr/>
          </w:pPr>
          <w:hyperlink w:anchor="__RefHeading___Toc15192519_2142443653">
            <w:r>
              <w:rPr>
                <w:webHidden/>
                <w:rStyle w:val="IndexLink"/>
              </w:rPr>
              <w:t>69</w:t>
            </w:r>
            <w:r>
              <w:rPr>
                <w:rStyle w:val="IndexLink"/>
                <w:rtl w:val="true"/>
              </w:rPr>
              <w:t xml:space="preserve">. </w:t>
            </w:r>
            <w:r>
              <w:rPr>
                <w:rStyle w:val="IndexLink"/>
                <w:rtl w:val="true"/>
              </w:rPr>
              <w:t xml:space="preserve">ابهرى، محمد بن عبداللّه </w:t>
            </w:r>
            <w:r>
              <w:rPr>
                <w:rStyle w:val="IndexLink"/>
                <w:rtl w:val="true"/>
              </w:rPr>
              <w:t xml:space="preserve">(... - </w:t>
            </w:r>
            <w:r>
              <w:rPr>
                <w:rStyle w:val="IndexLink"/>
              </w:rPr>
              <w:t>375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15192521_2142443653">
            <w:r>
              <w:rPr>
                <w:webHidden/>
                <w:rStyle w:val="IndexLink"/>
              </w:rPr>
              <w:t>70</w:t>
            </w:r>
            <w:r>
              <w:rPr>
                <w:rStyle w:val="IndexLink"/>
                <w:rtl w:val="true"/>
              </w:rPr>
              <w:t xml:space="preserve">. </w:t>
            </w:r>
            <w:r>
              <w:rPr>
                <w:rStyle w:val="IndexLink"/>
                <w:rtl w:val="true"/>
              </w:rPr>
              <w:t xml:space="preserve">ابيارى، شيخ عبدالهادى نجا </w:t>
            </w:r>
            <w:r>
              <w:rPr>
                <w:rStyle w:val="IndexLink"/>
                <w:rtl w:val="true"/>
              </w:rPr>
              <w:t xml:space="preserve">(... - </w:t>
            </w:r>
            <w:r>
              <w:rPr>
                <w:rStyle w:val="IndexLink"/>
              </w:rPr>
              <w:t>1305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15192523_2142443653">
            <w:r>
              <w:rPr>
                <w:webHidden/>
                <w:rStyle w:val="IndexLink"/>
                <w:rtl w:val="true"/>
              </w:rPr>
              <w:t>ابيورد</w:t>
            </w:r>
            <w:r>
              <w:rPr>
                <w:rStyle w:val="IndexLink"/>
                <w:rtl w:val="true"/>
              </w:rPr>
              <w:tab/>
            </w:r>
            <w:r>
              <w:rPr>
                <w:rStyle w:val="IndexLink"/>
              </w:rPr>
              <w:t>106</w:t>
            </w:r>
          </w:hyperlink>
        </w:p>
        <w:p>
          <w:pPr>
            <w:pStyle w:val="Contents5"/>
            <w:tabs>
              <w:tab w:val="clear" w:pos="7892"/>
              <w:tab w:val="right" w:pos="9026" w:leader="dot"/>
            </w:tabs>
            <w:rPr/>
          </w:pPr>
          <w:hyperlink w:anchor="__RefHeading___Toc15192525_2142443653">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5192527_2142443653">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5192529_2142443653">
            <w:r>
              <w:rPr>
                <w:webHidden/>
                <w:rStyle w:val="IndexLink"/>
              </w:rPr>
              <w:t>71</w:t>
            </w:r>
            <w:r>
              <w:rPr>
                <w:rStyle w:val="IndexLink"/>
                <w:rtl w:val="true"/>
              </w:rPr>
              <w:t xml:space="preserve">. </w:t>
            </w:r>
            <w:r>
              <w:rPr>
                <w:rStyle w:val="IndexLink"/>
                <w:rtl w:val="true"/>
              </w:rPr>
              <w:t xml:space="preserve">ابيوردى، محمد بن احمد </w:t>
            </w:r>
            <w:r>
              <w:rPr>
                <w:rStyle w:val="IndexLink"/>
                <w:rtl w:val="true"/>
              </w:rPr>
              <w:t xml:space="preserve">(... - </w:t>
            </w:r>
            <w:r>
              <w:rPr>
                <w:rStyle w:val="IndexLink"/>
              </w:rPr>
              <w:t>507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107</w:t>
            </w:r>
          </w:hyperlink>
        </w:p>
        <w:p>
          <w:pPr>
            <w:pStyle w:val="Contents5"/>
            <w:tabs>
              <w:tab w:val="clear" w:pos="7892"/>
              <w:tab w:val="right" w:pos="9026" w:leader="dot"/>
            </w:tabs>
            <w:rPr/>
          </w:pPr>
          <w:hyperlink w:anchor="__RefHeading___Toc15192531_2142443653">
            <w:r>
              <w:rPr>
                <w:webHidden/>
                <w:rStyle w:val="IndexLink"/>
              </w:rPr>
              <w:t>72</w:t>
            </w:r>
            <w:r>
              <w:rPr>
                <w:rStyle w:val="IndexLink"/>
                <w:rtl w:val="true"/>
              </w:rPr>
              <w:t xml:space="preserve">. </w:t>
            </w:r>
            <w:r>
              <w:rPr>
                <w:rStyle w:val="IndexLink"/>
                <w:rtl w:val="true"/>
              </w:rPr>
              <w:t xml:space="preserve">اثرم، ابوالحسن على بن مغيره </w:t>
            </w:r>
            <w:r>
              <w:rPr>
                <w:rStyle w:val="IndexLink"/>
                <w:rtl w:val="true"/>
              </w:rPr>
              <w:t xml:space="preserve">(... - </w:t>
            </w:r>
            <w:r>
              <w:rPr>
                <w:rStyle w:val="IndexLink"/>
              </w:rPr>
              <w:t>232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107</w:t>
            </w:r>
          </w:hyperlink>
        </w:p>
        <w:p>
          <w:pPr>
            <w:pStyle w:val="Contents5"/>
            <w:tabs>
              <w:tab w:val="clear" w:pos="7892"/>
              <w:tab w:val="right" w:pos="9026" w:leader="dot"/>
            </w:tabs>
            <w:rPr/>
          </w:pPr>
          <w:hyperlink w:anchor="__RefHeading___Toc15192533_2142443653">
            <w:r>
              <w:rPr>
                <w:webHidden/>
                <w:rStyle w:val="IndexLink"/>
              </w:rPr>
              <w:t>73</w:t>
            </w:r>
            <w:r>
              <w:rPr>
                <w:rStyle w:val="IndexLink"/>
                <w:rtl w:val="true"/>
              </w:rPr>
              <w:t xml:space="preserve">. </w:t>
            </w:r>
            <w:r>
              <w:rPr>
                <w:rStyle w:val="IndexLink"/>
                <w:rtl w:val="true"/>
              </w:rPr>
              <w:t>اثناعشر</w:t>
            </w:r>
            <w:r>
              <w:rPr>
                <w:rStyle w:val="IndexLink"/>
                <w:rtl w:val="true"/>
              </w:rPr>
              <w:tab/>
            </w:r>
            <w:r>
              <w:rPr>
                <w:rStyle w:val="IndexLink"/>
              </w:rPr>
              <w:t>108</w:t>
            </w:r>
          </w:hyperlink>
        </w:p>
        <w:p>
          <w:pPr>
            <w:pStyle w:val="Contents5"/>
            <w:tabs>
              <w:tab w:val="clear" w:pos="7892"/>
              <w:tab w:val="right" w:pos="9026" w:leader="dot"/>
            </w:tabs>
            <w:rPr/>
          </w:pPr>
          <w:hyperlink w:anchor="__RefHeading___Toc15192535_2142443653">
            <w:r>
              <w:rPr>
                <w:webHidden/>
                <w:rStyle w:val="IndexLink"/>
              </w:rPr>
              <w:t>74</w:t>
            </w:r>
            <w:r>
              <w:rPr>
                <w:rStyle w:val="IndexLink"/>
                <w:rtl w:val="true"/>
              </w:rPr>
              <w:t xml:space="preserve"> </w:t>
            </w:r>
            <w:r>
              <w:rPr>
                <w:rStyle w:val="IndexLink"/>
                <w:rtl w:val="true"/>
              </w:rPr>
              <w:t xml:space="preserve">و </w:t>
            </w:r>
            <w:r>
              <w:rPr>
                <w:rStyle w:val="IndexLink"/>
              </w:rPr>
              <w:t>75</w:t>
            </w:r>
            <w:r>
              <w:rPr>
                <w:rStyle w:val="IndexLink"/>
                <w:rtl w:val="true"/>
              </w:rPr>
              <w:t xml:space="preserve">. </w:t>
            </w:r>
            <w:r>
              <w:rPr>
                <w:rStyle w:val="IndexLink"/>
                <w:rtl w:val="true"/>
              </w:rPr>
              <w:t>اثنان</w:t>
            </w:r>
            <w:r>
              <w:rPr>
                <w:rStyle w:val="IndexLink"/>
                <w:rtl w:val="true"/>
              </w:rPr>
              <w:tab/>
            </w:r>
            <w:r>
              <w:rPr>
                <w:rStyle w:val="IndexLink"/>
              </w:rPr>
              <w:t>108</w:t>
            </w:r>
          </w:hyperlink>
        </w:p>
        <w:p>
          <w:pPr>
            <w:pStyle w:val="Contents5"/>
            <w:tabs>
              <w:tab w:val="clear" w:pos="7892"/>
              <w:tab w:val="right" w:pos="9026" w:leader="dot"/>
            </w:tabs>
            <w:rPr/>
          </w:pPr>
          <w:hyperlink w:anchor="__RefHeading___Toc15192537_2142443653">
            <w:r>
              <w:rPr>
                <w:webHidden/>
                <w:rStyle w:val="IndexLink"/>
              </w:rPr>
              <w:t>76</w:t>
            </w:r>
            <w:r>
              <w:rPr>
                <w:rStyle w:val="IndexLink"/>
                <w:rtl w:val="true"/>
              </w:rPr>
              <w:t xml:space="preserve">. </w:t>
            </w:r>
            <w:r>
              <w:rPr>
                <w:rStyle w:val="IndexLink"/>
                <w:rtl w:val="true"/>
              </w:rPr>
              <w:t xml:space="preserve">اثيرالدين ابهرى، فضل </w:t>
            </w:r>
            <w:r>
              <w:rPr>
                <w:rStyle w:val="IndexLink"/>
                <w:rtl w:val="true"/>
              </w:rPr>
              <w:t xml:space="preserve">(... - </w:t>
            </w:r>
            <w:r>
              <w:rPr>
                <w:rStyle w:val="IndexLink"/>
              </w:rPr>
              <w:t>700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109</w:t>
            </w:r>
          </w:hyperlink>
        </w:p>
        <w:p>
          <w:pPr>
            <w:pStyle w:val="Contents5"/>
            <w:tabs>
              <w:tab w:val="clear" w:pos="7892"/>
              <w:tab w:val="right" w:pos="9026" w:leader="dot"/>
            </w:tabs>
            <w:rPr/>
          </w:pPr>
          <w:hyperlink w:anchor="__RefHeading___Toc15192539_2142443653">
            <w:r>
              <w:rPr>
                <w:webHidden/>
                <w:rStyle w:val="IndexLink"/>
              </w:rPr>
              <w:t>77</w:t>
            </w:r>
            <w:r>
              <w:rPr>
                <w:rStyle w:val="IndexLink"/>
                <w:rtl w:val="true"/>
              </w:rPr>
              <w:t xml:space="preserve">. </w:t>
            </w:r>
            <w:r>
              <w:rPr>
                <w:rStyle w:val="IndexLink"/>
                <w:rtl w:val="true"/>
              </w:rPr>
              <w:t xml:space="preserve">اثيرالدين اخسيكتى </w:t>
            </w:r>
            <w:r>
              <w:rPr>
                <w:rStyle w:val="IndexLink"/>
                <w:rtl w:val="true"/>
              </w:rPr>
              <w:t xml:space="preserve">(... - </w:t>
            </w:r>
            <w:r>
              <w:rPr>
                <w:rStyle w:val="IndexLink"/>
              </w:rPr>
              <w:t>608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109</w:t>
            </w:r>
          </w:hyperlink>
        </w:p>
        <w:p>
          <w:pPr>
            <w:pStyle w:val="Contents5"/>
            <w:tabs>
              <w:tab w:val="clear" w:pos="7892"/>
              <w:tab w:val="right" w:pos="9026" w:leader="dot"/>
            </w:tabs>
            <w:rPr/>
          </w:pPr>
          <w:hyperlink w:anchor="__RefHeading___Toc15192541_2142443653">
            <w:r>
              <w:rPr>
                <w:webHidden/>
                <w:rStyle w:val="IndexLink"/>
              </w:rPr>
              <w:t>78</w:t>
            </w:r>
            <w:r>
              <w:rPr>
                <w:rStyle w:val="IndexLink"/>
                <w:rtl w:val="true"/>
              </w:rPr>
              <w:t xml:space="preserve">. </w:t>
            </w:r>
            <w:r>
              <w:rPr>
                <w:rStyle w:val="IndexLink"/>
                <w:rtl w:val="true"/>
              </w:rPr>
              <w:t xml:space="preserve">اثيرالدين اومانى، مولانا عبداللّه </w:t>
            </w:r>
            <w:r>
              <w:rPr>
                <w:rStyle w:val="IndexLink"/>
                <w:rtl w:val="true"/>
              </w:rPr>
              <w:t xml:space="preserve">(... - </w:t>
            </w:r>
            <w:r>
              <w:rPr>
                <w:rStyle w:val="IndexLink"/>
              </w:rPr>
              <w:t>606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110</w:t>
            </w:r>
          </w:hyperlink>
        </w:p>
        <w:p>
          <w:pPr>
            <w:pStyle w:val="Contents5"/>
            <w:tabs>
              <w:tab w:val="clear" w:pos="7892"/>
              <w:tab w:val="right" w:pos="9026" w:leader="dot"/>
            </w:tabs>
            <w:rPr/>
          </w:pPr>
          <w:hyperlink w:anchor="__RefHeading___Toc15192543_2142443653">
            <w:r>
              <w:rPr>
                <w:webHidden/>
                <w:rStyle w:val="IndexLink"/>
              </w:rPr>
              <w:t>79</w:t>
            </w:r>
            <w:r>
              <w:rPr>
                <w:rStyle w:val="IndexLink"/>
                <w:rtl w:val="true"/>
              </w:rPr>
              <w:t xml:space="preserve">. </w:t>
            </w:r>
            <w:r>
              <w:rPr>
                <w:rStyle w:val="IndexLink"/>
                <w:rtl w:val="true"/>
              </w:rPr>
              <w:t xml:space="preserve">اجدابى، ابراهيم بن اسماعيل </w:t>
            </w:r>
            <w:r>
              <w:rPr>
                <w:rStyle w:val="IndexLink"/>
                <w:rtl w:val="true"/>
              </w:rPr>
              <w:t xml:space="preserve">(... - </w:t>
            </w:r>
            <w:r>
              <w:rPr>
                <w:rStyle w:val="IndexLink"/>
              </w:rPr>
              <w:t>600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5"/>
            <w:tabs>
              <w:tab w:val="clear" w:pos="7892"/>
              <w:tab w:val="right" w:pos="9026" w:leader="dot"/>
            </w:tabs>
            <w:rPr/>
          </w:pPr>
          <w:hyperlink w:anchor="__RefHeading___Toc15192545_2142443653">
            <w:r>
              <w:rPr>
                <w:webHidden/>
                <w:rStyle w:val="IndexLink"/>
              </w:rPr>
              <w:t>80</w:t>
            </w:r>
            <w:r>
              <w:rPr>
                <w:rStyle w:val="IndexLink"/>
                <w:rtl w:val="true"/>
              </w:rPr>
              <w:t xml:space="preserve">. </w:t>
            </w:r>
            <w:r>
              <w:rPr>
                <w:rStyle w:val="IndexLink"/>
                <w:rtl w:val="true"/>
              </w:rPr>
              <w:t xml:space="preserve">اجل، على بن منصور </w:t>
            </w:r>
            <w:r>
              <w:rPr>
                <w:rStyle w:val="IndexLink"/>
                <w:rtl w:val="true"/>
              </w:rPr>
              <w:t>(</w:t>
            </w:r>
            <w:r>
              <w:rPr>
                <w:rStyle w:val="IndexLink"/>
              </w:rPr>
              <w:t>547</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w:t>
            </w:r>
            <w:r>
              <w:rPr>
                <w:rStyle w:val="IndexLink"/>
                <w:rtl w:val="true"/>
              </w:rPr>
              <w:t>-...)</w:t>
              <w:tab/>
            </w:r>
            <w:r>
              <w:rPr>
                <w:rStyle w:val="IndexLink"/>
              </w:rPr>
              <w:t>111</w:t>
            </w:r>
          </w:hyperlink>
        </w:p>
        <w:p>
          <w:pPr>
            <w:pStyle w:val="Contents4"/>
            <w:tabs>
              <w:tab w:val="clear" w:pos="8176"/>
              <w:tab w:val="right" w:pos="9026" w:leader="dot"/>
            </w:tabs>
            <w:rPr/>
          </w:pPr>
          <w:hyperlink w:anchor="__RefHeading___Toc15192547_2142443653">
            <w:r>
              <w:rPr>
                <w:webHidden/>
                <w:rStyle w:val="IndexLink"/>
                <w:rtl w:val="true"/>
              </w:rPr>
              <w:t>اجهورى</w:t>
            </w:r>
            <w:r>
              <w:rPr>
                <w:rStyle w:val="IndexLink"/>
                <w:rtl w:val="true"/>
              </w:rPr>
              <w:tab/>
            </w:r>
            <w:r>
              <w:rPr>
                <w:rStyle w:val="IndexLink"/>
              </w:rPr>
              <w:t>111</w:t>
            </w:r>
          </w:hyperlink>
        </w:p>
        <w:p>
          <w:pPr>
            <w:pStyle w:val="Contents5"/>
            <w:tabs>
              <w:tab w:val="clear" w:pos="7892"/>
              <w:tab w:val="right" w:pos="9026" w:leader="dot"/>
            </w:tabs>
            <w:rPr/>
          </w:pPr>
          <w:hyperlink w:anchor="__RefHeading___Toc15192549_214244365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5192551_2142443653">
            <w:r>
              <w:rPr>
                <w:webHidden/>
                <w:rStyle w:val="IndexLink"/>
              </w:rPr>
              <w:t>81</w:t>
            </w:r>
            <w:r>
              <w:rPr>
                <w:rStyle w:val="IndexLink"/>
                <w:rtl w:val="true"/>
              </w:rPr>
              <w:t xml:space="preserve">. </w:t>
            </w:r>
            <w:r>
              <w:rPr>
                <w:rStyle w:val="IndexLink"/>
                <w:rtl w:val="true"/>
              </w:rPr>
              <w:t xml:space="preserve">اجهورى، عبدالرحمان بن يوسف </w:t>
            </w:r>
            <w:r>
              <w:rPr>
                <w:rStyle w:val="IndexLink"/>
                <w:rtl w:val="true"/>
              </w:rPr>
              <w:t xml:space="preserve">(... - </w:t>
            </w:r>
            <w:r>
              <w:rPr>
                <w:rStyle w:val="IndexLink"/>
              </w:rPr>
              <w:t>961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5"/>
            <w:tabs>
              <w:tab w:val="clear" w:pos="7892"/>
              <w:tab w:val="right" w:pos="9026" w:leader="dot"/>
            </w:tabs>
            <w:rPr/>
          </w:pPr>
          <w:hyperlink w:anchor="__RefHeading___Toc15192553_2142443653">
            <w:r>
              <w:rPr>
                <w:webHidden/>
                <w:rStyle w:val="IndexLink"/>
              </w:rPr>
              <w:t>82</w:t>
            </w:r>
            <w:r>
              <w:rPr>
                <w:rStyle w:val="IndexLink"/>
                <w:rtl w:val="true"/>
              </w:rPr>
              <w:t xml:space="preserve">. </w:t>
            </w:r>
            <w:r>
              <w:rPr>
                <w:rStyle w:val="IndexLink"/>
                <w:rtl w:val="true"/>
              </w:rPr>
              <w:t xml:space="preserve">اجهورى، عطية بن عطية </w:t>
            </w:r>
            <w:r>
              <w:rPr>
                <w:rStyle w:val="IndexLink"/>
                <w:rtl w:val="true"/>
              </w:rPr>
              <w:t xml:space="preserve">(... - </w:t>
            </w:r>
            <w:r>
              <w:rPr>
                <w:rStyle w:val="IndexLink"/>
              </w:rPr>
              <w:t>1190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112</w:t>
            </w:r>
          </w:hyperlink>
        </w:p>
        <w:p>
          <w:pPr>
            <w:pStyle w:val="Contents5"/>
            <w:tabs>
              <w:tab w:val="clear" w:pos="7892"/>
              <w:tab w:val="right" w:pos="9026" w:leader="dot"/>
            </w:tabs>
            <w:rPr/>
          </w:pPr>
          <w:hyperlink w:anchor="__RefHeading___Toc15192555_2142443653">
            <w:r>
              <w:rPr>
                <w:webHidden/>
                <w:rStyle w:val="IndexLink"/>
              </w:rPr>
              <w:t>83</w:t>
            </w:r>
            <w:r>
              <w:rPr>
                <w:rStyle w:val="IndexLink"/>
                <w:rtl w:val="true"/>
              </w:rPr>
              <w:t xml:space="preserve">. </w:t>
            </w:r>
            <w:r>
              <w:rPr>
                <w:rStyle w:val="IndexLink"/>
                <w:rtl w:val="true"/>
              </w:rPr>
              <w:t xml:space="preserve">اجهورى، على </w:t>
            </w:r>
            <w:r>
              <w:rPr>
                <w:rStyle w:val="IndexLink"/>
                <w:rtl w:val="true"/>
              </w:rPr>
              <w:t xml:space="preserve">(... - </w:t>
            </w:r>
            <w:r>
              <w:rPr>
                <w:rStyle w:val="IndexLink"/>
              </w:rPr>
              <w:t>1066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112</w:t>
            </w:r>
          </w:hyperlink>
        </w:p>
        <w:p>
          <w:pPr>
            <w:pStyle w:val="Contents5"/>
            <w:tabs>
              <w:tab w:val="clear" w:pos="7892"/>
              <w:tab w:val="right" w:pos="9026" w:leader="dot"/>
            </w:tabs>
            <w:rPr/>
          </w:pPr>
          <w:hyperlink w:anchor="__RefHeading___Toc15192557_2142443653">
            <w:r>
              <w:rPr>
                <w:webHidden/>
                <w:rStyle w:val="IndexLink"/>
              </w:rPr>
              <w:t>84</w:t>
            </w:r>
            <w:r>
              <w:rPr>
                <w:rStyle w:val="IndexLink"/>
                <w:rtl w:val="true"/>
              </w:rPr>
              <w:t xml:space="preserve">. </w:t>
            </w:r>
            <w:r>
              <w:rPr>
                <w:rStyle w:val="IndexLink"/>
                <w:rtl w:val="true"/>
              </w:rPr>
              <w:t>احرار، عبداللّه</w:t>
            </w:r>
            <w:r>
              <w:rPr>
                <w:rStyle w:val="IndexLink"/>
                <w:rtl w:val="true"/>
              </w:rPr>
              <w:tab/>
            </w:r>
            <w:r>
              <w:rPr>
                <w:rStyle w:val="IndexLink"/>
              </w:rPr>
              <w:t>112</w:t>
            </w:r>
          </w:hyperlink>
        </w:p>
        <w:p>
          <w:pPr>
            <w:pStyle w:val="Contents5"/>
            <w:tabs>
              <w:tab w:val="clear" w:pos="7892"/>
              <w:tab w:val="right" w:pos="9026" w:leader="dot"/>
            </w:tabs>
            <w:rPr/>
          </w:pPr>
          <w:hyperlink w:anchor="__RefHeading___Toc15192559_2142443653">
            <w:r>
              <w:rPr>
                <w:webHidden/>
                <w:rStyle w:val="IndexLink"/>
              </w:rPr>
              <w:t>85</w:t>
            </w:r>
            <w:r>
              <w:rPr>
                <w:rStyle w:val="IndexLink"/>
                <w:rtl w:val="true"/>
              </w:rPr>
              <w:t xml:space="preserve">. </w:t>
            </w:r>
            <w:r>
              <w:rPr>
                <w:rStyle w:val="IndexLink"/>
                <w:rtl w:val="true"/>
              </w:rPr>
              <w:t xml:space="preserve">احرار، عبيداللّه </w:t>
            </w:r>
            <w:r>
              <w:rPr>
                <w:rStyle w:val="IndexLink"/>
                <w:rtl w:val="true"/>
              </w:rPr>
              <w:t xml:space="preserve">(... - </w:t>
            </w:r>
            <w:r>
              <w:rPr>
                <w:rStyle w:val="IndexLink"/>
              </w:rPr>
              <w:t>896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112</w:t>
            </w:r>
          </w:hyperlink>
        </w:p>
        <w:p>
          <w:pPr>
            <w:pStyle w:val="Contents5"/>
            <w:tabs>
              <w:tab w:val="clear" w:pos="7892"/>
              <w:tab w:val="right" w:pos="9026" w:leader="dot"/>
            </w:tabs>
            <w:rPr/>
          </w:pPr>
          <w:hyperlink w:anchor="__RefHeading___Toc15192561_2142443653">
            <w:r>
              <w:rPr>
                <w:webHidden/>
                <w:rStyle w:val="IndexLink"/>
              </w:rPr>
              <w:t>86</w:t>
            </w:r>
            <w:r>
              <w:rPr>
                <w:rStyle w:val="IndexLink"/>
                <w:rtl w:val="true"/>
              </w:rPr>
              <w:t xml:space="preserve">. </w:t>
            </w:r>
            <w:r>
              <w:rPr>
                <w:rStyle w:val="IndexLink"/>
                <w:rtl w:val="true"/>
              </w:rPr>
              <w:t xml:space="preserve">احسائى، شيخ احمد </w:t>
            </w:r>
            <w:r>
              <w:rPr>
                <w:rStyle w:val="IndexLink"/>
                <w:rtl w:val="true"/>
              </w:rPr>
              <w:t xml:space="preserve">(... - </w:t>
            </w:r>
            <w:r>
              <w:rPr>
                <w:rStyle w:val="IndexLink"/>
              </w:rPr>
              <w:t>1244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113</w:t>
            </w:r>
          </w:hyperlink>
        </w:p>
        <w:p>
          <w:pPr>
            <w:pStyle w:val="Contents5"/>
            <w:tabs>
              <w:tab w:val="clear" w:pos="7892"/>
              <w:tab w:val="right" w:pos="9026" w:leader="dot"/>
            </w:tabs>
            <w:rPr/>
          </w:pPr>
          <w:hyperlink w:anchor="__RefHeading___Toc15192563_2142443653">
            <w:r>
              <w:rPr>
                <w:webHidden/>
                <w:rStyle w:val="IndexLink"/>
              </w:rPr>
              <w:t>87</w:t>
            </w:r>
            <w:r>
              <w:rPr>
                <w:rStyle w:val="IndexLink"/>
                <w:rtl w:val="true"/>
              </w:rPr>
              <w:t xml:space="preserve">. </w:t>
            </w:r>
            <w:r>
              <w:rPr>
                <w:rStyle w:val="IndexLink"/>
                <w:rtl w:val="true"/>
              </w:rPr>
              <w:t xml:space="preserve">احمر، جعفر بن زياد </w:t>
            </w:r>
            <w:r>
              <w:rPr>
                <w:rStyle w:val="IndexLink"/>
                <w:rtl w:val="true"/>
              </w:rPr>
              <w:t xml:space="preserve">(... - </w:t>
            </w:r>
            <w:r>
              <w:rPr>
                <w:rStyle w:val="IndexLink"/>
              </w:rPr>
              <w:t>167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118</w:t>
            </w:r>
          </w:hyperlink>
        </w:p>
        <w:p>
          <w:pPr>
            <w:pStyle w:val="Contents5"/>
            <w:tabs>
              <w:tab w:val="clear" w:pos="7892"/>
              <w:tab w:val="right" w:pos="9026" w:leader="dot"/>
            </w:tabs>
            <w:rPr/>
          </w:pPr>
          <w:hyperlink w:anchor="__RefHeading___Toc15192565_2142443653">
            <w:r>
              <w:rPr>
                <w:webHidden/>
                <w:rStyle w:val="IndexLink"/>
              </w:rPr>
              <w:t>88</w:t>
            </w:r>
            <w:r>
              <w:rPr>
                <w:rStyle w:val="IndexLink"/>
                <w:rtl w:val="true"/>
              </w:rPr>
              <w:t xml:space="preserve">. </w:t>
            </w:r>
            <w:r>
              <w:rPr>
                <w:rStyle w:val="IndexLink"/>
                <w:rtl w:val="true"/>
              </w:rPr>
              <w:t xml:space="preserve">احمر، سلمة بن صالح </w:t>
            </w:r>
            <w:r>
              <w:rPr>
                <w:rStyle w:val="IndexLink"/>
                <w:rtl w:val="true"/>
              </w:rPr>
              <w:t xml:space="preserve">(... - </w:t>
            </w:r>
            <w:r>
              <w:rPr>
                <w:rStyle w:val="IndexLink"/>
              </w:rPr>
              <w:t>188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119</w:t>
            </w:r>
          </w:hyperlink>
        </w:p>
        <w:p>
          <w:pPr>
            <w:pStyle w:val="Contents5"/>
            <w:tabs>
              <w:tab w:val="clear" w:pos="7892"/>
              <w:tab w:val="right" w:pos="9026" w:leader="dot"/>
            </w:tabs>
            <w:rPr/>
          </w:pPr>
          <w:hyperlink w:anchor="__RefHeading___Toc15192567_2142443653">
            <w:r>
              <w:rPr>
                <w:webHidden/>
                <w:rStyle w:val="IndexLink"/>
              </w:rPr>
              <w:t>89</w:t>
            </w:r>
            <w:r>
              <w:rPr>
                <w:rStyle w:val="IndexLink"/>
                <w:rtl w:val="true"/>
              </w:rPr>
              <w:t xml:space="preserve">. </w:t>
            </w:r>
            <w:r>
              <w:rPr>
                <w:rStyle w:val="IndexLink"/>
                <w:rtl w:val="true"/>
              </w:rPr>
              <w:t xml:space="preserve">احمر، على </w:t>
            </w:r>
            <w:r>
              <w:rPr>
                <w:rStyle w:val="IndexLink"/>
                <w:rtl w:val="true"/>
              </w:rPr>
              <w:t xml:space="preserve">(... - </w:t>
            </w:r>
            <w:r>
              <w:rPr>
                <w:rStyle w:val="IndexLink"/>
              </w:rPr>
              <w:t>194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119</w:t>
            </w:r>
          </w:hyperlink>
        </w:p>
        <w:p>
          <w:pPr>
            <w:pStyle w:val="Contents5"/>
            <w:tabs>
              <w:tab w:val="clear" w:pos="7892"/>
              <w:tab w:val="right" w:pos="9026" w:leader="dot"/>
            </w:tabs>
            <w:rPr/>
          </w:pPr>
          <w:hyperlink w:anchor="__RefHeading___Toc15192569_2142443653">
            <w:r>
              <w:rPr>
                <w:webHidden/>
                <w:rStyle w:val="IndexLink"/>
              </w:rPr>
              <w:t>90</w:t>
            </w:r>
            <w:r>
              <w:rPr>
                <w:rStyle w:val="IndexLink"/>
                <w:rtl w:val="true"/>
              </w:rPr>
              <w:t xml:space="preserve">. </w:t>
            </w:r>
            <w:r>
              <w:rPr>
                <w:rStyle w:val="IndexLink"/>
                <w:rtl w:val="true"/>
              </w:rPr>
              <w:t xml:space="preserve">احنف، صخر بن قيس </w:t>
            </w:r>
            <w:r>
              <w:rPr>
                <w:rStyle w:val="IndexLink"/>
                <w:rtl w:val="true"/>
              </w:rPr>
              <w:t xml:space="preserve">(... - </w:t>
            </w:r>
            <w:r>
              <w:rPr>
                <w:rStyle w:val="IndexLink"/>
              </w:rPr>
              <w:t>71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119</w:t>
            </w:r>
          </w:hyperlink>
        </w:p>
        <w:p>
          <w:pPr>
            <w:pStyle w:val="Contents5"/>
            <w:tabs>
              <w:tab w:val="clear" w:pos="7892"/>
              <w:tab w:val="right" w:pos="9026" w:leader="dot"/>
            </w:tabs>
            <w:rPr/>
          </w:pPr>
          <w:hyperlink w:anchor="__RefHeading___Toc15192571_2142443653">
            <w:r>
              <w:rPr>
                <w:webHidden/>
                <w:rStyle w:val="IndexLink"/>
              </w:rPr>
              <w:t>91</w:t>
            </w:r>
            <w:r>
              <w:rPr>
                <w:rStyle w:val="IndexLink"/>
                <w:rtl w:val="true"/>
              </w:rPr>
              <w:t xml:space="preserve">. </w:t>
            </w:r>
            <w:r>
              <w:rPr>
                <w:rStyle w:val="IndexLink"/>
                <w:rtl w:val="true"/>
              </w:rPr>
              <w:t xml:space="preserve">احوص، عبداللّه </w:t>
            </w:r>
            <w:r>
              <w:rPr>
                <w:rStyle w:val="IndexLink"/>
                <w:rtl w:val="true"/>
              </w:rPr>
              <w:t xml:space="preserve">(... - </w:t>
            </w:r>
            <w:r>
              <w:rPr>
                <w:rStyle w:val="IndexLink"/>
              </w:rPr>
              <w:t>105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121</w:t>
            </w:r>
          </w:hyperlink>
        </w:p>
        <w:p>
          <w:pPr>
            <w:pStyle w:val="Contents5"/>
            <w:tabs>
              <w:tab w:val="clear" w:pos="7892"/>
              <w:tab w:val="right" w:pos="9026" w:leader="dot"/>
            </w:tabs>
            <w:rPr/>
          </w:pPr>
          <w:hyperlink w:anchor="__RefHeading___Toc15192573_2142443653">
            <w:r>
              <w:rPr>
                <w:webHidden/>
                <w:rStyle w:val="IndexLink"/>
              </w:rPr>
              <w:t>92</w:t>
            </w:r>
            <w:r>
              <w:rPr>
                <w:rStyle w:val="IndexLink"/>
                <w:rtl w:val="true"/>
              </w:rPr>
              <w:t xml:space="preserve">. </w:t>
            </w:r>
            <w:r>
              <w:rPr>
                <w:rStyle w:val="IndexLink"/>
                <w:rtl w:val="true"/>
              </w:rPr>
              <w:t xml:space="preserve">احول، محمد بن حسن بن دينار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121</w:t>
            </w:r>
          </w:hyperlink>
        </w:p>
        <w:p>
          <w:pPr>
            <w:pStyle w:val="Contents5"/>
            <w:tabs>
              <w:tab w:val="clear" w:pos="7892"/>
              <w:tab w:val="right" w:pos="9026" w:leader="dot"/>
            </w:tabs>
            <w:rPr/>
          </w:pPr>
          <w:hyperlink w:anchor="__RefHeading___Toc15192575_2142443653">
            <w:r>
              <w:rPr>
                <w:webHidden/>
                <w:rStyle w:val="IndexLink"/>
              </w:rPr>
              <w:t>93</w:t>
            </w:r>
            <w:r>
              <w:rPr>
                <w:rStyle w:val="IndexLink"/>
                <w:rtl w:val="true"/>
              </w:rPr>
              <w:t xml:space="preserve">. </w:t>
            </w:r>
            <w:r>
              <w:rPr>
                <w:rStyle w:val="IndexLink"/>
                <w:rtl w:val="true"/>
              </w:rPr>
              <w:t xml:space="preserve">اخبارى، احمد بن اسحاق </w:t>
            </w:r>
            <w:r>
              <w:rPr>
                <w:rStyle w:val="IndexLink"/>
                <w:rtl w:val="true"/>
              </w:rPr>
              <w:t xml:space="preserve">(... - </w:t>
            </w:r>
            <w:r>
              <w:rPr>
                <w:rStyle w:val="IndexLink"/>
              </w:rPr>
              <w:t>284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121</w:t>
            </w:r>
          </w:hyperlink>
        </w:p>
        <w:p>
          <w:pPr>
            <w:pStyle w:val="Contents5"/>
            <w:tabs>
              <w:tab w:val="clear" w:pos="7892"/>
              <w:tab w:val="right" w:pos="9026" w:leader="dot"/>
            </w:tabs>
            <w:rPr/>
          </w:pPr>
          <w:hyperlink w:anchor="__RefHeading___Toc15192577_2142443653">
            <w:r>
              <w:rPr>
                <w:webHidden/>
                <w:rStyle w:val="IndexLink"/>
              </w:rPr>
              <w:t>94</w:t>
            </w:r>
            <w:r>
              <w:rPr>
                <w:rStyle w:val="IndexLink"/>
                <w:rtl w:val="true"/>
              </w:rPr>
              <w:t xml:space="preserve">. </w:t>
            </w:r>
            <w:r>
              <w:rPr>
                <w:rStyle w:val="IndexLink"/>
                <w:rtl w:val="true"/>
              </w:rPr>
              <w:t xml:space="preserve">اخبارى، جعفر بن محمد </w:t>
            </w:r>
            <w:r>
              <w:rPr>
                <w:rStyle w:val="IndexLink"/>
                <w:rtl w:val="true"/>
              </w:rPr>
              <w:t xml:space="preserve">(... - </w:t>
            </w:r>
            <w:r>
              <w:rPr>
                <w:rStyle w:val="IndexLink"/>
              </w:rPr>
              <w:t>379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122</w:t>
            </w:r>
          </w:hyperlink>
        </w:p>
        <w:p>
          <w:pPr>
            <w:pStyle w:val="Contents5"/>
            <w:tabs>
              <w:tab w:val="clear" w:pos="7892"/>
              <w:tab w:val="right" w:pos="9026" w:leader="dot"/>
            </w:tabs>
            <w:rPr/>
          </w:pPr>
          <w:hyperlink w:anchor="__RefHeading___Toc15192579_2142443653">
            <w:r>
              <w:rPr>
                <w:webHidden/>
                <w:rStyle w:val="IndexLink"/>
              </w:rPr>
              <w:t>95</w:t>
            </w:r>
            <w:r>
              <w:rPr>
                <w:rStyle w:val="IndexLink"/>
                <w:rtl w:val="true"/>
              </w:rPr>
              <w:t xml:space="preserve">. </w:t>
            </w:r>
            <w:r>
              <w:rPr>
                <w:rStyle w:val="IndexLink"/>
                <w:rtl w:val="true"/>
              </w:rPr>
              <w:t xml:space="preserve">اخبارى، ابوبكر محمد </w:t>
            </w:r>
            <w:r>
              <w:rPr>
                <w:rStyle w:val="IndexLink"/>
                <w:rtl w:val="true"/>
              </w:rPr>
              <w:t xml:space="preserve">(... - </w:t>
            </w:r>
            <w:r>
              <w:rPr>
                <w:rStyle w:val="IndexLink"/>
              </w:rPr>
              <w:t>325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122</w:t>
            </w:r>
          </w:hyperlink>
        </w:p>
        <w:p>
          <w:pPr>
            <w:pStyle w:val="Contents5"/>
            <w:tabs>
              <w:tab w:val="clear" w:pos="7892"/>
              <w:tab w:val="right" w:pos="9026" w:leader="dot"/>
            </w:tabs>
            <w:rPr/>
          </w:pPr>
          <w:hyperlink w:anchor="__RefHeading___Toc15192581_2142443653">
            <w:r>
              <w:rPr>
                <w:webHidden/>
                <w:rStyle w:val="IndexLink"/>
              </w:rPr>
              <w:t>96</w:t>
            </w:r>
            <w:r>
              <w:rPr>
                <w:rStyle w:val="IndexLink"/>
                <w:rtl w:val="true"/>
              </w:rPr>
              <w:t xml:space="preserve">. </w:t>
            </w:r>
            <w:r>
              <w:rPr>
                <w:rStyle w:val="IndexLink"/>
                <w:rtl w:val="true"/>
              </w:rPr>
              <w:t xml:space="preserve">اخبارى، </w:t>
            </w:r>
            <w:r>
              <w:rPr>
                <w:rStyle w:val="IndexLink"/>
                <w:rtl w:val="true"/>
              </w:rPr>
              <w:t>(</w:t>
            </w:r>
            <w:r>
              <w:rPr>
                <w:rStyle w:val="IndexLink"/>
                <w:rtl w:val="true"/>
              </w:rPr>
              <w:t>ميرزا</w:t>
            </w:r>
            <w:r>
              <w:rPr>
                <w:rStyle w:val="IndexLink"/>
                <w:rtl w:val="true"/>
              </w:rPr>
              <w:t xml:space="preserve">) </w:t>
            </w:r>
            <w:r>
              <w:rPr>
                <w:rStyle w:val="IndexLink"/>
                <w:rtl w:val="true"/>
              </w:rPr>
              <w:t xml:space="preserve">محمد </w:t>
            </w:r>
            <w:r>
              <w:rPr>
                <w:rStyle w:val="IndexLink"/>
                <w:rtl w:val="true"/>
              </w:rPr>
              <w:t xml:space="preserve">(... - </w:t>
            </w:r>
            <w:r>
              <w:rPr>
                <w:rStyle w:val="IndexLink"/>
              </w:rPr>
              <w:t>1232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122</w:t>
            </w:r>
          </w:hyperlink>
        </w:p>
        <w:p>
          <w:pPr>
            <w:pStyle w:val="Contents5"/>
            <w:tabs>
              <w:tab w:val="clear" w:pos="7892"/>
              <w:tab w:val="right" w:pos="9026" w:leader="dot"/>
            </w:tabs>
            <w:rPr/>
          </w:pPr>
          <w:hyperlink w:anchor="__RefHeading___Toc15192583_2142443653">
            <w:r>
              <w:rPr>
                <w:webHidden/>
                <w:rStyle w:val="IndexLink"/>
              </w:rPr>
              <w:t>97</w:t>
            </w:r>
            <w:r>
              <w:rPr>
                <w:rStyle w:val="IndexLink"/>
                <w:rtl w:val="true"/>
              </w:rPr>
              <w:t xml:space="preserve">. </w:t>
            </w:r>
            <w:r>
              <w:rPr>
                <w:rStyle w:val="IndexLink"/>
                <w:rtl w:val="true"/>
              </w:rPr>
              <w:t xml:space="preserve">اختر، محمدعلى بيگ </w:t>
            </w:r>
            <w:r>
              <w:rPr>
                <w:rStyle w:val="IndexLink"/>
                <w:rtl w:val="true"/>
              </w:rPr>
              <w:t xml:space="preserve">(... - </w:t>
            </w:r>
            <w:r>
              <w:rPr>
                <w:rStyle w:val="IndexLink"/>
              </w:rPr>
              <w:t>1302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123</w:t>
            </w:r>
          </w:hyperlink>
        </w:p>
        <w:p>
          <w:pPr>
            <w:pStyle w:val="Contents5"/>
            <w:tabs>
              <w:tab w:val="clear" w:pos="7892"/>
              <w:tab w:val="right" w:pos="9026" w:leader="dot"/>
            </w:tabs>
            <w:rPr/>
          </w:pPr>
          <w:hyperlink w:anchor="__RefHeading___Toc15192585_2142443653">
            <w:r>
              <w:rPr>
                <w:webHidden/>
                <w:rStyle w:val="IndexLink"/>
              </w:rPr>
              <w:t>98</w:t>
            </w:r>
            <w:r>
              <w:rPr>
                <w:rStyle w:val="IndexLink"/>
                <w:rtl w:val="true"/>
              </w:rPr>
              <w:t xml:space="preserve">. </w:t>
            </w:r>
            <w:r>
              <w:rPr>
                <w:rStyle w:val="IndexLink"/>
                <w:rtl w:val="true"/>
              </w:rPr>
              <w:t xml:space="preserve">اخترى، مصطفى بن شمس الدين </w:t>
            </w:r>
            <w:r>
              <w:rPr>
                <w:rStyle w:val="IndexLink"/>
                <w:rtl w:val="true"/>
              </w:rPr>
              <w:t xml:space="preserve">(... - </w:t>
            </w:r>
            <w:r>
              <w:rPr>
                <w:rStyle w:val="IndexLink"/>
              </w:rPr>
              <w:t>968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123</w:t>
            </w:r>
          </w:hyperlink>
        </w:p>
        <w:p>
          <w:pPr>
            <w:pStyle w:val="Contents5"/>
            <w:tabs>
              <w:tab w:val="clear" w:pos="7892"/>
              <w:tab w:val="right" w:pos="9026" w:leader="dot"/>
            </w:tabs>
            <w:rPr/>
          </w:pPr>
          <w:hyperlink w:anchor="__RefHeading___Toc15192587_2142443653">
            <w:r>
              <w:rPr>
                <w:webHidden/>
                <w:rStyle w:val="IndexLink"/>
              </w:rPr>
              <w:t>99</w:t>
            </w:r>
            <w:r>
              <w:rPr>
                <w:rStyle w:val="IndexLink"/>
                <w:rtl w:val="true"/>
              </w:rPr>
              <w:t xml:space="preserve">. </w:t>
            </w:r>
            <w:r>
              <w:rPr>
                <w:rStyle w:val="IndexLink"/>
                <w:rtl w:val="true"/>
              </w:rPr>
              <w:t xml:space="preserve">اخضرى، سيد على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124</w:t>
            </w:r>
          </w:hyperlink>
        </w:p>
        <w:p>
          <w:pPr>
            <w:pStyle w:val="Contents5"/>
            <w:tabs>
              <w:tab w:val="clear" w:pos="7892"/>
              <w:tab w:val="right" w:pos="9026" w:leader="dot"/>
            </w:tabs>
            <w:rPr/>
          </w:pPr>
          <w:hyperlink w:anchor="__RefHeading___Toc15192589_2142443653">
            <w:r>
              <w:rPr>
                <w:webHidden/>
                <w:rStyle w:val="IndexLink"/>
              </w:rPr>
              <w:t>100</w:t>
            </w:r>
            <w:r>
              <w:rPr>
                <w:rStyle w:val="IndexLink"/>
                <w:rtl w:val="true"/>
              </w:rPr>
              <w:t xml:space="preserve">. </w:t>
            </w:r>
            <w:r>
              <w:rPr>
                <w:rStyle w:val="IndexLink"/>
                <w:rtl w:val="true"/>
              </w:rPr>
              <w:t xml:space="preserve">اخطب خوارزمى، ابوالمؤيد </w:t>
            </w:r>
            <w:r>
              <w:rPr>
                <w:rStyle w:val="IndexLink"/>
                <w:rtl w:val="true"/>
              </w:rPr>
              <w:t xml:space="preserve">(... - </w:t>
            </w:r>
            <w:r>
              <w:rPr>
                <w:rStyle w:val="IndexLink"/>
              </w:rPr>
              <w:t>568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124</w:t>
            </w:r>
          </w:hyperlink>
        </w:p>
        <w:p>
          <w:pPr>
            <w:pStyle w:val="Contents5"/>
            <w:tabs>
              <w:tab w:val="clear" w:pos="7892"/>
              <w:tab w:val="right" w:pos="9026" w:leader="dot"/>
            </w:tabs>
            <w:rPr/>
          </w:pPr>
          <w:hyperlink w:anchor="__RefHeading___Toc15192591_2142443653">
            <w:r>
              <w:rPr>
                <w:webHidden/>
                <w:rStyle w:val="IndexLink"/>
              </w:rPr>
              <w:t>101</w:t>
            </w:r>
            <w:r>
              <w:rPr>
                <w:rStyle w:val="IndexLink"/>
                <w:rtl w:val="true"/>
              </w:rPr>
              <w:t xml:space="preserve">. </w:t>
            </w:r>
            <w:r>
              <w:rPr>
                <w:rStyle w:val="IndexLink"/>
                <w:rtl w:val="true"/>
              </w:rPr>
              <w:t xml:space="preserve">اخطل، غياث بن غوث </w:t>
            </w:r>
            <w:r>
              <w:rPr>
                <w:rStyle w:val="IndexLink"/>
                <w:rtl w:val="true"/>
              </w:rPr>
              <w:t xml:space="preserve">(... - </w:t>
            </w:r>
            <w:r>
              <w:rPr>
                <w:rStyle w:val="IndexLink"/>
              </w:rPr>
              <w:t>95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125</w:t>
            </w:r>
          </w:hyperlink>
        </w:p>
        <w:p>
          <w:pPr>
            <w:pStyle w:val="Contents4"/>
            <w:tabs>
              <w:tab w:val="clear" w:pos="8176"/>
              <w:tab w:val="right" w:pos="9026" w:leader="dot"/>
            </w:tabs>
            <w:rPr/>
          </w:pPr>
          <w:hyperlink w:anchor="__RefHeading___Toc15192593_2142443653">
            <w:r>
              <w:rPr>
                <w:webHidden/>
                <w:rStyle w:val="IndexLink"/>
                <w:rtl w:val="true"/>
              </w:rPr>
              <w:t>اخفش</w:t>
            </w:r>
            <w:r>
              <w:rPr>
                <w:rStyle w:val="IndexLink"/>
                <w:rtl w:val="true"/>
              </w:rPr>
              <w:tab/>
            </w:r>
            <w:r>
              <w:rPr>
                <w:rStyle w:val="IndexLink"/>
              </w:rPr>
              <w:t>126</w:t>
            </w:r>
          </w:hyperlink>
        </w:p>
        <w:p>
          <w:pPr>
            <w:pStyle w:val="Contents5"/>
            <w:tabs>
              <w:tab w:val="clear" w:pos="7892"/>
              <w:tab w:val="right" w:pos="9026" w:leader="dot"/>
            </w:tabs>
            <w:rPr/>
          </w:pPr>
          <w:hyperlink w:anchor="__RefHeading___Toc15192595_2142443653">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5192597_2142443653">
            <w:r>
              <w:rPr>
                <w:webHidden/>
                <w:rStyle w:val="IndexLink"/>
              </w:rPr>
              <w:t>102</w:t>
            </w:r>
            <w:r>
              <w:rPr>
                <w:rStyle w:val="IndexLink"/>
                <w:rtl w:val="true"/>
              </w:rPr>
              <w:t xml:space="preserve">. </w:t>
            </w:r>
            <w:r>
              <w:rPr>
                <w:rStyle w:val="IndexLink"/>
                <w:rtl w:val="true"/>
              </w:rPr>
              <w:t xml:space="preserve">اخفش، احمد بن عمران بن سلامه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126</w:t>
            </w:r>
          </w:hyperlink>
        </w:p>
        <w:p>
          <w:pPr>
            <w:pStyle w:val="Contents5"/>
            <w:tabs>
              <w:tab w:val="clear" w:pos="7892"/>
              <w:tab w:val="right" w:pos="9026" w:leader="dot"/>
            </w:tabs>
            <w:rPr/>
          </w:pPr>
          <w:hyperlink w:anchor="__RefHeading___Toc15192599_2142443653">
            <w:r>
              <w:rPr>
                <w:webHidden/>
                <w:rStyle w:val="IndexLink"/>
              </w:rPr>
              <w:t>103</w:t>
            </w:r>
            <w:r>
              <w:rPr>
                <w:rStyle w:val="IndexLink"/>
                <w:rtl w:val="true"/>
              </w:rPr>
              <w:t xml:space="preserve">. </w:t>
            </w:r>
            <w:r>
              <w:rPr>
                <w:rStyle w:val="IndexLink"/>
                <w:rtl w:val="true"/>
              </w:rPr>
              <w:t xml:space="preserve">اخفش، احمد بن محمد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127</w:t>
            </w:r>
          </w:hyperlink>
        </w:p>
        <w:p>
          <w:pPr>
            <w:pStyle w:val="Contents5"/>
            <w:tabs>
              <w:tab w:val="clear" w:pos="7892"/>
              <w:tab w:val="right" w:pos="9026" w:leader="dot"/>
            </w:tabs>
            <w:rPr/>
          </w:pPr>
          <w:hyperlink w:anchor="__RefHeading___Toc15192601_2142443653">
            <w:r>
              <w:rPr>
                <w:webHidden/>
                <w:rStyle w:val="IndexLink"/>
              </w:rPr>
              <w:t>104</w:t>
            </w:r>
            <w:r>
              <w:rPr>
                <w:rStyle w:val="IndexLink"/>
                <w:rtl w:val="true"/>
              </w:rPr>
              <w:t xml:space="preserve">. </w:t>
            </w:r>
            <w:r>
              <w:rPr>
                <w:rStyle w:val="IndexLink"/>
                <w:rtl w:val="true"/>
              </w:rPr>
              <w:t xml:space="preserve">اخفش، حسين بن معاذ بن حرب </w:t>
            </w:r>
            <w:r>
              <w:rPr>
                <w:rStyle w:val="IndexLink"/>
                <w:rtl w:val="true"/>
              </w:rPr>
              <w:t xml:space="preserve">(... - </w:t>
            </w:r>
            <w:r>
              <w:rPr>
                <w:rStyle w:val="IndexLink"/>
              </w:rPr>
              <w:t>277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127</w:t>
            </w:r>
          </w:hyperlink>
        </w:p>
        <w:p>
          <w:pPr>
            <w:pStyle w:val="Contents5"/>
            <w:tabs>
              <w:tab w:val="clear" w:pos="7892"/>
              <w:tab w:val="right" w:pos="9026" w:leader="dot"/>
            </w:tabs>
            <w:rPr/>
          </w:pPr>
          <w:hyperlink w:anchor="__RefHeading___Toc15192603_2142443653">
            <w:r>
              <w:rPr>
                <w:webHidden/>
                <w:rStyle w:val="IndexLink"/>
              </w:rPr>
              <w:t>105</w:t>
            </w:r>
            <w:r>
              <w:rPr>
                <w:rStyle w:val="IndexLink"/>
                <w:rtl w:val="true"/>
              </w:rPr>
              <w:t xml:space="preserve">. </w:t>
            </w:r>
            <w:r>
              <w:rPr>
                <w:rStyle w:val="IndexLink"/>
                <w:rtl w:val="true"/>
              </w:rPr>
              <w:t xml:space="preserve">اخفش، خلف بن عمر </w:t>
            </w:r>
            <w:r>
              <w:rPr>
                <w:rStyle w:val="IndexLink"/>
                <w:rtl w:val="true"/>
              </w:rPr>
              <w:t xml:space="preserve">(... - </w:t>
            </w:r>
            <w:r>
              <w:rPr>
                <w:rStyle w:val="IndexLink"/>
                <w:rtl w:val="true"/>
              </w:rPr>
              <w:t xml:space="preserve">بعد از </w:t>
            </w:r>
            <w:r>
              <w:rPr>
                <w:rStyle w:val="IndexLink"/>
              </w:rPr>
              <w:t>420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127</w:t>
            </w:r>
          </w:hyperlink>
        </w:p>
        <w:p>
          <w:pPr>
            <w:pStyle w:val="Contents5"/>
            <w:tabs>
              <w:tab w:val="clear" w:pos="7892"/>
              <w:tab w:val="right" w:pos="9026" w:leader="dot"/>
            </w:tabs>
            <w:rPr/>
          </w:pPr>
          <w:hyperlink w:anchor="__RefHeading___Toc15192605_2142443653">
            <w:r>
              <w:rPr>
                <w:webHidden/>
                <w:rStyle w:val="IndexLink"/>
              </w:rPr>
              <w:t>106</w:t>
            </w:r>
            <w:r>
              <w:rPr>
                <w:rStyle w:val="IndexLink"/>
                <w:rtl w:val="true"/>
              </w:rPr>
              <w:t xml:space="preserve">. </w:t>
            </w:r>
            <w:r>
              <w:rPr>
                <w:rStyle w:val="IndexLink"/>
                <w:rtl w:val="true"/>
              </w:rPr>
              <w:t xml:space="preserve">اخفش، سعيد بن مسعده </w:t>
            </w:r>
            <w:r>
              <w:rPr>
                <w:rStyle w:val="IndexLink"/>
                <w:rtl w:val="true"/>
              </w:rPr>
              <w:t xml:space="preserve">(... - </w:t>
            </w:r>
            <w:r>
              <w:rPr>
                <w:rStyle w:val="IndexLink"/>
              </w:rPr>
              <w:t>221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128</w:t>
            </w:r>
          </w:hyperlink>
        </w:p>
        <w:p>
          <w:pPr>
            <w:pStyle w:val="Contents5"/>
            <w:tabs>
              <w:tab w:val="clear" w:pos="7892"/>
              <w:tab w:val="right" w:pos="9026" w:leader="dot"/>
            </w:tabs>
            <w:rPr/>
          </w:pPr>
          <w:hyperlink w:anchor="__RefHeading___Toc15192607_2142443653">
            <w:r>
              <w:rPr>
                <w:webHidden/>
                <w:rStyle w:val="IndexLink"/>
              </w:rPr>
              <w:t>107</w:t>
            </w:r>
            <w:r>
              <w:rPr>
                <w:rStyle w:val="IndexLink"/>
                <w:rtl w:val="true"/>
              </w:rPr>
              <w:t xml:space="preserve">. </w:t>
            </w:r>
            <w:r>
              <w:rPr>
                <w:rStyle w:val="IndexLink"/>
                <w:rtl w:val="true"/>
              </w:rPr>
              <w:t xml:space="preserve">اخفش، سليمان بن على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128</w:t>
            </w:r>
          </w:hyperlink>
        </w:p>
        <w:p>
          <w:pPr>
            <w:pStyle w:val="Contents5"/>
            <w:tabs>
              <w:tab w:val="clear" w:pos="7892"/>
              <w:tab w:val="right" w:pos="9026" w:leader="dot"/>
            </w:tabs>
            <w:rPr/>
          </w:pPr>
          <w:hyperlink w:anchor="__RefHeading___Toc15192609_2142443653">
            <w:r>
              <w:rPr>
                <w:webHidden/>
                <w:rStyle w:val="IndexLink"/>
              </w:rPr>
              <w:t>108</w:t>
            </w:r>
            <w:r>
              <w:rPr>
                <w:rStyle w:val="IndexLink"/>
                <w:rtl w:val="true"/>
              </w:rPr>
              <w:t xml:space="preserve">. </w:t>
            </w:r>
            <w:r>
              <w:rPr>
                <w:rStyle w:val="IndexLink"/>
                <w:rtl w:val="true"/>
              </w:rPr>
              <w:t xml:space="preserve">اخفش، عبدالحميد بن عبدالمجيد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128</w:t>
            </w:r>
          </w:hyperlink>
        </w:p>
        <w:p>
          <w:pPr>
            <w:pStyle w:val="Contents5"/>
            <w:tabs>
              <w:tab w:val="clear" w:pos="7892"/>
              <w:tab w:val="right" w:pos="9026" w:leader="dot"/>
            </w:tabs>
            <w:rPr/>
          </w:pPr>
          <w:hyperlink w:anchor="__RefHeading___Toc15192611_2142443653">
            <w:r>
              <w:rPr>
                <w:webHidden/>
                <w:rStyle w:val="IndexLink"/>
              </w:rPr>
              <w:t>109</w:t>
            </w:r>
            <w:r>
              <w:rPr>
                <w:rStyle w:val="IndexLink"/>
                <w:rtl w:val="true"/>
              </w:rPr>
              <w:t xml:space="preserve">. </w:t>
            </w:r>
            <w:r>
              <w:rPr>
                <w:rStyle w:val="IndexLink"/>
                <w:rtl w:val="true"/>
              </w:rPr>
              <w:t xml:space="preserve">اخفش، عبدالعزيز بن احمد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129</w:t>
            </w:r>
          </w:hyperlink>
        </w:p>
        <w:p>
          <w:pPr>
            <w:pStyle w:val="Contents5"/>
            <w:tabs>
              <w:tab w:val="clear" w:pos="7892"/>
              <w:tab w:val="right" w:pos="9026" w:leader="dot"/>
            </w:tabs>
            <w:rPr/>
          </w:pPr>
          <w:hyperlink w:anchor="__RefHeading___Toc15192613_2142443653">
            <w:r>
              <w:rPr>
                <w:webHidden/>
                <w:rStyle w:val="IndexLink"/>
              </w:rPr>
              <w:t>110</w:t>
            </w:r>
            <w:r>
              <w:rPr>
                <w:rStyle w:val="IndexLink"/>
                <w:rtl w:val="true"/>
              </w:rPr>
              <w:t xml:space="preserve">. </w:t>
            </w:r>
            <w:r>
              <w:rPr>
                <w:rStyle w:val="IndexLink"/>
                <w:rtl w:val="true"/>
              </w:rPr>
              <w:t xml:space="preserve">اخفش، عبداللّه بن محمد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129</w:t>
            </w:r>
          </w:hyperlink>
        </w:p>
        <w:p>
          <w:pPr>
            <w:pStyle w:val="Contents5"/>
            <w:tabs>
              <w:tab w:val="clear" w:pos="7892"/>
              <w:tab w:val="right" w:pos="9026" w:leader="dot"/>
            </w:tabs>
            <w:rPr/>
          </w:pPr>
          <w:hyperlink w:anchor="__RefHeading___Toc15192615_2142443653">
            <w:r>
              <w:rPr>
                <w:webHidden/>
                <w:rStyle w:val="IndexLink"/>
              </w:rPr>
              <w:t>111</w:t>
            </w:r>
            <w:r>
              <w:rPr>
                <w:rStyle w:val="IndexLink"/>
                <w:rtl w:val="true"/>
              </w:rPr>
              <w:t xml:space="preserve">. </w:t>
            </w:r>
            <w:r>
              <w:rPr>
                <w:rStyle w:val="IndexLink"/>
                <w:rtl w:val="true"/>
              </w:rPr>
              <w:t xml:space="preserve">اخفش، على بن سليمان بن فضل </w:t>
            </w:r>
            <w:r>
              <w:rPr>
                <w:rStyle w:val="IndexLink"/>
                <w:rtl w:val="true"/>
              </w:rPr>
              <w:t xml:space="preserve">(... - </w:t>
            </w:r>
            <w:r>
              <w:rPr>
                <w:rStyle w:val="IndexLink"/>
              </w:rPr>
              <w:t>316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129</w:t>
            </w:r>
          </w:hyperlink>
        </w:p>
        <w:p>
          <w:pPr>
            <w:pStyle w:val="Contents5"/>
            <w:tabs>
              <w:tab w:val="clear" w:pos="7892"/>
              <w:tab w:val="right" w:pos="9026" w:leader="dot"/>
            </w:tabs>
            <w:rPr/>
          </w:pPr>
          <w:hyperlink w:anchor="__RefHeading___Toc15192617_2142443653">
            <w:r>
              <w:rPr>
                <w:webHidden/>
                <w:rStyle w:val="IndexLink"/>
              </w:rPr>
              <w:t>112</w:t>
            </w:r>
            <w:r>
              <w:rPr>
                <w:rStyle w:val="IndexLink"/>
                <w:rtl w:val="true"/>
              </w:rPr>
              <w:t xml:space="preserve">. </w:t>
            </w:r>
            <w:r>
              <w:rPr>
                <w:rStyle w:val="IndexLink"/>
                <w:rtl w:val="true"/>
              </w:rPr>
              <w:t xml:space="preserve">اخفش، على بن محمد مغربى </w:t>
            </w:r>
            <w:r>
              <w:rPr>
                <w:rStyle w:val="IndexLink"/>
                <w:rtl w:val="true"/>
              </w:rPr>
              <w:t xml:space="preserve">(... - </w:t>
            </w:r>
            <w:r>
              <w:rPr>
                <w:rStyle w:val="IndexLink"/>
              </w:rPr>
              <w:t>452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130</w:t>
            </w:r>
          </w:hyperlink>
        </w:p>
        <w:p>
          <w:pPr>
            <w:pStyle w:val="Contents5"/>
            <w:tabs>
              <w:tab w:val="clear" w:pos="7892"/>
              <w:tab w:val="right" w:pos="9026" w:leader="dot"/>
            </w:tabs>
            <w:rPr/>
          </w:pPr>
          <w:hyperlink w:anchor="__RefHeading___Toc15192619_2142443653">
            <w:r>
              <w:rPr>
                <w:webHidden/>
                <w:rStyle w:val="IndexLink"/>
              </w:rPr>
              <w:t>113</w:t>
            </w:r>
            <w:r>
              <w:rPr>
                <w:rStyle w:val="IndexLink"/>
                <w:rtl w:val="true"/>
              </w:rPr>
              <w:t xml:space="preserve">. </w:t>
            </w:r>
            <w:r>
              <w:rPr>
                <w:rStyle w:val="IndexLink"/>
                <w:rtl w:val="true"/>
              </w:rPr>
              <w:t xml:space="preserve">اخفش، هارون بن موسى بن شريك </w:t>
            </w:r>
            <w:r>
              <w:rPr>
                <w:rStyle w:val="IndexLink"/>
                <w:rtl w:val="true"/>
              </w:rPr>
              <w:t xml:space="preserve">(... - </w:t>
            </w:r>
            <w:r>
              <w:rPr>
                <w:rStyle w:val="IndexLink"/>
              </w:rPr>
              <w:t>292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131</w:t>
            </w:r>
          </w:hyperlink>
        </w:p>
        <w:p>
          <w:pPr>
            <w:pStyle w:val="Contents5"/>
            <w:tabs>
              <w:tab w:val="clear" w:pos="7892"/>
              <w:tab w:val="right" w:pos="9026" w:leader="dot"/>
            </w:tabs>
            <w:rPr/>
          </w:pPr>
          <w:hyperlink w:anchor="__RefHeading___Toc15192621_2142443653">
            <w:r>
              <w:rPr>
                <w:webHidden/>
                <w:rStyle w:val="IndexLink"/>
              </w:rPr>
              <w:t>114</w:t>
            </w:r>
            <w:r>
              <w:rPr>
                <w:rStyle w:val="IndexLink"/>
                <w:rtl w:val="true"/>
              </w:rPr>
              <w:t xml:space="preserve">. </w:t>
            </w:r>
            <w:r>
              <w:rPr>
                <w:rStyle w:val="IndexLink"/>
                <w:rtl w:val="true"/>
              </w:rPr>
              <w:t xml:space="preserve">اخوان الصّفا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131</w:t>
            </w:r>
          </w:hyperlink>
        </w:p>
        <w:p>
          <w:pPr>
            <w:pStyle w:val="Contents5"/>
            <w:tabs>
              <w:tab w:val="clear" w:pos="7892"/>
              <w:tab w:val="right" w:pos="9026" w:leader="dot"/>
            </w:tabs>
            <w:rPr/>
          </w:pPr>
          <w:hyperlink w:anchor="__RefHeading___Toc15192623_2142443653">
            <w:r>
              <w:rPr>
                <w:webHidden/>
                <w:rStyle w:val="IndexLink"/>
              </w:rPr>
              <w:t>115</w:t>
            </w:r>
            <w:r>
              <w:rPr>
                <w:rStyle w:val="IndexLink"/>
                <w:rtl w:val="true"/>
              </w:rPr>
              <w:t xml:space="preserve">. </w:t>
            </w:r>
            <w:r>
              <w:rPr>
                <w:rStyle w:val="IndexLink"/>
                <w:rtl w:val="true"/>
              </w:rPr>
              <w:t xml:space="preserve">ادائى، مولانا ادائى </w:t>
            </w:r>
            <w:r>
              <w:rPr>
                <w:rStyle w:val="IndexLink"/>
                <w:rtl w:val="true"/>
              </w:rPr>
              <w:t xml:space="preserve">(... - </w:t>
            </w:r>
            <w:r>
              <w:rPr>
                <w:rStyle w:val="IndexLink"/>
              </w:rPr>
              <w:t>1004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134</w:t>
            </w:r>
          </w:hyperlink>
        </w:p>
        <w:p>
          <w:pPr>
            <w:pStyle w:val="Contents5"/>
            <w:tabs>
              <w:tab w:val="clear" w:pos="7892"/>
              <w:tab w:val="right" w:pos="9026" w:leader="dot"/>
            </w:tabs>
            <w:rPr/>
          </w:pPr>
          <w:hyperlink w:anchor="__RefHeading___Toc15192625_2142443653">
            <w:r>
              <w:rPr>
                <w:webHidden/>
                <w:rStyle w:val="IndexLink"/>
              </w:rPr>
              <w:t>116</w:t>
            </w:r>
            <w:r>
              <w:rPr>
                <w:rStyle w:val="IndexLink"/>
                <w:rtl w:val="true"/>
              </w:rPr>
              <w:t xml:space="preserve">. </w:t>
            </w:r>
            <w:r>
              <w:rPr>
                <w:rStyle w:val="IndexLink"/>
                <w:rtl w:val="true"/>
              </w:rPr>
              <w:t xml:space="preserve">ادفوى، جعفر بن ثعلب </w:t>
            </w:r>
            <w:r>
              <w:rPr>
                <w:rStyle w:val="IndexLink"/>
                <w:rtl w:val="true"/>
              </w:rPr>
              <w:t>(</w:t>
            </w:r>
            <w:r>
              <w:rPr>
                <w:rStyle w:val="IndexLink"/>
              </w:rPr>
              <w:t>685</w:t>
            </w:r>
            <w:r>
              <w:rPr>
                <w:rStyle w:val="IndexLink"/>
                <w:rtl w:val="true"/>
              </w:rPr>
              <w:t>-</w:t>
            </w:r>
            <w:r>
              <w:rPr>
                <w:rStyle w:val="IndexLink"/>
              </w:rPr>
              <w:t>749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135</w:t>
            </w:r>
          </w:hyperlink>
        </w:p>
        <w:p>
          <w:pPr>
            <w:pStyle w:val="Contents5"/>
            <w:tabs>
              <w:tab w:val="clear" w:pos="7892"/>
              <w:tab w:val="right" w:pos="9026" w:leader="dot"/>
            </w:tabs>
            <w:rPr/>
          </w:pPr>
          <w:hyperlink w:anchor="__RefHeading___Toc15192627_2142443653">
            <w:r>
              <w:rPr>
                <w:webHidden/>
                <w:rStyle w:val="IndexLink"/>
              </w:rPr>
              <w:t>117</w:t>
            </w:r>
            <w:r>
              <w:rPr>
                <w:rStyle w:val="IndexLink"/>
                <w:rtl w:val="true"/>
              </w:rPr>
              <w:t xml:space="preserve">. </w:t>
            </w:r>
            <w:r>
              <w:rPr>
                <w:rStyle w:val="IndexLink"/>
                <w:rtl w:val="true"/>
              </w:rPr>
              <w:t xml:space="preserve">ادهم، ابراهيم بن ادهم </w:t>
            </w:r>
            <w:r>
              <w:rPr>
                <w:rStyle w:val="IndexLink"/>
                <w:rtl w:val="true"/>
              </w:rPr>
              <w:t xml:space="preserve">(... - </w:t>
            </w:r>
            <w:r>
              <w:rPr>
                <w:rStyle w:val="IndexLink"/>
              </w:rPr>
              <w:t>166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135</w:t>
            </w:r>
          </w:hyperlink>
        </w:p>
        <w:p>
          <w:pPr>
            <w:pStyle w:val="Contents5"/>
            <w:tabs>
              <w:tab w:val="clear" w:pos="7892"/>
              <w:tab w:val="right" w:pos="9026" w:leader="dot"/>
            </w:tabs>
            <w:rPr/>
          </w:pPr>
          <w:hyperlink w:anchor="__RefHeading___Toc15192629_2142443653">
            <w:r>
              <w:rPr>
                <w:webHidden/>
                <w:rStyle w:val="IndexLink"/>
              </w:rPr>
              <w:t>118</w:t>
            </w:r>
            <w:r>
              <w:rPr>
                <w:rStyle w:val="IndexLink"/>
                <w:rtl w:val="true"/>
              </w:rPr>
              <w:t xml:space="preserve">. </w:t>
            </w:r>
            <w:r>
              <w:rPr>
                <w:rStyle w:val="IndexLink"/>
                <w:rtl w:val="true"/>
              </w:rPr>
              <w:t xml:space="preserve">اديب شيرازى، ميرزا رضاقلى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136</w:t>
            </w:r>
          </w:hyperlink>
        </w:p>
        <w:p>
          <w:pPr>
            <w:pStyle w:val="Contents5"/>
            <w:tabs>
              <w:tab w:val="clear" w:pos="7892"/>
              <w:tab w:val="right" w:pos="9026" w:leader="dot"/>
            </w:tabs>
            <w:rPr/>
          </w:pPr>
          <w:hyperlink w:anchor="__RefHeading___Toc15192631_2142443653">
            <w:r>
              <w:rPr>
                <w:webHidden/>
                <w:rStyle w:val="IndexLink"/>
              </w:rPr>
              <w:t>119</w:t>
            </w:r>
            <w:r>
              <w:rPr>
                <w:rStyle w:val="IndexLink"/>
                <w:rtl w:val="true"/>
              </w:rPr>
              <w:t xml:space="preserve">. </w:t>
            </w:r>
            <w:r>
              <w:rPr>
                <w:rStyle w:val="IndexLink"/>
                <w:rtl w:val="true"/>
              </w:rPr>
              <w:t xml:space="preserve">اديب، صابر بن اسماعيل </w:t>
            </w:r>
            <w:r>
              <w:rPr>
                <w:rStyle w:val="IndexLink"/>
                <w:rtl w:val="true"/>
              </w:rPr>
              <w:t xml:space="preserve">(... - </w:t>
            </w:r>
            <w:r>
              <w:rPr>
                <w:rStyle w:val="IndexLink"/>
              </w:rPr>
              <w:t>547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137</w:t>
            </w:r>
          </w:hyperlink>
        </w:p>
        <w:p>
          <w:pPr>
            <w:pStyle w:val="Contents5"/>
            <w:tabs>
              <w:tab w:val="clear" w:pos="7892"/>
              <w:tab w:val="right" w:pos="9026" w:leader="dot"/>
            </w:tabs>
            <w:rPr/>
          </w:pPr>
          <w:hyperlink w:anchor="__RefHeading___Toc15192633_2142443653">
            <w:r>
              <w:rPr>
                <w:webHidden/>
                <w:rStyle w:val="IndexLink"/>
              </w:rPr>
              <w:t>120</w:t>
            </w:r>
            <w:r>
              <w:rPr>
                <w:rStyle w:val="IndexLink"/>
                <w:rtl w:val="true"/>
              </w:rPr>
              <w:t xml:space="preserve">. </w:t>
            </w:r>
            <w:r>
              <w:rPr>
                <w:rStyle w:val="IndexLink"/>
                <w:rtl w:val="true"/>
              </w:rPr>
              <w:t>اديب مصرى، على بن نصر</w:t>
            </w:r>
            <w:r>
              <w:rPr>
                <w:rStyle w:val="IndexLink"/>
                <w:rtl w:val="true"/>
              </w:rPr>
              <w:tab/>
            </w:r>
            <w:r>
              <w:rPr>
                <w:rStyle w:val="IndexLink"/>
              </w:rPr>
              <w:t>137</w:t>
            </w:r>
          </w:hyperlink>
        </w:p>
        <w:p>
          <w:pPr>
            <w:pStyle w:val="Contents5"/>
            <w:tabs>
              <w:tab w:val="clear" w:pos="7892"/>
              <w:tab w:val="right" w:pos="9026" w:leader="dot"/>
            </w:tabs>
            <w:rPr/>
          </w:pPr>
          <w:hyperlink w:anchor="__RefHeading___Toc15192635_2142443653">
            <w:r>
              <w:rPr>
                <w:webHidden/>
                <w:rStyle w:val="IndexLink"/>
              </w:rPr>
              <w:t>121</w:t>
            </w:r>
            <w:r>
              <w:rPr>
                <w:rStyle w:val="IndexLink"/>
                <w:rtl w:val="true"/>
              </w:rPr>
              <w:t xml:space="preserve">. </w:t>
            </w:r>
            <w:r>
              <w:rPr>
                <w:rStyle w:val="IndexLink"/>
                <w:rtl w:val="true"/>
              </w:rPr>
              <w:t xml:space="preserve">اديبى، احمد بن ابراهيم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5"/>
            <w:tabs>
              <w:tab w:val="clear" w:pos="7892"/>
              <w:tab w:val="right" w:pos="9026" w:leader="dot"/>
            </w:tabs>
            <w:rPr/>
          </w:pPr>
          <w:hyperlink w:anchor="__RefHeading___Toc15192637_2142443653">
            <w:r>
              <w:rPr>
                <w:webHidden/>
                <w:rStyle w:val="IndexLink"/>
              </w:rPr>
              <w:t>122</w:t>
            </w:r>
            <w:r>
              <w:rPr>
                <w:rStyle w:val="IndexLink"/>
                <w:rtl w:val="true"/>
              </w:rPr>
              <w:t xml:space="preserve">. </w:t>
            </w:r>
            <w:r>
              <w:rPr>
                <w:rStyle w:val="IndexLink"/>
                <w:rtl w:val="true"/>
              </w:rPr>
              <w:t>اربعه</w:t>
            </w:r>
            <w:r>
              <w:rPr>
                <w:rStyle w:val="IndexLink"/>
                <w:rtl w:val="true"/>
              </w:rPr>
              <w:tab/>
            </w:r>
            <w:r>
              <w:rPr>
                <w:rStyle w:val="IndexLink"/>
              </w:rPr>
              <w:t>138</w:t>
            </w:r>
          </w:hyperlink>
        </w:p>
        <w:p>
          <w:pPr>
            <w:pStyle w:val="Contents4"/>
            <w:tabs>
              <w:tab w:val="clear" w:pos="8176"/>
              <w:tab w:val="right" w:pos="9026" w:leader="dot"/>
            </w:tabs>
            <w:rPr/>
          </w:pPr>
          <w:hyperlink w:anchor="__RefHeading___Toc15192639_2142443653">
            <w:r>
              <w:rPr>
                <w:webHidden/>
                <w:rStyle w:val="IndexLink"/>
                <w:rtl w:val="true"/>
              </w:rPr>
              <w:t>اربلى</w:t>
            </w:r>
            <w:r>
              <w:rPr>
                <w:rStyle w:val="IndexLink"/>
                <w:rtl w:val="true"/>
              </w:rPr>
              <w:tab/>
            </w:r>
            <w:r>
              <w:rPr>
                <w:rStyle w:val="IndexLink"/>
              </w:rPr>
              <w:t>138</w:t>
            </w:r>
          </w:hyperlink>
        </w:p>
        <w:p>
          <w:pPr>
            <w:pStyle w:val="Contents5"/>
            <w:tabs>
              <w:tab w:val="clear" w:pos="7892"/>
              <w:tab w:val="right" w:pos="9026" w:leader="dot"/>
            </w:tabs>
            <w:rPr/>
          </w:pPr>
          <w:hyperlink w:anchor="__RefHeading___Toc15192641_2142443653">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5192643_2142443653">
            <w:r>
              <w:rPr>
                <w:webHidden/>
                <w:rStyle w:val="IndexLink"/>
              </w:rPr>
              <w:t>123</w:t>
            </w:r>
            <w:r>
              <w:rPr>
                <w:rStyle w:val="IndexLink"/>
                <w:rtl w:val="true"/>
              </w:rPr>
              <w:t xml:space="preserve">. </w:t>
            </w:r>
            <w:r>
              <w:rPr>
                <w:rStyle w:val="IndexLink"/>
                <w:rtl w:val="true"/>
              </w:rPr>
              <w:t xml:space="preserve">اربلى، احمد بن كمال الدين </w:t>
            </w:r>
            <w:r>
              <w:rPr>
                <w:rStyle w:val="IndexLink"/>
                <w:rtl w:val="true"/>
              </w:rPr>
              <w:t xml:space="preserve">(... - </w:t>
            </w:r>
            <w:r>
              <w:rPr>
                <w:rStyle w:val="IndexLink"/>
              </w:rPr>
              <w:t>622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5"/>
            <w:tabs>
              <w:tab w:val="clear" w:pos="7892"/>
              <w:tab w:val="right" w:pos="9026" w:leader="dot"/>
            </w:tabs>
            <w:rPr/>
          </w:pPr>
          <w:hyperlink w:anchor="__RefHeading___Toc15192645_2142443653">
            <w:r>
              <w:rPr>
                <w:webHidden/>
                <w:rStyle w:val="IndexLink"/>
              </w:rPr>
              <w:t>124</w:t>
            </w:r>
            <w:r>
              <w:rPr>
                <w:rStyle w:val="IndexLink"/>
                <w:rtl w:val="true"/>
              </w:rPr>
              <w:t xml:space="preserve">. </w:t>
            </w:r>
            <w:r>
              <w:rPr>
                <w:rStyle w:val="IndexLink"/>
                <w:rtl w:val="true"/>
              </w:rPr>
              <w:t xml:space="preserve">اربلى، خضر بن نصر </w:t>
            </w:r>
            <w:r>
              <w:rPr>
                <w:rStyle w:val="IndexLink"/>
                <w:rtl w:val="true"/>
              </w:rPr>
              <w:t xml:space="preserve">(... - </w:t>
            </w:r>
            <w:r>
              <w:rPr>
                <w:rStyle w:val="IndexLink"/>
              </w:rPr>
              <w:t>567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5"/>
            <w:tabs>
              <w:tab w:val="clear" w:pos="7892"/>
              <w:tab w:val="right" w:pos="9026" w:leader="dot"/>
            </w:tabs>
            <w:rPr/>
          </w:pPr>
          <w:hyperlink w:anchor="__RefHeading___Toc15192647_2142443653">
            <w:r>
              <w:rPr>
                <w:webHidden/>
                <w:rStyle w:val="IndexLink"/>
              </w:rPr>
              <w:t>125</w:t>
            </w:r>
            <w:r>
              <w:rPr>
                <w:rStyle w:val="IndexLink"/>
                <w:rtl w:val="true"/>
              </w:rPr>
              <w:t xml:space="preserve"> </w:t>
            </w:r>
            <w:r>
              <w:rPr>
                <w:rStyle w:val="IndexLink"/>
                <w:rtl w:val="true"/>
              </w:rPr>
              <w:t xml:space="preserve">و </w:t>
            </w:r>
            <w:r>
              <w:rPr>
                <w:rStyle w:val="IndexLink"/>
              </w:rPr>
              <w:t>126</w:t>
            </w:r>
            <w:r>
              <w:rPr>
                <w:rStyle w:val="IndexLink"/>
                <w:rtl w:val="true"/>
              </w:rPr>
              <w:t xml:space="preserve">. </w:t>
            </w:r>
            <w:r>
              <w:rPr>
                <w:rStyle w:val="IndexLink"/>
                <w:rtl w:val="true"/>
              </w:rPr>
              <w:t xml:space="preserve">اربلى، على بن عيسى </w:t>
            </w:r>
            <w:r>
              <w:rPr>
                <w:rStyle w:val="IndexLink"/>
                <w:rtl w:val="true"/>
              </w:rPr>
              <w:t xml:space="preserve">(... - </w:t>
            </w:r>
            <w:r>
              <w:rPr>
                <w:rStyle w:val="IndexLink"/>
              </w:rPr>
              <w:t>692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5"/>
            <w:tabs>
              <w:tab w:val="clear" w:pos="7892"/>
              <w:tab w:val="right" w:pos="9026" w:leader="dot"/>
            </w:tabs>
            <w:rPr/>
          </w:pPr>
          <w:hyperlink w:anchor="__RefHeading___Toc15192649_2142443653">
            <w:r>
              <w:rPr>
                <w:webHidden/>
                <w:rStyle w:val="IndexLink"/>
              </w:rPr>
              <w:t>127</w:t>
            </w:r>
            <w:r>
              <w:rPr>
                <w:rStyle w:val="IndexLink"/>
                <w:rtl w:val="true"/>
              </w:rPr>
              <w:t xml:space="preserve">. </w:t>
            </w:r>
            <w:r>
              <w:rPr>
                <w:rStyle w:val="IndexLink"/>
                <w:rtl w:val="true"/>
              </w:rPr>
              <w:t xml:space="preserve">اربلى، يونس بن محمد </w:t>
            </w:r>
            <w:r>
              <w:rPr>
                <w:rStyle w:val="IndexLink"/>
                <w:rtl w:val="true"/>
              </w:rPr>
              <w:t xml:space="preserve">(... - </w:t>
            </w:r>
            <w:r>
              <w:rPr>
                <w:rStyle w:val="IndexLink"/>
              </w:rPr>
              <w:t>576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140</w:t>
            </w:r>
          </w:hyperlink>
        </w:p>
        <w:p>
          <w:pPr>
            <w:pStyle w:val="Contents5"/>
            <w:tabs>
              <w:tab w:val="clear" w:pos="7892"/>
              <w:tab w:val="right" w:pos="9026" w:leader="dot"/>
            </w:tabs>
            <w:rPr/>
          </w:pPr>
          <w:hyperlink w:anchor="__RefHeading___Toc15192651_2142443653">
            <w:r>
              <w:rPr>
                <w:webHidden/>
                <w:rStyle w:val="IndexLink"/>
              </w:rPr>
              <w:t>128</w:t>
            </w:r>
            <w:r>
              <w:rPr>
                <w:rStyle w:val="IndexLink"/>
                <w:rtl w:val="true"/>
              </w:rPr>
              <w:t xml:space="preserve">. </w:t>
            </w:r>
            <w:r>
              <w:rPr>
                <w:rStyle w:val="IndexLink"/>
                <w:rtl w:val="true"/>
              </w:rPr>
              <w:t xml:space="preserve">ارّجانى، ابوبكر احمد </w:t>
            </w:r>
            <w:r>
              <w:rPr>
                <w:rStyle w:val="IndexLink"/>
                <w:rtl w:val="true"/>
              </w:rPr>
              <w:t xml:space="preserve">(... - </w:t>
            </w:r>
            <w:r>
              <w:rPr>
                <w:rStyle w:val="IndexLink"/>
              </w:rPr>
              <w:t>544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141</w:t>
            </w:r>
          </w:hyperlink>
        </w:p>
        <w:p>
          <w:pPr>
            <w:pStyle w:val="Contents5"/>
            <w:tabs>
              <w:tab w:val="clear" w:pos="7892"/>
              <w:tab w:val="right" w:pos="9026" w:leader="dot"/>
            </w:tabs>
            <w:rPr/>
          </w:pPr>
          <w:hyperlink w:anchor="__RefHeading___Toc15192653_2142443653">
            <w:r>
              <w:rPr>
                <w:webHidden/>
                <w:rStyle w:val="IndexLink"/>
              </w:rPr>
              <w:t>129</w:t>
            </w:r>
            <w:r>
              <w:rPr>
                <w:rStyle w:val="IndexLink"/>
                <w:rtl w:val="true"/>
              </w:rPr>
              <w:t xml:space="preserve">. </w:t>
            </w:r>
            <w:r>
              <w:rPr>
                <w:rStyle w:val="IndexLink"/>
                <w:rtl w:val="true"/>
              </w:rPr>
              <w:t xml:space="preserve">اردستانى، محمد بن ابراهيم </w:t>
            </w:r>
            <w:r>
              <w:rPr>
                <w:rStyle w:val="IndexLink"/>
                <w:rtl w:val="true"/>
              </w:rPr>
              <w:t xml:space="preserve">(... - </w:t>
            </w:r>
            <w:r>
              <w:rPr>
                <w:rStyle w:val="IndexLink"/>
              </w:rPr>
              <w:t>415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142</w:t>
            </w:r>
          </w:hyperlink>
        </w:p>
        <w:p>
          <w:pPr>
            <w:pStyle w:val="Contents5"/>
            <w:tabs>
              <w:tab w:val="clear" w:pos="7892"/>
              <w:tab w:val="right" w:pos="9026" w:leader="dot"/>
            </w:tabs>
            <w:rPr/>
          </w:pPr>
          <w:hyperlink w:anchor="__RefHeading___Toc15192655_2142443653">
            <w:r>
              <w:rPr>
                <w:webHidden/>
                <w:rStyle w:val="IndexLink"/>
              </w:rPr>
              <w:t>130</w:t>
            </w:r>
            <w:r>
              <w:rPr>
                <w:rStyle w:val="IndexLink"/>
                <w:rtl w:val="true"/>
              </w:rPr>
              <w:t xml:space="preserve">. </w:t>
            </w:r>
            <w:r>
              <w:rPr>
                <w:rStyle w:val="IndexLink"/>
                <w:rtl w:val="true"/>
              </w:rPr>
              <w:t xml:space="preserve">اردستانى، ملا محمدصادق </w:t>
            </w:r>
            <w:r>
              <w:rPr>
                <w:rStyle w:val="IndexLink"/>
                <w:rtl w:val="true"/>
              </w:rPr>
              <w:t xml:space="preserve">(... - </w:t>
            </w:r>
            <w:r>
              <w:rPr>
                <w:rStyle w:val="IndexLink"/>
              </w:rPr>
              <w:t>1134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142</w:t>
            </w:r>
          </w:hyperlink>
        </w:p>
        <w:p>
          <w:pPr>
            <w:pStyle w:val="Contents5"/>
            <w:tabs>
              <w:tab w:val="clear" w:pos="7892"/>
              <w:tab w:val="right" w:pos="9026" w:leader="dot"/>
            </w:tabs>
            <w:rPr/>
          </w:pPr>
          <w:hyperlink w:anchor="__RefHeading___Toc15192657_2142443653">
            <w:r>
              <w:rPr>
                <w:webHidden/>
                <w:rStyle w:val="IndexLink"/>
              </w:rPr>
              <w:t>131</w:t>
            </w:r>
            <w:r>
              <w:rPr>
                <w:rStyle w:val="IndexLink"/>
                <w:rtl w:val="true"/>
              </w:rPr>
              <w:t xml:space="preserve"> </w:t>
            </w:r>
            <w:r>
              <w:rPr>
                <w:rStyle w:val="IndexLink"/>
                <w:rtl w:val="true"/>
              </w:rPr>
              <w:t xml:space="preserve">و </w:t>
            </w:r>
            <w:r>
              <w:rPr>
                <w:rStyle w:val="IndexLink"/>
              </w:rPr>
              <w:t>132</w:t>
            </w:r>
            <w:r>
              <w:rPr>
                <w:rStyle w:val="IndexLink"/>
                <w:rtl w:val="true"/>
              </w:rPr>
              <w:t xml:space="preserve">. </w:t>
            </w:r>
            <w:r>
              <w:rPr>
                <w:rStyle w:val="IndexLink"/>
                <w:rtl w:val="true"/>
              </w:rPr>
              <w:t xml:space="preserve">اردكانى، ميرزا محمدباقر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143</w:t>
            </w:r>
          </w:hyperlink>
        </w:p>
        <w:p>
          <w:pPr>
            <w:pStyle w:val="Contents5"/>
            <w:tabs>
              <w:tab w:val="clear" w:pos="7892"/>
              <w:tab w:val="right" w:pos="9026" w:leader="dot"/>
            </w:tabs>
            <w:rPr/>
          </w:pPr>
          <w:hyperlink w:anchor="__RefHeading___Toc15192659_2142443653">
            <w:r>
              <w:rPr>
                <w:webHidden/>
                <w:rStyle w:val="IndexLink"/>
              </w:rPr>
              <w:t>133</w:t>
            </w:r>
            <w:r>
              <w:rPr>
                <w:rStyle w:val="IndexLink"/>
                <w:rtl w:val="true"/>
              </w:rPr>
              <w:t xml:space="preserve"> </w:t>
            </w:r>
            <w:r>
              <w:rPr>
                <w:rStyle w:val="IndexLink"/>
                <w:rtl w:val="true"/>
              </w:rPr>
              <w:t xml:space="preserve">و </w:t>
            </w:r>
            <w:r>
              <w:rPr>
                <w:rStyle w:val="IndexLink"/>
              </w:rPr>
              <w:t>134</w:t>
            </w:r>
            <w:r>
              <w:rPr>
                <w:rStyle w:val="IndexLink"/>
                <w:rtl w:val="true"/>
              </w:rPr>
              <w:t xml:space="preserve">. </w:t>
            </w:r>
            <w:r>
              <w:rPr>
                <w:rStyle w:val="IndexLink"/>
                <w:rtl w:val="true"/>
              </w:rPr>
              <w:t xml:space="preserve">اردكانى، شيخ محمدحسين </w:t>
            </w:r>
            <w:r>
              <w:rPr>
                <w:rStyle w:val="IndexLink"/>
                <w:rtl w:val="true"/>
              </w:rPr>
              <w:t xml:space="preserve">(... - </w:t>
            </w:r>
            <w:r>
              <w:rPr>
                <w:rStyle w:val="IndexLink"/>
              </w:rPr>
              <w:t>1305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143</w:t>
            </w:r>
          </w:hyperlink>
        </w:p>
        <w:p>
          <w:pPr>
            <w:pStyle w:val="Contents5"/>
            <w:tabs>
              <w:tab w:val="clear" w:pos="7892"/>
              <w:tab w:val="right" w:pos="9026" w:leader="dot"/>
            </w:tabs>
            <w:rPr/>
          </w:pPr>
          <w:hyperlink w:anchor="__RefHeading___Toc15192661_2142443653">
            <w:r>
              <w:rPr>
                <w:webHidden/>
                <w:rStyle w:val="IndexLink"/>
              </w:rPr>
              <w:t>135</w:t>
            </w:r>
            <w:r>
              <w:rPr>
                <w:rStyle w:val="IndexLink"/>
                <w:rtl w:val="true"/>
              </w:rPr>
              <w:t xml:space="preserve">. </w:t>
            </w:r>
            <w:r>
              <w:rPr>
                <w:rStyle w:val="IndexLink"/>
                <w:rtl w:val="true"/>
              </w:rPr>
              <w:t xml:space="preserve">ارزنى، يحيى بن محمد </w:t>
            </w:r>
            <w:r>
              <w:rPr>
                <w:rStyle w:val="IndexLink"/>
                <w:rtl w:val="true"/>
              </w:rPr>
              <w:t xml:space="preserve">(... - </w:t>
            </w:r>
            <w:r>
              <w:rPr>
                <w:rStyle w:val="IndexLink"/>
              </w:rPr>
              <w:t>415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144</w:t>
            </w:r>
          </w:hyperlink>
        </w:p>
        <w:p>
          <w:pPr>
            <w:pStyle w:val="Contents5"/>
            <w:tabs>
              <w:tab w:val="clear" w:pos="7892"/>
              <w:tab w:val="right" w:pos="9026" w:leader="dot"/>
            </w:tabs>
            <w:rPr/>
          </w:pPr>
          <w:hyperlink w:anchor="__RefHeading___Toc15192663_2142443653">
            <w:r>
              <w:rPr>
                <w:webHidden/>
                <w:rStyle w:val="IndexLink"/>
              </w:rPr>
              <w:t>136</w:t>
            </w:r>
            <w:r>
              <w:rPr>
                <w:rStyle w:val="IndexLink"/>
                <w:rtl w:val="true"/>
              </w:rPr>
              <w:t xml:space="preserve">. </w:t>
            </w:r>
            <w:r>
              <w:rPr>
                <w:rStyle w:val="IndexLink"/>
                <w:rtl w:val="true"/>
              </w:rPr>
              <w:t xml:space="preserve">ارزيزى، ابوالعباس </w:t>
            </w:r>
            <w:r>
              <w:rPr>
                <w:rStyle w:val="IndexLink"/>
                <w:rtl w:val="true"/>
              </w:rPr>
              <w:t>(</w:t>
            </w:r>
            <w:r>
              <w:rPr>
                <w:rStyle w:val="IndexLink"/>
                <w:rtl w:val="true"/>
              </w:rPr>
              <w:t xml:space="preserve">قرن </w:t>
            </w:r>
            <w:r>
              <w:rPr>
                <w:rStyle w:val="IndexLink"/>
              </w:rPr>
              <w:t>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144</w:t>
            </w:r>
          </w:hyperlink>
        </w:p>
        <w:p>
          <w:pPr>
            <w:pStyle w:val="Contents5"/>
            <w:tabs>
              <w:tab w:val="clear" w:pos="7892"/>
              <w:tab w:val="right" w:pos="9026" w:leader="dot"/>
            </w:tabs>
            <w:rPr/>
          </w:pPr>
          <w:hyperlink w:anchor="__RefHeading___Toc15192665_2142443653">
            <w:r>
              <w:rPr>
                <w:webHidden/>
                <w:rStyle w:val="IndexLink"/>
              </w:rPr>
              <w:t>137</w:t>
            </w:r>
            <w:r>
              <w:rPr>
                <w:rStyle w:val="IndexLink"/>
                <w:rtl w:val="true"/>
              </w:rPr>
              <w:t xml:space="preserve">. </w:t>
            </w:r>
            <w:r>
              <w:rPr>
                <w:rStyle w:val="IndexLink"/>
                <w:rtl w:val="true"/>
              </w:rPr>
              <w:t xml:space="preserve">ارسنجانى، ملا احمد </w:t>
            </w:r>
            <w:r>
              <w:rPr>
                <w:rStyle w:val="IndexLink"/>
                <w:rtl w:val="true"/>
              </w:rPr>
              <w:t xml:space="preserve">(... - </w:t>
            </w:r>
            <w:r>
              <w:rPr>
                <w:rStyle w:val="IndexLink"/>
              </w:rPr>
              <w:t>1274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144</w:t>
            </w:r>
          </w:hyperlink>
        </w:p>
        <w:p>
          <w:pPr>
            <w:pStyle w:val="Contents5"/>
            <w:tabs>
              <w:tab w:val="clear" w:pos="7892"/>
              <w:tab w:val="right" w:pos="9026" w:leader="dot"/>
            </w:tabs>
            <w:rPr/>
          </w:pPr>
          <w:hyperlink w:anchor="__RefHeading___Toc15192667_2142443653">
            <w:r>
              <w:rPr>
                <w:webHidden/>
                <w:rStyle w:val="IndexLink"/>
              </w:rPr>
              <w:t>138</w:t>
            </w:r>
            <w:r>
              <w:rPr>
                <w:rStyle w:val="IndexLink"/>
                <w:rtl w:val="true"/>
              </w:rPr>
              <w:t xml:space="preserve">. </w:t>
            </w:r>
            <w:r>
              <w:rPr>
                <w:rStyle w:val="IndexLink"/>
                <w:rtl w:val="true"/>
              </w:rPr>
              <w:t xml:space="preserve">ارسنجانى، ملا على عسكر </w:t>
            </w:r>
            <w:r>
              <w:rPr>
                <w:rStyle w:val="IndexLink"/>
                <w:rtl w:val="true"/>
              </w:rPr>
              <w:t xml:space="preserve">(... - </w:t>
            </w:r>
            <w:r>
              <w:rPr>
                <w:rStyle w:val="IndexLink"/>
              </w:rPr>
              <w:t>1302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145</w:t>
            </w:r>
          </w:hyperlink>
        </w:p>
        <w:p>
          <w:pPr>
            <w:pStyle w:val="Contents5"/>
            <w:tabs>
              <w:tab w:val="clear" w:pos="7892"/>
              <w:tab w:val="right" w:pos="9026" w:leader="dot"/>
            </w:tabs>
            <w:rPr/>
          </w:pPr>
          <w:hyperlink w:anchor="__RefHeading___Toc15192669_2142443653">
            <w:r>
              <w:rPr>
                <w:webHidden/>
                <w:rStyle w:val="IndexLink"/>
              </w:rPr>
              <w:t>139</w:t>
            </w:r>
            <w:r>
              <w:rPr>
                <w:rStyle w:val="IndexLink"/>
                <w:rtl w:val="true"/>
              </w:rPr>
              <w:t xml:space="preserve">. </w:t>
            </w:r>
            <w:r>
              <w:rPr>
                <w:rStyle w:val="IndexLink"/>
                <w:rtl w:val="true"/>
              </w:rPr>
              <w:t xml:space="preserve">ارغون، عبداللّه </w:t>
            </w:r>
            <w:r>
              <w:rPr>
                <w:rStyle w:val="IndexLink"/>
                <w:rtl w:val="true"/>
              </w:rPr>
              <w:t xml:space="preserve">(... - </w:t>
            </w:r>
            <w:r>
              <w:rPr>
                <w:rStyle w:val="IndexLink"/>
              </w:rPr>
              <w:t>744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145</w:t>
            </w:r>
          </w:hyperlink>
        </w:p>
        <w:p>
          <w:pPr>
            <w:pStyle w:val="Contents5"/>
            <w:tabs>
              <w:tab w:val="clear" w:pos="7892"/>
              <w:tab w:val="right" w:pos="9026" w:leader="dot"/>
            </w:tabs>
            <w:rPr/>
          </w:pPr>
          <w:hyperlink w:anchor="__RefHeading___Toc15192671_2142443653">
            <w:r>
              <w:rPr>
                <w:webHidden/>
                <w:rStyle w:val="IndexLink"/>
              </w:rPr>
              <w:t>140</w:t>
            </w:r>
            <w:r>
              <w:rPr>
                <w:rStyle w:val="IndexLink"/>
                <w:rtl w:val="true"/>
              </w:rPr>
              <w:t xml:space="preserve">. </w:t>
            </w:r>
            <w:r>
              <w:rPr>
                <w:rStyle w:val="IndexLink"/>
                <w:rtl w:val="true"/>
              </w:rPr>
              <w:t xml:space="preserve">ارغيانى، ابوالفتح سهل </w:t>
            </w:r>
            <w:r>
              <w:rPr>
                <w:rStyle w:val="IndexLink"/>
                <w:rtl w:val="true"/>
              </w:rPr>
              <w:t xml:space="preserve">(... - </w:t>
            </w:r>
            <w:r>
              <w:rPr>
                <w:rStyle w:val="IndexLink"/>
              </w:rPr>
              <w:t>499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145</w:t>
            </w:r>
          </w:hyperlink>
        </w:p>
        <w:p>
          <w:pPr>
            <w:pStyle w:val="Contents5"/>
            <w:tabs>
              <w:tab w:val="clear" w:pos="7892"/>
              <w:tab w:val="right" w:pos="9026" w:leader="dot"/>
            </w:tabs>
            <w:rPr/>
          </w:pPr>
          <w:hyperlink w:anchor="__RefHeading___Toc15192673_2142443653">
            <w:r>
              <w:rPr>
                <w:webHidden/>
                <w:rStyle w:val="IndexLink"/>
              </w:rPr>
              <w:t>141</w:t>
            </w:r>
            <w:r>
              <w:rPr>
                <w:rStyle w:val="IndexLink"/>
                <w:rtl w:val="true"/>
              </w:rPr>
              <w:t xml:space="preserve"> </w:t>
            </w:r>
            <w:r>
              <w:rPr>
                <w:rStyle w:val="IndexLink"/>
                <w:rtl w:val="true"/>
              </w:rPr>
              <w:t xml:space="preserve">و </w:t>
            </w:r>
            <w:r>
              <w:rPr>
                <w:rStyle w:val="IndexLink"/>
              </w:rPr>
              <w:t>142</w:t>
            </w:r>
            <w:r>
              <w:rPr>
                <w:rStyle w:val="IndexLink"/>
                <w:rtl w:val="true"/>
              </w:rPr>
              <w:t xml:space="preserve">. </w:t>
            </w:r>
            <w:r>
              <w:rPr>
                <w:rStyle w:val="IndexLink"/>
                <w:rtl w:val="true"/>
              </w:rPr>
              <w:t xml:space="preserve">ارقط، محمد </w:t>
            </w:r>
            <w:r>
              <w:rPr>
                <w:rStyle w:val="IndexLink"/>
                <w:rtl w:val="true"/>
              </w:rPr>
              <w:t xml:space="preserve">(... - </w:t>
            </w:r>
            <w:r>
              <w:rPr>
                <w:rStyle w:val="IndexLink"/>
              </w:rPr>
              <w:t>148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145</w:t>
            </w:r>
          </w:hyperlink>
        </w:p>
        <w:p>
          <w:pPr>
            <w:pStyle w:val="Contents5"/>
            <w:tabs>
              <w:tab w:val="clear" w:pos="7892"/>
              <w:tab w:val="right" w:pos="9026" w:leader="dot"/>
            </w:tabs>
            <w:rPr/>
          </w:pPr>
          <w:hyperlink w:anchor="__RefHeading___Toc15192675_2142443653">
            <w:r>
              <w:rPr>
                <w:webHidden/>
                <w:rStyle w:val="IndexLink"/>
              </w:rPr>
              <w:t>143</w:t>
            </w:r>
            <w:r>
              <w:rPr>
                <w:rStyle w:val="IndexLink"/>
                <w:rtl w:val="true"/>
              </w:rPr>
              <w:t xml:space="preserve">. </w:t>
            </w:r>
            <w:r>
              <w:rPr>
                <w:rStyle w:val="IndexLink"/>
                <w:rtl w:val="true"/>
              </w:rPr>
              <w:t>اركان</w:t>
            </w:r>
            <w:r>
              <w:rPr>
                <w:rStyle w:val="IndexLink"/>
                <w:rtl w:val="true"/>
              </w:rPr>
              <w:tab/>
            </w:r>
            <w:r>
              <w:rPr>
                <w:rStyle w:val="IndexLink"/>
              </w:rPr>
              <w:t>146</w:t>
            </w:r>
          </w:hyperlink>
        </w:p>
        <w:p>
          <w:pPr>
            <w:pStyle w:val="Contents5"/>
            <w:tabs>
              <w:tab w:val="clear" w:pos="7892"/>
              <w:tab w:val="right" w:pos="9026" w:leader="dot"/>
            </w:tabs>
            <w:rPr/>
          </w:pPr>
          <w:hyperlink w:anchor="__RefHeading___Toc15192677_2142443653">
            <w:r>
              <w:rPr>
                <w:webHidden/>
                <w:rStyle w:val="IndexLink"/>
              </w:rPr>
              <w:t>144</w:t>
            </w:r>
            <w:r>
              <w:rPr>
                <w:rStyle w:val="IndexLink"/>
                <w:rtl w:val="true"/>
              </w:rPr>
              <w:t xml:space="preserve">. </w:t>
            </w:r>
            <w:r>
              <w:rPr>
                <w:rStyle w:val="IndexLink"/>
                <w:rtl w:val="true"/>
              </w:rPr>
              <w:t>اركان اربعه</w:t>
            </w:r>
            <w:r>
              <w:rPr>
                <w:rStyle w:val="IndexLink"/>
                <w:rtl w:val="true"/>
              </w:rPr>
              <w:tab/>
            </w:r>
            <w:r>
              <w:rPr>
                <w:rStyle w:val="IndexLink"/>
              </w:rPr>
              <w:t>147</w:t>
            </w:r>
          </w:hyperlink>
        </w:p>
        <w:p>
          <w:pPr>
            <w:pStyle w:val="Contents5"/>
            <w:tabs>
              <w:tab w:val="clear" w:pos="7892"/>
              <w:tab w:val="right" w:pos="9026" w:leader="dot"/>
            </w:tabs>
            <w:rPr/>
          </w:pPr>
          <w:hyperlink w:anchor="__RefHeading___Toc15192679_2142443653">
            <w:r>
              <w:rPr>
                <w:webHidden/>
                <w:rStyle w:val="IndexLink"/>
              </w:rPr>
              <w:t>145</w:t>
            </w:r>
            <w:r>
              <w:rPr>
                <w:rStyle w:val="IndexLink"/>
                <w:rtl w:val="true"/>
              </w:rPr>
              <w:t xml:space="preserve">. </w:t>
            </w:r>
            <w:r>
              <w:rPr>
                <w:rStyle w:val="IndexLink"/>
                <w:rtl w:val="true"/>
              </w:rPr>
              <w:t xml:space="preserve">ارموى، محمود بن ابى بكر بن احمد </w:t>
            </w:r>
            <w:r>
              <w:rPr>
                <w:rStyle w:val="IndexLink"/>
                <w:rtl w:val="true"/>
              </w:rPr>
              <w:t xml:space="preserve">(... - </w:t>
            </w:r>
            <w:r>
              <w:rPr>
                <w:rStyle w:val="IndexLink"/>
              </w:rPr>
              <w:t>682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147</w:t>
            </w:r>
          </w:hyperlink>
        </w:p>
        <w:p>
          <w:pPr>
            <w:pStyle w:val="Contents5"/>
            <w:tabs>
              <w:tab w:val="clear" w:pos="7892"/>
              <w:tab w:val="right" w:pos="9026" w:leader="dot"/>
            </w:tabs>
            <w:rPr/>
          </w:pPr>
          <w:hyperlink w:anchor="__RefHeading___Toc15192681_2142443653">
            <w:r>
              <w:rPr>
                <w:webHidden/>
                <w:rStyle w:val="IndexLink"/>
              </w:rPr>
              <w:t>146</w:t>
            </w:r>
            <w:r>
              <w:rPr>
                <w:rStyle w:val="IndexLink"/>
                <w:rtl w:val="true"/>
              </w:rPr>
              <w:t xml:space="preserve">. </w:t>
            </w:r>
            <w:r>
              <w:rPr>
                <w:rStyle w:val="IndexLink"/>
                <w:rtl w:val="true"/>
              </w:rPr>
              <w:t>ازدى</w:t>
            </w:r>
            <w:r>
              <w:rPr>
                <w:rStyle w:val="IndexLink"/>
                <w:rtl w:val="true"/>
              </w:rPr>
              <w:tab/>
            </w:r>
            <w:r>
              <w:rPr>
                <w:rStyle w:val="IndexLink"/>
              </w:rPr>
              <w:t>147</w:t>
            </w:r>
          </w:hyperlink>
        </w:p>
        <w:p>
          <w:pPr>
            <w:pStyle w:val="Contents5"/>
            <w:tabs>
              <w:tab w:val="clear" w:pos="7892"/>
              <w:tab w:val="right" w:pos="9026" w:leader="dot"/>
            </w:tabs>
            <w:rPr/>
          </w:pPr>
          <w:hyperlink w:anchor="__RefHeading___Toc15192683_2142443653">
            <w:r>
              <w:rPr>
                <w:webHidden/>
                <w:rStyle w:val="IndexLink"/>
              </w:rPr>
              <w:t>147</w:t>
            </w:r>
            <w:r>
              <w:rPr>
                <w:rStyle w:val="IndexLink"/>
                <w:rtl w:val="true"/>
              </w:rPr>
              <w:t xml:space="preserve">. </w:t>
            </w:r>
            <w:r>
              <w:rPr>
                <w:rStyle w:val="IndexLink"/>
                <w:rtl w:val="true"/>
              </w:rPr>
              <w:t xml:space="preserve">ازرقى هروى، حكيم زين الدين ابوبكر </w:t>
            </w:r>
            <w:r>
              <w:rPr>
                <w:rStyle w:val="IndexLink"/>
                <w:rtl w:val="true"/>
              </w:rPr>
              <w:t xml:space="preserve">(... - </w:t>
            </w:r>
            <w:r>
              <w:rPr>
                <w:rStyle w:val="IndexLink"/>
              </w:rPr>
              <w:t>526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148</w:t>
            </w:r>
          </w:hyperlink>
        </w:p>
        <w:p>
          <w:pPr>
            <w:pStyle w:val="Contents5"/>
            <w:tabs>
              <w:tab w:val="clear" w:pos="7892"/>
              <w:tab w:val="right" w:pos="9026" w:leader="dot"/>
            </w:tabs>
            <w:rPr/>
          </w:pPr>
          <w:hyperlink w:anchor="__RefHeading___Toc15192685_2142443653">
            <w:r>
              <w:rPr>
                <w:webHidden/>
                <w:rStyle w:val="IndexLink"/>
              </w:rPr>
              <w:t>148-150</w:t>
            </w:r>
            <w:r>
              <w:rPr>
                <w:rStyle w:val="IndexLink"/>
                <w:rtl w:val="true"/>
              </w:rPr>
              <w:t xml:space="preserve">. </w:t>
            </w:r>
            <w:r>
              <w:rPr>
                <w:rStyle w:val="IndexLink"/>
                <w:rtl w:val="true"/>
              </w:rPr>
              <w:t xml:space="preserve">ازرى، شيخ كاظم </w:t>
            </w:r>
            <w:r>
              <w:rPr>
                <w:rStyle w:val="IndexLink"/>
                <w:rtl w:val="true"/>
              </w:rPr>
              <w:t xml:space="preserve">(... - </w:t>
            </w:r>
            <w:r>
              <w:rPr>
                <w:rStyle w:val="IndexLink"/>
              </w:rPr>
              <w:t>1211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148</w:t>
            </w:r>
          </w:hyperlink>
        </w:p>
        <w:p>
          <w:pPr>
            <w:pStyle w:val="Contents5"/>
            <w:tabs>
              <w:tab w:val="clear" w:pos="7892"/>
              <w:tab w:val="right" w:pos="9026" w:leader="dot"/>
            </w:tabs>
            <w:rPr/>
          </w:pPr>
          <w:hyperlink w:anchor="__RefHeading___Toc15192687_2142443653">
            <w:r>
              <w:rPr>
                <w:webHidden/>
                <w:rStyle w:val="IndexLink"/>
              </w:rPr>
              <w:t>151</w:t>
            </w:r>
            <w:r>
              <w:rPr>
                <w:rStyle w:val="IndexLink"/>
                <w:rtl w:val="true"/>
              </w:rPr>
              <w:t xml:space="preserve">. </w:t>
            </w:r>
            <w:r>
              <w:rPr>
                <w:rStyle w:val="IndexLink"/>
                <w:rtl w:val="true"/>
              </w:rPr>
              <w:t xml:space="preserve">ازهرى، ابوالفضل خالد </w:t>
            </w:r>
            <w:r>
              <w:rPr>
                <w:rStyle w:val="IndexLink"/>
                <w:rtl w:val="true"/>
              </w:rPr>
              <w:t xml:space="preserve">(... - </w:t>
            </w:r>
            <w:r>
              <w:rPr>
                <w:rStyle w:val="IndexLink"/>
              </w:rPr>
              <w:t>905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150</w:t>
            </w:r>
          </w:hyperlink>
        </w:p>
        <w:p>
          <w:pPr>
            <w:pStyle w:val="Contents5"/>
            <w:tabs>
              <w:tab w:val="clear" w:pos="7892"/>
              <w:tab w:val="right" w:pos="9026" w:leader="dot"/>
            </w:tabs>
            <w:rPr/>
          </w:pPr>
          <w:hyperlink w:anchor="__RefHeading___Toc15192689_2142443653">
            <w:r>
              <w:rPr>
                <w:webHidden/>
                <w:rStyle w:val="IndexLink"/>
              </w:rPr>
              <w:t>152</w:t>
            </w:r>
            <w:r>
              <w:rPr>
                <w:rStyle w:val="IndexLink"/>
                <w:rtl w:val="true"/>
              </w:rPr>
              <w:t xml:space="preserve">. </w:t>
            </w:r>
            <w:r>
              <w:rPr>
                <w:rStyle w:val="IndexLink"/>
                <w:rtl w:val="true"/>
              </w:rPr>
              <w:t xml:space="preserve">ازهرى، ابومنصور محمد </w:t>
            </w:r>
            <w:r>
              <w:rPr>
                <w:rStyle w:val="IndexLink"/>
                <w:rtl w:val="true"/>
              </w:rPr>
              <w:t xml:space="preserve">(... - </w:t>
            </w:r>
            <w:r>
              <w:rPr>
                <w:rStyle w:val="IndexLink"/>
              </w:rPr>
              <w:t>370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151</w:t>
            </w:r>
          </w:hyperlink>
        </w:p>
        <w:p>
          <w:pPr>
            <w:pStyle w:val="Contents4"/>
            <w:tabs>
              <w:tab w:val="clear" w:pos="8176"/>
              <w:tab w:val="right" w:pos="9026" w:leader="dot"/>
            </w:tabs>
            <w:rPr/>
          </w:pPr>
          <w:hyperlink w:anchor="__RefHeading___Toc15192691_2142443653">
            <w:r>
              <w:rPr>
                <w:webHidden/>
                <w:rStyle w:val="IndexLink"/>
                <w:rtl w:val="true"/>
              </w:rPr>
              <w:t>استاد</w:t>
            </w:r>
            <w:r>
              <w:rPr>
                <w:rStyle w:val="IndexLink"/>
                <w:rtl w:val="true"/>
              </w:rPr>
              <w:tab/>
            </w:r>
            <w:r>
              <w:rPr>
                <w:rStyle w:val="IndexLink"/>
              </w:rPr>
              <w:t>152</w:t>
            </w:r>
          </w:hyperlink>
        </w:p>
        <w:p>
          <w:pPr>
            <w:pStyle w:val="Contents5"/>
            <w:tabs>
              <w:tab w:val="clear" w:pos="7892"/>
              <w:tab w:val="right" w:pos="9026" w:leader="dot"/>
            </w:tabs>
            <w:rPr/>
          </w:pPr>
          <w:hyperlink w:anchor="__RefHeading___Toc15192693_2142443653">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5192695_2142443653">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5192697_2142443653">
            <w:r>
              <w:rPr>
                <w:webHidden/>
                <w:rStyle w:val="IndexLink"/>
              </w:rPr>
              <w:t>153</w:t>
            </w:r>
            <w:r>
              <w:rPr>
                <w:rStyle w:val="IndexLink"/>
                <w:rtl w:val="true"/>
              </w:rPr>
              <w:t xml:space="preserve">. </w:t>
            </w:r>
            <w:r>
              <w:rPr>
                <w:rStyle w:val="IndexLink"/>
                <w:rtl w:val="true"/>
              </w:rPr>
              <w:t xml:space="preserve">استاد اديب، عبداللّه بن محمد بن يعقوب </w:t>
            </w:r>
            <w:r>
              <w:rPr>
                <w:rStyle w:val="IndexLink"/>
                <w:rtl w:val="true"/>
              </w:rPr>
              <w:t xml:space="preserve">(... - </w:t>
            </w:r>
            <w:r>
              <w:rPr>
                <w:rStyle w:val="IndexLink"/>
              </w:rPr>
              <w:t>340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152</w:t>
            </w:r>
          </w:hyperlink>
        </w:p>
        <w:p>
          <w:pPr>
            <w:pStyle w:val="Contents4"/>
            <w:tabs>
              <w:tab w:val="clear" w:pos="8176"/>
              <w:tab w:val="right" w:pos="9026" w:leader="dot"/>
            </w:tabs>
            <w:rPr/>
          </w:pPr>
          <w:hyperlink w:anchor="__RefHeading___Toc15192699_2142443653">
            <w:r>
              <w:rPr>
                <w:webHidden/>
                <w:rStyle w:val="IndexLink"/>
                <w:rtl w:val="true"/>
              </w:rPr>
              <w:t>استرآباد</w:t>
            </w:r>
            <w:r>
              <w:rPr>
                <w:rStyle w:val="IndexLink"/>
                <w:rtl w:val="true"/>
              </w:rPr>
              <w:tab/>
            </w:r>
            <w:r>
              <w:rPr>
                <w:rStyle w:val="IndexLink"/>
              </w:rPr>
              <w:t>153</w:t>
            </w:r>
          </w:hyperlink>
        </w:p>
        <w:p>
          <w:pPr>
            <w:pStyle w:val="Contents5"/>
            <w:tabs>
              <w:tab w:val="clear" w:pos="7892"/>
              <w:tab w:val="right" w:pos="9026" w:leader="dot"/>
            </w:tabs>
            <w:rPr/>
          </w:pPr>
          <w:hyperlink w:anchor="__RefHeading___Toc15192701_2142443653">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5192703_2142443653">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5192705_2142443653">
            <w:r>
              <w:rPr>
                <w:webHidden/>
                <w:rStyle w:val="IndexLink"/>
              </w:rPr>
              <w:t>154</w:t>
            </w:r>
            <w:r>
              <w:rPr>
                <w:rStyle w:val="IndexLink"/>
                <w:rtl w:val="true"/>
              </w:rPr>
              <w:t xml:space="preserve">. </w:t>
            </w:r>
            <w:r>
              <w:rPr>
                <w:rStyle w:val="IndexLink"/>
                <w:rtl w:val="true"/>
              </w:rPr>
              <w:t xml:space="preserve">استرآبادى، مولا محمدامين </w:t>
            </w:r>
            <w:r>
              <w:rPr>
                <w:rStyle w:val="IndexLink"/>
                <w:rtl w:val="true"/>
              </w:rPr>
              <w:t xml:space="preserve">(... - </w:t>
            </w:r>
            <w:r>
              <w:rPr>
                <w:rStyle w:val="IndexLink"/>
              </w:rPr>
              <w:t>1036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153</w:t>
            </w:r>
          </w:hyperlink>
        </w:p>
        <w:p>
          <w:pPr>
            <w:pStyle w:val="Contents5"/>
            <w:tabs>
              <w:tab w:val="clear" w:pos="7892"/>
              <w:tab w:val="right" w:pos="9026" w:leader="dot"/>
            </w:tabs>
            <w:rPr/>
          </w:pPr>
          <w:hyperlink w:anchor="__RefHeading___Toc15192707_2142443653">
            <w:r>
              <w:rPr>
                <w:webHidden/>
                <w:rStyle w:val="IndexLink"/>
              </w:rPr>
              <w:t>155</w:t>
            </w:r>
            <w:r>
              <w:rPr>
                <w:rStyle w:val="IndexLink"/>
                <w:rtl w:val="true"/>
              </w:rPr>
              <w:t xml:space="preserve">. </w:t>
            </w:r>
            <w:r>
              <w:rPr>
                <w:rStyle w:val="IndexLink"/>
                <w:rtl w:val="true"/>
              </w:rPr>
              <w:t xml:space="preserve">اسدى، ايمن بن خريم </w:t>
            </w:r>
            <w:r>
              <w:rPr>
                <w:rStyle w:val="IndexLink"/>
                <w:rtl w:val="true"/>
              </w:rPr>
              <w:t>(</w:t>
            </w:r>
            <w:r>
              <w:rPr>
                <w:rStyle w:val="IndexLink"/>
                <w:rtl w:val="true"/>
              </w:rPr>
              <w:t xml:space="preserve">قرن </w:t>
            </w:r>
            <w:r>
              <w:rPr>
                <w:rStyle w:val="IndexLink"/>
              </w:rPr>
              <w:t>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154</w:t>
            </w:r>
          </w:hyperlink>
        </w:p>
        <w:p>
          <w:pPr>
            <w:pStyle w:val="Contents5"/>
            <w:tabs>
              <w:tab w:val="clear" w:pos="7892"/>
              <w:tab w:val="right" w:pos="9026" w:leader="dot"/>
            </w:tabs>
            <w:rPr/>
          </w:pPr>
          <w:hyperlink w:anchor="__RefHeading___Toc15192709_2142443653">
            <w:r>
              <w:rPr>
                <w:webHidden/>
                <w:rStyle w:val="IndexLink"/>
              </w:rPr>
              <w:t>156</w:t>
            </w:r>
            <w:r>
              <w:rPr>
                <w:rStyle w:val="IndexLink"/>
                <w:rtl w:val="true"/>
              </w:rPr>
              <w:t xml:space="preserve">. </w:t>
            </w:r>
            <w:r>
              <w:rPr>
                <w:rStyle w:val="IndexLink"/>
                <w:rtl w:val="true"/>
              </w:rPr>
              <w:t xml:space="preserve">اسدى، على بن احمد </w:t>
            </w:r>
            <w:r>
              <w:rPr>
                <w:rStyle w:val="IndexLink"/>
                <w:rtl w:val="true"/>
              </w:rPr>
              <w:t xml:space="preserve">(... - </w:t>
            </w:r>
            <w:r>
              <w:rPr>
                <w:rStyle w:val="IndexLink"/>
              </w:rPr>
              <w:t>465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155</w:t>
            </w:r>
          </w:hyperlink>
        </w:p>
        <w:p>
          <w:pPr>
            <w:pStyle w:val="Contents5"/>
            <w:tabs>
              <w:tab w:val="clear" w:pos="7892"/>
              <w:tab w:val="right" w:pos="9026" w:leader="dot"/>
            </w:tabs>
            <w:rPr/>
          </w:pPr>
          <w:hyperlink w:anchor="__RefHeading___Toc15192711_2142443653">
            <w:r>
              <w:rPr>
                <w:webHidden/>
                <w:rStyle w:val="IndexLink"/>
              </w:rPr>
              <w:t>157</w:t>
            </w:r>
            <w:r>
              <w:rPr>
                <w:rStyle w:val="IndexLink"/>
                <w:rtl w:val="true"/>
              </w:rPr>
              <w:t xml:space="preserve">. </w:t>
            </w:r>
            <w:r>
              <w:rPr>
                <w:rStyle w:val="IndexLink"/>
                <w:rtl w:val="true"/>
              </w:rPr>
              <w:t xml:space="preserve">اسدى، كميت بن زيد بن خنيس </w:t>
            </w:r>
            <w:r>
              <w:rPr>
                <w:rStyle w:val="IndexLink"/>
                <w:rtl w:val="true"/>
              </w:rPr>
              <w:t xml:space="preserve">(... - </w:t>
            </w:r>
            <w:r>
              <w:rPr>
                <w:rStyle w:val="IndexLink"/>
              </w:rPr>
              <w:t>126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156</w:t>
            </w:r>
          </w:hyperlink>
        </w:p>
        <w:p>
          <w:pPr>
            <w:pStyle w:val="Contents5"/>
            <w:tabs>
              <w:tab w:val="clear" w:pos="7892"/>
              <w:tab w:val="right" w:pos="9026" w:leader="dot"/>
            </w:tabs>
            <w:rPr/>
          </w:pPr>
          <w:hyperlink w:anchor="__RefHeading___Toc15192713_2142443653">
            <w:r>
              <w:rPr>
                <w:webHidden/>
                <w:rStyle w:val="IndexLink"/>
              </w:rPr>
              <w:t>158</w:t>
            </w:r>
            <w:r>
              <w:rPr>
                <w:rStyle w:val="IndexLink"/>
                <w:rtl w:val="true"/>
              </w:rPr>
              <w:t xml:space="preserve">. </w:t>
            </w:r>
            <w:r>
              <w:rPr>
                <w:rStyle w:val="IndexLink"/>
                <w:rtl w:val="true"/>
              </w:rPr>
              <w:t xml:space="preserve">اسرار تبريزى، على شاه </w:t>
            </w:r>
            <w:r>
              <w:rPr>
                <w:rStyle w:val="IndexLink"/>
                <w:rtl w:val="true"/>
              </w:rPr>
              <w:t>(</w:t>
            </w:r>
            <w:r>
              <w:rPr>
                <w:rStyle w:val="IndexLink"/>
              </w:rPr>
              <w:t>1265</w:t>
            </w:r>
            <w:r>
              <w:rPr>
                <w:rStyle w:val="IndexLink"/>
                <w:rtl w:val="true"/>
              </w:rPr>
              <w:t>-</w:t>
            </w:r>
            <w:r>
              <w:rPr>
                <w:rStyle w:val="IndexLink"/>
              </w:rPr>
              <w:t>1315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157</w:t>
            </w:r>
          </w:hyperlink>
        </w:p>
        <w:p>
          <w:pPr>
            <w:pStyle w:val="Contents4"/>
            <w:tabs>
              <w:tab w:val="clear" w:pos="8176"/>
              <w:tab w:val="right" w:pos="9026" w:leader="dot"/>
            </w:tabs>
            <w:rPr/>
          </w:pPr>
          <w:hyperlink w:anchor="__RefHeading___Toc15192715_2142443653">
            <w:r>
              <w:rPr>
                <w:webHidden/>
                <w:rStyle w:val="IndexLink"/>
                <w:rtl w:val="true"/>
              </w:rPr>
              <w:t>اسفرايينى</w:t>
            </w:r>
            <w:r>
              <w:rPr>
                <w:rStyle w:val="IndexLink"/>
                <w:rtl w:val="true"/>
              </w:rPr>
              <w:tab/>
            </w:r>
            <w:r>
              <w:rPr>
                <w:rStyle w:val="IndexLink"/>
              </w:rPr>
              <w:t>157</w:t>
            </w:r>
          </w:hyperlink>
        </w:p>
        <w:p>
          <w:pPr>
            <w:pStyle w:val="Contents5"/>
            <w:tabs>
              <w:tab w:val="clear" w:pos="7892"/>
              <w:tab w:val="right" w:pos="9026" w:leader="dot"/>
            </w:tabs>
            <w:rPr/>
          </w:pPr>
          <w:hyperlink w:anchor="__RefHeading___Toc15192717_214244365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5192719_2142443653">
            <w:r>
              <w:rPr>
                <w:webHidden/>
                <w:rStyle w:val="IndexLink"/>
              </w:rPr>
              <w:t>159</w:t>
            </w:r>
            <w:r>
              <w:rPr>
                <w:rStyle w:val="IndexLink"/>
                <w:rtl w:val="true"/>
              </w:rPr>
              <w:t xml:space="preserve">. </w:t>
            </w:r>
            <w:r>
              <w:rPr>
                <w:rStyle w:val="IndexLink"/>
                <w:rtl w:val="true"/>
              </w:rPr>
              <w:t xml:space="preserve">اسفرايينى، ابراهيم بن محمد بن ابراهيم </w:t>
            </w:r>
            <w:r>
              <w:rPr>
                <w:rStyle w:val="IndexLink"/>
                <w:rtl w:val="true"/>
              </w:rPr>
              <w:t xml:space="preserve">(... - </w:t>
            </w:r>
            <w:r>
              <w:rPr>
                <w:rStyle w:val="IndexLink"/>
              </w:rPr>
              <w:t>418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157</w:t>
            </w:r>
          </w:hyperlink>
        </w:p>
        <w:p>
          <w:pPr>
            <w:pStyle w:val="Contents5"/>
            <w:tabs>
              <w:tab w:val="clear" w:pos="7892"/>
              <w:tab w:val="right" w:pos="9026" w:leader="dot"/>
            </w:tabs>
            <w:rPr/>
          </w:pPr>
          <w:hyperlink w:anchor="__RefHeading___Toc15192721_2142443653">
            <w:r>
              <w:rPr>
                <w:webHidden/>
                <w:rStyle w:val="IndexLink"/>
              </w:rPr>
              <w:t>160</w:t>
            </w:r>
            <w:r>
              <w:rPr>
                <w:rStyle w:val="IndexLink"/>
                <w:rtl w:val="true"/>
              </w:rPr>
              <w:t xml:space="preserve">. </w:t>
            </w:r>
            <w:r>
              <w:rPr>
                <w:rStyle w:val="IndexLink"/>
                <w:rtl w:val="true"/>
              </w:rPr>
              <w:t xml:space="preserve">اسفرايينى، احمد </w:t>
            </w:r>
            <w:r>
              <w:rPr>
                <w:rStyle w:val="IndexLink"/>
                <w:rtl w:val="true"/>
              </w:rPr>
              <w:t>(</w:t>
            </w:r>
            <w:r>
              <w:rPr>
                <w:rStyle w:val="IndexLink"/>
              </w:rPr>
              <w:t>344</w:t>
            </w:r>
            <w:r>
              <w:rPr>
                <w:rStyle w:val="IndexLink"/>
                <w:rtl w:val="true"/>
              </w:rPr>
              <w:t>-</w:t>
            </w:r>
            <w:r>
              <w:rPr>
                <w:rStyle w:val="IndexLink"/>
              </w:rPr>
              <w:t>406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158</w:t>
            </w:r>
          </w:hyperlink>
        </w:p>
        <w:p>
          <w:pPr>
            <w:pStyle w:val="Contents5"/>
            <w:tabs>
              <w:tab w:val="clear" w:pos="7892"/>
              <w:tab w:val="right" w:pos="9026" w:leader="dot"/>
            </w:tabs>
            <w:rPr/>
          </w:pPr>
          <w:hyperlink w:anchor="__RefHeading___Toc15192723_2142443653">
            <w:r>
              <w:rPr>
                <w:webHidden/>
                <w:rStyle w:val="IndexLink"/>
              </w:rPr>
              <w:t>161</w:t>
            </w:r>
            <w:r>
              <w:rPr>
                <w:rStyle w:val="IndexLink"/>
                <w:rtl w:val="true"/>
              </w:rPr>
              <w:t xml:space="preserve">. </w:t>
            </w:r>
            <w:r>
              <w:rPr>
                <w:rStyle w:val="IndexLink"/>
                <w:rtl w:val="true"/>
              </w:rPr>
              <w:t xml:space="preserve">اسفرايينى، محمد بن محمد بن احمد </w:t>
            </w:r>
            <w:r>
              <w:rPr>
                <w:rStyle w:val="IndexLink"/>
                <w:rtl w:val="true"/>
              </w:rPr>
              <w:t xml:space="preserve">(... - </w:t>
            </w:r>
            <w:r>
              <w:rPr>
                <w:rStyle w:val="IndexLink"/>
              </w:rPr>
              <w:t>684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159</w:t>
            </w:r>
          </w:hyperlink>
        </w:p>
        <w:p>
          <w:pPr>
            <w:pStyle w:val="Contents4"/>
            <w:tabs>
              <w:tab w:val="clear" w:pos="8176"/>
              <w:tab w:val="right" w:pos="9026" w:leader="dot"/>
            </w:tabs>
            <w:rPr/>
          </w:pPr>
          <w:hyperlink w:anchor="__RefHeading___Toc15192725_2142443653">
            <w:r>
              <w:rPr>
                <w:webHidden/>
                <w:rStyle w:val="IndexLink"/>
                <w:rtl w:val="true"/>
              </w:rPr>
              <w:t>اسكاف</w:t>
            </w:r>
            <w:r>
              <w:rPr>
                <w:rStyle w:val="IndexLink"/>
                <w:rtl w:val="true"/>
              </w:rPr>
              <w:tab/>
            </w:r>
            <w:r>
              <w:rPr>
                <w:rStyle w:val="IndexLink"/>
              </w:rPr>
              <w:t>159</w:t>
            </w:r>
          </w:hyperlink>
        </w:p>
        <w:p>
          <w:pPr>
            <w:pStyle w:val="Contents5"/>
            <w:tabs>
              <w:tab w:val="clear" w:pos="7892"/>
              <w:tab w:val="right" w:pos="9026" w:leader="dot"/>
            </w:tabs>
            <w:rPr/>
          </w:pPr>
          <w:hyperlink w:anchor="__RefHeading___Toc15192727_2142443653">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5192729_2142443653">
            <w:r>
              <w:rPr>
                <w:webHidden/>
                <w:rStyle w:val="IndexLink"/>
              </w:rPr>
              <w:t>162</w:t>
            </w:r>
            <w:r>
              <w:rPr>
                <w:rStyle w:val="IndexLink"/>
                <w:rtl w:val="true"/>
              </w:rPr>
              <w:t xml:space="preserve">. </w:t>
            </w:r>
            <w:r>
              <w:rPr>
                <w:rStyle w:val="IndexLink"/>
                <w:rtl w:val="true"/>
              </w:rPr>
              <w:t xml:space="preserve">اسكاف، ابوبكر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159</w:t>
            </w:r>
          </w:hyperlink>
        </w:p>
        <w:p>
          <w:pPr>
            <w:pStyle w:val="Contents5"/>
            <w:tabs>
              <w:tab w:val="clear" w:pos="7892"/>
              <w:tab w:val="right" w:pos="9026" w:leader="dot"/>
            </w:tabs>
            <w:rPr/>
          </w:pPr>
          <w:hyperlink w:anchor="__RefHeading___Toc15192731_2142443653">
            <w:r>
              <w:rPr>
                <w:webHidden/>
                <w:rStyle w:val="IndexLink"/>
              </w:rPr>
              <w:t>163</w:t>
            </w:r>
            <w:r>
              <w:rPr>
                <w:rStyle w:val="IndexLink"/>
                <w:rtl w:val="true"/>
              </w:rPr>
              <w:t xml:space="preserve">. </w:t>
            </w:r>
            <w:r>
              <w:rPr>
                <w:rStyle w:val="IndexLink"/>
                <w:rtl w:val="true"/>
              </w:rPr>
              <w:t xml:space="preserve">اسكاف، ابوبكر محمد بن احمد </w:t>
            </w:r>
            <w:r>
              <w:rPr>
                <w:rStyle w:val="IndexLink"/>
                <w:rtl w:val="true"/>
              </w:rPr>
              <w:t xml:space="preserve">(... - </w:t>
            </w:r>
            <w:r>
              <w:rPr>
                <w:rStyle w:val="IndexLink"/>
              </w:rPr>
              <w:t>443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160</w:t>
            </w:r>
          </w:hyperlink>
        </w:p>
        <w:p>
          <w:pPr>
            <w:pStyle w:val="Contents5"/>
            <w:tabs>
              <w:tab w:val="clear" w:pos="7892"/>
              <w:tab w:val="right" w:pos="9026" w:leader="dot"/>
            </w:tabs>
            <w:rPr/>
          </w:pPr>
          <w:hyperlink w:anchor="__RefHeading___Toc15192733_2142443653">
            <w:r>
              <w:rPr>
                <w:webHidden/>
                <w:rStyle w:val="IndexLink"/>
              </w:rPr>
              <w:t>164</w:t>
            </w:r>
            <w:r>
              <w:rPr>
                <w:rStyle w:val="IndexLink"/>
                <w:rtl w:val="true"/>
              </w:rPr>
              <w:t xml:space="preserve">. </w:t>
            </w:r>
            <w:r>
              <w:rPr>
                <w:rStyle w:val="IndexLink"/>
                <w:rtl w:val="true"/>
              </w:rPr>
              <w:t xml:space="preserve">اسكافى، عبداللّه معتزلى </w:t>
            </w:r>
            <w:r>
              <w:rPr>
                <w:rStyle w:val="IndexLink"/>
                <w:rtl w:val="true"/>
              </w:rPr>
              <w:t xml:space="preserve">(... - </w:t>
            </w:r>
            <w:r>
              <w:rPr>
                <w:rStyle w:val="IndexLink"/>
              </w:rPr>
              <w:t>241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160</w:t>
            </w:r>
          </w:hyperlink>
        </w:p>
        <w:p>
          <w:pPr>
            <w:pStyle w:val="Contents5"/>
            <w:tabs>
              <w:tab w:val="clear" w:pos="7892"/>
              <w:tab w:val="right" w:pos="9026" w:leader="dot"/>
            </w:tabs>
            <w:rPr/>
          </w:pPr>
          <w:hyperlink w:anchor="__RefHeading___Toc15192735_2142443653">
            <w:r>
              <w:rPr>
                <w:webHidden/>
                <w:rStyle w:val="IndexLink"/>
              </w:rPr>
              <w:t>165</w:t>
            </w:r>
            <w:r>
              <w:rPr>
                <w:rStyle w:val="IndexLink"/>
                <w:rtl w:val="true"/>
              </w:rPr>
              <w:t xml:space="preserve">. </w:t>
            </w:r>
            <w:r>
              <w:rPr>
                <w:rStyle w:val="IndexLink"/>
                <w:rtl w:val="true"/>
              </w:rPr>
              <w:t xml:space="preserve">اسكافى، محمد بن احمد بن جنيد </w:t>
            </w:r>
            <w:r>
              <w:rPr>
                <w:rStyle w:val="IndexLink"/>
                <w:rtl w:val="true"/>
              </w:rPr>
              <w:t xml:space="preserve">(... - </w:t>
            </w:r>
            <w:r>
              <w:rPr>
                <w:rStyle w:val="IndexLink"/>
              </w:rPr>
              <w:t>381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160</w:t>
            </w:r>
          </w:hyperlink>
        </w:p>
        <w:p>
          <w:pPr>
            <w:pStyle w:val="Contents5"/>
            <w:tabs>
              <w:tab w:val="clear" w:pos="7892"/>
              <w:tab w:val="right" w:pos="9026" w:leader="dot"/>
            </w:tabs>
            <w:rPr/>
          </w:pPr>
          <w:hyperlink w:anchor="__RefHeading___Toc15192737_2142443653">
            <w:r>
              <w:rPr>
                <w:webHidden/>
                <w:rStyle w:val="IndexLink"/>
              </w:rPr>
              <w:t>166</w:t>
            </w:r>
            <w:r>
              <w:rPr>
                <w:rStyle w:val="IndexLink"/>
                <w:rtl w:val="true"/>
              </w:rPr>
              <w:t xml:space="preserve">. </w:t>
            </w:r>
            <w:r>
              <w:rPr>
                <w:rStyle w:val="IndexLink"/>
                <w:rtl w:val="true"/>
              </w:rPr>
              <w:t xml:space="preserve">اسكافى، محمد بن عبداللّه </w:t>
            </w:r>
            <w:r>
              <w:rPr>
                <w:rStyle w:val="IndexLink"/>
                <w:rtl w:val="true"/>
              </w:rPr>
              <w:t xml:space="preserve">(... - </w:t>
            </w:r>
            <w:r>
              <w:rPr>
                <w:rStyle w:val="IndexLink"/>
              </w:rPr>
              <w:t>240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162</w:t>
            </w:r>
          </w:hyperlink>
        </w:p>
        <w:p>
          <w:pPr>
            <w:pStyle w:val="Contents5"/>
            <w:tabs>
              <w:tab w:val="clear" w:pos="7892"/>
              <w:tab w:val="right" w:pos="9026" w:leader="dot"/>
            </w:tabs>
            <w:rPr/>
          </w:pPr>
          <w:hyperlink w:anchor="__RefHeading___Toc15192739_2142443653">
            <w:r>
              <w:rPr>
                <w:webHidden/>
                <w:rStyle w:val="IndexLink"/>
              </w:rPr>
              <w:t>167</w:t>
            </w:r>
            <w:r>
              <w:rPr>
                <w:rStyle w:val="IndexLink"/>
                <w:rtl w:val="true"/>
              </w:rPr>
              <w:t xml:space="preserve">. </w:t>
            </w:r>
            <w:r>
              <w:rPr>
                <w:rStyle w:val="IndexLink"/>
                <w:rtl w:val="true"/>
              </w:rPr>
              <w:t xml:space="preserve">اسكافى، محمد بن همام </w:t>
            </w:r>
            <w:r>
              <w:rPr>
                <w:rStyle w:val="IndexLink"/>
                <w:rtl w:val="true"/>
              </w:rPr>
              <w:t xml:space="preserve">(... - </w:t>
            </w:r>
            <w:r>
              <w:rPr>
                <w:rStyle w:val="IndexLink"/>
              </w:rPr>
              <w:t>336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162</w:t>
            </w:r>
          </w:hyperlink>
        </w:p>
        <w:p>
          <w:pPr>
            <w:pStyle w:val="Contents5"/>
            <w:tabs>
              <w:tab w:val="clear" w:pos="7892"/>
              <w:tab w:val="right" w:pos="9026" w:leader="dot"/>
            </w:tabs>
            <w:rPr/>
          </w:pPr>
          <w:hyperlink w:anchor="__RefHeading___Toc15192741_2142443653">
            <w:r>
              <w:rPr>
                <w:webHidden/>
                <w:rStyle w:val="IndexLink"/>
              </w:rPr>
              <w:t>168</w:t>
            </w:r>
            <w:r>
              <w:rPr>
                <w:rStyle w:val="IndexLink"/>
                <w:rtl w:val="true"/>
              </w:rPr>
              <w:t xml:space="preserve">. </w:t>
            </w:r>
            <w:r>
              <w:rPr>
                <w:rStyle w:val="IndexLink"/>
                <w:rtl w:val="true"/>
              </w:rPr>
              <w:t xml:space="preserve">اسكدارى، سعد بن ابى بكر </w:t>
            </w:r>
            <w:r>
              <w:rPr>
                <w:rStyle w:val="IndexLink"/>
                <w:rtl w:val="true"/>
              </w:rPr>
              <w:t xml:space="preserve">(... - </w:t>
            </w:r>
            <w:r>
              <w:rPr>
                <w:rStyle w:val="IndexLink"/>
              </w:rPr>
              <w:t>1116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162</w:t>
            </w:r>
          </w:hyperlink>
        </w:p>
        <w:p>
          <w:pPr>
            <w:pStyle w:val="Contents5"/>
            <w:tabs>
              <w:tab w:val="clear" w:pos="7892"/>
              <w:tab w:val="right" w:pos="9026" w:leader="dot"/>
            </w:tabs>
            <w:rPr/>
          </w:pPr>
          <w:hyperlink w:anchor="__RefHeading___Toc15192743_2142443653">
            <w:r>
              <w:rPr>
                <w:webHidden/>
                <w:rStyle w:val="IndexLink"/>
              </w:rPr>
              <w:t>169</w:t>
            </w:r>
            <w:r>
              <w:rPr>
                <w:rStyle w:val="IndexLink"/>
                <w:rtl w:val="true"/>
              </w:rPr>
              <w:t xml:space="preserve">. </w:t>
            </w:r>
            <w:r>
              <w:rPr>
                <w:rStyle w:val="IndexLink"/>
                <w:rtl w:val="true"/>
              </w:rPr>
              <w:t xml:space="preserve">اسكندرى، منصور بن سليم </w:t>
            </w:r>
            <w:r>
              <w:rPr>
                <w:rStyle w:val="IndexLink"/>
                <w:rtl w:val="true"/>
              </w:rPr>
              <w:t xml:space="preserve">(... - </w:t>
            </w:r>
            <w:r>
              <w:rPr>
                <w:rStyle w:val="IndexLink"/>
              </w:rPr>
              <w:t>677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162</w:t>
            </w:r>
          </w:hyperlink>
        </w:p>
        <w:p>
          <w:pPr>
            <w:pStyle w:val="Contents4"/>
            <w:tabs>
              <w:tab w:val="clear" w:pos="8176"/>
              <w:tab w:val="right" w:pos="9026" w:leader="dot"/>
            </w:tabs>
            <w:rPr/>
          </w:pPr>
          <w:hyperlink w:anchor="__RefHeading___Toc15192745_2142443653">
            <w:r>
              <w:rPr>
                <w:webHidden/>
                <w:rStyle w:val="IndexLink"/>
                <w:rtl w:val="true"/>
              </w:rPr>
              <w:t>اسنا</w:t>
            </w:r>
            <w:r>
              <w:rPr>
                <w:rStyle w:val="IndexLink"/>
                <w:rtl w:val="true"/>
              </w:rPr>
              <w:tab/>
            </w:r>
            <w:r>
              <w:rPr>
                <w:rStyle w:val="IndexLink"/>
              </w:rPr>
              <w:t>163</w:t>
            </w:r>
          </w:hyperlink>
        </w:p>
        <w:p>
          <w:pPr>
            <w:pStyle w:val="Contents5"/>
            <w:tabs>
              <w:tab w:val="clear" w:pos="7892"/>
              <w:tab w:val="right" w:pos="9026" w:leader="dot"/>
            </w:tabs>
            <w:rPr/>
          </w:pPr>
          <w:hyperlink w:anchor="__RefHeading___Toc15192747_2142443653">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5192749_2142443653">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5192751_2142443653">
            <w:r>
              <w:rPr>
                <w:webHidden/>
                <w:rStyle w:val="IndexLink"/>
              </w:rPr>
              <w:t>170</w:t>
            </w:r>
            <w:r>
              <w:rPr>
                <w:rStyle w:val="IndexLink"/>
                <w:rtl w:val="true"/>
              </w:rPr>
              <w:t xml:space="preserve">. </w:t>
            </w:r>
            <w:r>
              <w:rPr>
                <w:rStyle w:val="IndexLink"/>
                <w:rtl w:val="true"/>
              </w:rPr>
              <w:t xml:space="preserve">اسنوى، ابراهيم بن هبة اللّه بن على </w:t>
            </w:r>
            <w:r>
              <w:rPr>
                <w:rStyle w:val="IndexLink"/>
                <w:rtl w:val="true"/>
              </w:rPr>
              <w:t xml:space="preserve">(... - </w:t>
            </w:r>
            <w:r>
              <w:rPr>
                <w:rStyle w:val="IndexLink"/>
              </w:rPr>
              <w:t>721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163</w:t>
            </w:r>
          </w:hyperlink>
        </w:p>
        <w:p>
          <w:pPr>
            <w:pStyle w:val="Contents5"/>
            <w:tabs>
              <w:tab w:val="clear" w:pos="7892"/>
              <w:tab w:val="right" w:pos="9026" w:leader="dot"/>
            </w:tabs>
            <w:rPr/>
          </w:pPr>
          <w:hyperlink w:anchor="__RefHeading___Toc15192753_2142443653">
            <w:r>
              <w:rPr>
                <w:webHidden/>
                <w:rStyle w:val="IndexLink"/>
              </w:rPr>
              <w:t>171</w:t>
            </w:r>
            <w:r>
              <w:rPr>
                <w:rStyle w:val="IndexLink"/>
                <w:rtl w:val="true"/>
              </w:rPr>
              <w:t xml:space="preserve">. </w:t>
            </w:r>
            <w:r>
              <w:rPr>
                <w:rStyle w:val="IndexLink"/>
                <w:rtl w:val="true"/>
              </w:rPr>
              <w:t xml:space="preserve">اسنوى، عبدالرحيم بن حسن </w:t>
            </w:r>
            <w:r>
              <w:rPr>
                <w:rStyle w:val="IndexLink"/>
                <w:rtl w:val="true"/>
              </w:rPr>
              <w:t xml:space="preserve">(... - </w:t>
            </w:r>
            <w:r>
              <w:rPr>
                <w:rStyle w:val="IndexLink"/>
              </w:rPr>
              <w:t>772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164</w:t>
            </w:r>
          </w:hyperlink>
        </w:p>
        <w:p>
          <w:pPr>
            <w:pStyle w:val="Contents5"/>
            <w:tabs>
              <w:tab w:val="clear" w:pos="7892"/>
              <w:tab w:val="right" w:pos="9026" w:leader="dot"/>
            </w:tabs>
            <w:rPr/>
          </w:pPr>
          <w:hyperlink w:anchor="__RefHeading___Toc15192755_2142443653">
            <w:r>
              <w:rPr>
                <w:webHidden/>
                <w:rStyle w:val="IndexLink"/>
              </w:rPr>
              <w:t>172</w:t>
            </w:r>
            <w:r>
              <w:rPr>
                <w:rStyle w:val="IndexLink"/>
                <w:rtl w:val="true"/>
              </w:rPr>
              <w:t xml:space="preserve">. </w:t>
            </w:r>
            <w:r>
              <w:rPr>
                <w:rStyle w:val="IndexLink"/>
                <w:rtl w:val="true"/>
              </w:rPr>
              <w:t xml:space="preserve">اسنوى، عبدالرحيم بن فخرالدين على </w:t>
            </w:r>
            <w:r>
              <w:rPr>
                <w:rStyle w:val="IndexLink"/>
                <w:rtl w:val="true"/>
              </w:rPr>
              <w:t xml:space="preserve">(... - </w:t>
            </w:r>
            <w:r>
              <w:rPr>
                <w:rStyle w:val="IndexLink"/>
              </w:rPr>
              <w:t>709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164</w:t>
            </w:r>
          </w:hyperlink>
        </w:p>
        <w:p>
          <w:pPr>
            <w:pStyle w:val="Contents5"/>
            <w:tabs>
              <w:tab w:val="clear" w:pos="7892"/>
              <w:tab w:val="right" w:pos="9026" w:leader="dot"/>
            </w:tabs>
            <w:rPr/>
          </w:pPr>
          <w:hyperlink w:anchor="__RefHeading___Toc15192757_2142443653">
            <w:r>
              <w:rPr>
                <w:webHidden/>
                <w:rStyle w:val="IndexLink"/>
              </w:rPr>
              <w:t>173</w:t>
            </w:r>
            <w:r>
              <w:rPr>
                <w:rStyle w:val="IndexLink"/>
                <w:rtl w:val="true"/>
              </w:rPr>
              <w:t xml:space="preserve">. </w:t>
            </w:r>
            <w:r>
              <w:rPr>
                <w:rStyle w:val="IndexLink"/>
                <w:rtl w:val="true"/>
              </w:rPr>
              <w:t xml:space="preserve">اسيرى، محمد بن يحيى بن على </w:t>
            </w:r>
            <w:r>
              <w:rPr>
                <w:rStyle w:val="IndexLink"/>
                <w:rtl w:val="true"/>
              </w:rPr>
              <w:t xml:space="preserve">(... - </w:t>
            </w:r>
            <w:r>
              <w:rPr>
                <w:rStyle w:val="IndexLink"/>
              </w:rPr>
              <w:t>912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164</w:t>
            </w:r>
          </w:hyperlink>
        </w:p>
        <w:p>
          <w:pPr>
            <w:pStyle w:val="Contents5"/>
            <w:tabs>
              <w:tab w:val="clear" w:pos="7892"/>
              <w:tab w:val="right" w:pos="9026" w:leader="dot"/>
            </w:tabs>
            <w:rPr/>
          </w:pPr>
          <w:hyperlink w:anchor="__RefHeading___Toc15192759_2142443653">
            <w:r>
              <w:rPr>
                <w:webHidden/>
                <w:rStyle w:val="IndexLink"/>
              </w:rPr>
              <w:t>174</w:t>
            </w:r>
            <w:r>
              <w:rPr>
                <w:rStyle w:val="IndexLink"/>
                <w:rtl w:val="true"/>
              </w:rPr>
              <w:t xml:space="preserve">. </w:t>
            </w:r>
            <w:r>
              <w:rPr>
                <w:rStyle w:val="IndexLink"/>
                <w:rtl w:val="true"/>
              </w:rPr>
              <w:t>اشاعثه</w:t>
            </w:r>
            <w:r>
              <w:rPr>
                <w:rStyle w:val="IndexLink"/>
                <w:rtl w:val="true"/>
              </w:rPr>
              <w:tab/>
            </w:r>
            <w:r>
              <w:rPr>
                <w:rStyle w:val="IndexLink"/>
              </w:rPr>
              <w:t>166</w:t>
            </w:r>
          </w:hyperlink>
        </w:p>
        <w:p>
          <w:pPr>
            <w:pStyle w:val="Contents5"/>
            <w:tabs>
              <w:tab w:val="clear" w:pos="7892"/>
              <w:tab w:val="right" w:pos="9026" w:leader="dot"/>
            </w:tabs>
            <w:rPr/>
          </w:pPr>
          <w:hyperlink w:anchor="__RefHeading___Toc15192761_2142443653">
            <w:r>
              <w:rPr>
                <w:webHidden/>
                <w:rStyle w:val="IndexLink"/>
              </w:rPr>
              <w:t>175</w:t>
            </w:r>
            <w:r>
              <w:rPr>
                <w:rStyle w:val="IndexLink"/>
                <w:rtl w:val="true"/>
              </w:rPr>
              <w:t xml:space="preserve">. </w:t>
            </w:r>
            <w:r>
              <w:rPr>
                <w:rStyle w:val="IndexLink"/>
                <w:rtl w:val="true"/>
              </w:rPr>
              <w:t xml:space="preserve">اشتر </w:t>
            </w:r>
            <w:r>
              <w:rPr>
                <w:rStyle w:val="IndexLink"/>
                <w:rtl w:val="true"/>
              </w:rPr>
              <w:t xml:space="preserve">(... - </w:t>
            </w:r>
            <w:r>
              <w:rPr>
                <w:rStyle w:val="IndexLink"/>
              </w:rPr>
              <w:t>38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166</w:t>
            </w:r>
          </w:hyperlink>
        </w:p>
        <w:p>
          <w:pPr>
            <w:pStyle w:val="Contents5"/>
            <w:tabs>
              <w:tab w:val="clear" w:pos="7892"/>
              <w:tab w:val="right" w:pos="9026" w:leader="dot"/>
            </w:tabs>
            <w:rPr/>
          </w:pPr>
          <w:hyperlink w:anchor="__RefHeading___Toc15192763_2142443653">
            <w:r>
              <w:rPr>
                <w:webHidden/>
                <w:rStyle w:val="IndexLink"/>
              </w:rPr>
              <w:t>176</w:t>
            </w:r>
            <w:r>
              <w:rPr>
                <w:rStyle w:val="IndexLink"/>
                <w:rtl w:val="true"/>
              </w:rPr>
              <w:t xml:space="preserve">. </w:t>
            </w:r>
            <w:r>
              <w:rPr>
                <w:rStyle w:val="IndexLink"/>
                <w:rtl w:val="true"/>
              </w:rPr>
              <w:t xml:space="preserve">اشج بنى اميه، عمر بن عبدالعزيز </w:t>
            </w:r>
            <w:r>
              <w:rPr>
                <w:rStyle w:val="IndexLink"/>
                <w:rtl w:val="true"/>
              </w:rPr>
              <w:t xml:space="preserve">(... - </w:t>
            </w:r>
            <w:r>
              <w:rPr>
                <w:rStyle w:val="IndexLink"/>
              </w:rPr>
              <w:t>101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166</w:t>
            </w:r>
          </w:hyperlink>
        </w:p>
        <w:p>
          <w:pPr>
            <w:pStyle w:val="Contents5"/>
            <w:tabs>
              <w:tab w:val="clear" w:pos="7892"/>
              <w:tab w:val="right" w:pos="9026" w:leader="dot"/>
            </w:tabs>
            <w:rPr/>
          </w:pPr>
          <w:hyperlink w:anchor="__RefHeading___Toc15192765_2142443653">
            <w:r>
              <w:rPr>
                <w:webHidden/>
                <w:rStyle w:val="IndexLink"/>
              </w:rPr>
              <w:t>177</w:t>
            </w:r>
            <w:r>
              <w:rPr>
                <w:rStyle w:val="IndexLink"/>
                <w:rtl w:val="true"/>
              </w:rPr>
              <w:t xml:space="preserve">. </w:t>
            </w:r>
            <w:r>
              <w:rPr>
                <w:rStyle w:val="IndexLink"/>
                <w:rtl w:val="true"/>
              </w:rPr>
              <w:t>اشج عبدى، منذر بن عائد</w:t>
            </w:r>
            <w:r>
              <w:rPr>
                <w:rStyle w:val="IndexLink"/>
                <w:rtl w:val="true"/>
              </w:rPr>
              <w:tab/>
            </w:r>
            <w:r>
              <w:rPr>
                <w:rStyle w:val="IndexLink"/>
              </w:rPr>
              <w:t>167</w:t>
            </w:r>
          </w:hyperlink>
        </w:p>
        <w:p>
          <w:pPr>
            <w:pStyle w:val="Contents5"/>
            <w:tabs>
              <w:tab w:val="clear" w:pos="7892"/>
              <w:tab w:val="right" w:pos="9026" w:leader="dot"/>
            </w:tabs>
            <w:rPr/>
          </w:pPr>
          <w:hyperlink w:anchor="__RefHeading___Toc15192767_2142443653">
            <w:r>
              <w:rPr>
                <w:webHidden/>
                <w:rStyle w:val="IndexLink"/>
              </w:rPr>
              <w:t>178</w:t>
            </w:r>
            <w:r>
              <w:rPr>
                <w:rStyle w:val="IndexLink"/>
                <w:rtl w:val="true"/>
              </w:rPr>
              <w:t xml:space="preserve">. </w:t>
            </w:r>
            <w:r>
              <w:rPr>
                <w:rStyle w:val="IndexLink"/>
                <w:rtl w:val="true"/>
              </w:rPr>
              <w:t xml:space="preserve">اشراق اصفهانى، عبدالرزاق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167</w:t>
            </w:r>
          </w:hyperlink>
        </w:p>
        <w:p>
          <w:pPr>
            <w:pStyle w:val="Contents5"/>
            <w:tabs>
              <w:tab w:val="clear" w:pos="7892"/>
              <w:tab w:val="right" w:pos="9026" w:leader="dot"/>
            </w:tabs>
            <w:rPr/>
          </w:pPr>
          <w:hyperlink w:anchor="__RefHeading___Toc15192769_2142443653">
            <w:r>
              <w:rPr>
                <w:webHidden/>
                <w:rStyle w:val="IndexLink"/>
              </w:rPr>
              <w:t>179</w:t>
            </w:r>
            <w:r>
              <w:rPr>
                <w:rStyle w:val="IndexLink"/>
                <w:rtl w:val="true"/>
              </w:rPr>
              <w:t xml:space="preserve">. </w:t>
            </w:r>
            <w:r>
              <w:rPr>
                <w:rStyle w:val="IndexLink"/>
                <w:rtl w:val="true"/>
              </w:rPr>
              <w:t xml:space="preserve">اشرف، عمر بن على بن الحسين </w:t>
            </w:r>
            <w:r>
              <w:rPr>
                <w:rStyle w:val="IndexLink"/>
                <w:rtl w:val="true"/>
              </w:rPr>
              <w:t>(</w:t>
            </w:r>
            <w:r>
              <w:rPr>
                <w:rStyle w:val="IndexLink"/>
                <w:rtl w:val="true"/>
              </w:rPr>
              <w:t xml:space="preserve">قرن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168</w:t>
            </w:r>
          </w:hyperlink>
        </w:p>
        <w:p>
          <w:pPr>
            <w:pStyle w:val="Contents5"/>
            <w:tabs>
              <w:tab w:val="clear" w:pos="7892"/>
              <w:tab w:val="right" w:pos="9026" w:leader="dot"/>
            </w:tabs>
            <w:rPr/>
          </w:pPr>
          <w:hyperlink w:anchor="__RefHeading___Toc15192771_2142443653">
            <w:r>
              <w:rPr>
                <w:webHidden/>
                <w:rStyle w:val="IndexLink"/>
              </w:rPr>
              <w:t>180</w:t>
            </w:r>
            <w:r>
              <w:rPr>
                <w:rStyle w:val="IndexLink"/>
                <w:rtl w:val="true"/>
              </w:rPr>
              <w:t xml:space="preserve">. </w:t>
            </w:r>
            <w:r>
              <w:rPr>
                <w:rStyle w:val="IndexLink"/>
                <w:rtl w:val="true"/>
              </w:rPr>
              <w:t xml:space="preserve">اشرف مراغى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168</w:t>
            </w:r>
          </w:hyperlink>
        </w:p>
        <w:p>
          <w:pPr>
            <w:pStyle w:val="Contents5"/>
            <w:tabs>
              <w:tab w:val="clear" w:pos="7892"/>
              <w:tab w:val="right" w:pos="9026" w:leader="dot"/>
            </w:tabs>
            <w:rPr/>
          </w:pPr>
          <w:hyperlink w:anchor="__RefHeading___Toc15192773_2142443653">
            <w:r>
              <w:rPr>
                <w:webHidden/>
                <w:rStyle w:val="IndexLink"/>
              </w:rPr>
              <w:t>181</w:t>
            </w:r>
            <w:r>
              <w:rPr>
                <w:rStyle w:val="IndexLink"/>
                <w:rtl w:val="true"/>
              </w:rPr>
              <w:t xml:space="preserve">. </w:t>
            </w:r>
            <w:r>
              <w:rPr>
                <w:rStyle w:val="IndexLink"/>
                <w:rtl w:val="true"/>
              </w:rPr>
              <w:t xml:space="preserve">اشرفى، حاجى ملا محمد </w:t>
            </w:r>
            <w:r>
              <w:rPr>
                <w:rStyle w:val="IndexLink"/>
                <w:rtl w:val="true"/>
              </w:rPr>
              <w:t xml:space="preserve">(... - </w:t>
            </w:r>
            <w:r>
              <w:rPr>
                <w:rStyle w:val="IndexLink"/>
              </w:rPr>
              <w:t>1315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168</w:t>
            </w:r>
          </w:hyperlink>
        </w:p>
        <w:p>
          <w:pPr>
            <w:pStyle w:val="Contents5"/>
            <w:tabs>
              <w:tab w:val="clear" w:pos="7892"/>
              <w:tab w:val="right" w:pos="9026" w:leader="dot"/>
            </w:tabs>
            <w:rPr/>
          </w:pPr>
          <w:hyperlink w:anchor="__RefHeading___Toc15192775_2142443653">
            <w:r>
              <w:rPr>
                <w:webHidden/>
                <w:rStyle w:val="IndexLink"/>
              </w:rPr>
              <w:t>182</w:t>
            </w:r>
            <w:r>
              <w:rPr>
                <w:rStyle w:val="IndexLink"/>
                <w:rtl w:val="true"/>
              </w:rPr>
              <w:t xml:space="preserve">. </w:t>
            </w:r>
            <w:r>
              <w:rPr>
                <w:rStyle w:val="IndexLink"/>
                <w:rtl w:val="true"/>
              </w:rPr>
              <w:t xml:space="preserve">اشرفى سمرقندى، سيد معين الدين </w:t>
            </w:r>
            <w:r>
              <w:rPr>
                <w:rStyle w:val="IndexLink"/>
                <w:rtl w:val="true"/>
              </w:rPr>
              <w:t xml:space="preserve">(... - </w:t>
            </w:r>
            <w:r>
              <w:rPr>
                <w:rStyle w:val="IndexLink"/>
              </w:rPr>
              <w:t>595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169</w:t>
            </w:r>
          </w:hyperlink>
        </w:p>
        <w:p>
          <w:pPr>
            <w:pStyle w:val="Contents5"/>
            <w:tabs>
              <w:tab w:val="clear" w:pos="7892"/>
              <w:tab w:val="right" w:pos="9026" w:leader="dot"/>
            </w:tabs>
            <w:rPr/>
          </w:pPr>
          <w:hyperlink w:anchor="__RefHeading___Toc15192777_2142443653">
            <w:r>
              <w:rPr>
                <w:webHidden/>
                <w:rStyle w:val="IndexLink"/>
              </w:rPr>
              <w:t>183</w:t>
            </w:r>
            <w:r>
              <w:rPr>
                <w:rStyle w:val="IndexLink"/>
                <w:rtl w:val="true"/>
              </w:rPr>
              <w:t xml:space="preserve">. </w:t>
            </w:r>
            <w:r>
              <w:rPr>
                <w:rStyle w:val="IndexLink"/>
                <w:rtl w:val="true"/>
              </w:rPr>
              <w:t xml:space="preserve">اشعث بن قيس </w:t>
            </w:r>
            <w:r>
              <w:rPr>
                <w:rStyle w:val="IndexLink"/>
                <w:rtl w:val="true"/>
              </w:rPr>
              <w:t xml:space="preserve">(... - </w:t>
            </w:r>
            <w:r>
              <w:rPr>
                <w:rStyle w:val="IndexLink"/>
              </w:rPr>
              <w:t>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169</w:t>
            </w:r>
          </w:hyperlink>
        </w:p>
        <w:p>
          <w:pPr>
            <w:pStyle w:val="Contents4"/>
            <w:tabs>
              <w:tab w:val="clear" w:pos="8176"/>
              <w:tab w:val="right" w:pos="9026" w:leader="dot"/>
            </w:tabs>
            <w:rPr/>
          </w:pPr>
          <w:hyperlink w:anchor="__RefHeading___Toc15192779_2142443653">
            <w:r>
              <w:rPr>
                <w:webHidden/>
                <w:rStyle w:val="IndexLink"/>
                <w:rtl w:val="true"/>
              </w:rPr>
              <w:t>اشعر</w:t>
            </w:r>
            <w:r>
              <w:rPr>
                <w:rStyle w:val="IndexLink"/>
                <w:rtl w:val="true"/>
              </w:rPr>
              <w:tab/>
            </w:r>
            <w:r>
              <w:rPr>
                <w:rStyle w:val="IndexLink"/>
              </w:rPr>
              <w:t>169</w:t>
            </w:r>
          </w:hyperlink>
        </w:p>
        <w:p>
          <w:pPr>
            <w:pStyle w:val="Contents5"/>
            <w:tabs>
              <w:tab w:val="clear" w:pos="7892"/>
              <w:tab w:val="right" w:pos="9026" w:leader="dot"/>
            </w:tabs>
            <w:rPr/>
          </w:pPr>
          <w:hyperlink w:anchor="__RefHeading___Toc15192781_2142443653">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5192783_2142443653">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5192785_2142443653">
            <w:r>
              <w:rPr>
                <w:webHidden/>
                <w:rStyle w:val="IndexLink"/>
              </w:rPr>
              <w:t>184</w:t>
            </w:r>
            <w:r>
              <w:rPr>
                <w:rStyle w:val="IndexLink"/>
                <w:rtl w:val="true"/>
              </w:rPr>
              <w:t xml:space="preserve">. </w:t>
            </w:r>
            <w:r>
              <w:rPr>
                <w:rStyle w:val="IndexLink"/>
                <w:rtl w:val="true"/>
              </w:rPr>
              <w:t xml:space="preserve">اشعرى، ابوجعفر احمد بن عيسى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170</w:t>
            </w:r>
          </w:hyperlink>
        </w:p>
        <w:p>
          <w:pPr>
            <w:pStyle w:val="Contents5"/>
            <w:tabs>
              <w:tab w:val="clear" w:pos="7892"/>
              <w:tab w:val="right" w:pos="9026" w:leader="dot"/>
            </w:tabs>
            <w:rPr/>
          </w:pPr>
          <w:hyperlink w:anchor="__RefHeading___Toc15192787_2142443653">
            <w:r>
              <w:rPr>
                <w:webHidden/>
                <w:rStyle w:val="IndexLink"/>
              </w:rPr>
              <w:t>185</w:t>
            </w:r>
            <w:r>
              <w:rPr>
                <w:rStyle w:val="IndexLink"/>
                <w:rtl w:val="true"/>
              </w:rPr>
              <w:t xml:space="preserve">. </w:t>
            </w:r>
            <w:r>
              <w:rPr>
                <w:rStyle w:val="IndexLink"/>
                <w:rtl w:val="true"/>
              </w:rPr>
              <w:t xml:space="preserve">اشعرى، ابوالقاسم سعد بن عبداللّه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170</w:t>
            </w:r>
          </w:hyperlink>
        </w:p>
        <w:p>
          <w:pPr>
            <w:pStyle w:val="Contents5"/>
            <w:tabs>
              <w:tab w:val="clear" w:pos="7892"/>
              <w:tab w:val="right" w:pos="9026" w:leader="dot"/>
            </w:tabs>
            <w:rPr/>
          </w:pPr>
          <w:hyperlink w:anchor="__RefHeading___Toc15192789_2142443653">
            <w:r>
              <w:rPr>
                <w:webHidden/>
                <w:rStyle w:val="IndexLink"/>
              </w:rPr>
              <w:t>186</w:t>
            </w:r>
            <w:r>
              <w:rPr>
                <w:rStyle w:val="IndexLink"/>
                <w:rtl w:val="true"/>
              </w:rPr>
              <w:t xml:space="preserve">. </w:t>
            </w:r>
            <w:r>
              <w:rPr>
                <w:rStyle w:val="IndexLink"/>
                <w:rtl w:val="true"/>
              </w:rPr>
              <w:t xml:space="preserve">اشعرى، ابوموسى عبداللّه بن قيس </w:t>
            </w:r>
            <w:r>
              <w:rPr>
                <w:rStyle w:val="IndexLink"/>
                <w:rtl w:val="true"/>
              </w:rPr>
              <w:t xml:space="preserve">(... - </w:t>
            </w:r>
            <w:r>
              <w:rPr>
                <w:rStyle w:val="IndexLink"/>
              </w:rPr>
              <w:t>51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170</w:t>
            </w:r>
          </w:hyperlink>
        </w:p>
        <w:p>
          <w:pPr>
            <w:pStyle w:val="Contents5"/>
            <w:tabs>
              <w:tab w:val="clear" w:pos="7892"/>
              <w:tab w:val="right" w:pos="9026" w:leader="dot"/>
            </w:tabs>
            <w:rPr/>
          </w:pPr>
          <w:hyperlink w:anchor="__RefHeading___Toc15192791_2142443653">
            <w:r>
              <w:rPr>
                <w:webHidden/>
                <w:rStyle w:val="IndexLink"/>
              </w:rPr>
              <w:t>187</w:t>
            </w:r>
            <w:r>
              <w:rPr>
                <w:rStyle w:val="IndexLink"/>
                <w:rtl w:val="true"/>
              </w:rPr>
              <w:t xml:space="preserve">. </w:t>
            </w:r>
            <w:r>
              <w:rPr>
                <w:rStyle w:val="IndexLink"/>
                <w:rtl w:val="true"/>
              </w:rPr>
              <w:t xml:space="preserve">اشعرى، ابوالحسن على بن اسماعيل </w:t>
            </w:r>
            <w:r>
              <w:rPr>
                <w:rStyle w:val="IndexLink"/>
                <w:rtl w:val="true"/>
              </w:rPr>
              <w:t xml:space="preserve">(... - </w:t>
            </w:r>
            <w:r>
              <w:rPr>
                <w:rStyle w:val="IndexLink"/>
              </w:rPr>
              <w:t>336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173</w:t>
            </w:r>
          </w:hyperlink>
        </w:p>
        <w:p>
          <w:pPr>
            <w:pStyle w:val="Contents5"/>
            <w:tabs>
              <w:tab w:val="clear" w:pos="7892"/>
              <w:tab w:val="right" w:pos="9026" w:leader="dot"/>
            </w:tabs>
            <w:rPr/>
          </w:pPr>
          <w:hyperlink w:anchor="__RefHeading___Toc15192793_2142443653">
            <w:r>
              <w:rPr>
                <w:webHidden/>
                <w:rStyle w:val="IndexLink"/>
              </w:rPr>
              <w:t>188</w:t>
            </w:r>
            <w:r>
              <w:rPr>
                <w:rStyle w:val="IndexLink"/>
                <w:rtl w:val="true"/>
              </w:rPr>
              <w:t xml:space="preserve">. </w:t>
            </w:r>
            <w:r>
              <w:rPr>
                <w:rStyle w:val="IndexLink"/>
                <w:rtl w:val="true"/>
              </w:rPr>
              <w:t xml:space="preserve">اشعرى، ابوجعفر محمد بن احمد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174</w:t>
            </w:r>
          </w:hyperlink>
        </w:p>
        <w:p>
          <w:pPr>
            <w:pStyle w:val="Contents5"/>
            <w:tabs>
              <w:tab w:val="clear" w:pos="7892"/>
              <w:tab w:val="right" w:pos="9026" w:leader="dot"/>
            </w:tabs>
            <w:rPr/>
          </w:pPr>
          <w:hyperlink w:anchor="__RefHeading___Toc15192795_2142443653">
            <w:r>
              <w:rPr>
                <w:webHidden/>
                <w:rStyle w:val="IndexLink"/>
              </w:rPr>
              <w:t>189</w:t>
            </w:r>
            <w:r>
              <w:rPr>
                <w:rStyle w:val="IndexLink"/>
                <w:rtl w:val="true"/>
              </w:rPr>
              <w:t xml:space="preserve">. </w:t>
            </w:r>
            <w:r>
              <w:rPr>
                <w:rStyle w:val="IndexLink"/>
                <w:rtl w:val="true"/>
              </w:rPr>
              <w:t xml:space="preserve">اشكورى، سيد ابوالقاسم </w:t>
            </w:r>
            <w:r>
              <w:rPr>
                <w:rStyle w:val="IndexLink"/>
                <w:rtl w:val="true"/>
              </w:rPr>
              <w:t xml:space="preserve">(... - </w:t>
            </w:r>
            <w:r>
              <w:rPr>
                <w:rStyle w:val="IndexLink"/>
              </w:rPr>
              <w:t>1325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174</w:t>
            </w:r>
          </w:hyperlink>
        </w:p>
        <w:p>
          <w:pPr>
            <w:pStyle w:val="Contents5"/>
            <w:tabs>
              <w:tab w:val="clear" w:pos="7892"/>
              <w:tab w:val="right" w:pos="9026" w:leader="dot"/>
            </w:tabs>
            <w:rPr/>
          </w:pPr>
          <w:hyperlink w:anchor="__RefHeading___Toc15192797_2142443653">
            <w:r>
              <w:rPr>
                <w:webHidden/>
                <w:rStyle w:val="IndexLink"/>
              </w:rPr>
              <w:t>190</w:t>
            </w:r>
            <w:r>
              <w:rPr>
                <w:rStyle w:val="IndexLink"/>
                <w:rtl w:val="true"/>
              </w:rPr>
              <w:t xml:space="preserve">. </w:t>
            </w:r>
            <w:r>
              <w:rPr>
                <w:rStyle w:val="IndexLink"/>
                <w:rtl w:val="true"/>
              </w:rPr>
              <w:t xml:space="preserve">اشكورى، سيد حسين </w:t>
            </w:r>
            <w:r>
              <w:rPr>
                <w:rStyle w:val="IndexLink"/>
                <w:rtl w:val="true"/>
              </w:rPr>
              <w:t xml:space="preserve">(... - </w:t>
            </w:r>
            <w:r>
              <w:rPr>
                <w:rStyle w:val="IndexLink"/>
              </w:rPr>
              <w:t>1349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175</w:t>
            </w:r>
          </w:hyperlink>
        </w:p>
        <w:p>
          <w:pPr>
            <w:pStyle w:val="Contents5"/>
            <w:tabs>
              <w:tab w:val="clear" w:pos="7892"/>
              <w:tab w:val="right" w:pos="9026" w:leader="dot"/>
            </w:tabs>
            <w:rPr/>
          </w:pPr>
          <w:hyperlink w:anchor="__RefHeading___Toc15192799_2142443653">
            <w:r>
              <w:rPr>
                <w:webHidden/>
                <w:rStyle w:val="IndexLink"/>
              </w:rPr>
              <w:t>191</w:t>
            </w:r>
            <w:r>
              <w:rPr>
                <w:rStyle w:val="IndexLink"/>
                <w:rtl w:val="true"/>
              </w:rPr>
              <w:t xml:space="preserve">. </w:t>
            </w:r>
            <w:r>
              <w:rPr>
                <w:rStyle w:val="IndexLink"/>
                <w:rtl w:val="true"/>
              </w:rPr>
              <w:t xml:space="preserve">اشمونى، على بن محمد </w:t>
            </w:r>
            <w:r>
              <w:rPr>
                <w:rStyle w:val="IndexLink"/>
                <w:rtl w:val="true"/>
              </w:rPr>
              <w:t xml:space="preserve">(... - </w:t>
            </w:r>
            <w:r>
              <w:rPr>
                <w:rStyle w:val="IndexLink"/>
              </w:rPr>
              <w:t>900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175</w:t>
            </w:r>
          </w:hyperlink>
        </w:p>
        <w:p>
          <w:pPr>
            <w:pStyle w:val="Contents4"/>
            <w:tabs>
              <w:tab w:val="clear" w:pos="8176"/>
              <w:tab w:val="right" w:pos="9026" w:leader="dot"/>
            </w:tabs>
            <w:rPr/>
          </w:pPr>
          <w:hyperlink w:anchor="__RefHeading___Toc15192801_2142443653">
            <w:r>
              <w:rPr>
                <w:webHidden/>
                <w:rStyle w:val="IndexLink"/>
                <w:rtl w:val="true"/>
              </w:rPr>
              <w:t>اشنان</w:t>
            </w:r>
            <w:r>
              <w:rPr>
                <w:rStyle w:val="IndexLink"/>
                <w:rtl w:val="true"/>
              </w:rPr>
              <w:tab/>
            </w:r>
            <w:r>
              <w:rPr>
                <w:rStyle w:val="IndexLink"/>
              </w:rPr>
              <w:t>176</w:t>
            </w:r>
          </w:hyperlink>
        </w:p>
        <w:p>
          <w:pPr>
            <w:pStyle w:val="Contents5"/>
            <w:tabs>
              <w:tab w:val="clear" w:pos="7892"/>
              <w:tab w:val="right" w:pos="9026" w:leader="dot"/>
            </w:tabs>
            <w:rPr/>
          </w:pPr>
          <w:hyperlink w:anchor="__RefHeading___Toc15192803_2142443653">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15192805_2142443653">
            <w:r>
              <w:rPr>
                <w:webHidden/>
                <w:rStyle w:val="IndexLink"/>
              </w:rPr>
              <w:t>192</w:t>
            </w:r>
            <w:r>
              <w:rPr>
                <w:rStyle w:val="IndexLink"/>
                <w:rtl w:val="true"/>
              </w:rPr>
              <w:t xml:space="preserve">. </w:t>
            </w:r>
            <w:r>
              <w:rPr>
                <w:rStyle w:val="IndexLink"/>
                <w:rtl w:val="true"/>
              </w:rPr>
              <w:t xml:space="preserve">اشناندانى، سعيد بن هارون </w:t>
            </w:r>
            <w:r>
              <w:rPr>
                <w:rStyle w:val="IndexLink"/>
                <w:rtl w:val="true"/>
              </w:rPr>
              <w:t xml:space="preserve">(... - </w:t>
            </w:r>
            <w:r>
              <w:rPr>
                <w:rStyle w:val="IndexLink"/>
              </w:rPr>
              <w:t>288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176</w:t>
            </w:r>
          </w:hyperlink>
        </w:p>
        <w:p>
          <w:pPr>
            <w:pStyle w:val="Contents5"/>
            <w:tabs>
              <w:tab w:val="clear" w:pos="7892"/>
              <w:tab w:val="right" w:pos="9026" w:leader="dot"/>
            </w:tabs>
            <w:rPr/>
          </w:pPr>
          <w:hyperlink w:anchor="__RefHeading___Toc15192807_2142443653">
            <w:r>
              <w:rPr>
                <w:webHidden/>
                <w:rStyle w:val="IndexLink"/>
              </w:rPr>
              <w:t>193</w:t>
            </w:r>
            <w:r>
              <w:rPr>
                <w:rStyle w:val="IndexLink"/>
                <w:rtl w:val="true"/>
              </w:rPr>
              <w:t xml:space="preserve">. </w:t>
            </w:r>
            <w:r>
              <w:rPr>
                <w:rStyle w:val="IndexLink"/>
                <w:rtl w:val="true"/>
              </w:rPr>
              <w:t xml:space="preserve">اشنانى، ابوبكر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176</w:t>
            </w:r>
          </w:hyperlink>
        </w:p>
        <w:p>
          <w:pPr>
            <w:pStyle w:val="Contents5"/>
            <w:tabs>
              <w:tab w:val="clear" w:pos="7892"/>
              <w:tab w:val="right" w:pos="9026" w:leader="dot"/>
            </w:tabs>
            <w:rPr/>
          </w:pPr>
          <w:hyperlink w:anchor="__RefHeading___Toc15192809_2142443653">
            <w:r>
              <w:rPr>
                <w:webHidden/>
                <w:rStyle w:val="IndexLink"/>
              </w:rPr>
              <w:t>194</w:t>
            </w:r>
            <w:r>
              <w:rPr>
                <w:rStyle w:val="IndexLink"/>
                <w:rtl w:val="true"/>
              </w:rPr>
              <w:t xml:space="preserve">. </w:t>
            </w:r>
            <w:r>
              <w:rPr>
                <w:rStyle w:val="IndexLink"/>
                <w:rtl w:val="true"/>
              </w:rPr>
              <w:t xml:space="preserve">اشنانى، ابوالحسن عمر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176</w:t>
            </w:r>
          </w:hyperlink>
        </w:p>
        <w:p>
          <w:pPr>
            <w:pStyle w:val="Contents5"/>
            <w:tabs>
              <w:tab w:val="clear" w:pos="7892"/>
              <w:tab w:val="right" w:pos="9026" w:leader="dot"/>
            </w:tabs>
            <w:rPr/>
          </w:pPr>
          <w:hyperlink w:anchor="__RefHeading___Toc15192811_2142443653">
            <w:r>
              <w:rPr>
                <w:webHidden/>
                <w:rStyle w:val="IndexLink"/>
              </w:rPr>
              <w:t>195</w:t>
            </w:r>
            <w:r>
              <w:rPr>
                <w:rStyle w:val="IndexLink"/>
                <w:rtl w:val="true"/>
              </w:rPr>
              <w:t xml:space="preserve">. </w:t>
            </w:r>
            <w:r>
              <w:rPr>
                <w:rStyle w:val="IndexLink"/>
                <w:rtl w:val="true"/>
              </w:rPr>
              <w:t xml:space="preserve">اشهرى، شاپور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177</w:t>
            </w:r>
          </w:hyperlink>
        </w:p>
        <w:p>
          <w:pPr>
            <w:pStyle w:val="Contents5"/>
            <w:tabs>
              <w:tab w:val="clear" w:pos="7892"/>
              <w:tab w:val="right" w:pos="9026" w:leader="dot"/>
            </w:tabs>
            <w:rPr/>
          </w:pPr>
          <w:hyperlink w:anchor="__RefHeading___Toc15192813_2142443653">
            <w:r>
              <w:rPr>
                <w:webHidden/>
                <w:rStyle w:val="IndexLink"/>
              </w:rPr>
              <w:t>196</w:t>
            </w:r>
            <w:r>
              <w:rPr>
                <w:rStyle w:val="IndexLink"/>
                <w:rtl w:val="true"/>
              </w:rPr>
              <w:t xml:space="preserve">. </w:t>
            </w:r>
            <w:r>
              <w:rPr>
                <w:rStyle w:val="IndexLink"/>
                <w:rtl w:val="true"/>
              </w:rPr>
              <w:t>اصحاب اجماع</w:t>
            </w:r>
            <w:r>
              <w:rPr>
                <w:rStyle w:val="IndexLink"/>
                <w:rtl w:val="true"/>
              </w:rPr>
              <w:tab/>
            </w:r>
            <w:r>
              <w:rPr>
                <w:rStyle w:val="IndexLink"/>
              </w:rPr>
              <w:t>177</w:t>
            </w:r>
          </w:hyperlink>
        </w:p>
        <w:p>
          <w:pPr>
            <w:pStyle w:val="Contents5"/>
            <w:tabs>
              <w:tab w:val="clear" w:pos="7892"/>
              <w:tab w:val="right" w:pos="9026" w:leader="dot"/>
            </w:tabs>
            <w:rPr/>
          </w:pPr>
          <w:hyperlink w:anchor="__RefHeading___Toc15192815_2142443653">
            <w:r>
              <w:rPr>
                <w:webHidden/>
                <w:rStyle w:val="IndexLink"/>
              </w:rPr>
              <w:t>197</w:t>
            </w:r>
            <w:r>
              <w:rPr>
                <w:rStyle w:val="IndexLink"/>
                <w:rtl w:val="true"/>
              </w:rPr>
              <w:t xml:space="preserve">. </w:t>
            </w:r>
            <w:r>
              <w:rPr>
                <w:rStyle w:val="IndexLink"/>
                <w:rtl w:val="true"/>
              </w:rPr>
              <w:t>اصحاب صحاح سبعه</w:t>
            </w:r>
            <w:r>
              <w:rPr>
                <w:rStyle w:val="IndexLink"/>
                <w:rtl w:val="true"/>
              </w:rPr>
              <w:tab/>
            </w:r>
            <w:r>
              <w:rPr>
                <w:rStyle w:val="IndexLink"/>
              </w:rPr>
              <w:t>179</w:t>
            </w:r>
          </w:hyperlink>
        </w:p>
        <w:p>
          <w:pPr>
            <w:pStyle w:val="Contents5"/>
            <w:tabs>
              <w:tab w:val="clear" w:pos="7892"/>
              <w:tab w:val="right" w:pos="9026" w:leader="dot"/>
            </w:tabs>
            <w:rPr/>
          </w:pPr>
          <w:hyperlink w:anchor="__RefHeading___Toc15192817_2142443653">
            <w:r>
              <w:rPr>
                <w:webHidden/>
                <w:rStyle w:val="IndexLink"/>
              </w:rPr>
              <w:t>198</w:t>
            </w:r>
            <w:r>
              <w:rPr>
                <w:rStyle w:val="IndexLink"/>
                <w:rtl w:val="true"/>
              </w:rPr>
              <w:t xml:space="preserve">. </w:t>
            </w:r>
            <w:r>
              <w:rPr>
                <w:rStyle w:val="IndexLink"/>
                <w:rtl w:val="true"/>
              </w:rPr>
              <w:t>اصحاب صحاح ستّه</w:t>
            </w:r>
            <w:r>
              <w:rPr>
                <w:rStyle w:val="IndexLink"/>
                <w:rtl w:val="true"/>
              </w:rPr>
              <w:tab/>
            </w:r>
            <w:r>
              <w:rPr>
                <w:rStyle w:val="IndexLink"/>
              </w:rPr>
              <w:t>179</w:t>
            </w:r>
          </w:hyperlink>
        </w:p>
        <w:p>
          <w:pPr>
            <w:pStyle w:val="Contents5"/>
            <w:tabs>
              <w:tab w:val="clear" w:pos="7892"/>
              <w:tab w:val="right" w:pos="9026" w:leader="dot"/>
            </w:tabs>
            <w:rPr/>
          </w:pPr>
          <w:hyperlink w:anchor="__RefHeading___Toc15192819_2142443653">
            <w:r>
              <w:rPr>
                <w:webHidden/>
                <w:rStyle w:val="IndexLink"/>
              </w:rPr>
              <w:t>199</w:t>
            </w:r>
            <w:r>
              <w:rPr>
                <w:rStyle w:val="IndexLink"/>
                <w:rtl w:val="true"/>
              </w:rPr>
              <w:t xml:space="preserve">. </w:t>
            </w:r>
            <w:r>
              <w:rPr>
                <w:rStyle w:val="IndexLink"/>
                <w:rtl w:val="true"/>
              </w:rPr>
              <w:t>اصحاب صحيفۀ ملعونه</w:t>
            </w:r>
            <w:r>
              <w:rPr>
                <w:rStyle w:val="IndexLink"/>
                <w:rtl w:val="true"/>
              </w:rPr>
              <w:tab/>
            </w:r>
            <w:r>
              <w:rPr>
                <w:rStyle w:val="IndexLink"/>
              </w:rPr>
              <w:t>179</w:t>
            </w:r>
          </w:hyperlink>
        </w:p>
        <w:p>
          <w:pPr>
            <w:pStyle w:val="Contents5"/>
            <w:tabs>
              <w:tab w:val="clear" w:pos="7892"/>
              <w:tab w:val="right" w:pos="9026" w:leader="dot"/>
            </w:tabs>
            <w:rPr/>
          </w:pPr>
          <w:hyperlink w:anchor="__RefHeading___Toc15192821_2142443653">
            <w:r>
              <w:rPr>
                <w:webHidden/>
                <w:rStyle w:val="IndexLink"/>
              </w:rPr>
              <w:t>200</w:t>
            </w:r>
            <w:r>
              <w:rPr>
                <w:rStyle w:val="IndexLink"/>
                <w:rtl w:val="true"/>
              </w:rPr>
              <w:t xml:space="preserve">. </w:t>
            </w:r>
            <w:r>
              <w:rPr>
                <w:rStyle w:val="IndexLink"/>
                <w:rtl w:val="true"/>
              </w:rPr>
              <w:t>اصحاب عقبه</w:t>
            </w:r>
            <w:r>
              <w:rPr>
                <w:rStyle w:val="IndexLink"/>
                <w:rtl w:val="true"/>
              </w:rPr>
              <w:tab/>
            </w:r>
            <w:r>
              <w:rPr>
                <w:rStyle w:val="IndexLink"/>
              </w:rPr>
              <w:t>179</w:t>
            </w:r>
          </w:hyperlink>
        </w:p>
        <w:p>
          <w:pPr>
            <w:pStyle w:val="Contents5"/>
            <w:tabs>
              <w:tab w:val="clear" w:pos="7892"/>
              <w:tab w:val="right" w:pos="9026" w:leader="dot"/>
            </w:tabs>
            <w:rPr/>
          </w:pPr>
          <w:hyperlink w:anchor="__RefHeading___Toc15192823_2142443653">
            <w:r>
              <w:rPr>
                <w:webHidden/>
                <w:rStyle w:val="IndexLink"/>
              </w:rPr>
              <w:t>201</w:t>
            </w:r>
            <w:r>
              <w:rPr>
                <w:rStyle w:val="IndexLink"/>
                <w:rtl w:val="true"/>
              </w:rPr>
              <w:t xml:space="preserve">. </w:t>
            </w:r>
            <w:r>
              <w:rPr>
                <w:rStyle w:val="IndexLink"/>
                <w:rtl w:val="true"/>
              </w:rPr>
              <w:t>اصحاب كتب اربعه</w:t>
            </w:r>
            <w:r>
              <w:rPr>
                <w:rStyle w:val="IndexLink"/>
                <w:rtl w:val="true"/>
              </w:rPr>
              <w:tab/>
            </w:r>
            <w:r>
              <w:rPr>
                <w:rStyle w:val="IndexLink"/>
              </w:rPr>
              <w:t>180</w:t>
            </w:r>
          </w:hyperlink>
        </w:p>
        <w:p>
          <w:pPr>
            <w:pStyle w:val="Contents5"/>
            <w:tabs>
              <w:tab w:val="clear" w:pos="7892"/>
              <w:tab w:val="right" w:pos="9026" w:leader="dot"/>
            </w:tabs>
            <w:rPr/>
          </w:pPr>
          <w:hyperlink w:anchor="__RefHeading___Toc15192825_2142443653">
            <w:r>
              <w:rPr>
                <w:webHidden/>
                <w:rStyle w:val="IndexLink"/>
              </w:rPr>
              <w:t>202</w:t>
            </w:r>
            <w:r>
              <w:rPr>
                <w:rStyle w:val="IndexLink"/>
                <w:rtl w:val="true"/>
              </w:rPr>
              <w:t xml:space="preserve">. </w:t>
            </w:r>
            <w:r>
              <w:rPr>
                <w:rStyle w:val="IndexLink"/>
                <w:rtl w:val="true"/>
              </w:rPr>
              <w:t>اصحاب معلقات سبعه</w:t>
            </w:r>
            <w:r>
              <w:rPr>
                <w:rStyle w:val="IndexLink"/>
                <w:rtl w:val="true"/>
              </w:rPr>
              <w:tab/>
            </w:r>
            <w:r>
              <w:rPr>
                <w:rStyle w:val="IndexLink"/>
              </w:rPr>
              <w:t>180</w:t>
            </w:r>
          </w:hyperlink>
        </w:p>
        <w:p>
          <w:pPr>
            <w:pStyle w:val="Contents5"/>
            <w:tabs>
              <w:tab w:val="clear" w:pos="7892"/>
              <w:tab w:val="right" w:pos="9026" w:leader="dot"/>
            </w:tabs>
            <w:rPr/>
          </w:pPr>
          <w:hyperlink w:anchor="__RefHeading___Toc15192827_2142443653">
            <w:r>
              <w:rPr>
                <w:webHidden/>
                <w:rStyle w:val="IndexLink"/>
              </w:rPr>
              <w:t>203</w:t>
            </w:r>
            <w:r>
              <w:rPr>
                <w:rStyle w:val="IndexLink"/>
                <w:rtl w:val="true"/>
              </w:rPr>
              <w:t xml:space="preserve">. </w:t>
            </w:r>
            <w:r>
              <w:rPr>
                <w:rStyle w:val="IndexLink"/>
                <w:rtl w:val="true"/>
              </w:rPr>
              <w:t>اصحاب معلقات عشره</w:t>
            </w:r>
            <w:r>
              <w:rPr>
                <w:rStyle w:val="IndexLink"/>
                <w:rtl w:val="true"/>
              </w:rPr>
              <w:tab/>
            </w:r>
            <w:r>
              <w:rPr>
                <w:rStyle w:val="IndexLink"/>
              </w:rPr>
              <w:t>181</w:t>
            </w:r>
          </w:hyperlink>
        </w:p>
        <w:p>
          <w:pPr>
            <w:pStyle w:val="Contents4"/>
            <w:tabs>
              <w:tab w:val="clear" w:pos="8176"/>
              <w:tab w:val="right" w:pos="9026" w:leader="dot"/>
            </w:tabs>
            <w:rPr/>
          </w:pPr>
          <w:hyperlink w:anchor="__RefHeading___Toc15192829_2142443653">
            <w:r>
              <w:rPr>
                <w:webHidden/>
                <w:rStyle w:val="IndexLink"/>
                <w:rtl w:val="true"/>
              </w:rPr>
              <w:t>اصطخرى</w:t>
            </w:r>
            <w:r>
              <w:rPr>
                <w:rStyle w:val="IndexLink"/>
                <w:rtl w:val="true"/>
              </w:rPr>
              <w:tab/>
            </w:r>
            <w:r>
              <w:rPr>
                <w:rStyle w:val="IndexLink"/>
              </w:rPr>
              <w:t>181</w:t>
            </w:r>
          </w:hyperlink>
        </w:p>
        <w:p>
          <w:pPr>
            <w:pStyle w:val="Contents5"/>
            <w:tabs>
              <w:tab w:val="clear" w:pos="7892"/>
              <w:tab w:val="right" w:pos="9026" w:leader="dot"/>
            </w:tabs>
            <w:rPr/>
          </w:pPr>
          <w:hyperlink w:anchor="__RefHeading___Toc15192831_2142443653">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5192833_2142443653">
            <w:r>
              <w:rPr>
                <w:webHidden/>
                <w:rStyle w:val="IndexLink"/>
              </w:rPr>
              <w:t>204</w:t>
            </w:r>
            <w:r>
              <w:rPr>
                <w:rStyle w:val="IndexLink"/>
                <w:rtl w:val="true"/>
              </w:rPr>
              <w:t xml:space="preserve">. </w:t>
            </w:r>
            <w:r>
              <w:rPr>
                <w:rStyle w:val="IndexLink"/>
                <w:rtl w:val="true"/>
              </w:rPr>
              <w:t xml:space="preserve">اصطخرى، ابراهيم بن محمد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181</w:t>
            </w:r>
          </w:hyperlink>
        </w:p>
        <w:p>
          <w:pPr>
            <w:pStyle w:val="Contents5"/>
            <w:tabs>
              <w:tab w:val="clear" w:pos="7892"/>
              <w:tab w:val="right" w:pos="9026" w:leader="dot"/>
            </w:tabs>
            <w:rPr/>
          </w:pPr>
          <w:hyperlink w:anchor="__RefHeading___Toc15192835_2142443653">
            <w:r>
              <w:rPr>
                <w:webHidden/>
                <w:rStyle w:val="IndexLink"/>
              </w:rPr>
              <w:t>205</w:t>
            </w:r>
            <w:r>
              <w:rPr>
                <w:rStyle w:val="IndexLink"/>
                <w:rtl w:val="true"/>
              </w:rPr>
              <w:t xml:space="preserve">. </w:t>
            </w:r>
            <w:r>
              <w:rPr>
                <w:rStyle w:val="IndexLink"/>
                <w:rtl w:val="true"/>
              </w:rPr>
              <w:t xml:space="preserve">اصطخرى، حسن بن احمد </w:t>
            </w:r>
            <w:r>
              <w:rPr>
                <w:rStyle w:val="IndexLink"/>
                <w:rtl w:val="true"/>
              </w:rPr>
              <w:t xml:space="preserve">(... - </w:t>
            </w:r>
            <w:r>
              <w:rPr>
                <w:rStyle w:val="IndexLink"/>
              </w:rPr>
              <w:t>328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182</w:t>
            </w:r>
          </w:hyperlink>
        </w:p>
        <w:p>
          <w:pPr>
            <w:pStyle w:val="Contents5"/>
            <w:tabs>
              <w:tab w:val="clear" w:pos="7892"/>
              <w:tab w:val="right" w:pos="9026" w:leader="dot"/>
            </w:tabs>
            <w:rPr/>
          </w:pPr>
          <w:hyperlink w:anchor="__RefHeading___Toc15192837_2142443653">
            <w:r>
              <w:rPr>
                <w:webHidden/>
                <w:rStyle w:val="IndexLink"/>
              </w:rPr>
              <w:t>206</w:t>
            </w:r>
            <w:r>
              <w:rPr>
                <w:rStyle w:val="IndexLink"/>
                <w:rtl w:val="true"/>
              </w:rPr>
              <w:t xml:space="preserve">. </w:t>
            </w:r>
            <w:r>
              <w:rPr>
                <w:rStyle w:val="IndexLink"/>
                <w:rtl w:val="true"/>
              </w:rPr>
              <w:t xml:space="preserve">اصفهانى، آقاى سيد ابوالحسن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182</w:t>
            </w:r>
          </w:hyperlink>
        </w:p>
        <w:p>
          <w:pPr>
            <w:pStyle w:val="Contents5"/>
            <w:tabs>
              <w:tab w:val="clear" w:pos="7892"/>
              <w:tab w:val="right" w:pos="9026" w:leader="dot"/>
            </w:tabs>
            <w:rPr/>
          </w:pPr>
          <w:hyperlink w:anchor="__RefHeading___Toc15192839_2142443653">
            <w:r>
              <w:rPr>
                <w:webHidden/>
                <w:rStyle w:val="IndexLink"/>
              </w:rPr>
              <w:t>207</w:t>
            </w:r>
            <w:r>
              <w:rPr>
                <w:rStyle w:val="IndexLink"/>
                <w:rtl w:val="true"/>
              </w:rPr>
              <w:t xml:space="preserve">. </w:t>
            </w:r>
            <w:r>
              <w:rPr>
                <w:rStyle w:val="IndexLink"/>
                <w:rtl w:val="true"/>
              </w:rPr>
              <w:t xml:space="preserve">اصفهانى، حمزة بن حسن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184</w:t>
            </w:r>
          </w:hyperlink>
        </w:p>
        <w:p>
          <w:pPr>
            <w:pStyle w:val="Contents4"/>
            <w:tabs>
              <w:tab w:val="clear" w:pos="8176"/>
              <w:tab w:val="right" w:pos="9026" w:leader="dot"/>
            </w:tabs>
            <w:rPr/>
          </w:pPr>
          <w:hyperlink w:anchor="__RefHeading___Toc15192841_2142443653">
            <w:r>
              <w:rPr>
                <w:webHidden/>
                <w:rStyle w:val="IndexLink"/>
                <w:rtl w:val="true"/>
              </w:rPr>
              <w:t>اصم</w:t>
            </w:r>
            <w:r>
              <w:rPr>
                <w:rStyle w:val="IndexLink"/>
                <w:rtl w:val="true"/>
              </w:rPr>
              <w:tab/>
            </w:r>
            <w:r>
              <w:rPr>
                <w:rStyle w:val="IndexLink"/>
              </w:rPr>
              <w:t>185</w:t>
            </w:r>
          </w:hyperlink>
        </w:p>
        <w:p>
          <w:pPr>
            <w:pStyle w:val="Contents5"/>
            <w:tabs>
              <w:tab w:val="clear" w:pos="7892"/>
              <w:tab w:val="right" w:pos="9026" w:leader="dot"/>
            </w:tabs>
            <w:rPr/>
          </w:pPr>
          <w:hyperlink w:anchor="__RefHeading___Toc15192843_214244365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5192845_2142443653">
            <w:r>
              <w:rPr>
                <w:webHidden/>
                <w:rStyle w:val="IndexLink"/>
              </w:rPr>
              <w:t>208</w:t>
            </w:r>
            <w:r>
              <w:rPr>
                <w:rStyle w:val="IndexLink"/>
                <w:rtl w:val="true"/>
              </w:rPr>
              <w:t xml:space="preserve">. </w:t>
            </w:r>
            <w:r>
              <w:rPr>
                <w:rStyle w:val="IndexLink"/>
                <w:rtl w:val="true"/>
              </w:rPr>
              <w:t xml:space="preserve">اصم، حاتم بن عنوان </w:t>
            </w:r>
            <w:r>
              <w:rPr>
                <w:rStyle w:val="IndexLink"/>
                <w:rtl w:val="true"/>
              </w:rPr>
              <w:t xml:space="preserve">(... - </w:t>
            </w:r>
            <w:r>
              <w:rPr>
                <w:rStyle w:val="IndexLink"/>
              </w:rPr>
              <w:t>237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185</w:t>
            </w:r>
          </w:hyperlink>
        </w:p>
        <w:p>
          <w:pPr>
            <w:pStyle w:val="Contents5"/>
            <w:tabs>
              <w:tab w:val="clear" w:pos="7892"/>
              <w:tab w:val="right" w:pos="9026" w:leader="dot"/>
            </w:tabs>
            <w:rPr/>
          </w:pPr>
          <w:hyperlink w:anchor="__RefHeading___Toc15192847_2142443653">
            <w:r>
              <w:rPr>
                <w:webHidden/>
                <w:rStyle w:val="IndexLink"/>
              </w:rPr>
              <w:t>209</w:t>
            </w:r>
            <w:r>
              <w:rPr>
                <w:rStyle w:val="IndexLink"/>
                <w:rtl w:val="true"/>
              </w:rPr>
              <w:t xml:space="preserve">. </w:t>
            </w:r>
            <w:r>
              <w:rPr>
                <w:rStyle w:val="IndexLink"/>
                <w:rtl w:val="true"/>
              </w:rPr>
              <w:t xml:space="preserve">اصمعى، ابوسعيد </w:t>
            </w:r>
            <w:r>
              <w:rPr>
                <w:rStyle w:val="IndexLink"/>
                <w:rtl w:val="true"/>
              </w:rPr>
              <w:t>(</w:t>
            </w:r>
            <w:r>
              <w:rPr>
                <w:rStyle w:val="IndexLink"/>
              </w:rPr>
              <w:t>123</w:t>
            </w:r>
            <w:r>
              <w:rPr>
                <w:rStyle w:val="IndexLink"/>
                <w:rtl w:val="true"/>
              </w:rPr>
              <w:t>-</w:t>
            </w:r>
            <w:r>
              <w:rPr>
                <w:rStyle w:val="IndexLink"/>
              </w:rPr>
              <w:t>221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185</w:t>
            </w:r>
          </w:hyperlink>
        </w:p>
        <w:p>
          <w:pPr>
            <w:pStyle w:val="Contents5"/>
            <w:tabs>
              <w:tab w:val="clear" w:pos="7892"/>
              <w:tab w:val="right" w:pos="9026" w:leader="dot"/>
            </w:tabs>
            <w:rPr/>
          </w:pPr>
          <w:hyperlink w:anchor="__RefHeading___Toc15192849_2142443653">
            <w:r>
              <w:rPr>
                <w:webHidden/>
                <w:rStyle w:val="IndexLink"/>
              </w:rPr>
              <w:t>210</w:t>
            </w:r>
            <w:r>
              <w:rPr>
                <w:rStyle w:val="IndexLink"/>
                <w:rtl w:val="true"/>
              </w:rPr>
              <w:t xml:space="preserve">. </w:t>
            </w:r>
            <w:r>
              <w:rPr>
                <w:rStyle w:val="IndexLink"/>
                <w:rtl w:val="true"/>
              </w:rPr>
              <w:t xml:space="preserve">اصيل الدين، محمد </w:t>
            </w:r>
            <w:r>
              <w:rPr>
                <w:rStyle w:val="IndexLink"/>
                <w:rtl w:val="true"/>
              </w:rPr>
              <w:t xml:space="preserve">(... - </w:t>
            </w:r>
            <w:r>
              <w:rPr>
                <w:rStyle w:val="IndexLink"/>
              </w:rPr>
              <w:t>618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188</w:t>
            </w:r>
          </w:hyperlink>
        </w:p>
        <w:p>
          <w:pPr>
            <w:pStyle w:val="Contents4"/>
            <w:tabs>
              <w:tab w:val="clear" w:pos="8176"/>
              <w:tab w:val="right" w:pos="9026" w:leader="dot"/>
            </w:tabs>
            <w:rPr/>
          </w:pPr>
          <w:hyperlink w:anchor="__RefHeading___Toc15192851_2142443653">
            <w:r>
              <w:rPr>
                <w:webHidden/>
                <w:rStyle w:val="IndexLink"/>
                <w:rtl w:val="true"/>
              </w:rPr>
              <w:t>اصيلى</w:t>
            </w:r>
            <w:r>
              <w:rPr>
                <w:rStyle w:val="IndexLink"/>
                <w:rtl w:val="true"/>
              </w:rPr>
              <w:tab/>
            </w:r>
            <w:r>
              <w:rPr>
                <w:rStyle w:val="IndexLink"/>
              </w:rPr>
              <w:t>188</w:t>
            </w:r>
          </w:hyperlink>
        </w:p>
        <w:p>
          <w:pPr>
            <w:pStyle w:val="Contents5"/>
            <w:tabs>
              <w:tab w:val="clear" w:pos="7892"/>
              <w:tab w:val="right" w:pos="9026" w:leader="dot"/>
            </w:tabs>
            <w:rPr/>
          </w:pPr>
          <w:hyperlink w:anchor="__RefHeading___Toc15192853_2142443653">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5192855_2142443653">
            <w:r>
              <w:rPr>
                <w:webHidden/>
                <w:rStyle w:val="IndexLink"/>
              </w:rPr>
              <w:t>211</w:t>
            </w:r>
            <w:r>
              <w:rPr>
                <w:rStyle w:val="IndexLink"/>
                <w:rtl w:val="true"/>
              </w:rPr>
              <w:t xml:space="preserve">. </w:t>
            </w:r>
            <w:r>
              <w:rPr>
                <w:rStyle w:val="IndexLink"/>
                <w:rtl w:val="true"/>
              </w:rPr>
              <w:t xml:space="preserve">اصيلى، ابومحمد عبداللّه بن ابراهيم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188</w:t>
            </w:r>
          </w:hyperlink>
        </w:p>
        <w:p>
          <w:pPr>
            <w:pStyle w:val="Contents5"/>
            <w:tabs>
              <w:tab w:val="clear" w:pos="7892"/>
              <w:tab w:val="right" w:pos="9026" w:leader="dot"/>
            </w:tabs>
            <w:rPr/>
          </w:pPr>
          <w:hyperlink w:anchor="__RefHeading___Toc15192857_2142443653">
            <w:r>
              <w:rPr>
                <w:webHidden/>
                <w:rStyle w:val="IndexLink"/>
              </w:rPr>
              <w:t>212</w:t>
            </w:r>
            <w:r>
              <w:rPr>
                <w:rStyle w:val="IndexLink"/>
                <w:rtl w:val="true"/>
              </w:rPr>
              <w:t xml:space="preserve">. </w:t>
            </w:r>
            <w:r>
              <w:rPr>
                <w:rStyle w:val="IndexLink"/>
                <w:rtl w:val="true"/>
              </w:rPr>
              <w:t xml:space="preserve">اصيلى، شيخ شرف الدين يحيى </w:t>
            </w:r>
            <w:r>
              <w:rPr>
                <w:rStyle w:val="IndexLink"/>
                <w:rtl w:val="true"/>
              </w:rPr>
              <w:t xml:space="preserve">(... - </w:t>
            </w:r>
            <w:r>
              <w:rPr>
                <w:rStyle w:val="IndexLink"/>
              </w:rPr>
              <w:t>1001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188</w:t>
            </w:r>
          </w:hyperlink>
        </w:p>
        <w:p>
          <w:pPr>
            <w:pStyle w:val="Contents5"/>
            <w:tabs>
              <w:tab w:val="clear" w:pos="7892"/>
              <w:tab w:val="right" w:pos="9026" w:leader="dot"/>
            </w:tabs>
            <w:rPr/>
          </w:pPr>
          <w:hyperlink w:anchor="__RefHeading___Toc15192859_2142443653">
            <w:r>
              <w:rPr>
                <w:webHidden/>
                <w:rStyle w:val="IndexLink"/>
              </w:rPr>
              <w:t>213</w:t>
            </w:r>
            <w:r>
              <w:rPr>
                <w:rStyle w:val="IndexLink"/>
                <w:rtl w:val="true"/>
              </w:rPr>
              <w:t xml:space="preserve">. </w:t>
            </w:r>
            <w:r>
              <w:rPr>
                <w:rStyle w:val="IndexLink"/>
                <w:rtl w:val="true"/>
              </w:rPr>
              <w:t xml:space="preserve">اطروش، ابراهيم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189</w:t>
            </w:r>
          </w:hyperlink>
        </w:p>
        <w:p>
          <w:pPr>
            <w:pStyle w:val="Contents5"/>
            <w:tabs>
              <w:tab w:val="clear" w:pos="7892"/>
              <w:tab w:val="right" w:pos="9026" w:leader="dot"/>
            </w:tabs>
            <w:rPr/>
          </w:pPr>
          <w:hyperlink w:anchor="__RefHeading___Toc15192861_2142443653">
            <w:r>
              <w:rPr>
                <w:webHidden/>
                <w:rStyle w:val="IndexLink"/>
              </w:rPr>
              <w:t>214</w:t>
            </w:r>
            <w:r>
              <w:rPr>
                <w:rStyle w:val="IndexLink"/>
                <w:rtl w:val="true"/>
              </w:rPr>
              <w:t xml:space="preserve">. </w:t>
            </w:r>
            <w:r>
              <w:rPr>
                <w:rStyle w:val="IndexLink"/>
                <w:rtl w:val="true"/>
              </w:rPr>
              <w:t>اظهر، احمدخان</w:t>
            </w:r>
            <w:r>
              <w:rPr>
                <w:rStyle w:val="IndexLink"/>
                <w:rtl w:val="true"/>
              </w:rPr>
              <w:tab/>
            </w:r>
            <w:r>
              <w:rPr>
                <w:rStyle w:val="IndexLink"/>
              </w:rPr>
              <w:t>189</w:t>
            </w:r>
          </w:hyperlink>
        </w:p>
        <w:p>
          <w:pPr>
            <w:pStyle w:val="Contents5"/>
            <w:tabs>
              <w:tab w:val="clear" w:pos="7892"/>
              <w:tab w:val="right" w:pos="9026" w:leader="dot"/>
            </w:tabs>
            <w:rPr/>
          </w:pPr>
          <w:hyperlink w:anchor="__RefHeading___Toc15192863_2142443653">
            <w:r>
              <w:rPr>
                <w:webHidden/>
                <w:rStyle w:val="IndexLink"/>
              </w:rPr>
              <w:t>215</w:t>
            </w:r>
            <w:r>
              <w:rPr>
                <w:rStyle w:val="IndexLink"/>
                <w:rtl w:val="true"/>
              </w:rPr>
              <w:t xml:space="preserve">. </w:t>
            </w:r>
            <w:r>
              <w:rPr>
                <w:rStyle w:val="IndexLink"/>
                <w:rtl w:val="true"/>
              </w:rPr>
              <w:t xml:space="preserve">اظهر، مير غلامعلى </w:t>
            </w:r>
            <w:r>
              <w:rPr>
                <w:rStyle w:val="IndexLink"/>
                <w:rtl w:val="true"/>
              </w:rPr>
              <w:t xml:space="preserve">(... - </w:t>
            </w:r>
            <w:r>
              <w:rPr>
                <w:rStyle w:val="IndexLink"/>
              </w:rPr>
              <w:t>1182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189</w:t>
            </w:r>
          </w:hyperlink>
        </w:p>
        <w:p>
          <w:pPr>
            <w:pStyle w:val="Contents5"/>
            <w:tabs>
              <w:tab w:val="clear" w:pos="7892"/>
              <w:tab w:val="right" w:pos="9026" w:leader="dot"/>
            </w:tabs>
            <w:rPr/>
          </w:pPr>
          <w:hyperlink w:anchor="__RefHeading___Toc15192865_2142443653">
            <w:r>
              <w:rPr>
                <w:webHidden/>
                <w:rStyle w:val="IndexLink"/>
              </w:rPr>
              <w:t>216</w:t>
            </w:r>
            <w:r>
              <w:rPr>
                <w:rStyle w:val="IndexLink"/>
                <w:rtl w:val="true"/>
              </w:rPr>
              <w:t xml:space="preserve">. </w:t>
            </w:r>
            <w:r>
              <w:rPr>
                <w:rStyle w:val="IndexLink"/>
                <w:rtl w:val="true"/>
              </w:rPr>
              <w:t xml:space="preserve">اظهرى، حيدر على </w:t>
            </w:r>
            <w:r>
              <w:rPr>
                <w:rStyle w:val="IndexLink"/>
                <w:rtl w:val="true"/>
              </w:rPr>
              <w:t xml:space="preserve">(... - </w:t>
            </w:r>
            <w:r>
              <w:rPr>
                <w:rStyle w:val="IndexLink"/>
              </w:rPr>
              <w:t>1044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189</w:t>
            </w:r>
          </w:hyperlink>
        </w:p>
        <w:p>
          <w:pPr>
            <w:pStyle w:val="Contents5"/>
            <w:tabs>
              <w:tab w:val="clear" w:pos="7892"/>
              <w:tab w:val="right" w:pos="9026" w:leader="dot"/>
            </w:tabs>
            <w:rPr/>
          </w:pPr>
          <w:hyperlink w:anchor="__RefHeading___Toc15192867_2142443653">
            <w:r>
              <w:rPr>
                <w:webHidden/>
                <w:rStyle w:val="IndexLink"/>
              </w:rPr>
              <w:t>217</w:t>
            </w:r>
            <w:r>
              <w:rPr>
                <w:rStyle w:val="IndexLink"/>
                <w:rtl w:val="true"/>
              </w:rPr>
              <w:t xml:space="preserve">. </w:t>
            </w:r>
            <w:r>
              <w:rPr>
                <w:rStyle w:val="IndexLink"/>
                <w:rtl w:val="true"/>
              </w:rPr>
              <w:t xml:space="preserve">اعتصامى، بانو پروين </w:t>
            </w:r>
            <w:r>
              <w:rPr>
                <w:rStyle w:val="IndexLink"/>
                <w:rtl w:val="true"/>
              </w:rPr>
              <w:t>(</w:t>
            </w:r>
            <w:r>
              <w:rPr>
                <w:rStyle w:val="IndexLink"/>
              </w:rPr>
              <w:t>1285</w:t>
            </w:r>
            <w:r>
              <w:rPr>
                <w:rStyle w:val="IndexLink"/>
                <w:rtl w:val="true"/>
              </w:rPr>
              <w:t>-</w:t>
            </w:r>
            <w:r>
              <w:rPr>
                <w:rStyle w:val="IndexLink"/>
              </w:rPr>
              <w:t>1320</w:t>
            </w:r>
            <w:r>
              <w:rPr>
                <w:rStyle w:val="IndexLink"/>
                <w:rtl w:val="true"/>
              </w:rPr>
              <w:t xml:space="preserve"> </w:t>
            </w:r>
            <w:r>
              <w:rPr>
                <w:rStyle w:val="IndexLink"/>
                <w:rtl w:val="true"/>
              </w:rPr>
              <w:t>ه‍</w:t>
            </w:r>
            <w:r>
              <w:rPr>
                <w:rStyle w:val="IndexLink"/>
                <w:rtl w:val="true"/>
              </w:rPr>
              <w:t xml:space="preserve">. </w:t>
            </w:r>
            <w:r>
              <w:rPr>
                <w:rStyle w:val="IndexLink"/>
                <w:rtl w:val="true"/>
              </w:rPr>
              <w:t>ش</w:t>
            </w:r>
            <w:r>
              <w:rPr>
                <w:rStyle w:val="IndexLink"/>
                <w:rtl w:val="true"/>
              </w:rPr>
              <w:t>)</w:t>
              <w:tab/>
            </w:r>
            <w:r>
              <w:rPr>
                <w:rStyle w:val="IndexLink"/>
              </w:rPr>
              <w:t>190</w:t>
            </w:r>
          </w:hyperlink>
        </w:p>
        <w:p>
          <w:pPr>
            <w:pStyle w:val="Contents5"/>
            <w:tabs>
              <w:tab w:val="clear" w:pos="7892"/>
              <w:tab w:val="right" w:pos="9026" w:leader="dot"/>
            </w:tabs>
            <w:rPr/>
          </w:pPr>
          <w:hyperlink w:anchor="__RefHeading___Toc15192869_2142443653">
            <w:r>
              <w:rPr>
                <w:webHidden/>
                <w:rStyle w:val="IndexLink"/>
              </w:rPr>
              <w:t>218</w:t>
            </w:r>
            <w:r>
              <w:rPr>
                <w:rStyle w:val="IndexLink"/>
                <w:rtl w:val="true"/>
              </w:rPr>
              <w:t xml:space="preserve">. </w:t>
            </w:r>
            <w:r>
              <w:rPr>
                <w:rStyle w:val="IndexLink"/>
                <w:rtl w:val="true"/>
              </w:rPr>
              <w:t xml:space="preserve">اعتصامى، ميرزا يوسف خان </w:t>
            </w:r>
            <w:r>
              <w:rPr>
                <w:rStyle w:val="IndexLink"/>
                <w:rtl w:val="true"/>
              </w:rPr>
              <w:t xml:space="preserve">(... - </w:t>
            </w:r>
            <w:r>
              <w:rPr>
                <w:rStyle w:val="IndexLink"/>
              </w:rPr>
              <w:t>1316</w:t>
            </w:r>
            <w:r>
              <w:rPr>
                <w:rStyle w:val="IndexLink"/>
                <w:rtl w:val="true"/>
              </w:rPr>
              <w:t xml:space="preserve"> </w:t>
            </w:r>
            <w:r>
              <w:rPr>
                <w:rStyle w:val="IndexLink"/>
                <w:rtl w:val="true"/>
              </w:rPr>
              <w:t>ه‍</w:t>
            </w:r>
            <w:r>
              <w:rPr>
                <w:rStyle w:val="IndexLink"/>
                <w:rtl w:val="true"/>
              </w:rPr>
              <w:t xml:space="preserve">. </w:t>
            </w:r>
            <w:r>
              <w:rPr>
                <w:rStyle w:val="IndexLink"/>
                <w:rtl w:val="true"/>
              </w:rPr>
              <w:t>ش</w:t>
            </w:r>
            <w:r>
              <w:rPr>
                <w:rStyle w:val="IndexLink"/>
                <w:rtl w:val="true"/>
              </w:rPr>
              <w:t>)</w:t>
              <w:tab/>
            </w:r>
            <w:r>
              <w:rPr>
                <w:rStyle w:val="IndexLink"/>
              </w:rPr>
              <w:t>192</w:t>
            </w:r>
          </w:hyperlink>
        </w:p>
        <w:p>
          <w:pPr>
            <w:pStyle w:val="Contents5"/>
            <w:tabs>
              <w:tab w:val="clear" w:pos="7892"/>
              <w:tab w:val="right" w:pos="9026" w:leader="dot"/>
            </w:tabs>
            <w:rPr/>
          </w:pPr>
          <w:hyperlink w:anchor="__RefHeading___Toc15192871_2142443653">
            <w:r>
              <w:rPr>
                <w:webHidden/>
                <w:rStyle w:val="IndexLink"/>
              </w:rPr>
              <w:t>219</w:t>
            </w:r>
            <w:r>
              <w:rPr>
                <w:rStyle w:val="IndexLink"/>
                <w:rtl w:val="true"/>
              </w:rPr>
              <w:t xml:space="preserve">. </w:t>
            </w:r>
            <w:r>
              <w:rPr>
                <w:rStyle w:val="IndexLink"/>
                <w:rtl w:val="true"/>
              </w:rPr>
              <w:t xml:space="preserve">اعتمادالسلطنه، محمدحسن خان </w:t>
            </w:r>
            <w:r>
              <w:rPr>
                <w:rStyle w:val="IndexLink"/>
                <w:rtl w:val="true"/>
              </w:rPr>
              <w:t xml:space="preserve">(... - </w:t>
            </w:r>
            <w:r>
              <w:rPr>
                <w:rStyle w:val="IndexLink"/>
              </w:rPr>
              <w:t>1313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192</w:t>
            </w:r>
          </w:hyperlink>
        </w:p>
        <w:p>
          <w:pPr>
            <w:pStyle w:val="Contents5"/>
            <w:tabs>
              <w:tab w:val="clear" w:pos="7892"/>
              <w:tab w:val="right" w:pos="9026" w:leader="dot"/>
            </w:tabs>
            <w:rPr/>
          </w:pPr>
          <w:hyperlink w:anchor="__RefHeading___Toc15192873_2142443653">
            <w:r>
              <w:rPr>
                <w:webHidden/>
                <w:rStyle w:val="IndexLink"/>
              </w:rPr>
              <w:t>220</w:t>
            </w:r>
            <w:r>
              <w:rPr>
                <w:rStyle w:val="IndexLink"/>
                <w:rtl w:val="true"/>
              </w:rPr>
              <w:t xml:space="preserve"> </w:t>
            </w:r>
            <w:r>
              <w:rPr>
                <w:rStyle w:val="IndexLink"/>
                <w:rtl w:val="true"/>
              </w:rPr>
              <w:t xml:space="preserve">و </w:t>
            </w:r>
            <w:r>
              <w:rPr>
                <w:rStyle w:val="IndexLink"/>
              </w:rPr>
              <w:t>221</w:t>
            </w:r>
            <w:r>
              <w:rPr>
                <w:rStyle w:val="IndexLink"/>
                <w:rtl w:val="true"/>
              </w:rPr>
              <w:t xml:space="preserve">. </w:t>
            </w:r>
            <w:r>
              <w:rPr>
                <w:rStyle w:val="IndexLink"/>
                <w:rtl w:val="true"/>
              </w:rPr>
              <w:t xml:space="preserve">اعسم، شيخ محمدعلى </w:t>
            </w:r>
            <w:r>
              <w:rPr>
                <w:rStyle w:val="IndexLink"/>
                <w:rtl w:val="true"/>
              </w:rPr>
              <w:t xml:space="preserve">(... - </w:t>
            </w:r>
            <w:r>
              <w:rPr>
                <w:rStyle w:val="IndexLink"/>
              </w:rPr>
              <w:t>1233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194</w:t>
            </w:r>
          </w:hyperlink>
        </w:p>
        <w:p>
          <w:pPr>
            <w:pStyle w:val="Contents5"/>
            <w:tabs>
              <w:tab w:val="clear" w:pos="7892"/>
              <w:tab w:val="right" w:pos="9026" w:leader="dot"/>
            </w:tabs>
            <w:rPr/>
          </w:pPr>
          <w:hyperlink w:anchor="__RefHeading___Toc15192875_2142443653">
            <w:r>
              <w:rPr>
                <w:webHidden/>
                <w:rStyle w:val="IndexLink"/>
              </w:rPr>
              <w:t>222</w:t>
            </w:r>
            <w:r>
              <w:rPr>
                <w:rStyle w:val="IndexLink"/>
                <w:rtl w:val="true"/>
              </w:rPr>
              <w:t xml:space="preserve">. </w:t>
            </w:r>
            <w:r>
              <w:rPr>
                <w:rStyle w:val="IndexLink"/>
                <w:rtl w:val="true"/>
              </w:rPr>
              <w:t xml:space="preserve">اعشى، عبداللّه بن خارجه </w:t>
            </w:r>
            <w:r>
              <w:rPr>
                <w:rStyle w:val="IndexLink"/>
                <w:rtl w:val="true"/>
              </w:rPr>
              <w:t xml:space="preserve">(... - </w:t>
            </w:r>
            <w:r>
              <w:rPr>
                <w:rStyle w:val="IndexLink"/>
              </w:rPr>
              <w:t>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195</w:t>
            </w:r>
          </w:hyperlink>
        </w:p>
        <w:p>
          <w:pPr>
            <w:pStyle w:val="Contents5"/>
            <w:tabs>
              <w:tab w:val="clear" w:pos="7892"/>
              <w:tab w:val="right" w:pos="9026" w:leader="dot"/>
            </w:tabs>
            <w:rPr/>
          </w:pPr>
          <w:hyperlink w:anchor="__RefHeading___Toc15192877_2142443653">
            <w:r>
              <w:rPr>
                <w:webHidden/>
                <w:rStyle w:val="IndexLink"/>
              </w:rPr>
              <w:t>223</w:t>
            </w:r>
            <w:r>
              <w:rPr>
                <w:rStyle w:val="IndexLink"/>
                <w:rtl w:val="true"/>
              </w:rPr>
              <w:t xml:space="preserve">. </w:t>
            </w:r>
            <w:r>
              <w:rPr>
                <w:rStyle w:val="IndexLink"/>
                <w:rtl w:val="true"/>
              </w:rPr>
              <w:t>اعشى قيس، ميمون</w:t>
            </w:r>
            <w:r>
              <w:rPr>
                <w:rStyle w:val="IndexLink"/>
                <w:rtl w:val="true"/>
              </w:rPr>
              <w:tab/>
            </w:r>
            <w:r>
              <w:rPr>
                <w:rStyle w:val="IndexLink"/>
              </w:rPr>
              <w:t>195</w:t>
            </w:r>
          </w:hyperlink>
        </w:p>
        <w:p>
          <w:pPr>
            <w:pStyle w:val="Contents5"/>
            <w:tabs>
              <w:tab w:val="clear" w:pos="7892"/>
              <w:tab w:val="right" w:pos="9026" w:leader="dot"/>
            </w:tabs>
            <w:rPr/>
          </w:pPr>
          <w:hyperlink w:anchor="__RefHeading___Toc15192879_2142443653">
            <w:r>
              <w:rPr>
                <w:webHidden/>
                <w:rStyle w:val="IndexLink"/>
              </w:rPr>
              <w:t>224</w:t>
            </w:r>
            <w:r>
              <w:rPr>
                <w:rStyle w:val="IndexLink"/>
                <w:rtl w:val="true"/>
              </w:rPr>
              <w:t xml:space="preserve">. </w:t>
            </w:r>
            <w:r>
              <w:rPr>
                <w:rStyle w:val="IndexLink"/>
                <w:rtl w:val="true"/>
              </w:rPr>
              <w:t>اعلام الدين</w:t>
            </w:r>
            <w:r>
              <w:rPr>
                <w:rStyle w:val="IndexLink"/>
                <w:rtl w:val="true"/>
              </w:rPr>
              <w:tab/>
            </w:r>
            <w:r>
              <w:rPr>
                <w:rStyle w:val="IndexLink"/>
              </w:rPr>
              <w:t>196</w:t>
            </w:r>
          </w:hyperlink>
        </w:p>
        <w:p>
          <w:pPr>
            <w:pStyle w:val="Contents5"/>
            <w:tabs>
              <w:tab w:val="clear" w:pos="7892"/>
              <w:tab w:val="right" w:pos="9026" w:leader="dot"/>
            </w:tabs>
            <w:rPr/>
          </w:pPr>
          <w:hyperlink w:anchor="__RefHeading___Toc15192881_2142443653">
            <w:r>
              <w:rPr>
                <w:webHidden/>
                <w:rStyle w:val="IndexLink"/>
              </w:rPr>
              <w:t>225</w:t>
            </w:r>
            <w:r>
              <w:rPr>
                <w:rStyle w:val="IndexLink"/>
                <w:rtl w:val="true"/>
              </w:rPr>
              <w:t xml:space="preserve">. </w:t>
            </w:r>
            <w:r>
              <w:rPr>
                <w:rStyle w:val="IndexLink"/>
                <w:rtl w:val="true"/>
              </w:rPr>
              <w:t xml:space="preserve">اعلم، ابراهيم بن قاسم </w:t>
            </w:r>
            <w:r>
              <w:rPr>
                <w:rStyle w:val="IndexLink"/>
                <w:rtl w:val="true"/>
              </w:rPr>
              <w:t xml:space="preserve">(... - </w:t>
            </w:r>
            <w:r>
              <w:rPr>
                <w:rStyle w:val="IndexLink"/>
              </w:rPr>
              <w:t>646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196</w:t>
            </w:r>
          </w:hyperlink>
        </w:p>
        <w:p>
          <w:pPr>
            <w:pStyle w:val="Contents5"/>
            <w:tabs>
              <w:tab w:val="clear" w:pos="7892"/>
              <w:tab w:val="right" w:pos="9026" w:leader="dot"/>
            </w:tabs>
            <w:rPr/>
          </w:pPr>
          <w:hyperlink w:anchor="__RefHeading___Toc15192883_2142443653">
            <w:r>
              <w:rPr>
                <w:webHidden/>
                <w:rStyle w:val="IndexLink"/>
              </w:rPr>
              <w:t>226</w:t>
            </w:r>
            <w:r>
              <w:rPr>
                <w:rStyle w:val="IndexLink"/>
                <w:rtl w:val="true"/>
              </w:rPr>
              <w:t xml:space="preserve">. </w:t>
            </w:r>
            <w:r>
              <w:rPr>
                <w:rStyle w:val="IndexLink"/>
                <w:rtl w:val="true"/>
              </w:rPr>
              <w:t xml:space="preserve">اعلم، يوسف بن سليمان بن عبسى </w:t>
            </w:r>
            <w:r>
              <w:rPr>
                <w:rStyle w:val="IndexLink"/>
                <w:rtl w:val="true"/>
              </w:rPr>
              <w:t xml:space="preserve">(... - </w:t>
            </w:r>
            <w:r>
              <w:rPr>
                <w:rStyle w:val="IndexLink"/>
              </w:rPr>
              <w:t>476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196</w:t>
            </w:r>
          </w:hyperlink>
        </w:p>
        <w:p>
          <w:pPr>
            <w:pStyle w:val="Contents5"/>
            <w:tabs>
              <w:tab w:val="clear" w:pos="7892"/>
              <w:tab w:val="right" w:pos="9026" w:leader="dot"/>
            </w:tabs>
            <w:rPr/>
          </w:pPr>
          <w:hyperlink w:anchor="__RefHeading___Toc15192885_2142443653">
            <w:r>
              <w:rPr>
                <w:webHidden/>
                <w:rStyle w:val="IndexLink"/>
              </w:rPr>
              <w:t>227</w:t>
            </w:r>
            <w:r>
              <w:rPr>
                <w:rStyle w:val="IndexLink"/>
                <w:rtl w:val="true"/>
              </w:rPr>
              <w:t xml:space="preserve">. </w:t>
            </w:r>
            <w:r>
              <w:rPr>
                <w:rStyle w:val="IndexLink"/>
                <w:rtl w:val="true"/>
              </w:rPr>
              <w:t xml:space="preserve">اعمش، ابومحمد سليمان بن مهران </w:t>
            </w:r>
            <w:r>
              <w:rPr>
                <w:rStyle w:val="IndexLink"/>
                <w:rtl w:val="true"/>
              </w:rPr>
              <w:t xml:space="preserve">(... - </w:t>
            </w:r>
            <w:r>
              <w:rPr>
                <w:rStyle w:val="IndexLink"/>
              </w:rPr>
              <w:t>149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197</w:t>
            </w:r>
          </w:hyperlink>
        </w:p>
        <w:p>
          <w:pPr>
            <w:pStyle w:val="Contents5"/>
            <w:tabs>
              <w:tab w:val="clear" w:pos="7892"/>
              <w:tab w:val="right" w:pos="9026" w:leader="dot"/>
            </w:tabs>
            <w:rPr/>
          </w:pPr>
          <w:hyperlink w:anchor="__RefHeading___Toc15192887_2142443653">
            <w:r>
              <w:rPr>
                <w:webHidden/>
                <w:rStyle w:val="IndexLink"/>
              </w:rPr>
              <w:t>228</w:t>
            </w:r>
            <w:r>
              <w:rPr>
                <w:rStyle w:val="IndexLink"/>
                <w:rtl w:val="true"/>
              </w:rPr>
              <w:t xml:space="preserve">. </w:t>
            </w:r>
            <w:r>
              <w:rPr>
                <w:rStyle w:val="IndexLink"/>
                <w:rtl w:val="true"/>
              </w:rPr>
              <w:t xml:space="preserve">اعور، حارث بن عبداللّه </w:t>
            </w:r>
            <w:r>
              <w:rPr>
                <w:rStyle w:val="IndexLink"/>
                <w:rtl w:val="true"/>
              </w:rPr>
              <w:t xml:space="preserve">(... - </w:t>
            </w:r>
            <w:r>
              <w:rPr>
                <w:rStyle w:val="IndexLink"/>
              </w:rPr>
              <w:t>65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198</w:t>
            </w:r>
          </w:hyperlink>
        </w:p>
        <w:p>
          <w:pPr>
            <w:pStyle w:val="Contents5"/>
            <w:tabs>
              <w:tab w:val="clear" w:pos="7892"/>
              <w:tab w:val="right" w:pos="9026" w:leader="dot"/>
            </w:tabs>
            <w:rPr/>
          </w:pPr>
          <w:hyperlink w:anchor="__RefHeading___Toc15192889_2142443653">
            <w:r>
              <w:rPr>
                <w:webHidden/>
                <w:rStyle w:val="IndexLink"/>
              </w:rPr>
              <w:t>229</w:t>
            </w:r>
            <w:r>
              <w:rPr>
                <w:rStyle w:val="IndexLink"/>
                <w:rtl w:val="true"/>
              </w:rPr>
              <w:t xml:space="preserve">. </w:t>
            </w:r>
            <w:r>
              <w:rPr>
                <w:rStyle w:val="IndexLink"/>
                <w:rtl w:val="true"/>
              </w:rPr>
              <w:t xml:space="preserve">اعور كلبى، حكيم بن عياش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198</w:t>
            </w:r>
          </w:hyperlink>
        </w:p>
        <w:p>
          <w:pPr>
            <w:pStyle w:val="Contents5"/>
            <w:tabs>
              <w:tab w:val="clear" w:pos="7892"/>
              <w:tab w:val="right" w:pos="9026" w:leader="dot"/>
            </w:tabs>
            <w:rPr/>
          </w:pPr>
          <w:hyperlink w:anchor="__RefHeading___Toc15192891_2142443653">
            <w:r>
              <w:rPr>
                <w:webHidden/>
                <w:rStyle w:val="IndexLink"/>
              </w:rPr>
              <w:t>230</w:t>
            </w:r>
            <w:r>
              <w:rPr>
                <w:rStyle w:val="IndexLink"/>
                <w:rtl w:val="true"/>
              </w:rPr>
              <w:t xml:space="preserve">. </w:t>
            </w:r>
            <w:r>
              <w:rPr>
                <w:rStyle w:val="IndexLink"/>
                <w:rtl w:val="true"/>
              </w:rPr>
              <w:t xml:space="preserve">اعور نحوى، هارون بن موسى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199</w:t>
            </w:r>
          </w:hyperlink>
        </w:p>
        <w:p>
          <w:pPr>
            <w:pStyle w:val="Contents5"/>
            <w:tabs>
              <w:tab w:val="clear" w:pos="7892"/>
              <w:tab w:val="right" w:pos="9026" w:leader="dot"/>
            </w:tabs>
            <w:rPr/>
          </w:pPr>
          <w:hyperlink w:anchor="__RefHeading___Toc15192893_2142443653">
            <w:r>
              <w:rPr>
                <w:webHidden/>
                <w:rStyle w:val="IndexLink"/>
              </w:rPr>
              <w:t>231</w:t>
            </w:r>
            <w:r>
              <w:rPr>
                <w:rStyle w:val="IndexLink"/>
                <w:rtl w:val="true"/>
              </w:rPr>
              <w:t xml:space="preserve">. </w:t>
            </w:r>
            <w:r>
              <w:rPr>
                <w:rStyle w:val="IndexLink"/>
                <w:rtl w:val="true"/>
              </w:rPr>
              <w:t>افتخار الحكماء، ميرزا جعفر بن سيد على</w:t>
            </w:r>
            <w:r>
              <w:rPr>
                <w:rStyle w:val="IndexLink"/>
                <w:rtl w:val="true"/>
              </w:rPr>
              <w:tab/>
            </w:r>
            <w:r>
              <w:rPr>
                <w:rStyle w:val="IndexLink"/>
              </w:rPr>
              <w:t>200</w:t>
            </w:r>
          </w:hyperlink>
        </w:p>
        <w:p>
          <w:pPr>
            <w:pStyle w:val="Contents5"/>
            <w:tabs>
              <w:tab w:val="clear" w:pos="7892"/>
              <w:tab w:val="right" w:pos="9026" w:leader="dot"/>
            </w:tabs>
            <w:rPr/>
          </w:pPr>
          <w:hyperlink w:anchor="__RefHeading___Toc15192895_2142443653">
            <w:r>
              <w:rPr>
                <w:webHidden/>
                <w:rStyle w:val="IndexLink"/>
              </w:rPr>
              <w:t>232</w:t>
            </w:r>
            <w:r>
              <w:rPr>
                <w:rStyle w:val="IndexLink"/>
                <w:rtl w:val="true"/>
              </w:rPr>
              <w:t xml:space="preserve">. </w:t>
            </w:r>
            <w:r>
              <w:rPr>
                <w:rStyle w:val="IndexLink"/>
                <w:rtl w:val="true"/>
              </w:rPr>
              <w:t xml:space="preserve">افسر كردستانى، ميرزا مرتضى </w:t>
            </w:r>
            <w:r>
              <w:rPr>
                <w:rStyle w:val="IndexLink"/>
                <w:rtl w:val="true"/>
              </w:rPr>
              <w:t xml:space="preserve">(... - </w:t>
            </w:r>
            <w:r>
              <w:rPr>
                <w:rStyle w:val="IndexLink"/>
              </w:rPr>
              <w:t>1262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5"/>
            <w:tabs>
              <w:tab w:val="clear" w:pos="7892"/>
              <w:tab w:val="right" w:pos="9026" w:leader="dot"/>
            </w:tabs>
            <w:rPr/>
          </w:pPr>
          <w:hyperlink w:anchor="__RefHeading___Toc15192897_2142443653">
            <w:r>
              <w:rPr>
                <w:webHidden/>
                <w:rStyle w:val="IndexLink"/>
              </w:rPr>
              <w:t>233</w:t>
            </w:r>
            <w:r>
              <w:rPr>
                <w:rStyle w:val="IndexLink"/>
                <w:rtl w:val="true"/>
              </w:rPr>
              <w:t xml:space="preserve">. </w:t>
            </w:r>
            <w:r>
              <w:rPr>
                <w:rStyle w:val="IndexLink"/>
                <w:rtl w:val="true"/>
              </w:rPr>
              <w:t xml:space="preserve">افسوس، مير على </w:t>
            </w:r>
            <w:r>
              <w:rPr>
                <w:rStyle w:val="IndexLink"/>
                <w:rtl w:val="true"/>
              </w:rPr>
              <w:t xml:space="preserve">(... - </w:t>
            </w:r>
            <w:r>
              <w:rPr>
                <w:rStyle w:val="IndexLink"/>
              </w:rPr>
              <w:t>1221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5"/>
            <w:tabs>
              <w:tab w:val="clear" w:pos="7892"/>
              <w:tab w:val="right" w:pos="9026" w:leader="dot"/>
            </w:tabs>
            <w:rPr/>
          </w:pPr>
          <w:hyperlink w:anchor="__RefHeading___Toc15192899_2142443653">
            <w:r>
              <w:rPr>
                <w:webHidden/>
                <w:rStyle w:val="IndexLink"/>
              </w:rPr>
              <w:t>234</w:t>
            </w:r>
            <w:r>
              <w:rPr>
                <w:rStyle w:val="IndexLink"/>
                <w:rtl w:val="true"/>
              </w:rPr>
              <w:t xml:space="preserve">. </w:t>
            </w:r>
            <w:r>
              <w:rPr>
                <w:rStyle w:val="IndexLink"/>
                <w:rtl w:val="true"/>
              </w:rPr>
              <w:t xml:space="preserve">افصح، سيد ابراهيم </w:t>
            </w:r>
            <w:r>
              <w:rPr>
                <w:rStyle w:val="IndexLink"/>
                <w:rtl w:val="true"/>
              </w:rPr>
              <w:t xml:space="preserve">(... - </w:t>
            </w:r>
            <w:r>
              <w:rPr>
                <w:rStyle w:val="IndexLink"/>
              </w:rPr>
              <w:t>1345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5"/>
            <w:tabs>
              <w:tab w:val="clear" w:pos="7892"/>
              <w:tab w:val="right" w:pos="9026" w:leader="dot"/>
            </w:tabs>
            <w:rPr/>
          </w:pPr>
          <w:hyperlink w:anchor="__RefHeading___Toc15192901_2142443653">
            <w:r>
              <w:rPr>
                <w:webHidden/>
                <w:rStyle w:val="IndexLink"/>
              </w:rPr>
              <w:t>235</w:t>
            </w:r>
            <w:r>
              <w:rPr>
                <w:rStyle w:val="IndexLink"/>
                <w:rtl w:val="true"/>
              </w:rPr>
              <w:t xml:space="preserve">. </w:t>
            </w:r>
            <w:r>
              <w:rPr>
                <w:rStyle w:val="IndexLink"/>
                <w:rtl w:val="true"/>
              </w:rPr>
              <w:t xml:space="preserve">افصح، مير محمدعلى </w:t>
            </w:r>
            <w:r>
              <w:rPr>
                <w:rStyle w:val="IndexLink"/>
                <w:rtl w:val="true"/>
              </w:rPr>
              <w:t xml:space="preserve">(... - </w:t>
            </w:r>
            <w:r>
              <w:rPr>
                <w:rStyle w:val="IndexLink"/>
              </w:rPr>
              <w:t>1150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202</w:t>
            </w:r>
          </w:hyperlink>
        </w:p>
        <w:p>
          <w:pPr>
            <w:pStyle w:val="Contents5"/>
            <w:tabs>
              <w:tab w:val="clear" w:pos="7892"/>
              <w:tab w:val="right" w:pos="9026" w:leader="dot"/>
            </w:tabs>
            <w:rPr/>
          </w:pPr>
          <w:hyperlink w:anchor="__RefHeading___Toc15192903_2142443653">
            <w:r>
              <w:rPr>
                <w:webHidden/>
                <w:rStyle w:val="IndexLink"/>
              </w:rPr>
              <w:t>236</w:t>
            </w:r>
            <w:r>
              <w:rPr>
                <w:rStyle w:val="IndexLink"/>
                <w:rtl w:val="true"/>
              </w:rPr>
              <w:t xml:space="preserve">. </w:t>
            </w:r>
            <w:r>
              <w:rPr>
                <w:rStyle w:val="IndexLink"/>
                <w:rtl w:val="true"/>
              </w:rPr>
              <w:t xml:space="preserve">افضل الدين خونجى، محمد </w:t>
            </w:r>
            <w:r>
              <w:rPr>
                <w:rStyle w:val="IndexLink"/>
                <w:rtl w:val="true"/>
              </w:rPr>
              <w:t xml:space="preserve">(... - </w:t>
            </w:r>
            <w:r>
              <w:rPr>
                <w:rStyle w:val="IndexLink"/>
              </w:rPr>
              <w:t>646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202</w:t>
            </w:r>
          </w:hyperlink>
        </w:p>
        <w:p>
          <w:pPr>
            <w:pStyle w:val="Contents5"/>
            <w:tabs>
              <w:tab w:val="clear" w:pos="7892"/>
              <w:tab w:val="right" w:pos="9026" w:leader="dot"/>
            </w:tabs>
            <w:rPr/>
          </w:pPr>
          <w:hyperlink w:anchor="__RefHeading___Toc15192905_2142443653">
            <w:r>
              <w:rPr>
                <w:webHidden/>
                <w:rStyle w:val="IndexLink"/>
              </w:rPr>
              <w:t>237</w:t>
            </w:r>
            <w:r>
              <w:rPr>
                <w:rStyle w:val="IndexLink"/>
                <w:rtl w:val="true"/>
              </w:rPr>
              <w:t xml:space="preserve">. </w:t>
            </w:r>
            <w:r>
              <w:rPr>
                <w:rStyle w:val="IndexLink"/>
                <w:rtl w:val="true"/>
              </w:rPr>
              <w:t xml:space="preserve">افطس افطح‌؟ </w:t>
            </w:r>
            <w:r>
              <w:rPr>
                <w:rStyle w:val="IndexLink"/>
                <w:rtl w:val="true"/>
              </w:rPr>
              <w:t xml:space="preserve">(... - </w:t>
            </w:r>
            <w:r>
              <w:rPr>
                <w:rStyle w:val="IndexLink"/>
              </w:rPr>
              <w:t>145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203</w:t>
            </w:r>
          </w:hyperlink>
        </w:p>
        <w:p>
          <w:pPr>
            <w:pStyle w:val="Contents5"/>
            <w:tabs>
              <w:tab w:val="clear" w:pos="7892"/>
              <w:tab w:val="right" w:pos="9026" w:leader="dot"/>
            </w:tabs>
            <w:rPr/>
          </w:pPr>
          <w:hyperlink w:anchor="__RefHeading___Toc15192907_2142443653">
            <w:r>
              <w:rPr>
                <w:webHidden/>
                <w:rStyle w:val="IndexLink"/>
              </w:rPr>
              <w:t>238</w:t>
            </w:r>
            <w:r>
              <w:rPr>
                <w:rStyle w:val="IndexLink"/>
                <w:rtl w:val="true"/>
              </w:rPr>
              <w:t xml:space="preserve">. </w:t>
            </w:r>
            <w:r>
              <w:rPr>
                <w:rStyle w:val="IndexLink"/>
                <w:rtl w:val="true"/>
              </w:rPr>
              <w:t xml:space="preserve">افغانى، سيد محمد </w:t>
            </w:r>
            <w:r>
              <w:rPr>
                <w:rStyle w:val="IndexLink"/>
                <w:rtl w:val="true"/>
              </w:rPr>
              <w:t>(</w:t>
            </w:r>
            <w:r>
              <w:rPr>
                <w:rStyle w:val="IndexLink"/>
              </w:rPr>
              <w:t>1254</w:t>
            </w:r>
            <w:r>
              <w:rPr>
                <w:rStyle w:val="IndexLink"/>
                <w:rtl w:val="true"/>
              </w:rPr>
              <w:t>-</w:t>
            </w:r>
            <w:r>
              <w:rPr>
                <w:rStyle w:val="IndexLink"/>
              </w:rPr>
              <w:t>1316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203</w:t>
            </w:r>
          </w:hyperlink>
        </w:p>
        <w:p>
          <w:pPr>
            <w:pStyle w:val="Contents5"/>
            <w:tabs>
              <w:tab w:val="clear" w:pos="7892"/>
              <w:tab w:val="right" w:pos="9026" w:leader="dot"/>
            </w:tabs>
            <w:rPr/>
          </w:pPr>
          <w:hyperlink w:anchor="__RefHeading___Toc15192909_2142443653">
            <w:r>
              <w:rPr>
                <w:webHidden/>
                <w:rStyle w:val="IndexLink"/>
              </w:rPr>
              <w:t>239</w:t>
            </w:r>
            <w:r>
              <w:rPr>
                <w:rStyle w:val="IndexLink"/>
                <w:rtl w:val="true"/>
              </w:rPr>
              <w:t xml:space="preserve">. </w:t>
            </w:r>
            <w:r>
              <w:rPr>
                <w:rStyle w:val="IndexLink"/>
                <w:rtl w:val="true"/>
              </w:rPr>
              <w:t xml:space="preserve">افليلى، ابواسحاق </w:t>
            </w:r>
            <w:r>
              <w:rPr>
                <w:rStyle w:val="IndexLink"/>
                <w:rtl w:val="true"/>
              </w:rPr>
              <w:t xml:space="preserve">(... - </w:t>
            </w:r>
            <w:r>
              <w:rPr>
                <w:rStyle w:val="IndexLink"/>
              </w:rPr>
              <w:t>441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206</w:t>
            </w:r>
          </w:hyperlink>
        </w:p>
        <w:p>
          <w:pPr>
            <w:pStyle w:val="Contents5"/>
            <w:tabs>
              <w:tab w:val="clear" w:pos="7892"/>
              <w:tab w:val="right" w:pos="9026" w:leader="dot"/>
            </w:tabs>
            <w:rPr/>
          </w:pPr>
          <w:hyperlink w:anchor="__RefHeading___Toc15192911_2142443653">
            <w:r>
              <w:rPr>
                <w:webHidden/>
                <w:rStyle w:val="IndexLink"/>
              </w:rPr>
              <w:t>240</w:t>
            </w:r>
            <w:r>
              <w:rPr>
                <w:rStyle w:val="IndexLink"/>
                <w:rtl w:val="true"/>
              </w:rPr>
              <w:t xml:space="preserve">. </w:t>
            </w:r>
            <w:r>
              <w:rPr>
                <w:rStyle w:val="IndexLink"/>
                <w:rtl w:val="true"/>
              </w:rPr>
              <w:t xml:space="preserve">افندى، ميرزا عبداللّه </w:t>
            </w:r>
            <w:r>
              <w:rPr>
                <w:rStyle w:val="IndexLink"/>
                <w:rtl w:val="true"/>
              </w:rPr>
              <w:t xml:space="preserve">(... - </w:t>
            </w:r>
            <w:r>
              <w:rPr>
                <w:rStyle w:val="IndexLink"/>
              </w:rPr>
              <w:t>1130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206</w:t>
            </w:r>
          </w:hyperlink>
        </w:p>
        <w:p>
          <w:pPr>
            <w:pStyle w:val="Contents5"/>
            <w:tabs>
              <w:tab w:val="clear" w:pos="7892"/>
              <w:tab w:val="right" w:pos="9026" w:leader="dot"/>
            </w:tabs>
            <w:rPr/>
          </w:pPr>
          <w:hyperlink w:anchor="__RefHeading___Toc15192913_2142443653">
            <w:r>
              <w:rPr>
                <w:webHidden/>
                <w:rStyle w:val="IndexLink"/>
              </w:rPr>
              <w:t>241</w:t>
            </w:r>
            <w:r>
              <w:rPr>
                <w:rStyle w:val="IndexLink"/>
                <w:rtl w:val="true"/>
              </w:rPr>
              <w:t xml:space="preserve">. </w:t>
            </w:r>
            <w:r>
              <w:rPr>
                <w:rStyle w:val="IndexLink"/>
                <w:rtl w:val="true"/>
              </w:rPr>
              <w:t xml:space="preserve">افيونى، عبداللّه بن عمر بن محمد </w:t>
            </w:r>
            <w:r>
              <w:rPr>
                <w:rStyle w:val="IndexLink"/>
                <w:rtl w:val="true"/>
              </w:rPr>
              <w:t xml:space="preserve">(... - </w:t>
            </w:r>
            <w:r>
              <w:rPr>
                <w:rStyle w:val="IndexLink"/>
              </w:rPr>
              <w:t>1154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208</w:t>
            </w:r>
          </w:hyperlink>
        </w:p>
        <w:p>
          <w:pPr>
            <w:pStyle w:val="Contents5"/>
            <w:tabs>
              <w:tab w:val="clear" w:pos="7892"/>
              <w:tab w:val="right" w:pos="9026" w:leader="dot"/>
            </w:tabs>
            <w:rPr/>
          </w:pPr>
          <w:hyperlink w:anchor="__RefHeading___Toc15192915_2142443653">
            <w:r>
              <w:rPr>
                <w:webHidden/>
                <w:rStyle w:val="IndexLink"/>
              </w:rPr>
              <w:t>242</w:t>
            </w:r>
            <w:r>
              <w:rPr>
                <w:rStyle w:val="IndexLink"/>
                <w:rtl w:val="true"/>
              </w:rPr>
              <w:t xml:space="preserve">. </w:t>
            </w:r>
            <w:r>
              <w:rPr>
                <w:rStyle w:val="IndexLink"/>
                <w:rtl w:val="true"/>
              </w:rPr>
              <w:t xml:space="preserve">اقرن، ميمون </w:t>
            </w:r>
            <w:r>
              <w:rPr>
                <w:rStyle w:val="IndexLink"/>
                <w:rtl w:val="true"/>
              </w:rPr>
              <w:t>(</w:t>
            </w:r>
            <w:r>
              <w:rPr>
                <w:rStyle w:val="IndexLink"/>
                <w:rtl w:val="true"/>
              </w:rPr>
              <w:t xml:space="preserve">قرن </w:t>
            </w:r>
            <w:r>
              <w:rPr>
                <w:rStyle w:val="IndexLink"/>
              </w:rPr>
              <w:t>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209</w:t>
            </w:r>
          </w:hyperlink>
        </w:p>
        <w:p>
          <w:pPr>
            <w:pStyle w:val="Contents5"/>
            <w:tabs>
              <w:tab w:val="clear" w:pos="7892"/>
              <w:tab w:val="right" w:pos="9026" w:leader="dot"/>
            </w:tabs>
            <w:rPr/>
          </w:pPr>
          <w:hyperlink w:anchor="__RefHeading___Toc15192917_2142443653">
            <w:r>
              <w:rPr>
                <w:webHidden/>
                <w:rStyle w:val="IndexLink"/>
              </w:rPr>
              <w:t>243</w:t>
            </w:r>
            <w:r>
              <w:rPr>
                <w:rStyle w:val="IndexLink"/>
                <w:rtl w:val="true"/>
              </w:rPr>
              <w:t xml:space="preserve">. </w:t>
            </w:r>
            <w:r>
              <w:rPr>
                <w:rStyle w:val="IndexLink"/>
                <w:rtl w:val="true"/>
              </w:rPr>
              <w:t>اقصرى، ابوالحجاج</w:t>
            </w:r>
            <w:r>
              <w:rPr>
                <w:rStyle w:val="IndexLink"/>
                <w:rtl w:val="true"/>
              </w:rPr>
              <w:tab/>
            </w:r>
            <w:r>
              <w:rPr>
                <w:rStyle w:val="IndexLink"/>
              </w:rPr>
              <w:t>209</w:t>
            </w:r>
          </w:hyperlink>
        </w:p>
        <w:p>
          <w:pPr>
            <w:pStyle w:val="Contents5"/>
            <w:tabs>
              <w:tab w:val="clear" w:pos="7892"/>
              <w:tab w:val="right" w:pos="9026" w:leader="dot"/>
            </w:tabs>
            <w:rPr/>
          </w:pPr>
          <w:hyperlink w:anchor="__RefHeading___Toc15192919_2142443653">
            <w:r>
              <w:rPr>
                <w:webHidden/>
                <w:rStyle w:val="IndexLink"/>
              </w:rPr>
              <w:t>244</w:t>
            </w:r>
            <w:r>
              <w:rPr>
                <w:rStyle w:val="IndexLink"/>
                <w:rtl w:val="true"/>
              </w:rPr>
              <w:t xml:space="preserve">. </w:t>
            </w:r>
            <w:r>
              <w:rPr>
                <w:rStyle w:val="IndexLink"/>
                <w:rtl w:val="true"/>
              </w:rPr>
              <w:t xml:space="preserve">اقطع، ابويعقوب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210</w:t>
            </w:r>
          </w:hyperlink>
        </w:p>
        <w:p>
          <w:pPr>
            <w:pStyle w:val="Contents5"/>
            <w:tabs>
              <w:tab w:val="clear" w:pos="7892"/>
              <w:tab w:val="right" w:pos="9026" w:leader="dot"/>
            </w:tabs>
            <w:rPr/>
          </w:pPr>
          <w:hyperlink w:anchor="__RefHeading___Toc15192921_2142443653">
            <w:r>
              <w:rPr>
                <w:webHidden/>
                <w:rStyle w:val="IndexLink"/>
              </w:rPr>
              <w:t>245</w:t>
            </w:r>
            <w:r>
              <w:rPr>
                <w:rStyle w:val="IndexLink"/>
                <w:rtl w:val="true"/>
              </w:rPr>
              <w:t xml:space="preserve">. </w:t>
            </w:r>
            <w:r>
              <w:rPr>
                <w:rStyle w:val="IndexLink"/>
                <w:rtl w:val="true"/>
              </w:rPr>
              <w:t xml:space="preserve">اقفسى يا اقفهسى، احمد </w:t>
            </w:r>
            <w:r>
              <w:rPr>
                <w:rStyle w:val="IndexLink"/>
                <w:rtl w:val="true"/>
              </w:rPr>
              <w:t xml:space="preserve">(... - </w:t>
            </w:r>
            <w:r>
              <w:rPr>
                <w:rStyle w:val="IndexLink"/>
              </w:rPr>
              <w:t>808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210</w:t>
            </w:r>
          </w:hyperlink>
        </w:p>
        <w:p>
          <w:pPr>
            <w:pStyle w:val="Contents5"/>
            <w:tabs>
              <w:tab w:val="clear" w:pos="7892"/>
              <w:tab w:val="right" w:pos="9026" w:leader="dot"/>
            </w:tabs>
            <w:rPr/>
          </w:pPr>
          <w:hyperlink w:anchor="__RefHeading___Toc15192923_2142443653">
            <w:r>
              <w:rPr>
                <w:webHidden/>
                <w:rStyle w:val="IndexLink"/>
              </w:rPr>
              <w:t>246</w:t>
            </w:r>
            <w:r>
              <w:rPr>
                <w:rStyle w:val="IndexLink"/>
                <w:rtl w:val="true"/>
              </w:rPr>
              <w:t xml:space="preserve">. </w:t>
            </w:r>
            <w:r>
              <w:rPr>
                <w:rStyle w:val="IndexLink"/>
                <w:rtl w:val="true"/>
              </w:rPr>
              <w:t xml:space="preserve">اقليدس اندلسى، عبدالرحمان بن اسماعيل </w:t>
            </w:r>
            <w:r>
              <w:rPr>
                <w:rStyle w:val="IndexLink"/>
                <w:rtl w:val="true"/>
              </w:rPr>
              <w:t xml:space="preserve">(... - </w:t>
            </w:r>
            <w:r>
              <w:rPr>
                <w:rStyle w:val="IndexLink"/>
              </w:rPr>
              <w:t>370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210</w:t>
            </w:r>
          </w:hyperlink>
        </w:p>
        <w:p>
          <w:pPr>
            <w:pStyle w:val="Contents5"/>
            <w:tabs>
              <w:tab w:val="clear" w:pos="7892"/>
              <w:tab w:val="right" w:pos="9026" w:leader="dot"/>
            </w:tabs>
            <w:rPr/>
          </w:pPr>
          <w:hyperlink w:anchor="__RefHeading___Toc15192925_2142443653">
            <w:r>
              <w:rPr>
                <w:webHidden/>
                <w:rStyle w:val="IndexLink"/>
              </w:rPr>
              <w:t>247</w:t>
            </w:r>
            <w:r>
              <w:rPr>
                <w:rStyle w:val="IndexLink"/>
                <w:rtl w:val="true"/>
              </w:rPr>
              <w:t xml:space="preserve">. </w:t>
            </w:r>
            <w:r>
              <w:rPr>
                <w:rStyle w:val="IndexLink"/>
                <w:rtl w:val="true"/>
              </w:rPr>
              <w:t xml:space="preserve">اكرمى، ابراهيم بن محمد </w:t>
            </w:r>
            <w:r>
              <w:rPr>
                <w:rStyle w:val="IndexLink"/>
                <w:rtl w:val="true"/>
              </w:rPr>
              <w:t xml:space="preserve">(... - </w:t>
            </w:r>
            <w:r>
              <w:rPr>
                <w:rStyle w:val="IndexLink"/>
              </w:rPr>
              <w:t>1047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211</w:t>
            </w:r>
          </w:hyperlink>
        </w:p>
        <w:p>
          <w:pPr>
            <w:pStyle w:val="Contents5"/>
            <w:tabs>
              <w:tab w:val="clear" w:pos="7892"/>
              <w:tab w:val="right" w:pos="9026" w:leader="dot"/>
            </w:tabs>
            <w:rPr/>
          </w:pPr>
          <w:hyperlink w:anchor="__RefHeading___Toc15192927_2142443653">
            <w:r>
              <w:rPr>
                <w:webHidden/>
                <w:rStyle w:val="IndexLink"/>
              </w:rPr>
              <w:t>248</w:t>
            </w:r>
            <w:r>
              <w:rPr>
                <w:rStyle w:val="IndexLink"/>
                <w:rtl w:val="true"/>
              </w:rPr>
              <w:t xml:space="preserve">. </w:t>
            </w:r>
            <w:r>
              <w:rPr>
                <w:rStyle w:val="IndexLink"/>
                <w:rtl w:val="true"/>
              </w:rPr>
              <w:t xml:space="preserve">اكسير اصفهانى، ميرزا عظيما </w:t>
            </w:r>
            <w:r>
              <w:rPr>
                <w:rStyle w:val="IndexLink"/>
                <w:rtl w:val="true"/>
              </w:rPr>
              <w:t xml:space="preserve">(... - </w:t>
            </w:r>
            <w:r>
              <w:rPr>
                <w:rStyle w:val="IndexLink"/>
              </w:rPr>
              <w:t>1169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211</w:t>
            </w:r>
          </w:hyperlink>
        </w:p>
        <w:p>
          <w:pPr>
            <w:pStyle w:val="Contents5"/>
            <w:tabs>
              <w:tab w:val="clear" w:pos="7892"/>
              <w:tab w:val="right" w:pos="9026" w:leader="dot"/>
            </w:tabs>
            <w:rPr/>
          </w:pPr>
          <w:hyperlink w:anchor="__RefHeading___Toc15192929_2142443653">
            <w:r>
              <w:rPr>
                <w:webHidden/>
                <w:rStyle w:val="IndexLink"/>
              </w:rPr>
              <w:t>249</w:t>
            </w:r>
            <w:r>
              <w:rPr>
                <w:rStyle w:val="IndexLink"/>
                <w:rtl w:val="true"/>
              </w:rPr>
              <w:t xml:space="preserve">. </w:t>
            </w:r>
            <w:r>
              <w:rPr>
                <w:rStyle w:val="IndexLink"/>
                <w:rtl w:val="true"/>
              </w:rPr>
              <w:t xml:space="preserve">اكفانى، حارث بن نعمان بن سالم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211</w:t>
            </w:r>
          </w:hyperlink>
        </w:p>
        <w:p>
          <w:pPr>
            <w:pStyle w:val="Contents5"/>
            <w:tabs>
              <w:tab w:val="clear" w:pos="7892"/>
              <w:tab w:val="right" w:pos="9026" w:leader="dot"/>
            </w:tabs>
            <w:rPr/>
          </w:pPr>
          <w:hyperlink w:anchor="__RefHeading___Toc15192931_2142443653">
            <w:r>
              <w:rPr>
                <w:webHidden/>
                <w:rStyle w:val="IndexLink"/>
              </w:rPr>
              <w:t>250</w:t>
            </w:r>
            <w:r>
              <w:rPr>
                <w:rStyle w:val="IndexLink"/>
                <w:rtl w:val="true"/>
              </w:rPr>
              <w:t xml:space="preserve">. </w:t>
            </w:r>
            <w:r>
              <w:rPr>
                <w:rStyle w:val="IndexLink"/>
                <w:rtl w:val="true"/>
              </w:rPr>
              <w:t xml:space="preserve">اكفانى، محمد بن ابراهيم بن ساعد </w:t>
            </w:r>
            <w:r>
              <w:rPr>
                <w:rStyle w:val="IndexLink"/>
                <w:rtl w:val="true"/>
              </w:rPr>
              <w:t xml:space="preserve">(... - </w:t>
            </w:r>
            <w:r>
              <w:rPr>
                <w:rStyle w:val="IndexLink"/>
              </w:rPr>
              <w:t>749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211</w:t>
            </w:r>
          </w:hyperlink>
        </w:p>
        <w:p>
          <w:pPr>
            <w:pStyle w:val="Contents5"/>
            <w:tabs>
              <w:tab w:val="clear" w:pos="7892"/>
              <w:tab w:val="right" w:pos="9026" w:leader="dot"/>
            </w:tabs>
            <w:rPr/>
          </w:pPr>
          <w:hyperlink w:anchor="__RefHeading___Toc15192933_2142443653">
            <w:r>
              <w:rPr>
                <w:webHidden/>
                <w:rStyle w:val="IndexLink"/>
              </w:rPr>
              <w:t>251</w:t>
            </w:r>
            <w:r>
              <w:rPr>
                <w:rStyle w:val="IndexLink"/>
                <w:rtl w:val="true"/>
              </w:rPr>
              <w:t xml:space="preserve">. </w:t>
            </w:r>
            <w:r>
              <w:rPr>
                <w:rStyle w:val="IndexLink"/>
                <w:rtl w:val="true"/>
              </w:rPr>
              <w:t xml:space="preserve">اكمل الدين، محمد بن محمد بن محمود </w:t>
            </w:r>
            <w:r>
              <w:rPr>
                <w:rStyle w:val="IndexLink"/>
                <w:rtl w:val="true"/>
              </w:rPr>
              <w:t xml:space="preserve">(... - </w:t>
            </w:r>
            <w:r>
              <w:rPr>
                <w:rStyle w:val="IndexLink"/>
              </w:rPr>
              <w:t>786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212</w:t>
            </w:r>
          </w:hyperlink>
        </w:p>
        <w:p>
          <w:pPr>
            <w:pStyle w:val="Contents5"/>
            <w:tabs>
              <w:tab w:val="clear" w:pos="7892"/>
              <w:tab w:val="right" w:pos="9026" w:leader="dot"/>
            </w:tabs>
            <w:rPr/>
          </w:pPr>
          <w:hyperlink w:anchor="__RefHeading___Toc15192935_2142443653">
            <w:r>
              <w:rPr>
                <w:webHidden/>
                <w:rStyle w:val="IndexLink"/>
              </w:rPr>
              <w:t>252</w:t>
            </w:r>
            <w:r>
              <w:rPr>
                <w:rStyle w:val="IndexLink"/>
                <w:rtl w:val="true"/>
              </w:rPr>
              <w:t xml:space="preserve">. </w:t>
            </w:r>
            <w:r>
              <w:rPr>
                <w:rStyle w:val="IndexLink"/>
                <w:rtl w:val="true"/>
              </w:rPr>
              <w:t xml:space="preserve">الفت كاشانى، ميرزا محمدقلى </w:t>
            </w:r>
            <w:r>
              <w:rPr>
                <w:rStyle w:val="IndexLink"/>
                <w:rtl w:val="true"/>
              </w:rPr>
              <w:t xml:space="preserve">(... - </w:t>
            </w:r>
            <w:r>
              <w:rPr>
                <w:rStyle w:val="IndexLink"/>
              </w:rPr>
              <w:t>1240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213</w:t>
            </w:r>
          </w:hyperlink>
        </w:p>
        <w:p>
          <w:pPr>
            <w:pStyle w:val="Contents5"/>
            <w:tabs>
              <w:tab w:val="clear" w:pos="7892"/>
              <w:tab w:val="right" w:pos="9026" w:leader="dot"/>
            </w:tabs>
            <w:rPr/>
          </w:pPr>
          <w:hyperlink w:anchor="__RefHeading___Toc15192937_2142443653">
            <w:r>
              <w:rPr>
                <w:webHidden/>
                <w:rStyle w:val="IndexLink"/>
              </w:rPr>
              <w:t>253</w:t>
            </w:r>
            <w:r>
              <w:rPr>
                <w:rStyle w:val="IndexLink"/>
                <w:rtl w:val="true"/>
              </w:rPr>
              <w:t xml:space="preserve">. </w:t>
            </w:r>
            <w:r>
              <w:rPr>
                <w:rStyle w:val="IndexLink"/>
                <w:rtl w:val="true"/>
              </w:rPr>
              <w:t xml:space="preserve">اِلقاص ميرزا </w:t>
            </w:r>
            <w:r>
              <w:rPr>
                <w:rStyle w:val="IndexLink"/>
                <w:rtl w:val="true"/>
              </w:rPr>
              <w:t xml:space="preserve">(... - </w:t>
            </w:r>
            <w:r>
              <w:rPr>
                <w:rStyle w:val="IndexLink"/>
              </w:rPr>
              <w:t>940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213</w:t>
            </w:r>
          </w:hyperlink>
        </w:p>
        <w:p>
          <w:pPr>
            <w:pStyle w:val="Contents5"/>
            <w:tabs>
              <w:tab w:val="clear" w:pos="7892"/>
              <w:tab w:val="right" w:pos="9026" w:leader="dot"/>
            </w:tabs>
            <w:rPr/>
          </w:pPr>
          <w:hyperlink w:anchor="__RefHeading___Toc15192939_2142443653">
            <w:r>
              <w:rPr>
                <w:webHidden/>
                <w:rStyle w:val="IndexLink"/>
              </w:rPr>
              <w:t>254</w:t>
            </w:r>
            <w:r>
              <w:rPr>
                <w:rStyle w:val="IndexLink"/>
                <w:rtl w:val="true"/>
              </w:rPr>
              <w:t xml:space="preserve">. </w:t>
            </w:r>
            <w:r>
              <w:rPr>
                <w:rStyle w:val="IndexLink"/>
                <w:rtl w:val="true"/>
              </w:rPr>
              <w:t xml:space="preserve">الماسى، ميرزا محمدتقى </w:t>
            </w:r>
            <w:r>
              <w:rPr>
                <w:rStyle w:val="IndexLink"/>
                <w:rtl w:val="true"/>
              </w:rPr>
              <w:t xml:space="preserve">(... - </w:t>
            </w:r>
            <w:r>
              <w:rPr>
                <w:rStyle w:val="IndexLink"/>
              </w:rPr>
              <w:t>1159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214</w:t>
            </w:r>
          </w:hyperlink>
        </w:p>
        <w:p>
          <w:pPr>
            <w:pStyle w:val="Contents5"/>
            <w:tabs>
              <w:tab w:val="clear" w:pos="7892"/>
              <w:tab w:val="right" w:pos="9026" w:leader="dot"/>
            </w:tabs>
            <w:rPr/>
          </w:pPr>
          <w:hyperlink w:anchor="__RefHeading___Toc15192941_2142443653">
            <w:r>
              <w:rPr>
                <w:webHidden/>
                <w:rStyle w:val="IndexLink"/>
              </w:rPr>
              <w:t>255</w:t>
            </w:r>
            <w:r>
              <w:rPr>
                <w:rStyle w:val="IndexLink"/>
                <w:rtl w:val="true"/>
              </w:rPr>
              <w:t xml:space="preserve">. </w:t>
            </w:r>
            <w:r>
              <w:rPr>
                <w:rStyle w:val="IndexLink"/>
                <w:rtl w:val="true"/>
              </w:rPr>
              <w:t xml:space="preserve">الهى، حسين </w:t>
            </w:r>
            <w:r>
              <w:rPr>
                <w:rStyle w:val="IndexLink"/>
                <w:rtl w:val="true"/>
              </w:rPr>
              <w:t xml:space="preserve">(... - </w:t>
            </w:r>
            <w:r>
              <w:rPr>
                <w:rStyle w:val="IndexLink"/>
              </w:rPr>
              <w:t>950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214</w:t>
            </w:r>
          </w:hyperlink>
        </w:p>
        <w:p>
          <w:pPr>
            <w:pStyle w:val="Contents5"/>
            <w:tabs>
              <w:tab w:val="clear" w:pos="7892"/>
              <w:tab w:val="right" w:pos="9026" w:leader="dot"/>
            </w:tabs>
            <w:rPr/>
          </w:pPr>
          <w:hyperlink w:anchor="__RefHeading___Toc15192943_2142443653">
            <w:r>
              <w:rPr>
                <w:webHidden/>
                <w:rStyle w:val="IndexLink"/>
              </w:rPr>
              <w:t>256</w:t>
            </w:r>
            <w:r>
              <w:rPr>
                <w:rStyle w:val="IndexLink"/>
                <w:rtl w:val="true"/>
              </w:rPr>
              <w:t xml:space="preserve">. </w:t>
            </w:r>
            <w:r>
              <w:rPr>
                <w:rStyle w:val="IndexLink"/>
                <w:rtl w:val="true"/>
              </w:rPr>
              <w:t xml:space="preserve">الهى، شاعر </w:t>
            </w:r>
            <w:r>
              <w:rPr>
                <w:rStyle w:val="IndexLink"/>
                <w:rtl w:val="true"/>
              </w:rPr>
              <w:t xml:space="preserve">(... - </w:t>
            </w:r>
            <w:r>
              <w:rPr>
                <w:rStyle w:val="IndexLink"/>
              </w:rPr>
              <w:t>945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215</w:t>
            </w:r>
          </w:hyperlink>
        </w:p>
        <w:p>
          <w:pPr>
            <w:pStyle w:val="Contents5"/>
            <w:tabs>
              <w:tab w:val="clear" w:pos="7892"/>
              <w:tab w:val="right" w:pos="9026" w:leader="dot"/>
            </w:tabs>
            <w:rPr/>
          </w:pPr>
          <w:hyperlink w:anchor="__RefHeading___Toc15192945_2142443653">
            <w:r>
              <w:rPr>
                <w:webHidden/>
                <w:rStyle w:val="IndexLink"/>
              </w:rPr>
              <w:t>257</w:t>
            </w:r>
            <w:r>
              <w:rPr>
                <w:rStyle w:val="IndexLink"/>
                <w:rtl w:val="true"/>
              </w:rPr>
              <w:t xml:space="preserve">. </w:t>
            </w:r>
            <w:r>
              <w:rPr>
                <w:rStyle w:val="IndexLink"/>
                <w:rtl w:val="true"/>
              </w:rPr>
              <w:t xml:space="preserve">الهى، شاعر همدانى </w:t>
            </w:r>
            <w:r>
              <w:rPr>
                <w:rStyle w:val="IndexLink"/>
                <w:rtl w:val="true"/>
              </w:rPr>
              <w:t xml:space="preserve">(... - </w:t>
            </w:r>
            <w:r>
              <w:rPr>
                <w:rStyle w:val="IndexLink"/>
              </w:rPr>
              <w:t>1057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215</w:t>
            </w:r>
          </w:hyperlink>
        </w:p>
        <w:p>
          <w:pPr>
            <w:pStyle w:val="Contents5"/>
            <w:tabs>
              <w:tab w:val="clear" w:pos="7892"/>
              <w:tab w:val="right" w:pos="9026" w:leader="dot"/>
            </w:tabs>
            <w:rPr/>
          </w:pPr>
          <w:hyperlink w:anchor="__RefHeading___Toc15192947_2142443653">
            <w:r>
              <w:rPr>
                <w:webHidden/>
                <w:rStyle w:val="IndexLink"/>
              </w:rPr>
              <w:t>258</w:t>
            </w:r>
            <w:r>
              <w:rPr>
                <w:rStyle w:val="IndexLink"/>
                <w:rtl w:val="true"/>
              </w:rPr>
              <w:t xml:space="preserve">. </w:t>
            </w:r>
            <w:r>
              <w:rPr>
                <w:rStyle w:val="IndexLink"/>
                <w:rtl w:val="true"/>
              </w:rPr>
              <w:t xml:space="preserve">الهى، شيخ عبداللّه </w:t>
            </w:r>
            <w:r>
              <w:rPr>
                <w:rStyle w:val="IndexLink"/>
                <w:rtl w:val="true"/>
              </w:rPr>
              <w:t xml:space="preserve">(... - </w:t>
            </w:r>
            <w:r>
              <w:rPr>
                <w:rStyle w:val="IndexLink"/>
              </w:rPr>
              <w:t>896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215</w:t>
            </w:r>
          </w:hyperlink>
        </w:p>
        <w:p>
          <w:pPr>
            <w:pStyle w:val="Contents4"/>
            <w:tabs>
              <w:tab w:val="clear" w:pos="8176"/>
              <w:tab w:val="right" w:pos="9026" w:leader="dot"/>
            </w:tabs>
            <w:rPr/>
          </w:pPr>
          <w:hyperlink w:anchor="__RefHeading___Toc15192949_2142443653">
            <w:r>
              <w:rPr>
                <w:webHidden/>
                <w:rStyle w:val="IndexLink"/>
                <w:rtl w:val="true"/>
              </w:rPr>
              <w:t>امام</w:t>
            </w:r>
            <w:r>
              <w:rPr>
                <w:rStyle w:val="IndexLink"/>
                <w:rtl w:val="true"/>
              </w:rPr>
              <w:tab/>
            </w:r>
            <w:r>
              <w:rPr>
                <w:rStyle w:val="IndexLink"/>
              </w:rPr>
              <w:t>216</w:t>
            </w:r>
          </w:hyperlink>
        </w:p>
        <w:p>
          <w:pPr>
            <w:pStyle w:val="Contents5"/>
            <w:tabs>
              <w:tab w:val="clear" w:pos="7892"/>
              <w:tab w:val="right" w:pos="9026" w:leader="dot"/>
            </w:tabs>
            <w:rPr/>
          </w:pPr>
          <w:hyperlink w:anchor="__RefHeading___Toc15192951_2142443653">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5192953_2142443653">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5192955_2142443653">
            <w:r>
              <w:rPr>
                <w:webHidden/>
                <w:rStyle w:val="IndexLink"/>
              </w:rPr>
              <w:t>259</w:t>
            </w:r>
            <w:r>
              <w:rPr>
                <w:rStyle w:val="IndexLink"/>
                <w:rtl w:val="true"/>
              </w:rPr>
              <w:t xml:space="preserve">. </w:t>
            </w:r>
            <w:r>
              <w:rPr>
                <w:rStyle w:val="IndexLink"/>
                <w:rtl w:val="true"/>
              </w:rPr>
              <w:t xml:space="preserve">امام جوينى يا امام الحرمين، عبدالملك </w:t>
            </w:r>
            <w:r>
              <w:rPr>
                <w:rStyle w:val="IndexLink"/>
                <w:rtl w:val="true"/>
              </w:rPr>
              <w:t xml:space="preserve">(... - </w:t>
            </w:r>
            <w:r>
              <w:rPr>
                <w:rStyle w:val="IndexLink"/>
              </w:rPr>
              <w:t>478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216</w:t>
            </w:r>
          </w:hyperlink>
        </w:p>
        <w:p>
          <w:pPr>
            <w:pStyle w:val="Contents5"/>
            <w:tabs>
              <w:tab w:val="clear" w:pos="7892"/>
              <w:tab w:val="right" w:pos="9026" w:leader="dot"/>
            </w:tabs>
            <w:rPr/>
          </w:pPr>
          <w:hyperlink w:anchor="__RefHeading___Toc15192957_2142443653">
            <w:r>
              <w:rPr>
                <w:webHidden/>
                <w:rStyle w:val="IndexLink"/>
              </w:rPr>
              <w:t>260</w:t>
            </w:r>
            <w:r>
              <w:rPr>
                <w:rStyle w:val="IndexLink"/>
                <w:rtl w:val="true"/>
              </w:rPr>
              <w:t xml:space="preserve">. </w:t>
            </w:r>
            <w:r>
              <w:rPr>
                <w:rStyle w:val="IndexLink"/>
                <w:rtl w:val="true"/>
              </w:rPr>
              <w:t xml:space="preserve">امام الحرمين، شيخ ميرزا محمد </w:t>
            </w:r>
            <w:r>
              <w:rPr>
                <w:rStyle w:val="IndexLink"/>
                <w:rtl w:val="true"/>
              </w:rPr>
              <w:t xml:space="preserve">(... - </w:t>
            </w:r>
            <w:r>
              <w:rPr>
                <w:rStyle w:val="IndexLink"/>
              </w:rPr>
              <w:t>1303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217</w:t>
            </w:r>
          </w:hyperlink>
        </w:p>
        <w:p>
          <w:pPr>
            <w:pStyle w:val="Contents5"/>
            <w:tabs>
              <w:tab w:val="clear" w:pos="7892"/>
              <w:tab w:val="right" w:pos="9026" w:leader="dot"/>
            </w:tabs>
            <w:rPr/>
          </w:pPr>
          <w:hyperlink w:anchor="__RefHeading___Toc15192959_2142443653">
            <w:r>
              <w:rPr>
                <w:webHidden/>
                <w:rStyle w:val="IndexLink"/>
              </w:rPr>
              <w:t>261</w:t>
            </w:r>
            <w:r>
              <w:rPr>
                <w:rStyle w:val="IndexLink"/>
                <w:rtl w:val="true"/>
              </w:rPr>
              <w:t xml:space="preserve">. </w:t>
            </w:r>
            <w:r>
              <w:rPr>
                <w:rStyle w:val="IndexLink"/>
                <w:rtl w:val="true"/>
              </w:rPr>
              <w:t xml:space="preserve">امام المحدثين، مسلم بن حجاج </w:t>
            </w:r>
            <w:r>
              <w:rPr>
                <w:rStyle w:val="IndexLink"/>
                <w:rtl w:val="true"/>
              </w:rPr>
              <w:t xml:space="preserve">(... - </w:t>
            </w:r>
            <w:r>
              <w:rPr>
                <w:rStyle w:val="IndexLink"/>
              </w:rPr>
              <w:t>261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218</w:t>
            </w:r>
          </w:hyperlink>
        </w:p>
        <w:p>
          <w:pPr>
            <w:pStyle w:val="Contents5"/>
            <w:tabs>
              <w:tab w:val="clear" w:pos="7892"/>
              <w:tab w:val="right" w:pos="9026" w:leader="dot"/>
            </w:tabs>
            <w:rPr/>
          </w:pPr>
          <w:hyperlink w:anchor="__RefHeading___Toc15192961_2142443653">
            <w:r>
              <w:rPr>
                <w:webHidden/>
                <w:rStyle w:val="IndexLink"/>
              </w:rPr>
              <w:t>262</w:t>
            </w:r>
            <w:r>
              <w:rPr>
                <w:rStyle w:val="IndexLink"/>
                <w:rtl w:val="true"/>
              </w:rPr>
              <w:t xml:space="preserve">. </w:t>
            </w:r>
            <w:r>
              <w:rPr>
                <w:rStyle w:val="IndexLink"/>
                <w:rtl w:val="true"/>
              </w:rPr>
              <w:t xml:space="preserve">امامى هروى، عبداللّه بن محمد </w:t>
            </w:r>
            <w:r>
              <w:rPr>
                <w:rStyle w:val="IndexLink"/>
                <w:rtl w:val="true"/>
              </w:rPr>
              <w:t xml:space="preserve">(... - </w:t>
            </w:r>
            <w:r>
              <w:rPr>
                <w:rStyle w:val="IndexLink"/>
              </w:rPr>
              <w:t>680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218</w:t>
            </w:r>
          </w:hyperlink>
        </w:p>
        <w:p>
          <w:pPr>
            <w:pStyle w:val="Contents5"/>
            <w:tabs>
              <w:tab w:val="clear" w:pos="7892"/>
              <w:tab w:val="right" w:pos="9026" w:leader="dot"/>
            </w:tabs>
            <w:rPr/>
          </w:pPr>
          <w:hyperlink w:anchor="__RefHeading___Toc15192963_2142443653">
            <w:r>
              <w:rPr>
                <w:webHidden/>
                <w:rStyle w:val="IndexLink"/>
              </w:rPr>
              <w:t>263</w:t>
            </w:r>
            <w:r>
              <w:rPr>
                <w:rStyle w:val="IndexLink"/>
                <w:rtl w:val="true"/>
              </w:rPr>
              <w:t xml:space="preserve">. </w:t>
            </w:r>
            <w:r>
              <w:rPr>
                <w:rStyle w:val="IndexLink"/>
                <w:rtl w:val="true"/>
              </w:rPr>
              <w:t xml:space="preserve">امامى، سيد على بن سيد محمد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219</w:t>
            </w:r>
          </w:hyperlink>
        </w:p>
        <w:p>
          <w:pPr>
            <w:pStyle w:val="Contents4"/>
            <w:tabs>
              <w:tab w:val="clear" w:pos="8176"/>
              <w:tab w:val="right" w:pos="9026" w:leader="dot"/>
            </w:tabs>
            <w:rPr/>
          </w:pPr>
          <w:hyperlink w:anchor="__RefHeading___Toc15192965_2142443653">
            <w:r>
              <w:rPr>
                <w:webHidden/>
                <w:rStyle w:val="IndexLink"/>
                <w:rtl w:val="true"/>
              </w:rPr>
              <w:t>اَمَة</w:t>
            </w:r>
            <w:r>
              <w:rPr>
                <w:rStyle w:val="IndexLink"/>
                <w:rtl w:val="true"/>
              </w:rPr>
              <w:tab/>
            </w:r>
            <w:r>
              <w:rPr>
                <w:rStyle w:val="IndexLink"/>
              </w:rPr>
              <w:t>220</w:t>
            </w:r>
          </w:hyperlink>
        </w:p>
        <w:p>
          <w:pPr>
            <w:pStyle w:val="Contents5"/>
            <w:tabs>
              <w:tab w:val="clear" w:pos="7892"/>
              <w:tab w:val="right" w:pos="9026" w:leader="dot"/>
            </w:tabs>
            <w:rPr/>
          </w:pPr>
          <w:hyperlink w:anchor="__RefHeading___Toc15192967_2142443653">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15192969_2142443653">
            <w:r>
              <w:rPr>
                <w:webHidden/>
                <w:rStyle w:val="IndexLink"/>
              </w:rPr>
              <w:t>264</w:t>
            </w:r>
            <w:r>
              <w:rPr>
                <w:rStyle w:val="IndexLink"/>
                <w:rtl w:val="true"/>
              </w:rPr>
              <w:t xml:space="preserve">. </w:t>
            </w:r>
            <w:r>
              <w:rPr>
                <w:rStyle w:val="IndexLink"/>
                <w:rtl w:val="true"/>
              </w:rPr>
              <w:t>اَمَة الجليل</w:t>
            </w:r>
            <w:r>
              <w:rPr>
                <w:rStyle w:val="IndexLink"/>
                <w:rtl w:val="true"/>
              </w:rPr>
              <w:tab/>
            </w:r>
            <w:r>
              <w:rPr>
                <w:rStyle w:val="IndexLink"/>
              </w:rPr>
              <w:t>220</w:t>
            </w:r>
          </w:hyperlink>
        </w:p>
        <w:p>
          <w:pPr>
            <w:pStyle w:val="Contents5"/>
            <w:tabs>
              <w:tab w:val="clear" w:pos="7892"/>
              <w:tab w:val="right" w:pos="9026" w:leader="dot"/>
            </w:tabs>
            <w:rPr/>
          </w:pPr>
          <w:hyperlink w:anchor="__RefHeading___Toc15192971_2142443653">
            <w:r>
              <w:rPr>
                <w:webHidden/>
                <w:rStyle w:val="IndexLink"/>
              </w:rPr>
              <w:t>265</w:t>
            </w:r>
            <w:r>
              <w:rPr>
                <w:rStyle w:val="IndexLink"/>
                <w:rtl w:val="true"/>
              </w:rPr>
              <w:t xml:space="preserve">. </w:t>
            </w:r>
            <w:r>
              <w:rPr>
                <w:rStyle w:val="IndexLink"/>
                <w:rtl w:val="true"/>
              </w:rPr>
              <w:t xml:space="preserve">اَمَة الخالق </w:t>
            </w:r>
            <w:r>
              <w:rPr>
                <w:rStyle w:val="IndexLink"/>
                <w:rtl w:val="true"/>
              </w:rPr>
              <w:t xml:space="preserve">(... - </w:t>
            </w:r>
            <w:r>
              <w:rPr>
                <w:rStyle w:val="IndexLink"/>
              </w:rPr>
              <w:t>920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220</w:t>
            </w:r>
          </w:hyperlink>
        </w:p>
        <w:p>
          <w:pPr>
            <w:pStyle w:val="Contents5"/>
            <w:tabs>
              <w:tab w:val="clear" w:pos="7892"/>
              <w:tab w:val="right" w:pos="9026" w:leader="dot"/>
            </w:tabs>
            <w:rPr/>
          </w:pPr>
          <w:hyperlink w:anchor="__RefHeading___Toc15192973_2142443653">
            <w:r>
              <w:rPr>
                <w:webHidden/>
                <w:rStyle w:val="IndexLink"/>
              </w:rPr>
              <w:t>266</w:t>
            </w:r>
            <w:r>
              <w:rPr>
                <w:rStyle w:val="IndexLink"/>
                <w:rtl w:val="true"/>
              </w:rPr>
              <w:t xml:space="preserve">. </w:t>
            </w:r>
            <w:r>
              <w:rPr>
                <w:rStyle w:val="IndexLink"/>
                <w:rtl w:val="true"/>
              </w:rPr>
              <w:t xml:space="preserve">اَمَة العزيز بغداديّه </w:t>
            </w:r>
            <w:r>
              <w:rPr>
                <w:rStyle w:val="IndexLink"/>
                <w:rtl w:val="true"/>
              </w:rPr>
              <w:t xml:space="preserve">(... - </w:t>
            </w:r>
            <w:r>
              <w:rPr>
                <w:rStyle w:val="IndexLink"/>
              </w:rPr>
              <w:t>699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220</w:t>
            </w:r>
          </w:hyperlink>
        </w:p>
        <w:p>
          <w:pPr>
            <w:pStyle w:val="Contents5"/>
            <w:tabs>
              <w:tab w:val="clear" w:pos="7892"/>
              <w:tab w:val="right" w:pos="9026" w:leader="dot"/>
            </w:tabs>
            <w:rPr/>
          </w:pPr>
          <w:hyperlink w:anchor="__RefHeading___Toc15192975_2142443653">
            <w:r>
              <w:rPr>
                <w:webHidden/>
                <w:rStyle w:val="IndexLink"/>
              </w:rPr>
              <w:t>267</w:t>
            </w:r>
            <w:r>
              <w:rPr>
                <w:rStyle w:val="IndexLink"/>
                <w:rtl w:val="true"/>
              </w:rPr>
              <w:t xml:space="preserve">. </w:t>
            </w:r>
            <w:r>
              <w:rPr>
                <w:rStyle w:val="IndexLink"/>
                <w:rtl w:val="true"/>
              </w:rPr>
              <w:t>اَمَة العزيز شريفيّه</w:t>
            </w:r>
            <w:r>
              <w:rPr>
                <w:rStyle w:val="IndexLink"/>
                <w:rtl w:val="true"/>
              </w:rPr>
              <w:tab/>
            </w:r>
            <w:r>
              <w:rPr>
                <w:rStyle w:val="IndexLink"/>
              </w:rPr>
              <w:t>221</w:t>
            </w:r>
          </w:hyperlink>
        </w:p>
        <w:p>
          <w:pPr>
            <w:pStyle w:val="Contents5"/>
            <w:tabs>
              <w:tab w:val="clear" w:pos="7892"/>
              <w:tab w:val="right" w:pos="9026" w:leader="dot"/>
            </w:tabs>
            <w:rPr/>
          </w:pPr>
          <w:hyperlink w:anchor="__RefHeading___Toc15192977_2142443653">
            <w:r>
              <w:rPr>
                <w:webHidden/>
                <w:rStyle w:val="IndexLink"/>
              </w:rPr>
              <w:t>268</w:t>
            </w:r>
            <w:r>
              <w:rPr>
                <w:rStyle w:val="IndexLink"/>
                <w:rtl w:val="true"/>
              </w:rPr>
              <w:t xml:space="preserve">. </w:t>
            </w:r>
            <w:r>
              <w:rPr>
                <w:rStyle w:val="IndexLink"/>
                <w:rtl w:val="true"/>
              </w:rPr>
              <w:t xml:space="preserve">اَمَة العزيز محدثه، بنت محمد شمس الدين حافظ </w:t>
            </w:r>
            <w:r>
              <w:rPr>
                <w:rStyle w:val="IndexLink"/>
                <w:rtl w:val="true"/>
              </w:rPr>
              <w:t xml:space="preserve">(... - </w:t>
            </w:r>
            <w:r>
              <w:rPr>
                <w:rStyle w:val="IndexLink"/>
              </w:rPr>
              <w:t>785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221</w:t>
            </w:r>
          </w:hyperlink>
        </w:p>
        <w:p>
          <w:pPr>
            <w:pStyle w:val="Contents5"/>
            <w:tabs>
              <w:tab w:val="clear" w:pos="7892"/>
              <w:tab w:val="right" w:pos="9026" w:leader="dot"/>
            </w:tabs>
            <w:rPr/>
          </w:pPr>
          <w:hyperlink w:anchor="__RefHeading___Toc15192979_2142443653">
            <w:r>
              <w:rPr>
                <w:webHidden/>
                <w:rStyle w:val="IndexLink"/>
              </w:rPr>
              <w:t>269</w:t>
            </w:r>
            <w:r>
              <w:rPr>
                <w:rStyle w:val="IndexLink"/>
                <w:rtl w:val="true"/>
              </w:rPr>
              <w:t xml:space="preserve">. </w:t>
            </w:r>
            <w:r>
              <w:rPr>
                <w:rStyle w:val="IndexLink"/>
                <w:rtl w:val="true"/>
              </w:rPr>
              <w:t xml:space="preserve">اَمَة العزيز محدثه، بنت محمد بن يونس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221</w:t>
            </w:r>
          </w:hyperlink>
        </w:p>
        <w:p>
          <w:pPr>
            <w:pStyle w:val="Contents5"/>
            <w:tabs>
              <w:tab w:val="clear" w:pos="7892"/>
              <w:tab w:val="right" w:pos="9026" w:leader="dot"/>
            </w:tabs>
            <w:rPr/>
          </w:pPr>
          <w:hyperlink w:anchor="__RefHeading___Toc15192981_2142443653">
            <w:r>
              <w:rPr>
                <w:webHidden/>
                <w:rStyle w:val="IndexLink"/>
              </w:rPr>
              <w:t>270</w:t>
            </w:r>
            <w:r>
              <w:rPr>
                <w:rStyle w:val="IndexLink"/>
                <w:rtl w:val="true"/>
              </w:rPr>
              <w:t xml:space="preserve">. </w:t>
            </w:r>
            <w:r>
              <w:rPr>
                <w:rStyle w:val="IndexLink"/>
                <w:rtl w:val="true"/>
              </w:rPr>
              <w:t xml:space="preserve">امتى </w:t>
            </w:r>
            <w:r>
              <w:rPr>
                <w:rStyle w:val="IndexLink"/>
                <w:rtl w:val="true"/>
              </w:rPr>
              <w:t xml:space="preserve">(... - </w:t>
            </w:r>
            <w:r>
              <w:rPr>
                <w:rStyle w:val="IndexLink"/>
              </w:rPr>
              <w:t>941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222</w:t>
            </w:r>
          </w:hyperlink>
        </w:p>
        <w:p>
          <w:pPr>
            <w:pStyle w:val="Contents5"/>
            <w:tabs>
              <w:tab w:val="clear" w:pos="7892"/>
              <w:tab w:val="right" w:pos="9026" w:leader="dot"/>
            </w:tabs>
            <w:rPr/>
          </w:pPr>
          <w:hyperlink w:anchor="__RefHeading___Toc15192983_2142443653">
            <w:r>
              <w:rPr>
                <w:webHidden/>
                <w:rStyle w:val="IndexLink"/>
              </w:rPr>
              <w:t>271</w:t>
            </w:r>
            <w:r>
              <w:rPr>
                <w:rStyle w:val="IndexLink"/>
                <w:rtl w:val="true"/>
              </w:rPr>
              <w:t xml:space="preserve">. </w:t>
            </w:r>
            <w:r>
              <w:rPr>
                <w:rStyle w:val="IndexLink"/>
                <w:rtl w:val="true"/>
              </w:rPr>
              <w:t xml:space="preserve">امرؤالقيس، جندح </w:t>
            </w:r>
            <w:r>
              <w:rPr>
                <w:rStyle w:val="IndexLink"/>
                <w:rtl w:val="true"/>
              </w:rPr>
              <w:t xml:space="preserve">(... - </w:t>
            </w:r>
            <w:r>
              <w:rPr>
                <w:rStyle w:val="IndexLink"/>
              </w:rPr>
              <w:t>566</w:t>
            </w:r>
            <w:r>
              <w:rPr>
                <w:rStyle w:val="IndexLink"/>
                <w:rtl w:val="true"/>
              </w:rPr>
              <w:t xml:space="preserve"> </w:t>
            </w:r>
            <w:r>
              <w:rPr>
                <w:rStyle w:val="IndexLink"/>
                <w:rtl w:val="true"/>
              </w:rPr>
              <w:t>م</w:t>
            </w:r>
            <w:r>
              <w:rPr>
                <w:rStyle w:val="IndexLink"/>
                <w:rtl w:val="true"/>
              </w:rPr>
              <w:t>)</w:t>
              <w:tab/>
            </w:r>
            <w:r>
              <w:rPr>
                <w:rStyle w:val="IndexLink"/>
              </w:rPr>
              <w:t>222</w:t>
            </w:r>
          </w:hyperlink>
        </w:p>
        <w:p>
          <w:pPr>
            <w:pStyle w:val="Contents5"/>
            <w:tabs>
              <w:tab w:val="clear" w:pos="7892"/>
              <w:tab w:val="right" w:pos="9026" w:leader="dot"/>
            </w:tabs>
            <w:rPr/>
          </w:pPr>
          <w:hyperlink w:anchor="__RefHeading___Toc15192985_2142443653">
            <w:r>
              <w:rPr>
                <w:webHidden/>
                <w:rStyle w:val="IndexLink"/>
              </w:rPr>
              <w:t>272</w:t>
            </w:r>
            <w:r>
              <w:rPr>
                <w:rStyle w:val="IndexLink"/>
                <w:rtl w:val="true"/>
              </w:rPr>
              <w:t xml:space="preserve">. </w:t>
            </w:r>
            <w:r>
              <w:rPr>
                <w:rStyle w:val="IndexLink"/>
                <w:rtl w:val="true"/>
              </w:rPr>
              <w:t xml:space="preserve">اميدى تهرانى، ارجاسب </w:t>
            </w:r>
            <w:r>
              <w:rPr>
                <w:rStyle w:val="IndexLink"/>
                <w:rtl w:val="true"/>
              </w:rPr>
              <w:t xml:space="preserve">(... - </w:t>
            </w:r>
            <w:r>
              <w:rPr>
                <w:rStyle w:val="IndexLink"/>
              </w:rPr>
              <w:t>925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223</w:t>
            </w:r>
          </w:hyperlink>
        </w:p>
        <w:p>
          <w:pPr>
            <w:pStyle w:val="Contents4"/>
            <w:tabs>
              <w:tab w:val="clear" w:pos="8176"/>
              <w:tab w:val="right" w:pos="9026" w:leader="dot"/>
            </w:tabs>
            <w:rPr/>
          </w:pPr>
          <w:hyperlink w:anchor="__RefHeading___Toc15192987_2142443653">
            <w:r>
              <w:rPr>
                <w:webHidden/>
                <w:rStyle w:val="IndexLink"/>
                <w:rtl w:val="true"/>
              </w:rPr>
              <w:t>امير</w:t>
            </w:r>
            <w:r>
              <w:rPr>
                <w:rStyle w:val="IndexLink"/>
                <w:rtl w:val="true"/>
              </w:rPr>
              <w:tab/>
            </w:r>
            <w:r>
              <w:rPr>
                <w:rStyle w:val="IndexLink"/>
              </w:rPr>
              <w:t>224</w:t>
            </w:r>
          </w:hyperlink>
        </w:p>
        <w:p>
          <w:pPr>
            <w:pStyle w:val="Contents5"/>
            <w:tabs>
              <w:tab w:val="clear" w:pos="7892"/>
              <w:tab w:val="right" w:pos="9026" w:leader="dot"/>
            </w:tabs>
            <w:rPr/>
          </w:pPr>
          <w:hyperlink w:anchor="__RefHeading___Toc15192989_2142443653">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5192991_2142443653">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5192993_2142443653">
            <w:r>
              <w:rPr>
                <w:webHidden/>
                <w:rStyle w:val="IndexLink"/>
              </w:rPr>
              <w:t>273</w:t>
            </w:r>
            <w:r>
              <w:rPr>
                <w:rStyle w:val="IndexLink"/>
                <w:rtl w:val="true"/>
              </w:rPr>
              <w:t xml:space="preserve">. </w:t>
            </w:r>
            <w:r>
              <w:rPr>
                <w:rStyle w:val="IndexLink"/>
                <w:rtl w:val="true"/>
              </w:rPr>
              <w:t xml:space="preserve">اميرالتوابين، سليمان بن صرد </w:t>
            </w:r>
            <w:r>
              <w:rPr>
                <w:rStyle w:val="IndexLink"/>
                <w:rtl w:val="true"/>
              </w:rPr>
              <w:t xml:space="preserve">(... - </w:t>
            </w:r>
            <w:r>
              <w:rPr>
                <w:rStyle w:val="IndexLink"/>
              </w:rPr>
              <w:t>65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224</w:t>
            </w:r>
          </w:hyperlink>
        </w:p>
        <w:p>
          <w:pPr>
            <w:pStyle w:val="Contents5"/>
            <w:tabs>
              <w:tab w:val="clear" w:pos="7892"/>
              <w:tab w:val="right" w:pos="9026" w:leader="dot"/>
            </w:tabs>
            <w:rPr/>
          </w:pPr>
          <w:hyperlink w:anchor="__RefHeading___Toc15192995_2142443653">
            <w:r>
              <w:rPr>
                <w:webHidden/>
                <w:rStyle w:val="IndexLink"/>
              </w:rPr>
              <w:t>274</w:t>
            </w:r>
            <w:r>
              <w:rPr>
                <w:rStyle w:val="IndexLink"/>
                <w:rtl w:val="true"/>
              </w:rPr>
              <w:t xml:space="preserve">. </w:t>
            </w:r>
            <w:r>
              <w:rPr>
                <w:rStyle w:val="IndexLink"/>
                <w:rtl w:val="true"/>
              </w:rPr>
              <w:t xml:space="preserve">اميرحاج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225</w:t>
            </w:r>
          </w:hyperlink>
        </w:p>
        <w:p>
          <w:pPr>
            <w:pStyle w:val="Contents5"/>
            <w:tabs>
              <w:tab w:val="clear" w:pos="7892"/>
              <w:tab w:val="right" w:pos="9026" w:leader="dot"/>
            </w:tabs>
            <w:rPr/>
          </w:pPr>
          <w:hyperlink w:anchor="__RefHeading___Toc15192997_2142443653">
            <w:r>
              <w:rPr>
                <w:webHidden/>
                <w:rStyle w:val="IndexLink"/>
              </w:rPr>
              <w:t>275</w:t>
            </w:r>
            <w:r>
              <w:rPr>
                <w:rStyle w:val="IndexLink"/>
                <w:rtl w:val="true"/>
              </w:rPr>
              <w:t xml:space="preserve">. </w:t>
            </w:r>
            <w:r>
              <w:rPr>
                <w:rStyle w:val="IndexLink"/>
                <w:rtl w:val="true"/>
              </w:rPr>
              <w:t xml:space="preserve">امير خسرو دهلوى، ابن امير محمود </w:t>
            </w:r>
            <w:r>
              <w:rPr>
                <w:rStyle w:val="IndexLink"/>
                <w:rtl w:val="true"/>
              </w:rPr>
              <w:t>(</w:t>
            </w:r>
            <w:r>
              <w:rPr>
                <w:rStyle w:val="IndexLink"/>
              </w:rPr>
              <w:t>651</w:t>
            </w:r>
            <w:r>
              <w:rPr>
                <w:rStyle w:val="IndexLink"/>
                <w:rtl w:val="true"/>
              </w:rPr>
              <w:t>-</w:t>
            </w:r>
            <w:r>
              <w:rPr>
                <w:rStyle w:val="IndexLink"/>
              </w:rPr>
              <w:t>725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225</w:t>
            </w:r>
          </w:hyperlink>
        </w:p>
        <w:p>
          <w:pPr>
            <w:pStyle w:val="Contents5"/>
            <w:tabs>
              <w:tab w:val="clear" w:pos="7892"/>
              <w:tab w:val="right" w:pos="9026" w:leader="dot"/>
            </w:tabs>
            <w:rPr/>
          </w:pPr>
          <w:hyperlink w:anchor="__RefHeading___Toc15192999_2142443653">
            <w:r>
              <w:rPr>
                <w:webHidden/>
                <w:rStyle w:val="IndexLink"/>
              </w:rPr>
              <w:t>276</w:t>
            </w:r>
            <w:r>
              <w:rPr>
                <w:rStyle w:val="IndexLink"/>
                <w:rtl w:val="true"/>
              </w:rPr>
              <w:t xml:space="preserve">. </w:t>
            </w:r>
            <w:r>
              <w:rPr>
                <w:rStyle w:val="IndexLink"/>
                <w:rtl w:val="true"/>
              </w:rPr>
              <w:t xml:space="preserve">امير شاهى، آقا مليك </w:t>
            </w:r>
            <w:r>
              <w:rPr>
                <w:rStyle w:val="IndexLink"/>
                <w:rtl w:val="true"/>
              </w:rPr>
              <w:t xml:space="preserve">(... - </w:t>
            </w:r>
            <w:r>
              <w:rPr>
                <w:rStyle w:val="IndexLink"/>
              </w:rPr>
              <w:t>857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226</w:t>
            </w:r>
          </w:hyperlink>
        </w:p>
        <w:p>
          <w:pPr>
            <w:pStyle w:val="Contents5"/>
            <w:tabs>
              <w:tab w:val="clear" w:pos="7892"/>
              <w:tab w:val="right" w:pos="9026" w:leader="dot"/>
            </w:tabs>
            <w:rPr/>
          </w:pPr>
          <w:hyperlink w:anchor="__RefHeading___Toc15193001_2142443653">
            <w:r>
              <w:rPr>
                <w:webHidden/>
                <w:rStyle w:val="IndexLink"/>
              </w:rPr>
              <w:t>277</w:t>
            </w:r>
            <w:r>
              <w:rPr>
                <w:rStyle w:val="IndexLink"/>
                <w:rtl w:val="true"/>
              </w:rPr>
              <w:t xml:space="preserve">. </w:t>
            </w:r>
            <w:r>
              <w:rPr>
                <w:rStyle w:val="IndexLink"/>
                <w:rtl w:val="true"/>
              </w:rPr>
              <w:t xml:space="preserve">امير كبير، محمد بن محمد بن احمد </w:t>
            </w:r>
            <w:r>
              <w:rPr>
                <w:rStyle w:val="IndexLink"/>
                <w:rtl w:val="true"/>
              </w:rPr>
              <w:t xml:space="preserve">(... - </w:t>
            </w:r>
            <w:r>
              <w:rPr>
                <w:rStyle w:val="IndexLink"/>
              </w:rPr>
              <w:t>1232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227</w:t>
            </w:r>
          </w:hyperlink>
        </w:p>
        <w:p>
          <w:pPr>
            <w:pStyle w:val="Contents5"/>
            <w:tabs>
              <w:tab w:val="clear" w:pos="7892"/>
              <w:tab w:val="right" w:pos="9026" w:leader="dot"/>
            </w:tabs>
            <w:rPr/>
          </w:pPr>
          <w:hyperlink w:anchor="__RefHeading___Toc15193003_2142443653">
            <w:r>
              <w:rPr>
                <w:webHidden/>
                <w:rStyle w:val="IndexLink"/>
              </w:rPr>
              <w:t>278</w:t>
            </w:r>
            <w:r>
              <w:rPr>
                <w:rStyle w:val="IndexLink"/>
                <w:rtl w:val="true"/>
              </w:rPr>
              <w:t xml:space="preserve">. </w:t>
            </w:r>
            <w:r>
              <w:rPr>
                <w:rStyle w:val="IndexLink"/>
                <w:rtl w:val="true"/>
              </w:rPr>
              <w:t xml:space="preserve">امير ورّام، ابن ابى فراس بن ورّام </w:t>
            </w:r>
            <w:r>
              <w:rPr>
                <w:rStyle w:val="IndexLink"/>
                <w:rtl w:val="true"/>
              </w:rPr>
              <w:t xml:space="preserve">(... - </w:t>
            </w:r>
            <w:r>
              <w:rPr>
                <w:rStyle w:val="IndexLink"/>
              </w:rPr>
              <w:t>605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227</w:t>
            </w:r>
          </w:hyperlink>
        </w:p>
        <w:p>
          <w:pPr>
            <w:pStyle w:val="Contents4"/>
            <w:tabs>
              <w:tab w:val="clear" w:pos="8176"/>
              <w:tab w:val="right" w:pos="9026" w:leader="dot"/>
            </w:tabs>
            <w:rPr/>
          </w:pPr>
          <w:hyperlink w:anchor="__RefHeading___Toc15193005_2142443653">
            <w:r>
              <w:rPr>
                <w:webHidden/>
                <w:rStyle w:val="IndexLink"/>
                <w:rtl w:val="true"/>
              </w:rPr>
              <w:t>امين الدوله</w:t>
            </w:r>
            <w:r>
              <w:rPr>
                <w:rStyle w:val="IndexLink"/>
                <w:rtl w:val="true"/>
              </w:rPr>
              <w:tab/>
            </w:r>
            <w:r>
              <w:rPr>
                <w:rStyle w:val="IndexLink"/>
              </w:rPr>
              <w:t>228</w:t>
            </w:r>
          </w:hyperlink>
        </w:p>
        <w:p>
          <w:pPr>
            <w:pStyle w:val="Contents5"/>
            <w:tabs>
              <w:tab w:val="clear" w:pos="7892"/>
              <w:tab w:val="right" w:pos="9026" w:leader="dot"/>
            </w:tabs>
            <w:rPr/>
          </w:pPr>
          <w:hyperlink w:anchor="__RefHeading___Toc15193007_2142443653">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5193009_2142443653">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5193011_2142443653">
            <w:r>
              <w:rPr>
                <w:webHidden/>
                <w:rStyle w:val="IndexLink"/>
              </w:rPr>
              <w:t>279</w:t>
            </w:r>
            <w:r>
              <w:rPr>
                <w:rStyle w:val="IndexLink"/>
                <w:rtl w:val="true"/>
              </w:rPr>
              <w:t xml:space="preserve">. </w:t>
            </w:r>
            <w:r>
              <w:rPr>
                <w:rStyle w:val="IndexLink"/>
                <w:rtl w:val="true"/>
              </w:rPr>
              <w:t xml:space="preserve">امين الدوله، كمال الدين غزال بن ابى سعيد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228</w:t>
            </w:r>
          </w:hyperlink>
        </w:p>
        <w:p>
          <w:pPr>
            <w:pStyle w:val="Contents5"/>
            <w:tabs>
              <w:tab w:val="clear" w:pos="7892"/>
              <w:tab w:val="right" w:pos="9026" w:leader="dot"/>
            </w:tabs>
            <w:rPr/>
          </w:pPr>
          <w:hyperlink w:anchor="__RefHeading___Toc15193013_2142443653">
            <w:r>
              <w:rPr>
                <w:webHidden/>
                <w:rStyle w:val="IndexLink"/>
              </w:rPr>
              <w:t>280</w:t>
            </w:r>
            <w:r>
              <w:rPr>
                <w:rStyle w:val="IndexLink"/>
                <w:rtl w:val="true"/>
              </w:rPr>
              <w:t xml:space="preserve">. </w:t>
            </w:r>
            <w:r>
              <w:rPr>
                <w:rStyle w:val="IndexLink"/>
                <w:rtl w:val="true"/>
              </w:rPr>
              <w:t xml:space="preserve">امين الدين، على بن عثمان </w:t>
            </w:r>
            <w:r>
              <w:rPr>
                <w:rStyle w:val="IndexLink"/>
                <w:rtl w:val="true"/>
              </w:rPr>
              <w:t xml:space="preserve">(... - </w:t>
            </w:r>
            <w:r>
              <w:rPr>
                <w:rStyle w:val="IndexLink"/>
              </w:rPr>
              <w:t>670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229</w:t>
            </w:r>
          </w:hyperlink>
        </w:p>
        <w:p>
          <w:pPr>
            <w:pStyle w:val="Contents5"/>
            <w:tabs>
              <w:tab w:val="clear" w:pos="7892"/>
              <w:tab w:val="right" w:pos="9026" w:leader="dot"/>
            </w:tabs>
            <w:rPr/>
          </w:pPr>
          <w:hyperlink w:anchor="__RefHeading___Toc15193015_2142443653">
            <w:r>
              <w:rPr>
                <w:webHidden/>
                <w:rStyle w:val="IndexLink"/>
              </w:rPr>
              <w:t>281</w:t>
            </w:r>
            <w:r>
              <w:rPr>
                <w:rStyle w:val="IndexLink"/>
                <w:rtl w:val="true"/>
              </w:rPr>
              <w:t xml:space="preserve"> </w:t>
            </w:r>
            <w:r>
              <w:rPr>
                <w:rStyle w:val="IndexLink"/>
                <w:rtl w:val="true"/>
              </w:rPr>
              <w:t xml:space="preserve">و </w:t>
            </w:r>
            <w:r>
              <w:rPr>
                <w:rStyle w:val="IndexLink"/>
              </w:rPr>
              <w:t>282</w:t>
            </w:r>
            <w:r>
              <w:rPr>
                <w:rStyle w:val="IndexLink"/>
                <w:rtl w:val="true"/>
              </w:rPr>
              <w:t xml:space="preserve">. </w:t>
            </w:r>
            <w:r>
              <w:rPr>
                <w:rStyle w:val="IndexLink"/>
                <w:rtl w:val="true"/>
              </w:rPr>
              <w:t xml:space="preserve">امين الدين، محمد بن على </w:t>
            </w:r>
            <w:r>
              <w:rPr>
                <w:rStyle w:val="IndexLink"/>
                <w:rtl w:val="true"/>
              </w:rPr>
              <w:t xml:space="preserve">(... - </w:t>
            </w:r>
            <w:r>
              <w:rPr>
                <w:rStyle w:val="IndexLink"/>
              </w:rPr>
              <w:t>745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229</w:t>
            </w:r>
          </w:hyperlink>
        </w:p>
        <w:p>
          <w:pPr>
            <w:pStyle w:val="Contents5"/>
            <w:tabs>
              <w:tab w:val="clear" w:pos="7892"/>
              <w:tab w:val="right" w:pos="9026" w:leader="dot"/>
            </w:tabs>
            <w:rPr/>
          </w:pPr>
          <w:hyperlink w:anchor="__RefHeading___Toc15193017_2142443653">
            <w:r>
              <w:rPr>
                <w:webHidden/>
                <w:rStyle w:val="IndexLink"/>
              </w:rPr>
              <w:t>283</w:t>
            </w:r>
            <w:r>
              <w:rPr>
                <w:rStyle w:val="IndexLink"/>
                <w:rtl w:val="true"/>
              </w:rPr>
              <w:t xml:space="preserve">. </w:t>
            </w:r>
            <w:r>
              <w:rPr>
                <w:rStyle w:val="IndexLink"/>
                <w:rtl w:val="true"/>
              </w:rPr>
              <w:t xml:space="preserve">امين عاملى، سيد محسن بن عبدالكريم </w:t>
            </w:r>
            <w:r>
              <w:rPr>
                <w:rStyle w:val="IndexLink"/>
                <w:rtl w:val="true"/>
              </w:rPr>
              <w:t>(</w:t>
            </w:r>
            <w:r>
              <w:rPr>
                <w:rStyle w:val="IndexLink"/>
              </w:rPr>
              <w:t>1282</w:t>
            </w:r>
            <w:r>
              <w:rPr>
                <w:rStyle w:val="IndexLink"/>
                <w:rtl w:val="true"/>
              </w:rPr>
              <w:t>-</w:t>
            </w:r>
            <w:r>
              <w:rPr>
                <w:rStyle w:val="IndexLink"/>
              </w:rPr>
              <w:t>1371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230</w:t>
            </w:r>
          </w:hyperlink>
        </w:p>
        <w:p>
          <w:pPr>
            <w:pStyle w:val="Contents4"/>
            <w:tabs>
              <w:tab w:val="clear" w:pos="8176"/>
              <w:tab w:val="right" w:pos="9026" w:leader="dot"/>
            </w:tabs>
            <w:rPr/>
          </w:pPr>
          <w:hyperlink w:anchor="__RefHeading___Toc15193019_2142443653">
            <w:r>
              <w:rPr>
                <w:webHidden/>
                <w:rStyle w:val="IndexLink"/>
                <w:rtl w:val="true"/>
              </w:rPr>
              <w:t>انبار</w:t>
            </w:r>
            <w:r>
              <w:rPr>
                <w:rStyle w:val="IndexLink"/>
                <w:rtl w:val="true"/>
              </w:rPr>
              <w:tab/>
            </w:r>
            <w:r>
              <w:rPr>
                <w:rStyle w:val="IndexLink"/>
              </w:rPr>
              <w:t>232</w:t>
            </w:r>
          </w:hyperlink>
        </w:p>
        <w:p>
          <w:pPr>
            <w:pStyle w:val="Contents5"/>
            <w:tabs>
              <w:tab w:val="clear" w:pos="7892"/>
              <w:tab w:val="right" w:pos="9026" w:leader="dot"/>
            </w:tabs>
            <w:rPr/>
          </w:pPr>
          <w:hyperlink w:anchor="__RefHeading___Toc15193021_2142443653">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5193023_2142443653">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5193025_2142443653">
            <w:r>
              <w:rPr>
                <w:webHidden/>
                <w:rStyle w:val="IndexLink"/>
              </w:rPr>
              <w:t>284</w:t>
            </w:r>
            <w:r>
              <w:rPr>
                <w:rStyle w:val="IndexLink"/>
                <w:rtl w:val="true"/>
              </w:rPr>
              <w:t xml:space="preserve">. </w:t>
            </w:r>
            <w:r>
              <w:rPr>
                <w:rStyle w:val="IndexLink"/>
                <w:rtl w:val="true"/>
              </w:rPr>
              <w:t xml:space="preserve">انبارى، داوود بن هيثم </w:t>
            </w:r>
            <w:r>
              <w:rPr>
                <w:rStyle w:val="IndexLink"/>
                <w:rtl w:val="true"/>
              </w:rPr>
              <w:t xml:space="preserve">(... - </w:t>
            </w:r>
            <w:r>
              <w:rPr>
                <w:rStyle w:val="IndexLink"/>
              </w:rPr>
              <w:t>316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233</w:t>
            </w:r>
          </w:hyperlink>
        </w:p>
        <w:p>
          <w:pPr>
            <w:pStyle w:val="Contents5"/>
            <w:tabs>
              <w:tab w:val="clear" w:pos="7892"/>
              <w:tab w:val="right" w:pos="9026" w:leader="dot"/>
            </w:tabs>
            <w:rPr/>
          </w:pPr>
          <w:hyperlink w:anchor="__RefHeading___Toc15193027_2142443653">
            <w:r>
              <w:rPr>
                <w:webHidden/>
                <w:rStyle w:val="IndexLink"/>
              </w:rPr>
              <w:t>285</w:t>
            </w:r>
            <w:r>
              <w:rPr>
                <w:rStyle w:val="IndexLink"/>
                <w:rtl w:val="true"/>
              </w:rPr>
              <w:t xml:space="preserve">. </w:t>
            </w:r>
            <w:r>
              <w:rPr>
                <w:rStyle w:val="IndexLink"/>
                <w:rtl w:val="true"/>
              </w:rPr>
              <w:t xml:space="preserve">انبارى، عبداللّه </w:t>
            </w:r>
            <w:r>
              <w:rPr>
                <w:rStyle w:val="IndexLink"/>
                <w:rtl w:val="true"/>
              </w:rPr>
              <w:t xml:space="preserve">(... - </w:t>
            </w:r>
            <w:r>
              <w:rPr>
                <w:rStyle w:val="IndexLink"/>
              </w:rPr>
              <w:t>356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233</w:t>
            </w:r>
          </w:hyperlink>
        </w:p>
        <w:p>
          <w:pPr>
            <w:pStyle w:val="Contents5"/>
            <w:tabs>
              <w:tab w:val="clear" w:pos="7892"/>
              <w:tab w:val="right" w:pos="9026" w:leader="dot"/>
            </w:tabs>
            <w:rPr/>
          </w:pPr>
          <w:hyperlink w:anchor="__RefHeading___Toc15193029_2142443653">
            <w:r>
              <w:rPr>
                <w:webHidden/>
                <w:rStyle w:val="IndexLink"/>
              </w:rPr>
              <w:t>286</w:t>
            </w:r>
            <w:r>
              <w:rPr>
                <w:rStyle w:val="IndexLink"/>
                <w:rtl w:val="true"/>
              </w:rPr>
              <w:t xml:space="preserve">. </w:t>
            </w:r>
            <w:r>
              <w:rPr>
                <w:rStyle w:val="IndexLink"/>
                <w:rtl w:val="true"/>
              </w:rPr>
              <w:t xml:space="preserve">انبارى، قاسم بن محمد بن بشار </w:t>
            </w:r>
            <w:r>
              <w:rPr>
                <w:rStyle w:val="IndexLink"/>
                <w:rtl w:val="true"/>
              </w:rPr>
              <w:t xml:space="preserve">(... - </w:t>
            </w:r>
            <w:r>
              <w:rPr>
                <w:rStyle w:val="IndexLink"/>
              </w:rPr>
              <w:t>305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233</w:t>
            </w:r>
          </w:hyperlink>
        </w:p>
        <w:p>
          <w:pPr>
            <w:pStyle w:val="Contents5"/>
            <w:tabs>
              <w:tab w:val="clear" w:pos="7892"/>
              <w:tab w:val="right" w:pos="9026" w:leader="dot"/>
            </w:tabs>
            <w:rPr/>
          </w:pPr>
          <w:hyperlink w:anchor="__RefHeading___Toc15193031_2142443653">
            <w:r>
              <w:rPr>
                <w:webHidden/>
                <w:rStyle w:val="IndexLink"/>
              </w:rPr>
              <w:t>287</w:t>
            </w:r>
            <w:r>
              <w:rPr>
                <w:rStyle w:val="IndexLink"/>
                <w:rtl w:val="true"/>
              </w:rPr>
              <w:t xml:space="preserve">. </w:t>
            </w:r>
            <w:r>
              <w:rPr>
                <w:rStyle w:val="IndexLink"/>
                <w:rtl w:val="true"/>
              </w:rPr>
              <w:t>انبارى، محمد بن ابوالفضل</w:t>
            </w:r>
            <w:r>
              <w:rPr>
                <w:rStyle w:val="IndexLink"/>
                <w:rtl w:val="true"/>
              </w:rPr>
              <w:tab/>
            </w:r>
            <w:r>
              <w:rPr>
                <w:rStyle w:val="IndexLink"/>
              </w:rPr>
              <w:t>234</w:t>
            </w:r>
          </w:hyperlink>
        </w:p>
        <w:p>
          <w:pPr>
            <w:pStyle w:val="Contents5"/>
            <w:tabs>
              <w:tab w:val="clear" w:pos="7892"/>
              <w:tab w:val="right" w:pos="9026" w:leader="dot"/>
            </w:tabs>
            <w:rPr/>
          </w:pPr>
          <w:hyperlink w:anchor="__RefHeading___Toc15193033_2142443653">
            <w:r>
              <w:rPr>
                <w:webHidden/>
                <w:rStyle w:val="IndexLink"/>
              </w:rPr>
              <w:t>288</w:t>
            </w:r>
            <w:r>
              <w:rPr>
                <w:rStyle w:val="IndexLink"/>
                <w:rtl w:val="true"/>
              </w:rPr>
              <w:t xml:space="preserve">. </w:t>
            </w:r>
            <w:r>
              <w:rPr>
                <w:rStyle w:val="IndexLink"/>
                <w:rtl w:val="true"/>
              </w:rPr>
              <w:t xml:space="preserve">انسى </w:t>
            </w:r>
            <w:r>
              <w:rPr>
                <w:rStyle w:val="IndexLink"/>
                <w:rtl w:val="true"/>
              </w:rPr>
              <w:t xml:space="preserve">(... - </w:t>
            </w:r>
            <w:r>
              <w:rPr>
                <w:rStyle w:val="IndexLink"/>
              </w:rPr>
              <w:t>825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234</w:t>
            </w:r>
          </w:hyperlink>
        </w:p>
        <w:p>
          <w:pPr>
            <w:pStyle w:val="Contents5"/>
            <w:tabs>
              <w:tab w:val="clear" w:pos="7892"/>
              <w:tab w:val="right" w:pos="9026" w:leader="dot"/>
            </w:tabs>
            <w:rPr/>
          </w:pPr>
          <w:hyperlink w:anchor="__RefHeading___Toc15193035_2142443653">
            <w:r>
              <w:rPr>
                <w:webHidden/>
                <w:rStyle w:val="IndexLink"/>
              </w:rPr>
              <w:t>289</w:t>
            </w:r>
            <w:r>
              <w:rPr>
                <w:rStyle w:val="IndexLink"/>
                <w:rtl w:val="true"/>
              </w:rPr>
              <w:t xml:space="preserve">. </w:t>
            </w:r>
            <w:r>
              <w:rPr>
                <w:rStyle w:val="IndexLink"/>
                <w:rtl w:val="true"/>
              </w:rPr>
              <w:t xml:space="preserve">انسى، اسماعيل بيگ شاملو </w:t>
            </w:r>
            <w:r>
              <w:rPr>
                <w:rStyle w:val="IndexLink"/>
                <w:rtl w:val="true"/>
              </w:rPr>
              <w:t xml:space="preserve">(... - </w:t>
            </w:r>
            <w:r>
              <w:rPr>
                <w:rStyle w:val="IndexLink"/>
              </w:rPr>
              <w:t>1020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234</w:t>
            </w:r>
          </w:hyperlink>
        </w:p>
        <w:p>
          <w:pPr>
            <w:pStyle w:val="Contents4"/>
            <w:tabs>
              <w:tab w:val="clear" w:pos="8176"/>
              <w:tab w:val="right" w:pos="9026" w:leader="dot"/>
            </w:tabs>
            <w:rPr/>
          </w:pPr>
          <w:hyperlink w:anchor="__RefHeading___Toc15193037_2142443653">
            <w:r>
              <w:rPr>
                <w:webHidden/>
                <w:rStyle w:val="IndexLink"/>
                <w:rtl w:val="true"/>
              </w:rPr>
              <w:t>انصارى</w:t>
            </w:r>
            <w:r>
              <w:rPr>
                <w:rStyle w:val="IndexLink"/>
                <w:rtl w:val="true"/>
              </w:rPr>
              <w:tab/>
            </w:r>
            <w:r>
              <w:rPr>
                <w:rStyle w:val="IndexLink"/>
              </w:rPr>
              <w:t>235</w:t>
            </w:r>
          </w:hyperlink>
        </w:p>
        <w:p>
          <w:pPr>
            <w:pStyle w:val="Contents5"/>
            <w:tabs>
              <w:tab w:val="clear" w:pos="7892"/>
              <w:tab w:val="right" w:pos="9026" w:leader="dot"/>
            </w:tabs>
            <w:rPr/>
          </w:pPr>
          <w:hyperlink w:anchor="__RefHeading___Toc15193039_2142443653">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5193041_2142443653">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5193043_2142443653">
            <w:r>
              <w:rPr>
                <w:webHidden/>
                <w:rStyle w:val="IndexLink"/>
              </w:rPr>
              <w:t>290</w:t>
            </w:r>
            <w:r>
              <w:rPr>
                <w:rStyle w:val="IndexLink"/>
                <w:rtl w:val="true"/>
              </w:rPr>
              <w:t xml:space="preserve">. </w:t>
            </w:r>
            <w:r>
              <w:rPr>
                <w:rStyle w:val="IndexLink"/>
                <w:rtl w:val="true"/>
              </w:rPr>
              <w:t xml:space="preserve">انصارى، جابر بن عبداللّه </w:t>
            </w:r>
            <w:r>
              <w:rPr>
                <w:rStyle w:val="IndexLink"/>
                <w:rtl w:val="true"/>
              </w:rPr>
              <w:t>(</w:t>
            </w:r>
            <w:r>
              <w:rPr>
                <w:rStyle w:val="IndexLink"/>
                <w:rtl w:val="true"/>
              </w:rPr>
              <w:t xml:space="preserve">قرن </w:t>
            </w:r>
            <w:r>
              <w:rPr>
                <w:rStyle w:val="IndexLink"/>
              </w:rPr>
              <w:t>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235</w:t>
            </w:r>
          </w:hyperlink>
        </w:p>
        <w:p>
          <w:pPr>
            <w:pStyle w:val="Contents5"/>
            <w:tabs>
              <w:tab w:val="clear" w:pos="7892"/>
              <w:tab w:val="right" w:pos="9026" w:leader="dot"/>
            </w:tabs>
            <w:rPr/>
          </w:pPr>
          <w:hyperlink w:anchor="__RefHeading___Toc15193045_2142443653">
            <w:r>
              <w:rPr>
                <w:webHidden/>
                <w:rStyle w:val="IndexLink"/>
              </w:rPr>
              <w:t>291</w:t>
            </w:r>
            <w:r>
              <w:rPr>
                <w:rStyle w:val="IndexLink"/>
                <w:rtl w:val="true"/>
              </w:rPr>
              <w:t xml:space="preserve">. </w:t>
            </w:r>
            <w:r>
              <w:rPr>
                <w:rStyle w:val="IndexLink"/>
                <w:rtl w:val="true"/>
              </w:rPr>
              <w:t xml:space="preserve">انصارى، جابر بن عبداللّه بن عمرو </w:t>
            </w:r>
            <w:r>
              <w:rPr>
                <w:rStyle w:val="IndexLink"/>
                <w:rtl w:val="true"/>
              </w:rPr>
              <w:t xml:space="preserve">(... - </w:t>
            </w:r>
            <w:r>
              <w:rPr>
                <w:rStyle w:val="IndexLink"/>
              </w:rPr>
              <w:t>78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235</w:t>
            </w:r>
          </w:hyperlink>
        </w:p>
        <w:p>
          <w:pPr>
            <w:pStyle w:val="Contents5"/>
            <w:tabs>
              <w:tab w:val="clear" w:pos="7892"/>
              <w:tab w:val="right" w:pos="9026" w:leader="dot"/>
            </w:tabs>
            <w:rPr/>
          </w:pPr>
          <w:hyperlink w:anchor="__RefHeading___Toc15193047_2142443653">
            <w:r>
              <w:rPr>
                <w:webHidden/>
                <w:rStyle w:val="IndexLink"/>
              </w:rPr>
              <w:t>292</w:t>
            </w:r>
            <w:r>
              <w:rPr>
                <w:rStyle w:val="IndexLink"/>
                <w:rtl w:val="true"/>
              </w:rPr>
              <w:t xml:space="preserve">. </w:t>
            </w:r>
            <w:r>
              <w:rPr>
                <w:rStyle w:val="IndexLink"/>
                <w:rtl w:val="true"/>
              </w:rPr>
              <w:t xml:space="preserve">انصارى، جابر بن عتيك </w:t>
            </w:r>
            <w:r>
              <w:rPr>
                <w:rStyle w:val="IndexLink"/>
                <w:rtl w:val="true"/>
              </w:rPr>
              <w:t xml:space="preserve">(... - </w:t>
            </w:r>
            <w:r>
              <w:rPr>
                <w:rStyle w:val="IndexLink"/>
              </w:rPr>
              <w:t>61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236</w:t>
            </w:r>
          </w:hyperlink>
        </w:p>
        <w:p>
          <w:pPr>
            <w:pStyle w:val="Contents5"/>
            <w:tabs>
              <w:tab w:val="clear" w:pos="7892"/>
              <w:tab w:val="right" w:pos="9026" w:leader="dot"/>
            </w:tabs>
            <w:rPr/>
          </w:pPr>
          <w:hyperlink w:anchor="__RefHeading___Toc15193049_2142443653">
            <w:r>
              <w:rPr>
                <w:webHidden/>
                <w:rStyle w:val="IndexLink"/>
              </w:rPr>
              <w:t>293</w:t>
            </w:r>
            <w:r>
              <w:rPr>
                <w:rStyle w:val="IndexLink"/>
                <w:rtl w:val="true"/>
              </w:rPr>
              <w:t xml:space="preserve">. </w:t>
            </w:r>
            <w:r>
              <w:rPr>
                <w:rStyle w:val="IndexLink"/>
                <w:rtl w:val="true"/>
              </w:rPr>
              <w:t xml:space="preserve">انصارى، زكريا بن محمد بن احمد </w:t>
            </w:r>
            <w:r>
              <w:rPr>
                <w:rStyle w:val="IndexLink"/>
                <w:rtl w:val="true"/>
              </w:rPr>
              <w:t xml:space="preserve">(... - </w:t>
            </w:r>
            <w:r>
              <w:rPr>
                <w:rStyle w:val="IndexLink"/>
              </w:rPr>
              <w:t>925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236</w:t>
            </w:r>
          </w:hyperlink>
        </w:p>
        <w:p>
          <w:pPr>
            <w:pStyle w:val="Contents5"/>
            <w:tabs>
              <w:tab w:val="clear" w:pos="7892"/>
              <w:tab w:val="right" w:pos="9026" w:leader="dot"/>
            </w:tabs>
            <w:rPr/>
          </w:pPr>
          <w:hyperlink w:anchor="__RefHeading___Toc15193051_2142443653">
            <w:r>
              <w:rPr>
                <w:webHidden/>
                <w:rStyle w:val="IndexLink"/>
              </w:rPr>
              <w:t>294</w:t>
            </w:r>
            <w:r>
              <w:rPr>
                <w:rStyle w:val="IndexLink"/>
                <w:rtl w:val="true"/>
              </w:rPr>
              <w:t xml:space="preserve">. </w:t>
            </w:r>
            <w:r>
              <w:rPr>
                <w:rStyle w:val="IndexLink"/>
                <w:rtl w:val="true"/>
              </w:rPr>
              <w:t xml:space="preserve">انصارى، شيخ مرتضى </w:t>
            </w:r>
            <w:r>
              <w:rPr>
                <w:rStyle w:val="IndexLink"/>
                <w:rtl w:val="true"/>
              </w:rPr>
              <w:t>(</w:t>
            </w:r>
            <w:r>
              <w:rPr>
                <w:rStyle w:val="IndexLink"/>
              </w:rPr>
              <w:t>1214</w:t>
            </w:r>
            <w:r>
              <w:rPr>
                <w:rStyle w:val="IndexLink"/>
                <w:rtl w:val="true"/>
              </w:rPr>
              <w:t>-</w:t>
            </w:r>
            <w:r>
              <w:rPr>
                <w:rStyle w:val="IndexLink"/>
              </w:rPr>
              <w:t>1281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237</w:t>
            </w:r>
          </w:hyperlink>
        </w:p>
        <w:p>
          <w:pPr>
            <w:pStyle w:val="Contents5"/>
            <w:tabs>
              <w:tab w:val="clear" w:pos="7892"/>
              <w:tab w:val="right" w:pos="9026" w:leader="dot"/>
            </w:tabs>
            <w:rPr/>
          </w:pPr>
          <w:hyperlink w:anchor="__RefHeading___Toc15193053_2142443653">
            <w:r>
              <w:rPr>
                <w:webHidden/>
                <w:rStyle w:val="IndexLink"/>
              </w:rPr>
              <w:t>295</w:t>
            </w:r>
            <w:r>
              <w:rPr>
                <w:rStyle w:val="IndexLink"/>
                <w:rtl w:val="true"/>
              </w:rPr>
              <w:t xml:space="preserve">. </w:t>
            </w:r>
            <w:r>
              <w:rPr>
                <w:rStyle w:val="IndexLink"/>
                <w:rtl w:val="true"/>
              </w:rPr>
              <w:t xml:space="preserve">انصاف، محمدابراهيم </w:t>
            </w:r>
            <w:r>
              <w:rPr>
                <w:rStyle w:val="IndexLink"/>
                <w:rtl w:val="true"/>
              </w:rPr>
              <w:t xml:space="preserve">(... - </w:t>
            </w:r>
            <w:r>
              <w:rPr>
                <w:rStyle w:val="IndexLink"/>
              </w:rPr>
              <w:t>1100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242</w:t>
            </w:r>
          </w:hyperlink>
        </w:p>
        <w:p>
          <w:pPr>
            <w:pStyle w:val="Contents5"/>
            <w:tabs>
              <w:tab w:val="clear" w:pos="7892"/>
              <w:tab w:val="right" w:pos="9026" w:leader="dot"/>
            </w:tabs>
            <w:rPr/>
          </w:pPr>
          <w:hyperlink w:anchor="__RefHeading___Toc15193055_2142443653">
            <w:r>
              <w:rPr>
                <w:webHidden/>
                <w:rStyle w:val="IndexLink"/>
              </w:rPr>
              <w:t>296</w:t>
            </w:r>
            <w:r>
              <w:rPr>
                <w:rStyle w:val="IndexLink"/>
                <w:rtl w:val="true"/>
              </w:rPr>
              <w:t xml:space="preserve">. </w:t>
            </w:r>
            <w:r>
              <w:rPr>
                <w:rStyle w:val="IndexLink"/>
                <w:rtl w:val="true"/>
              </w:rPr>
              <w:t xml:space="preserve">انطاكى، احمد بن عاصم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242</w:t>
            </w:r>
          </w:hyperlink>
        </w:p>
        <w:p>
          <w:pPr>
            <w:pStyle w:val="Contents5"/>
            <w:tabs>
              <w:tab w:val="clear" w:pos="7892"/>
              <w:tab w:val="right" w:pos="9026" w:leader="dot"/>
            </w:tabs>
            <w:rPr/>
          </w:pPr>
          <w:hyperlink w:anchor="__RefHeading___Toc15193057_2142443653">
            <w:r>
              <w:rPr>
                <w:webHidden/>
                <w:rStyle w:val="IndexLink"/>
              </w:rPr>
              <w:t>297</w:t>
            </w:r>
            <w:r>
              <w:rPr>
                <w:rStyle w:val="IndexLink"/>
                <w:rtl w:val="true"/>
              </w:rPr>
              <w:t xml:space="preserve">. </w:t>
            </w:r>
            <w:r>
              <w:rPr>
                <w:rStyle w:val="IndexLink"/>
                <w:rtl w:val="true"/>
              </w:rPr>
              <w:t xml:space="preserve">انطاكى، داوود بن عمر </w:t>
            </w:r>
            <w:r>
              <w:rPr>
                <w:rStyle w:val="IndexLink"/>
                <w:rtl w:val="true"/>
              </w:rPr>
              <w:t>(</w:t>
            </w:r>
            <w:r>
              <w:rPr>
                <w:rStyle w:val="IndexLink"/>
              </w:rPr>
              <w:t>950</w:t>
            </w:r>
            <w:r>
              <w:rPr>
                <w:rStyle w:val="IndexLink"/>
                <w:rtl w:val="true"/>
              </w:rPr>
              <w:t>-</w:t>
            </w:r>
            <w:r>
              <w:rPr>
                <w:rStyle w:val="IndexLink"/>
              </w:rPr>
              <w:t>1009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243</w:t>
            </w:r>
          </w:hyperlink>
        </w:p>
        <w:p>
          <w:pPr>
            <w:pStyle w:val="Contents5"/>
            <w:tabs>
              <w:tab w:val="clear" w:pos="7892"/>
              <w:tab w:val="right" w:pos="9026" w:leader="dot"/>
            </w:tabs>
            <w:rPr/>
          </w:pPr>
          <w:hyperlink w:anchor="__RefHeading___Toc15193059_2142443653">
            <w:r>
              <w:rPr>
                <w:webHidden/>
                <w:rStyle w:val="IndexLink"/>
              </w:rPr>
              <w:t>298</w:t>
            </w:r>
            <w:r>
              <w:rPr>
                <w:rStyle w:val="IndexLink"/>
                <w:rtl w:val="true"/>
              </w:rPr>
              <w:t xml:space="preserve">. </w:t>
            </w:r>
            <w:r>
              <w:rPr>
                <w:rStyle w:val="IndexLink"/>
                <w:rtl w:val="true"/>
              </w:rPr>
              <w:t xml:space="preserve">انطاكى، على بن احمد </w:t>
            </w:r>
            <w:r>
              <w:rPr>
                <w:rStyle w:val="IndexLink"/>
                <w:rtl w:val="true"/>
              </w:rPr>
              <w:t xml:space="preserve">(... - </w:t>
            </w:r>
            <w:r>
              <w:rPr>
                <w:rStyle w:val="IndexLink"/>
              </w:rPr>
              <w:t>376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244</w:t>
            </w:r>
          </w:hyperlink>
        </w:p>
        <w:p>
          <w:pPr>
            <w:pStyle w:val="Contents4"/>
            <w:tabs>
              <w:tab w:val="clear" w:pos="8176"/>
              <w:tab w:val="right" w:pos="9026" w:leader="dot"/>
            </w:tabs>
            <w:rPr/>
          </w:pPr>
          <w:hyperlink w:anchor="__RefHeading___Toc15193061_2142443653">
            <w:r>
              <w:rPr>
                <w:webHidden/>
                <w:rStyle w:val="IndexLink"/>
                <w:rtl w:val="true"/>
              </w:rPr>
              <w:t>انقروى</w:t>
            </w:r>
            <w:r>
              <w:rPr>
                <w:rStyle w:val="IndexLink"/>
                <w:rtl w:val="true"/>
              </w:rPr>
              <w:tab/>
            </w:r>
            <w:r>
              <w:rPr>
                <w:rStyle w:val="IndexLink"/>
              </w:rPr>
              <w:t>244</w:t>
            </w:r>
          </w:hyperlink>
        </w:p>
        <w:p>
          <w:pPr>
            <w:pStyle w:val="Contents5"/>
            <w:tabs>
              <w:tab w:val="clear" w:pos="7892"/>
              <w:tab w:val="right" w:pos="9026" w:leader="dot"/>
            </w:tabs>
            <w:rPr/>
          </w:pPr>
          <w:hyperlink w:anchor="__RefHeading___Toc15193063_2142443653">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5193065_2142443653">
            <w:r>
              <w:rPr>
                <w:webHidden/>
                <w:rStyle w:val="IndexLink"/>
              </w:rPr>
              <w:t>299</w:t>
            </w:r>
            <w:r>
              <w:rPr>
                <w:rStyle w:val="IndexLink"/>
                <w:rtl w:val="true"/>
              </w:rPr>
              <w:t xml:space="preserve">. </w:t>
            </w:r>
            <w:r>
              <w:rPr>
                <w:rStyle w:val="IndexLink"/>
                <w:rtl w:val="true"/>
              </w:rPr>
              <w:t xml:space="preserve">انقروى، شيخ احمد چلبى </w:t>
            </w:r>
            <w:r>
              <w:rPr>
                <w:rStyle w:val="IndexLink"/>
                <w:rtl w:val="true"/>
              </w:rPr>
              <w:t xml:space="preserve">(... - </w:t>
            </w:r>
            <w:r>
              <w:rPr>
                <w:rStyle w:val="IndexLink"/>
                <w:rtl w:val="true"/>
              </w:rPr>
              <w:t xml:space="preserve">پس از </w:t>
            </w:r>
            <w:r>
              <w:rPr>
                <w:rStyle w:val="IndexLink"/>
              </w:rPr>
              <w:t>950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244</w:t>
            </w:r>
          </w:hyperlink>
        </w:p>
        <w:p>
          <w:pPr>
            <w:pStyle w:val="Contents5"/>
            <w:tabs>
              <w:tab w:val="clear" w:pos="7892"/>
              <w:tab w:val="right" w:pos="9026" w:leader="dot"/>
            </w:tabs>
            <w:rPr/>
          </w:pPr>
          <w:hyperlink w:anchor="__RefHeading___Toc15193067_2142443653">
            <w:r>
              <w:rPr>
                <w:webHidden/>
                <w:rStyle w:val="IndexLink"/>
              </w:rPr>
              <w:t>300</w:t>
            </w:r>
            <w:r>
              <w:rPr>
                <w:rStyle w:val="IndexLink"/>
                <w:rtl w:val="true"/>
              </w:rPr>
              <w:t xml:space="preserve">. </w:t>
            </w:r>
            <w:r>
              <w:rPr>
                <w:rStyle w:val="IndexLink"/>
                <w:rtl w:val="true"/>
              </w:rPr>
              <w:t xml:space="preserve">انقروى، شيخ اسماعيل </w:t>
            </w:r>
            <w:r>
              <w:rPr>
                <w:rStyle w:val="IndexLink"/>
                <w:rtl w:val="true"/>
              </w:rPr>
              <w:t xml:space="preserve">(... - </w:t>
            </w:r>
            <w:r>
              <w:rPr>
                <w:rStyle w:val="IndexLink"/>
              </w:rPr>
              <w:t>1041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244</w:t>
            </w:r>
          </w:hyperlink>
        </w:p>
        <w:p>
          <w:pPr>
            <w:pStyle w:val="Contents5"/>
            <w:tabs>
              <w:tab w:val="clear" w:pos="7892"/>
              <w:tab w:val="right" w:pos="9026" w:leader="dot"/>
            </w:tabs>
            <w:rPr/>
          </w:pPr>
          <w:hyperlink w:anchor="__RefHeading___Toc15193069_2142443653">
            <w:r>
              <w:rPr>
                <w:webHidden/>
                <w:rStyle w:val="IndexLink"/>
              </w:rPr>
              <w:t>301</w:t>
            </w:r>
            <w:r>
              <w:rPr>
                <w:rStyle w:val="IndexLink"/>
                <w:rtl w:val="true"/>
              </w:rPr>
              <w:t xml:space="preserve">. </w:t>
            </w:r>
            <w:r>
              <w:rPr>
                <w:rStyle w:val="IndexLink"/>
                <w:rtl w:val="true"/>
              </w:rPr>
              <w:t xml:space="preserve">انقروى، شيخ حسام الدين </w:t>
            </w:r>
            <w:r>
              <w:rPr>
                <w:rStyle w:val="IndexLink"/>
                <w:rtl w:val="true"/>
              </w:rPr>
              <w:t xml:space="preserve">(... - </w:t>
            </w:r>
            <w:r>
              <w:rPr>
                <w:rStyle w:val="IndexLink"/>
              </w:rPr>
              <w:t>964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245</w:t>
            </w:r>
          </w:hyperlink>
        </w:p>
        <w:p>
          <w:pPr>
            <w:pStyle w:val="Contents5"/>
            <w:tabs>
              <w:tab w:val="clear" w:pos="7892"/>
              <w:tab w:val="right" w:pos="9026" w:leader="dot"/>
            </w:tabs>
            <w:rPr/>
          </w:pPr>
          <w:hyperlink w:anchor="__RefHeading___Toc15193071_2142443653">
            <w:r>
              <w:rPr>
                <w:webHidden/>
                <w:rStyle w:val="IndexLink"/>
              </w:rPr>
              <w:t>302</w:t>
            </w:r>
            <w:r>
              <w:rPr>
                <w:rStyle w:val="IndexLink"/>
                <w:rtl w:val="true"/>
              </w:rPr>
              <w:t xml:space="preserve">. </w:t>
            </w:r>
            <w:r>
              <w:rPr>
                <w:rStyle w:val="IndexLink"/>
                <w:rtl w:val="true"/>
              </w:rPr>
              <w:t xml:space="preserve">انقروى، محمد افندى </w:t>
            </w:r>
            <w:r>
              <w:rPr>
                <w:rStyle w:val="IndexLink"/>
                <w:rtl w:val="true"/>
              </w:rPr>
              <w:t xml:space="preserve">(... - </w:t>
            </w:r>
            <w:r>
              <w:rPr>
                <w:rStyle w:val="IndexLink"/>
              </w:rPr>
              <w:t>1098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245</w:t>
            </w:r>
          </w:hyperlink>
        </w:p>
        <w:p>
          <w:pPr>
            <w:pStyle w:val="Contents4"/>
            <w:tabs>
              <w:tab w:val="clear" w:pos="8176"/>
              <w:tab w:val="right" w:pos="9026" w:leader="dot"/>
            </w:tabs>
            <w:rPr/>
          </w:pPr>
          <w:hyperlink w:anchor="__RefHeading___Toc15193073_2142443653">
            <w:r>
              <w:rPr>
                <w:webHidden/>
                <w:rStyle w:val="IndexLink"/>
                <w:rtl w:val="true"/>
              </w:rPr>
              <w:t>انماطى</w:t>
            </w:r>
            <w:r>
              <w:rPr>
                <w:rStyle w:val="IndexLink"/>
                <w:rtl w:val="true"/>
              </w:rPr>
              <w:tab/>
            </w:r>
            <w:r>
              <w:rPr>
                <w:rStyle w:val="IndexLink"/>
              </w:rPr>
              <w:t>245</w:t>
            </w:r>
          </w:hyperlink>
        </w:p>
        <w:p>
          <w:pPr>
            <w:pStyle w:val="Contents5"/>
            <w:tabs>
              <w:tab w:val="clear" w:pos="7892"/>
              <w:tab w:val="right" w:pos="9026" w:leader="dot"/>
            </w:tabs>
            <w:rPr/>
          </w:pPr>
          <w:hyperlink w:anchor="__RefHeading___Toc15193075_2142443653">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15193077_2142443653">
            <w:r>
              <w:rPr>
                <w:webHidden/>
                <w:rStyle w:val="IndexLink"/>
              </w:rPr>
              <w:t>303</w:t>
            </w:r>
            <w:r>
              <w:rPr>
                <w:rStyle w:val="IndexLink"/>
                <w:rtl w:val="true"/>
              </w:rPr>
              <w:t xml:space="preserve">. </w:t>
            </w:r>
            <w:r>
              <w:rPr>
                <w:rStyle w:val="IndexLink"/>
                <w:rtl w:val="true"/>
              </w:rPr>
              <w:t xml:space="preserve">انماطى، ابوالحسن احمد </w:t>
            </w:r>
            <w:r>
              <w:rPr>
                <w:rStyle w:val="IndexLink"/>
                <w:rtl w:val="true"/>
              </w:rPr>
              <w:t xml:space="preserve">(... - </w:t>
            </w:r>
            <w:r>
              <w:rPr>
                <w:rStyle w:val="IndexLink"/>
              </w:rPr>
              <w:t>439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245</w:t>
            </w:r>
          </w:hyperlink>
        </w:p>
        <w:p>
          <w:pPr>
            <w:pStyle w:val="Contents5"/>
            <w:tabs>
              <w:tab w:val="clear" w:pos="7892"/>
              <w:tab w:val="right" w:pos="9026" w:leader="dot"/>
            </w:tabs>
            <w:rPr/>
          </w:pPr>
          <w:hyperlink w:anchor="__RefHeading___Toc15193079_2142443653">
            <w:r>
              <w:rPr>
                <w:webHidden/>
                <w:rStyle w:val="IndexLink"/>
              </w:rPr>
              <w:t>304</w:t>
            </w:r>
            <w:r>
              <w:rPr>
                <w:rStyle w:val="IndexLink"/>
                <w:rtl w:val="true"/>
              </w:rPr>
              <w:t xml:space="preserve">. </w:t>
            </w:r>
            <w:r>
              <w:rPr>
                <w:rStyle w:val="IndexLink"/>
                <w:rtl w:val="true"/>
              </w:rPr>
              <w:t xml:space="preserve">انماطى، ابوالقاسم عثمان </w:t>
            </w:r>
            <w:r>
              <w:rPr>
                <w:rStyle w:val="IndexLink"/>
                <w:rtl w:val="true"/>
              </w:rPr>
              <w:t xml:space="preserve">(... - </w:t>
            </w:r>
            <w:r>
              <w:rPr>
                <w:rStyle w:val="IndexLink"/>
              </w:rPr>
              <w:t>288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246</w:t>
            </w:r>
          </w:hyperlink>
        </w:p>
        <w:p>
          <w:pPr>
            <w:pStyle w:val="Contents5"/>
            <w:tabs>
              <w:tab w:val="clear" w:pos="7892"/>
              <w:tab w:val="right" w:pos="9026" w:leader="dot"/>
            </w:tabs>
            <w:rPr/>
          </w:pPr>
          <w:hyperlink w:anchor="__RefHeading___Toc15193081_2142443653">
            <w:r>
              <w:rPr>
                <w:webHidden/>
                <w:rStyle w:val="IndexLink"/>
              </w:rPr>
              <w:t>305</w:t>
            </w:r>
            <w:r>
              <w:rPr>
                <w:rStyle w:val="IndexLink"/>
                <w:rtl w:val="true"/>
              </w:rPr>
              <w:t xml:space="preserve">. </w:t>
            </w:r>
            <w:r>
              <w:rPr>
                <w:rStyle w:val="IndexLink"/>
                <w:rtl w:val="true"/>
              </w:rPr>
              <w:t xml:space="preserve">انوار تبريزى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246</w:t>
            </w:r>
          </w:hyperlink>
        </w:p>
        <w:p>
          <w:pPr>
            <w:pStyle w:val="Contents5"/>
            <w:tabs>
              <w:tab w:val="clear" w:pos="7892"/>
              <w:tab w:val="right" w:pos="9026" w:leader="dot"/>
            </w:tabs>
            <w:rPr/>
          </w:pPr>
          <w:hyperlink w:anchor="__RefHeading___Toc15193083_2142443653">
            <w:r>
              <w:rPr>
                <w:webHidden/>
                <w:rStyle w:val="IndexLink"/>
              </w:rPr>
              <w:t>306</w:t>
            </w:r>
            <w:r>
              <w:rPr>
                <w:rStyle w:val="IndexLink"/>
                <w:rtl w:val="true"/>
              </w:rPr>
              <w:t xml:space="preserve">. </w:t>
            </w:r>
            <w:r>
              <w:rPr>
                <w:rStyle w:val="IndexLink"/>
                <w:rtl w:val="true"/>
              </w:rPr>
              <w:t xml:space="preserve">انورى ابيوردى، على بن اسحاق </w:t>
            </w:r>
            <w:r>
              <w:rPr>
                <w:rStyle w:val="IndexLink"/>
                <w:rtl w:val="true"/>
              </w:rPr>
              <w:t xml:space="preserve">(... - </w:t>
            </w:r>
            <w:r>
              <w:rPr>
                <w:rStyle w:val="IndexLink"/>
              </w:rPr>
              <w:t>575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246</w:t>
            </w:r>
          </w:hyperlink>
        </w:p>
        <w:p>
          <w:pPr>
            <w:pStyle w:val="Contents5"/>
            <w:tabs>
              <w:tab w:val="clear" w:pos="7892"/>
              <w:tab w:val="right" w:pos="9026" w:leader="dot"/>
            </w:tabs>
            <w:rPr/>
          </w:pPr>
          <w:hyperlink w:anchor="__RefHeading___Toc15193085_2142443653">
            <w:r>
              <w:rPr>
                <w:webHidden/>
                <w:rStyle w:val="IndexLink"/>
              </w:rPr>
              <w:t>307</w:t>
            </w:r>
            <w:r>
              <w:rPr>
                <w:rStyle w:val="IndexLink"/>
                <w:rtl w:val="true"/>
              </w:rPr>
              <w:t xml:space="preserve">. </w:t>
            </w:r>
            <w:r>
              <w:rPr>
                <w:rStyle w:val="IndexLink"/>
                <w:rtl w:val="true"/>
              </w:rPr>
              <w:t xml:space="preserve">انورى فارسى </w:t>
            </w:r>
            <w:r>
              <w:rPr>
                <w:rStyle w:val="IndexLink"/>
                <w:rtl w:val="true"/>
              </w:rPr>
              <w:t xml:space="preserve">(... - </w:t>
            </w:r>
            <w:r>
              <w:rPr>
                <w:rStyle w:val="IndexLink"/>
              </w:rPr>
              <w:t>954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247</w:t>
            </w:r>
          </w:hyperlink>
        </w:p>
        <w:p>
          <w:pPr>
            <w:pStyle w:val="Contents5"/>
            <w:tabs>
              <w:tab w:val="clear" w:pos="7892"/>
              <w:tab w:val="right" w:pos="9026" w:leader="dot"/>
            </w:tabs>
            <w:rPr/>
          </w:pPr>
          <w:hyperlink w:anchor="__RefHeading___Toc15193087_2142443653">
            <w:r>
              <w:rPr>
                <w:webHidden/>
                <w:rStyle w:val="IndexLink"/>
              </w:rPr>
              <w:t>308</w:t>
            </w:r>
            <w:r>
              <w:rPr>
                <w:rStyle w:val="IndexLink"/>
                <w:rtl w:val="true"/>
              </w:rPr>
              <w:t xml:space="preserve">. </w:t>
            </w:r>
            <w:r>
              <w:rPr>
                <w:rStyle w:val="IndexLink"/>
                <w:rtl w:val="true"/>
              </w:rPr>
              <w:t xml:space="preserve">انيسى شاملو، على قلى بيگ </w:t>
            </w:r>
            <w:r>
              <w:rPr>
                <w:rStyle w:val="IndexLink"/>
                <w:rtl w:val="true"/>
              </w:rPr>
              <w:t xml:space="preserve">(... - </w:t>
            </w:r>
            <w:r>
              <w:rPr>
                <w:rStyle w:val="IndexLink"/>
              </w:rPr>
              <w:t>1014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247</w:t>
            </w:r>
          </w:hyperlink>
        </w:p>
        <w:p>
          <w:pPr>
            <w:pStyle w:val="Contents5"/>
            <w:tabs>
              <w:tab w:val="clear" w:pos="7892"/>
              <w:tab w:val="right" w:pos="9026" w:leader="dot"/>
            </w:tabs>
            <w:rPr/>
          </w:pPr>
          <w:hyperlink w:anchor="__RefHeading___Toc15193089_2142443653">
            <w:r>
              <w:rPr>
                <w:webHidden/>
                <w:rStyle w:val="IndexLink"/>
              </w:rPr>
              <w:t>309</w:t>
            </w:r>
            <w:r>
              <w:rPr>
                <w:rStyle w:val="IndexLink"/>
                <w:rtl w:val="true"/>
              </w:rPr>
              <w:t xml:space="preserve">. </w:t>
            </w:r>
            <w:r>
              <w:rPr>
                <w:rStyle w:val="IndexLink"/>
                <w:rtl w:val="true"/>
              </w:rPr>
              <w:t>اوتاد اربعه</w:t>
            </w:r>
            <w:r>
              <w:rPr>
                <w:rStyle w:val="IndexLink"/>
                <w:rtl w:val="true"/>
              </w:rPr>
              <w:tab/>
            </w:r>
            <w:r>
              <w:rPr>
                <w:rStyle w:val="IndexLink"/>
              </w:rPr>
              <w:t>249</w:t>
            </w:r>
          </w:hyperlink>
        </w:p>
        <w:p>
          <w:pPr>
            <w:pStyle w:val="Contents5"/>
            <w:tabs>
              <w:tab w:val="clear" w:pos="7892"/>
              <w:tab w:val="right" w:pos="9026" w:leader="dot"/>
            </w:tabs>
            <w:rPr/>
          </w:pPr>
          <w:hyperlink w:anchor="__RefHeading___Toc15193091_2142443653">
            <w:r>
              <w:rPr>
                <w:webHidden/>
                <w:rStyle w:val="IndexLink"/>
              </w:rPr>
              <w:t>310</w:t>
            </w:r>
            <w:r>
              <w:rPr>
                <w:rStyle w:val="IndexLink"/>
                <w:rtl w:val="true"/>
              </w:rPr>
              <w:t xml:space="preserve">. </w:t>
            </w:r>
            <w:r>
              <w:rPr>
                <w:rStyle w:val="IndexLink"/>
                <w:rtl w:val="true"/>
              </w:rPr>
              <w:t xml:space="preserve">اوحد سبزوارى </w:t>
            </w:r>
            <w:r>
              <w:rPr>
                <w:rStyle w:val="IndexLink"/>
                <w:rtl w:val="true"/>
              </w:rPr>
              <w:t xml:space="preserve">(... - </w:t>
            </w:r>
            <w:r>
              <w:rPr>
                <w:rStyle w:val="IndexLink"/>
              </w:rPr>
              <w:t>868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249</w:t>
            </w:r>
          </w:hyperlink>
        </w:p>
        <w:p>
          <w:pPr>
            <w:pStyle w:val="Contents5"/>
            <w:tabs>
              <w:tab w:val="clear" w:pos="7892"/>
              <w:tab w:val="right" w:pos="9026" w:leader="dot"/>
            </w:tabs>
            <w:rPr/>
          </w:pPr>
          <w:hyperlink w:anchor="__RefHeading___Toc15193093_2142443653">
            <w:r>
              <w:rPr>
                <w:webHidden/>
                <w:rStyle w:val="IndexLink"/>
              </w:rPr>
              <w:t>311</w:t>
            </w:r>
            <w:r>
              <w:rPr>
                <w:rStyle w:val="IndexLink"/>
                <w:rtl w:val="true"/>
              </w:rPr>
              <w:t xml:space="preserve">. </w:t>
            </w:r>
            <w:r>
              <w:rPr>
                <w:rStyle w:val="IndexLink"/>
                <w:rtl w:val="true"/>
              </w:rPr>
              <w:t xml:space="preserve">اوحدالدين بليانى، شيخ عبداللّه </w:t>
            </w:r>
            <w:r>
              <w:rPr>
                <w:rStyle w:val="IndexLink"/>
                <w:rtl w:val="true"/>
              </w:rPr>
              <w:t xml:space="preserve">(... - </w:t>
            </w:r>
            <w:r>
              <w:rPr>
                <w:rStyle w:val="IndexLink"/>
              </w:rPr>
              <w:t>683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250</w:t>
            </w:r>
          </w:hyperlink>
        </w:p>
        <w:p>
          <w:pPr>
            <w:pStyle w:val="Contents5"/>
            <w:tabs>
              <w:tab w:val="clear" w:pos="7892"/>
              <w:tab w:val="right" w:pos="9026" w:leader="dot"/>
            </w:tabs>
            <w:rPr/>
          </w:pPr>
          <w:hyperlink w:anchor="__RefHeading___Toc15193095_2142443653">
            <w:r>
              <w:rPr>
                <w:webHidden/>
                <w:rStyle w:val="IndexLink"/>
              </w:rPr>
              <w:t>312</w:t>
            </w:r>
            <w:r>
              <w:rPr>
                <w:rStyle w:val="IndexLink"/>
                <w:rtl w:val="true"/>
              </w:rPr>
              <w:t xml:space="preserve">. </w:t>
            </w:r>
            <w:r>
              <w:rPr>
                <w:rStyle w:val="IndexLink"/>
                <w:rtl w:val="true"/>
              </w:rPr>
              <w:t xml:space="preserve">اوحدى بليانى، مير تقى الدين محمد </w:t>
            </w:r>
            <w:r>
              <w:rPr>
                <w:rStyle w:val="IndexLink"/>
                <w:rtl w:val="true"/>
              </w:rPr>
              <w:t xml:space="preserve">(... - </w:t>
            </w:r>
            <w:r>
              <w:rPr>
                <w:rStyle w:val="IndexLink"/>
              </w:rPr>
              <w:t>1030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251</w:t>
            </w:r>
          </w:hyperlink>
        </w:p>
        <w:p>
          <w:pPr>
            <w:pStyle w:val="Contents5"/>
            <w:tabs>
              <w:tab w:val="clear" w:pos="7892"/>
              <w:tab w:val="right" w:pos="9026" w:leader="dot"/>
            </w:tabs>
            <w:rPr/>
          </w:pPr>
          <w:hyperlink w:anchor="__RefHeading___Toc15193097_2142443653">
            <w:r>
              <w:rPr>
                <w:webHidden/>
                <w:rStyle w:val="IndexLink"/>
              </w:rPr>
              <w:t>313</w:t>
            </w:r>
            <w:r>
              <w:rPr>
                <w:rStyle w:val="IndexLink"/>
                <w:rtl w:val="true"/>
              </w:rPr>
              <w:t xml:space="preserve">. </w:t>
            </w:r>
            <w:r>
              <w:rPr>
                <w:rStyle w:val="IndexLink"/>
                <w:rtl w:val="true"/>
              </w:rPr>
              <w:t xml:space="preserve">اوحدى كرمانى، شيخ اوحدالدين حامد </w:t>
            </w:r>
            <w:r>
              <w:rPr>
                <w:rStyle w:val="IndexLink"/>
                <w:rtl w:val="true"/>
              </w:rPr>
              <w:t xml:space="preserve">(... - </w:t>
            </w:r>
            <w:r>
              <w:rPr>
                <w:rStyle w:val="IndexLink"/>
              </w:rPr>
              <w:t>634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251</w:t>
            </w:r>
          </w:hyperlink>
        </w:p>
        <w:p>
          <w:pPr>
            <w:pStyle w:val="Contents5"/>
            <w:tabs>
              <w:tab w:val="clear" w:pos="7892"/>
              <w:tab w:val="right" w:pos="9026" w:leader="dot"/>
            </w:tabs>
            <w:rPr/>
          </w:pPr>
          <w:hyperlink w:anchor="__RefHeading___Toc15193099_2142443653">
            <w:r>
              <w:rPr>
                <w:webHidden/>
                <w:rStyle w:val="IndexLink"/>
              </w:rPr>
              <w:t>314</w:t>
            </w:r>
            <w:r>
              <w:rPr>
                <w:rStyle w:val="IndexLink"/>
                <w:rtl w:val="true"/>
              </w:rPr>
              <w:t xml:space="preserve">. </w:t>
            </w:r>
            <w:r>
              <w:rPr>
                <w:rStyle w:val="IndexLink"/>
                <w:rtl w:val="true"/>
              </w:rPr>
              <w:t xml:space="preserve">اوحدى مراغى، شيخ اوحدالدين بن حسين </w:t>
            </w:r>
            <w:r>
              <w:rPr>
                <w:rStyle w:val="IndexLink"/>
                <w:rtl w:val="true"/>
              </w:rPr>
              <w:t xml:space="preserve">(... - </w:t>
            </w:r>
            <w:r>
              <w:rPr>
                <w:rStyle w:val="IndexLink"/>
              </w:rPr>
              <w:t>738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252</w:t>
            </w:r>
          </w:hyperlink>
        </w:p>
        <w:p>
          <w:pPr>
            <w:pStyle w:val="Contents5"/>
            <w:tabs>
              <w:tab w:val="clear" w:pos="7892"/>
              <w:tab w:val="right" w:pos="9026" w:leader="dot"/>
            </w:tabs>
            <w:rPr/>
          </w:pPr>
          <w:hyperlink w:anchor="__RefHeading___Toc15193101_2142443653">
            <w:r>
              <w:rPr>
                <w:webHidden/>
                <w:rStyle w:val="IndexLink"/>
              </w:rPr>
              <w:t>315</w:t>
            </w:r>
            <w:r>
              <w:rPr>
                <w:rStyle w:val="IndexLink"/>
                <w:rtl w:val="true"/>
              </w:rPr>
              <w:t xml:space="preserve"> </w:t>
            </w:r>
            <w:r>
              <w:rPr>
                <w:rStyle w:val="IndexLink"/>
                <w:rtl w:val="true"/>
              </w:rPr>
              <w:t xml:space="preserve">و </w:t>
            </w:r>
            <w:r>
              <w:rPr>
                <w:rStyle w:val="IndexLink"/>
              </w:rPr>
              <w:t>316</w:t>
            </w:r>
            <w:r>
              <w:rPr>
                <w:rStyle w:val="IndexLink"/>
                <w:rtl w:val="true"/>
              </w:rPr>
              <w:t xml:space="preserve">. </w:t>
            </w:r>
            <w:r>
              <w:rPr>
                <w:rStyle w:val="IndexLink"/>
                <w:rtl w:val="true"/>
              </w:rPr>
              <w:t xml:space="preserve">اوردوبادى، ابوالقاسم </w:t>
            </w:r>
            <w:r>
              <w:rPr>
                <w:rStyle w:val="IndexLink"/>
                <w:rtl w:val="true"/>
              </w:rPr>
              <w:t xml:space="preserve">(... - </w:t>
            </w:r>
            <w:r>
              <w:rPr>
                <w:rStyle w:val="IndexLink"/>
              </w:rPr>
              <w:t>1333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253</w:t>
            </w:r>
          </w:hyperlink>
        </w:p>
        <w:p>
          <w:pPr>
            <w:pStyle w:val="Contents5"/>
            <w:tabs>
              <w:tab w:val="clear" w:pos="7892"/>
              <w:tab w:val="right" w:pos="9026" w:leader="dot"/>
            </w:tabs>
            <w:rPr/>
          </w:pPr>
          <w:hyperlink w:anchor="__RefHeading___Toc15193103_2142443653">
            <w:r>
              <w:rPr>
                <w:webHidden/>
                <w:rStyle w:val="IndexLink"/>
              </w:rPr>
              <w:t>317</w:t>
            </w:r>
            <w:r>
              <w:rPr>
                <w:rStyle w:val="IndexLink"/>
                <w:rtl w:val="true"/>
              </w:rPr>
              <w:t xml:space="preserve">. </w:t>
            </w:r>
            <w:r>
              <w:rPr>
                <w:rStyle w:val="IndexLink"/>
                <w:rtl w:val="true"/>
              </w:rPr>
              <w:t xml:space="preserve">اورنگ شيرازى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255</w:t>
            </w:r>
          </w:hyperlink>
        </w:p>
        <w:p>
          <w:pPr>
            <w:pStyle w:val="Contents5"/>
            <w:tabs>
              <w:tab w:val="clear" w:pos="7892"/>
              <w:tab w:val="right" w:pos="9026" w:leader="dot"/>
            </w:tabs>
            <w:rPr/>
          </w:pPr>
          <w:hyperlink w:anchor="__RefHeading___Toc15193105_2142443653">
            <w:r>
              <w:rPr>
                <w:webHidden/>
                <w:rStyle w:val="IndexLink"/>
              </w:rPr>
              <w:t>318</w:t>
            </w:r>
            <w:r>
              <w:rPr>
                <w:rStyle w:val="IndexLink"/>
                <w:rtl w:val="true"/>
              </w:rPr>
              <w:t xml:space="preserve">. </w:t>
            </w:r>
            <w:r>
              <w:rPr>
                <w:rStyle w:val="IndexLink"/>
                <w:rtl w:val="true"/>
              </w:rPr>
              <w:t xml:space="preserve">اوزاعى، ابوعمر </w:t>
            </w:r>
            <w:r>
              <w:rPr>
                <w:rStyle w:val="IndexLink"/>
                <w:rtl w:val="true"/>
              </w:rPr>
              <w:t>(</w:t>
            </w:r>
            <w:r>
              <w:rPr>
                <w:rStyle w:val="IndexLink"/>
              </w:rPr>
              <w:t>93</w:t>
            </w:r>
            <w:r>
              <w:rPr>
                <w:rStyle w:val="IndexLink"/>
                <w:rtl w:val="true"/>
              </w:rPr>
              <w:t>-</w:t>
            </w:r>
            <w:r>
              <w:rPr>
                <w:rStyle w:val="IndexLink"/>
              </w:rPr>
              <w:t>159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255</w:t>
            </w:r>
          </w:hyperlink>
        </w:p>
        <w:p>
          <w:pPr>
            <w:pStyle w:val="Contents5"/>
            <w:tabs>
              <w:tab w:val="clear" w:pos="7892"/>
              <w:tab w:val="right" w:pos="9026" w:leader="dot"/>
            </w:tabs>
            <w:rPr/>
          </w:pPr>
          <w:hyperlink w:anchor="__RefHeading___Toc15193107_2142443653">
            <w:r>
              <w:rPr>
                <w:webHidden/>
                <w:rStyle w:val="IndexLink"/>
              </w:rPr>
              <w:t>319</w:t>
            </w:r>
            <w:r>
              <w:rPr>
                <w:rStyle w:val="IndexLink"/>
                <w:rtl w:val="true"/>
              </w:rPr>
              <w:t xml:space="preserve">. </w:t>
            </w:r>
            <w:r>
              <w:rPr>
                <w:rStyle w:val="IndexLink"/>
                <w:rtl w:val="true"/>
              </w:rPr>
              <w:t xml:space="preserve">اوشى، على بن عثمان </w:t>
            </w:r>
            <w:r>
              <w:rPr>
                <w:rStyle w:val="IndexLink"/>
                <w:rtl w:val="true"/>
              </w:rPr>
              <w:t xml:space="preserve">(... - </w:t>
            </w:r>
            <w:r>
              <w:rPr>
                <w:rStyle w:val="IndexLink"/>
                <w:rtl w:val="true"/>
              </w:rPr>
              <w:t xml:space="preserve">بعد از </w:t>
            </w:r>
            <w:r>
              <w:rPr>
                <w:rStyle w:val="IndexLink"/>
              </w:rPr>
              <w:t>669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256</w:t>
            </w:r>
          </w:hyperlink>
        </w:p>
        <w:p>
          <w:pPr>
            <w:pStyle w:val="Contents5"/>
            <w:tabs>
              <w:tab w:val="clear" w:pos="7892"/>
              <w:tab w:val="right" w:pos="9026" w:leader="dot"/>
            </w:tabs>
            <w:rPr/>
          </w:pPr>
          <w:hyperlink w:anchor="__RefHeading___Toc15193109_2142443653">
            <w:r>
              <w:rPr>
                <w:webHidden/>
                <w:rStyle w:val="IndexLink"/>
              </w:rPr>
              <w:t>320</w:t>
            </w:r>
            <w:r>
              <w:rPr>
                <w:rStyle w:val="IndexLink"/>
                <w:rtl w:val="true"/>
              </w:rPr>
              <w:t xml:space="preserve">. </w:t>
            </w:r>
            <w:r>
              <w:rPr>
                <w:rStyle w:val="IndexLink"/>
                <w:rtl w:val="true"/>
              </w:rPr>
              <w:t xml:space="preserve">اوقص، مروان بن حكم </w:t>
            </w:r>
            <w:r>
              <w:rPr>
                <w:rStyle w:val="IndexLink"/>
                <w:rtl w:val="true"/>
              </w:rPr>
              <w:t>(</w:t>
            </w:r>
            <w:r>
              <w:rPr>
                <w:rStyle w:val="IndexLink"/>
              </w:rPr>
              <w:t>2</w:t>
            </w:r>
            <w:r>
              <w:rPr>
                <w:rStyle w:val="IndexLink"/>
                <w:rtl w:val="true"/>
              </w:rPr>
              <w:t>-</w:t>
            </w:r>
            <w:r>
              <w:rPr>
                <w:rStyle w:val="IndexLink"/>
              </w:rPr>
              <w:t>65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257</w:t>
            </w:r>
          </w:hyperlink>
        </w:p>
        <w:p>
          <w:pPr>
            <w:pStyle w:val="Contents5"/>
            <w:tabs>
              <w:tab w:val="clear" w:pos="7892"/>
              <w:tab w:val="right" w:pos="9026" w:leader="dot"/>
            </w:tabs>
            <w:rPr/>
          </w:pPr>
          <w:hyperlink w:anchor="__RefHeading___Toc15193111_2142443653">
            <w:r>
              <w:rPr>
                <w:webHidden/>
                <w:rStyle w:val="IndexLink"/>
              </w:rPr>
              <w:t>321</w:t>
            </w:r>
            <w:r>
              <w:rPr>
                <w:rStyle w:val="IndexLink"/>
                <w:rtl w:val="true"/>
              </w:rPr>
              <w:t xml:space="preserve">. </w:t>
            </w:r>
            <w:r>
              <w:rPr>
                <w:rStyle w:val="IndexLink"/>
                <w:rtl w:val="true"/>
              </w:rPr>
              <w:t xml:space="preserve">اهلى ترشيزى </w:t>
            </w:r>
            <w:r>
              <w:rPr>
                <w:rStyle w:val="IndexLink"/>
                <w:rtl w:val="true"/>
              </w:rPr>
              <w:t xml:space="preserve">(... - </w:t>
            </w:r>
            <w:r>
              <w:rPr>
                <w:rStyle w:val="IndexLink"/>
              </w:rPr>
              <w:t>902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258</w:t>
            </w:r>
          </w:hyperlink>
        </w:p>
        <w:p>
          <w:pPr>
            <w:pStyle w:val="Contents5"/>
            <w:tabs>
              <w:tab w:val="clear" w:pos="7892"/>
              <w:tab w:val="right" w:pos="9026" w:leader="dot"/>
            </w:tabs>
            <w:rPr/>
          </w:pPr>
          <w:hyperlink w:anchor="__RefHeading___Toc15193113_2142443653">
            <w:r>
              <w:rPr>
                <w:webHidden/>
                <w:rStyle w:val="IndexLink"/>
              </w:rPr>
              <w:t>322</w:t>
            </w:r>
            <w:r>
              <w:rPr>
                <w:rStyle w:val="IndexLink"/>
                <w:rtl w:val="true"/>
              </w:rPr>
              <w:t xml:space="preserve">. </w:t>
            </w:r>
            <w:r>
              <w:rPr>
                <w:rStyle w:val="IndexLink"/>
                <w:rtl w:val="true"/>
              </w:rPr>
              <w:t xml:space="preserve">اهلى خراسانى </w:t>
            </w:r>
            <w:r>
              <w:rPr>
                <w:rStyle w:val="IndexLink"/>
                <w:rtl w:val="true"/>
              </w:rPr>
              <w:t xml:space="preserve">(... - </w:t>
            </w:r>
            <w:r>
              <w:rPr>
                <w:rStyle w:val="IndexLink"/>
              </w:rPr>
              <w:t>934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258</w:t>
            </w:r>
          </w:hyperlink>
        </w:p>
        <w:p>
          <w:pPr>
            <w:pStyle w:val="Contents5"/>
            <w:tabs>
              <w:tab w:val="clear" w:pos="7892"/>
              <w:tab w:val="right" w:pos="9026" w:leader="dot"/>
            </w:tabs>
            <w:rPr/>
          </w:pPr>
          <w:hyperlink w:anchor="__RefHeading___Toc15193115_2142443653">
            <w:r>
              <w:rPr>
                <w:webHidden/>
                <w:rStyle w:val="IndexLink"/>
              </w:rPr>
              <w:t>323</w:t>
            </w:r>
            <w:r>
              <w:rPr>
                <w:rStyle w:val="IndexLink"/>
                <w:rtl w:val="true"/>
              </w:rPr>
              <w:t xml:space="preserve">. </w:t>
            </w:r>
            <w:r>
              <w:rPr>
                <w:rStyle w:val="IndexLink"/>
                <w:rtl w:val="true"/>
              </w:rPr>
              <w:t xml:space="preserve">اهلى شيرازى </w:t>
            </w:r>
            <w:r>
              <w:rPr>
                <w:rStyle w:val="IndexLink"/>
                <w:rtl w:val="true"/>
              </w:rPr>
              <w:t xml:space="preserve">(... - </w:t>
            </w:r>
            <w:r>
              <w:rPr>
                <w:rStyle w:val="IndexLink"/>
              </w:rPr>
              <w:t>942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259</w:t>
            </w:r>
          </w:hyperlink>
        </w:p>
        <w:p>
          <w:pPr>
            <w:pStyle w:val="Contents5"/>
            <w:tabs>
              <w:tab w:val="clear" w:pos="7892"/>
              <w:tab w:val="right" w:pos="9026" w:leader="dot"/>
            </w:tabs>
            <w:rPr/>
          </w:pPr>
          <w:hyperlink w:anchor="__RefHeading___Toc15193117_2142443653">
            <w:r>
              <w:rPr>
                <w:webHidden/>
                <w:rStyle w:val="IndexLink"/>
              </w:rPr>
              <w:t>324</w:t>
            </w:r>
            <w:r>
              <w:rPr>
                <w:rStyle w:val="IndexLink"/>
                <w:rtl w:val="true"/>
              </w:rPr>
              <w:t xml:space="preserve">. </w:t>
            </w:r>
            <w:r>
              <w:rPr>
                <w:rStyle w:val="IndexLink"/>
                <w:rtl w:val="true"/>
              </w:rPr>
              <w:t xml:space="preserve">ايجى، محمد بن عبدالرحمان </w:t>
            </w:r>
            <w:r>
              <w:rPr>
                <w:rStyle w:val="IndexLink"/>
                <w:rtl w:val="true"/>
              </w:rPr>
              <w:t xml:space="preserve">(... - </w:t>
            </w:r>
            <w:r>
              <w:rPr>
                <w:rStyle w:val="IndexLink"/>
              </w:rPr>
              <w:t>905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260</w:t>
            </w:r>
          </w:hyperlink>
        </w:p>
        <w:p>
          <w:pPr>
            <w:pStyle w:val="Contents5"/>
            <w:tabs>
              <w:tab w:val="clear" w:pos="7892"/>
              <w:tab w:val="right" w:pos="9026" w:leader="dot"/>
            </w:tabs>
            <w:rPr/>
          </w:pPr>
          <w:hyperlink w:anchor="__RefHeading___Toc15193119_2142443653">
            <w:r>
              <w:rPr>
                <w:webHidden/>
                <w:rStyle w:val="IndexLink"/>
              </w:rPr>
              <w:t>325</w:t>
            </w:r>
            <w:r>
              <w:rPr>
                <w:rStyle w:val="IndexLink"/>
                <w:rtl w:val="true"/>
              </w:rPr>
              <w:t xml:space="preserve">. </w:t>
            </w:r>
            <w:r>
              <w:rPr>
                <w:rStyle w:val="IndexLink"/>
                <w:rtl w:val="true"/>
              </w:rPr>
              <w:t xml:space="preserve">ايزدى، شيخ محمدخان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260</w:t>
            </w:r>
          </w:hyperlink>
        </w:p>
        <w:p>
          <w:pPr>
            <w:pStyle w:val="Contents5"/>
            <w:tabs>
              <w:tab w:val="clear" w:pos="7892"/>
              <w:tab w:val="right" w:pos="9026" w:leader="dot"/>
            </w:tabs>
            <w:rPr/>
          </w:pPr>
          <w:hyperlink w:anchor="__RefHeading___Toc15193121_2142443653">
            <w:r>
              <w:rPr>
                <w:webHidden/>
                <w:rStyle w:val="IndexLink"/>
              </w:rPr>
              <w:t>326</w:t>
            </w:r>
            <w:r>
              <w:rPr>
                <w:rStyle w:val="IndexLink"/>
                <w:rtl w:val="true"/>
              </w:rPr>
              <w:t xml:space="preserve">. </w:t>
            </w:r>
            <w:r>
              <w:rPr>
                <w:rStyle w:val="IndexLink"/>
                <w:rtl w:val="true"/>
              </w:rPr>
              <w:t xml:space="preserve">ايلاقى، ابوعبداللّه محمد بن يوسف </w:t>
            </w:r>
            <w:r>
              <w:rPr>
                <w:rStyle w:val="IndexLink"/>
                <w:rtl w:val="true"/>
              </w:rPr>
              <w:t>(</w:t>
            </w:r>
            <w:r>
              <w:rPr>
                <w:rStyle w:val="IndexLink"/>
                <w:rtl w:val="true"/>
              </w:rPr>
              <w:t xml:space="preserve">قرن </w:t>
            </w:r>
            <w:r>
              <w:rPr>
                <w:rStyle w:val="IndexLink"/>
              </w:rPr>
              <w:t>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261</w:t>
            </w:r>
          </w:hyperlink>
        </w:p>
        <w:p>
          <w:pPr>
            <w:pStyle w:val="Contents5"/>
            <w:tabs>
              <w:tab w:val="clear" w:pos="7892"/>
              <w:tab w:val="right" w:pos="9026" w:leader="dot"/>
            </w:tabs>
            <w:rPr/>
          </w:pPr>
          <w:hyperlink w:anchor="__RefHeading___Toc15193123_2142443653">
            <w:r>
              <w:rPr>
                <w:webHidden/>
                <w:rStyle w:val="IndexLink"/>
              </w:rPr>
              <w:t>327</w:t>
            </w:r>
            <w:r>
              <w:rPr>
                <w:rStyle w:val="IndexLink"/>
                <w:rtl w:val="true"/>
              </w:rPr>
              <w:t xml:space="preserve">. </w:t>
            </w:r>
            <w:r>
              <w:rPr>
                <w:rStyle w:val="IndexLink"/>
                <w:rtl w:val="true"/>
              </w:rPr>
              <w:t xml:space="preserve">ايمان، مولوى رحمعلى خان </w:t>
            </w:r>
            <w:r>
              <w:rPr>
                <w:rStyle w:val="IndexLink"/>
                <w:rtl w:val="true"/>
              </w:rPr>
              <w:t xml:space="preserve">(... - </w:t>
            </w:r>
            <w:r>
              <w:rPr>
                <w:rStyle w:val="IndexLink"/>
              </w:rPr>
              <w:t>1226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261</w:t>
            </w:r>
          </w:hyperlink>
        </w:p>
        <w:p>
          <w:pPr>
            <w:pStyle w:val="Contents5"/>
            <w:tabs>
              <w:tab w:val="clear" w:pos="7892"/>
              <w:tab w:val="right" w:pos="9026" w:leader="dot"/>
            </w:tabs>
            <w:rPr/>
          </w:pPr>
          <w:hyperlink w:anchor="__RefHeading___Toc15193125_2142443653">
            <w:r>
              <w:rPr>
                <w:webHidden/>
                <w:rStyle w:val="IndexLink"/>
              </w:rPr>
              <w:t>328</w:t>
            </w:r>
            <w:r>
              <w:rPr>
                <w:rStyle w:val="IndexLink"/>
                <w:rtl w:val="true"/>
              </w:rPr>
              <w:t xml:space="preserve">. </w:t>
            </w:r>
            <w:r>
              <w:rPr>
                <w:rStyle w:val="IndexLink"/>
                <w:rtl w:val="true"/>
              </w:rPr>
              <w:t xml:space="preserve">ايمان، ملا مؤمن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261</w:t>
            </w:r>
          </w:hyperlink>
        </w:p>
        <w:p>
          <w:pPr>
            <w:pStyle w:val="Contents3"/>
            <w:tabs>
              <w:tab w:val="clear" w:pos="8459"/>
              <w:tab w:val="right" w:pos="9026" w:leader="dot"/>
            </w:tabs>
            <w:rPr/>
          </w:pPr>
          <w:hyperlink w:anchor="__RefHeading___Toc15193127_2142443653">
            <w:r>
              <w:rPr>
                <w:webHidden/>
                <w:rStyle w:val="IndexLink"/>
                <w:rtl w:val="true"/>
              </w:rPr>
              <w:t>باب باء</w:t>
            </w:r>
            <w:r>
              <w:rPr>
                <w:rStyle w:val="IndexLink"/>
                <w:rtl w:val="true"/>
              </w:rPr>
              <w:tab/>
            </w:r>
            <w:r>
              <w:rPr>
                <w:rStyle w:val="IndexLink"/>
              </w:rPr>
              <w:t>262</w:t>
            </w:r>
          </w:hyperlink>
        </w:p>
        <w:p>
          <w:pPr>
            <w:pStyle w:val="Contents4"/>
            <w:tabs>
              <w:tab w:val="clear" w:pos="8176"/>
              <w:tab w:val="right" w:pos="9026" w:leader="dot"/>
            </w:tabs>
            <w:rPr/>
          </w:pPr>
          <w:hyperlink w:anchor="__RefHeading___Toc15193129_2142443653">
            <w:r>
              <w:rPr>
                <w:webHidden/>
                <w:rStyle w:val="IndexLink"/>
                <w:rtl w:val="true"/>
              </w:rPr>
              <w:t>بابا</w:t>
            </w:r>
            <w:r>
              <w:rPr>
                <w:rStyle w:val="IndexLink"/>
                <w:rtl w:val="true"/>
              </w:rPr>
              <w:tab/>
            </w:r>
            <w:r>
              <w:rPr>
                <w:rStyle w:val="IndexLink"/>
              </w:rPr>
              <w:t>262</w:t>
            </w:r>
          </w:hyperlink>
        </w:p>
        <w:p>
          <w:pPr>
            <w:pStyle w:val="Contents5"/>
            <w:tabs>
              <w:tab w:val="clear" w:pos="7892"/>
              <w:tab w:val="right" w:pos="9026" w:leader="dot"/>
            </w:tabs>
            <w:rPr/>
          </w:pPr>
          <w:hyperlink w:anchor="__RefHeading___Toc15193131_2142443653">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5193133_2142443653">
            <w:r>
              <w:rPr>
                <w:webHidden/>
                <w:rStyle w:val="IndexLink"/>
              </w:rPr>
              <w:t>329</w:t>
            </w:r>
            <w:r>
              <w:rPr>
                <w:rStyle w:val="IndexLink"/>
                <w:rtl w:val="true"/>
              </w:rPr>
              <w:t xml:space="preserve">. </w:t>
            </w:r>
            <w:r>
              <w:rPr>
                <w:rStyle w:val="IndexLink"/>
                <w:rtl w:val="true"/>
              </w:rPr>
              <w:t xml:space="preserve">بابا اسحاق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262</w:t>
            </w:r>
          </w:hyperlink>
        </w:p>
        <w:p>
          <w:pPr>
            <w:pStyle w:val="Contents5"/>
            <w:tabs>
              <w:tab w:val="clear" w:pos="7892"/>
              <w:tab w:val="right" w:pos="9026" w:leader="dot"/>
            </w:tabs>
            <w:rPr/>
          </w:pPr>
          <w:hyperlink w:anchor="__RefHeading___Toc15193135_2142443653">
            <w:r>
              <w:rPr>
                <w:webHidden/>
                <w:rStyle w:val="IndexLink"/>
              </w:rPr>
              <w:t>330</w:t>
            </w:r>
            <w:r>
              <w:rPr>
                <w:rStyle w:val="IndexLink"/>
                <w:rtl w:val="true"/>
              </w:rPr>
              <w:t xml:space="preserve">. </w:t>
            </w:r>
            <w:r>
              <w:rPr>
                <w:rStyle w:val="IndexLink"/>
                <w:rtl w:val="true"/>
              </w:rPr>
              <w:t xml:space="preserve">بابا افضل، افضل الدين محمد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262</w:t>
            </w:r>
          </w:hyperlink>
        </w:p>
        <w:p>
          <w:pPr>
            <w:pStyle w:val="Contents5"/>
            <w:tabs>
              <w:tab w:val="clear" w:pos="7892"/>
              <w:tab w:val="right" w:pos="9026" w:leader="dot"/>
            </w:tabs>
            <w:rPr/>
          </w:pPr>
          <w:hyperlink w:anchor="__RefHeading___Toc15193137_2142443653">
            <w:r>
              <w:rPr>
                <w:webHidden/>
                <w:rStyle w:val="IndexLink"/>
              </w:rPr>
              <w:t>331</w:t>
            </w:r>
            <w:r>
              <w:rPr>
                <w:rStyle w:val="IndexLink"/>
                <w:rtl w:val="true"/>
              </w:rPr>
              <w:t xml:space="preserve">. </w:t>
            </w:r>
            <w:r>
              <w:rPr>
                <w:rStyle w:val="IndexLink"/>
                <w:rtl w:val="true"/>
              </w:rPr>
              <w:t xml:space="preserve">بابا بيات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263</w:t>
            </w:r>
          </w:hyperlink>
        </w:p>
        <w:p>
          <w:pPr>
            <w:pStyle w:val="Contents5"/>
            <w:tabs>
              <w:tab w:val="clear" w:pos="7892"/>
              <w:tab w:val="right" w:pos="9026" w:leader="dot"/>
            </w:tabs>
            <w:rPr/>
          </w:pPr>
          <w:hyperlink w:anchor="__RefHeading___Toc15193139_2142443653">
            <w:r>
              <w:rPr>
                <w:webHidden/>
                <w:rStyle w:val="IndexLink"/>
              </w:rPr>
              <w:t>332</w:t>
            </w:r>
            <w:r>
              <w:rPr>
                <w:rStyle w:val="IndexLink"/>
                <w:rtl w:val="true"/>
              </w:rPr>
              <w:t xml:space="preserve">. </w:t>
            </w:r>
            <w:r>
              <w:rPr>
                <w:rStyle w:val="IndexLink"/>
                <w:rtl w:val="true"/>
              </w:rPr>
              <w:t xml:space="preserve">بابا ركن الدين، مسعود بن عبداللّه انصارى </w:t>
            </w:r>
            <w:r>
              <w:rPr>
                <w:rStyle w:val="IndexLink"/>
                <w:rtl w:val="true"/>
              </w:rPr>
              <w:t xml:space="preserve">(... - </w:t>
            </w:r>
            <w:r>
              <w:rPr>
                <w:rStyle w:val="IndexLink"/>
              </w:rPr>
              <w:t>769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263</w:t>
            </w:r>
          </w:hyperlink>
        </w:p>
        <w:p>
          <w:pPr>
            <w:pStyle w:val="Contents5"/>
            <w:tabs>
              <w:tab w:val="clear" w:pos="7892"/>
              <w:tab w:val="right" w:pos="9026" w:leader="dot"/>
            </w:tabs>
            <w:rPr/>
          </w:pPr>
          <w:hyperlink w:anchor="__RefHeading___Toc15193141_2142443653">
            <w:r>
              <w:rPr>
                <w:webHidden/>
                <w:rStyle w:val="IndexLink"/>
              </w:rPr>
              <w:t>333</w:t>
            </w:r>
            <w:r>
              <w:rPr>
                <w:rStyle w:val="IndexLink"/>
                <w:rtl w:val="true"/>
              </w:rPr>
              <w:t xml:space="preserve">. </w:t>
            </w:r>
            <w:r>
              <w:rPr>
                <w:rStyle w:val="IndexLink"/>
                <w:rtl w:val="true"/>
              </w:rPr>
              <w:t xml:space="preserve">بابا سودايى </w:t>
            </w:r>
            <w:r>
              <w:rPr>
                <w:rStyle w:val="IndexLink"/>
                <w:rtl w:val="true"/>
              </w:rPr>
              <w:t xml:space="preserve">(... - </w:t>
            </w:r>
            <w:r>
              <w:rPr>
                <w:rStyle w:val="IndexLink"/>
              </w:rPr>
              <w:t>853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264</w:t>
            </w:r>
          </w:hyperlink>
        </w:p>
        <w:p>
          <w:pPr>
            <w:pStyle w:val="Contents5"/>
            <w:tabs>
              <w:tab w:val="clear" w:pos="7892"/>
              <w:tab w:val="right" w:pos="9026" w:leader="dot"/>
            </w:tabs>
            <w:rPr/>
          </w:pPr>
          <w:hyperlink w:anchor="__RefHeading___Toc15193143_2142443653">
            <w:r>
              <w:rPr>
                <w:webHidden/>
                <w:rStyle w:val="IndexLink"/>
              </w:rPr>
              <w:t>334</w:t>
            </w:r>
            <w:r>
              <w:rPr>
                <w:rStyle w:val="IndexLink"/>
                <w:rtl w:val="true"/>
              </w:rPr>
              <w:t xml:space="preserve">. </w:t>
            </w:r>
            <w:r>
              <w:rPr>
                <w:rStyle w:val="IndexLink"/>
                <w:rtl w:val="true"/>
              </w:rPr>
              <w:t xml:space="preserve">بابا طاهر، عريان همدانى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264</w:t>
            </w:r>
          </w:hyperlink>
        </w:p>
        <w:p>
          <w:pPr>
            <w:pStyle w:val="Contents5"/>
            <w:tabs>
              <w:tab w:val="clear" w:pos="7892"/>
              <w:tab w:val="right" w:pos="9026" w:leader="dot"/>
            </w:tabs>
            <w:rPr/>
          </w:pPr>
          <w:hyperlink w:anchor="__RefHeading___Toc15193145_2142443653">
            <w:r>
              <w:rPr>
                <w:webHidden/>
                <w:rStyle w:val="IndexLink"/>
              </w:rPr>
              <w:t>335</w:t>
            </w:r>
            <w:r>
              <w:rPr>
                <w:rStyle w:val="IndexLink"/>
                <w:rtl w:val="true"/>
              </w:rPr>
              <w:t xml:space="preserve">. </w:t>
            </w:r>
            <w:r>
              <w:rPr>
                <w:rStyle w:val="IndexLink"/>
                <w:rtl w:val="true"/>
              </w:rPr>
              <w:t xml:space="preserve">بابا فغانى </w:t>
            </w:r>
            <w:r>
              <w:rPr>
                <w:rStyle w:val="IndexLink"/>
                <w:rtl w:val="true"/>
              </w:rPr>
              <w:t xml:space="preserve">(... - </w:t>
            </w:r>
            <w:r>
              <w:rPr>
                <w:rStyle w:val="IndexLink"/>
              </w:rPr>
              <w:t>925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265</w:t>
            </w:r>
          </w:hyperlink>
        </w:p>
        <w:p>
          <w:pPr>
            <w:pStyle w:val="Contents5"/>
            <w:tabs>
              <w:tab w:val="clear" w:pos="7892"/>
              <w:tab w:val="right" w:pos="9026" w:leader="dot"/>
            </w:tabs>
            <w:rPr/>
          </w:pPr>
          <w:hyperlink w:anchor="__RefHeading___Toc15193147_2142443653">
            <w:r>
              <w:rPr>
                <w:webHidden/>
                <w:rStyle w:val="IndexLink"/>
              </w:rPr>
              <w:t>336</w:t>
            </w:r>
            <w:r>
              <w:rPr>
                <w:rStyle w:val="IndexLink"/>
                <w:rtl w:val="true"/>
              </w:rPr>
              <w:t xml:space="preserve">. </w:t>
            </w:r>
            <w:r>
              <w:rPr>
                <w:rStyle w:val="IndexLink"/>
                <w:rtl w:val="true"/>
              </w:rPr>
              <w:t xml:space="preserve">بابا كوهى </w:t>
            </w:r>
            <w:r>
              <w:rPr>
                <w:rStyle w:val="IndexLink"/>
                <w:rtl w:val="true"/>
              </w:rPr>
              <w:t>(</w:t>
            </w:r>
            <w:r>
              <w:rPr>
                <w:rStyle w:val="IndexLink"/>
                <w:rtl w:val="true"/>
              </w:rPr>
              <w:t xml:space="preserve">قرن </w:t>
            </w:r>
            <w:r>
              <w:rPr>
                <w:rStyle w:val="IndexLink"/>
              </w:rPr>
              <w:t>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266</w:t>
            </w:r>
          </w:hyperlink>
        </w:p>
        <w:p>
          <w:pPr>
            <w:pStyle w:val="Contents5"/>
            <w:tabs>
              <w:tab w:val="clear" w:pos="7892"/>
              <w:tab w:val="right" w:pos="9026" w:leader="dot"/>
            </w:tabs>
            <w:rPr/>
          </w:pPr>
          <w:hyperlink w:anchor="__RefHeading___Toc15193149_2142443653">
            <w:r>
              <w:rPr>
                <w:webHidden/>
                <w:rStyle w:val="IndexLink"/>
              </w:rPr>
              <w:t>337</w:t>
            </w:r>
            <w:r>
              <w:rPr>
                <w:rStyle w:val="IndexLink"/>
                <w:rtl w:val="true"/>
              </w:rPr>
              <w:t xml:space="preserve">. </w:t>
            </w:r>
            <w:r>
              <w:rPr>
                <w:rStyle w:val="IndexLink"/>
                <w:rtl w:val="true"/>
              </w:rPr>
              <w:t>بابا نعمت اللّه</w:t>
            </w:r>
            <w:r>
              <w:rPr>
                <w:rStyle w:val="IndexLink"/>
                <w:rtl w:val="true"/>
              </w:rPr>
              <w:tab/>
            </w:r>
            <w:r>
              <w:rPr>
                <w:rStyle w:val="IndexLink"/>
              </w:rPr>
              <w:t>267</w:t>
            </w:r>
          </w:hyperlink>
        </w:p>
        <w:p>
          <w:pPr>
            <w:pStyle w:val="Contents5"/>
            <w:tabs>
              <w:tab w:val="clear" w:pos="7892"/>
              <w:tab w:val="right" w:pos="9026" w:leader="dot"/>
            </w:tabs>
            <w:rPr/>
          </w:pPr>
          <w:hyperlink w:anchor="__RefHeading___Toc15193151_2142443653">
            <w:r>
              <w:rPr>
                <w:webHidden/>
                <w:rStyle w:val="IndexLink"/>
              </w:rPr>
              <w:t>338</w:t>
            </w:r>
            <w:r>
              <w:rPr>
                <w:rStyle w:val="IndexLink"/>
                <w:rtl w:val="true"/>
              </w:rPr>
              <w:t xml:space="preserve">. </w:t>
            </w:r>
            <w:r>
              <w:rPr>
                <w:rStyle w:val="IndexLink"/>
                <w:rtl w:val="true"/>
              </w:rPr>
              <w:t xml:space="preserve">بابا يوسف </w:t>
            </w:r>
            <w:r>
              <w:rPr>
                <w:rStyle w:val="IndexLink"/>
                <w:rtl w:val="true"/>
              </w:rPr>
              <w:t xml:space="preserve">(... - </w:t>
            </w:r>
            <w:r>
              <w:rPr>
                <w:rStyle w:val="IndexLink"/>
              </w:rPr>
              <w:t>918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267</w:t>
            </w:r>
          </w:hyperlink>
        </w:p>
        <w:p>
          <w:pPr>
            <w:pStyle w:val="Contents5"/>
            <w:tabs>
              <w:tab w:val="clear" w:pos="7892"/>
              <w:tab w:val="right" w:pos="9026" w:leader="dot"/>
            </w:tabs>
            <w:rPr/>
          </w:pPr>
          <w:hyperlink w:anchor="__RefHeading___Toc15193153_2142443653">
            <w:r>
              <w:rPr>
                <w:webHidden/>
                <w:rStyle w:val="IndexLink"/>
              </w:rPr>
              <w:t>339</w:t>
            </w:r>
            <w:r>
              <w:rPr>
                <w:rStyle w:val="IndexLink"/>
                <w:rtl w:val="true"/>
              </w:rPr>
              <w:t xml:space="preserve">. </w:t>
            </w:r>
            <w:r>
              <w:rPr>
                <w:rStyle w:val="IndexLink"/>
                <w:rtl w:val="true"/>
              </w:rPr>
              <w:t xml:space="preserve">بابى، شيخ مصطفى </w:t>
            </w:r>
            <w:r>
              <w:rPr>
                <w:rStyle w:val="IndexLink"/>
                <w:rtl w:val="true"/>
              </w:rPr>
              <w:t xml:space="preserve">(... - </w:t>
            </w:r>
            <w:r>
              <w:rPr>
                <w:rStyle w:val="IndexLink"/>
              </w:rPr>
              <w:t>1091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267</w:t>
            </w:r>
          </w:hyperlink>
        </w:p>
        <w:p>
          <w:pPr>
            <w:pStyle w:val="Contents5"/>
            <w:tabs>
              <w:tab w:val="clear" w:pos="7892"/>
              <w:tab w:val="right" w:pos="9026" w:leader="dot"/>
            </w:tabs>
            <w:rPr/>
          </w:pPr>
          <w:hyperlink w:anchor="__RefHeading___Toc15193155_2142443653">
            <w:r>
              <w:rPr>
                <w:webHidden/>
                <w:rStyle w:val="IndexLink"/>
              </w:rPr>
              <w:t>340</w:t>
            </w:r>
            <w:r>
              <w:rPr>
                <w:rStyle w:val="IndexLink"/>
                <w:rtl w:val="true"/>
              </w:rPr>
              <w:t xml:space="preserve">. </w:t>
            </w:r>
            <w:r>
              <w:rPr>
                <w:rStyle w:val="IndexLink"/>
                <w:rtl w:val="true"/>
              </w:rPr>
              <w:t xml:space="preserve">باجورى يا بيجورى، ابراهيم بن احمد </w:t>
            </w:r>
            <w:r>
              <w:rPr>
                <w:rStyle w:val="IndexLink"/>
                <w:rtl w:val="true"/>
              </w:rPr>
              <w:t xml:space="preserve">(... - </w:t>
            </w:r>
            <w:r>
              <w:rPr>
                <w:rStyle w:val="IndexLink"/>
              </w:rPr>
              <w:t>1277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268</w:t>
            </w:r>
          </w:hyperlink>
        </w:p>
        <w:p>
          <w:pPr>
            <w:pStyle w:val="Contents5"/>
            <w:tabs>
              <w:tab w:val="clear" w:pos="7892"/>
              <w:tab w:val="right" w:pos="9026" w:leader="dot"/>
            </w:tabs>
            <w:rPr/>
          </w:pPr>
          <w:hyperlink w:anchor="__RefHeading___Toc15193157_2142443653">
            <w:r>
              <w:rPr>
                <w:webHidden/>
                <w:rStyle w:val="IndexLink"/>
              </w:rPr>
              <w:t>341</w:t>
            </w:r>
            <w:r>
              <w:rPr>
                <w:rStyle w:val="IndexLink"/>
                <w:rtl w:val="true"/>
              </w:rPr>
              <w:t xml:space="preserve">. </w:t>
            </w:r>
            <w:r>
              <w:rPr>
                <w:rStyle w:val="IndexLink"/>
                <w:rtl w:val="true"/>
              </w:rPr>
              <w:t xml:space="preserve">باجى، ابوالوليد </w:t>
            </w:r>
            <w:r>
              <w:rPr>
                <w:rStyle w:val="IndexLink"/>
                <w:rtl w:val="true"/>
              </w:rPr>
              <w:t xml:space="preserve">(... - </w:t>
            </w:r>
            <w:r>
              <w:rPr>
                <w:rStyle w:val="IndexLink"/>
              </w:rPr>
              <w:t>494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268</w:t>
            </w:r>
          </w:hyperlink>
        </w:p>
        <w:p>
          <w:pPr>
            <w:pStyle w:val="Contents5"/>
            <w:tabs>
              <w:tab w:val="clear" w:pos="7892"/>
              <w:tab w:val="right" w:pos="9026" w:leader="dot"/>
            </w:tabs>
            <w:rPr/>
          </w:pPr>
          <w:hyperlink w:anchor="__RefHeading___Toc15193159_2142443653">
            <w:r>
              <w:rPr>
                <w:webHidden/>
                <w:rStyle w:val="IndexLink"/>
              </w:rPr>
              <w:t>342</w:t>
            </w:r>
            <w:r>
              <w:rPr>
                <w:rStyle w:val="IndexLink"/>
                <w:rtl w:val="true"/>
              </w:rPr>
              <w:t xml:space="preserve">. </w:t>
            </w:r>
            <w:r>
              <w:rPr>
                <w:rStyle w:val="IndexLink"/>
                <w:rtl w:val="true"/>
              </w:rPr>
              <w:t xml:space="preserve">باخرزى، ابوالقاسم </w:t>
            </w:r>
            <w:r>
              <w:rPr>
                <w:rStyle w:val="IndexLink"/>
                <w:rtl w:val="true"/>
              </w:rPr>
              <w:t xml:space="preserve">(... - </w:t>
            </w:r>
            <w:r>
              <w:rPr>
                <w:rStyle w:val="IndexLink"/>
              </w:rPr>
              <w:t>468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269</w:t>
            </w:r>
          </w:hyperlink>
        </w:p>
        <w:p>
          <w:pPr>
            <w:pStyle w:val="Contents5"/>
            <w:tabs>
              <w:tab w:val="clear" w:pos="7892"/>
              <w:tab w:val="right" w:pos="9026" w:leader="dot"/>
            </w:tabs>
            <w:rPr/>
          </w:pPr>
          <w:hyperlink w:anchor="__RefHeading___Toc15193161_2142443653">
            <w:r>
              <w:rPr>
                <w:webHidden/>
                <w:rStyle w:val="IndexLink"/>
              </w:rPr>
              <w:t>343</w:t>
            </w:r>
            <w:r>
              <w:rPr>
                <w:rStyle w:val="IndexLink"/>
                <w:rtl w:val="true"/>
              </w:rPr>
              <w:t xml:space="preserve">. </w:t>
            </w:r>
            <w:r>
              <w:rPr>
                <w:rStyle w:val="IndexLink"/>
                <w:rtl w:val="true"/>
              </w:rPr>
              <w:t>بارع بغدادى</w:t>
            </w:r>
            <w:r>
              <w:rPr>
                <w:rStyle w:val="IndexLink"/>
                <w:rtl w:val="true"/>
              </w:rPr>
              <w:tab/>
            </w:r>
            <w:r>
              <w:rPr>
                <w:rStyle w:val="IndexLink"/>
              </w:rPr>
              <w:t>270</w:t>
            </w:r>
          </w:hyperlink>
        </w:p>
        <w:p>
          <w:pPr>
            <w:pStyle w:val="Contents5"/>
            <w:tabs>
              <w:tab w:val="clear" w:pos="7892"/>
              <w:tab w:val="right" w:pos="9026" w:leader="dot"/>
            </w:tabs>
            <w:rPr/>
          </w:pPr>
          <w:hyperlink w:anchor="__RefHeading___Toc15193163_2142443653">
            <w:r>
              <w:rPr>
                <w:webHidden/>
                <w:rStyle w:val="IndexLink"/>
              </w:rPr>
              <w:t>344</w:t>
            </w:r>
            <w:r>
              <w:rPr>
                <w:rStyle w:val="IndexLink"/>
                <w:rtl w:val="true"/>
              </w:rPr>
              <w:t xml:space="preserve">. </w:t>
            </w:r>
            <w:r>
              <w:rPr>
                <w:rStyle w:val="IndexLink"/>
                <w:rtl w:val="true"/>
              </w:rPr>
              <w:t xml:space="preserve">باز اشهب، ابوالعباس احمد </w:t>
            </w:r>
            <w:r>
              <w:rPr>
                <w:rStyle w:val="IndexLink"/>
                <w:rtl w:val="true"/>
              </w:rPr>
              <w:t xml:space="preserve">(... - </w:t>
            </w:r>
            <w:r>
              <w:rPr>
                <w:rStyle w:val="IndexLink"/>
              </w:rPr>
              <w:t>306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270</w:t>
            </w:r>
          </w:hyperlink>
        </w:p>
        <w:p>
          <w:pPr>
            <w:pStyle w:val="Contents5"/>
            <w:tabs>
              <w:tab w:val="clear" w:pos="7892"/>
              <w:tab w:val="right" w:pos="9026" w:leader="dot"/>
            </w:tabs>
            <w:rPr/>
          </w:pPr>
          <w:hyperlink w:anchor="__RefHeading___Toc15193165_2142443653">
            <w:r>
              <w:rPr>
                <w:webHidden/>
                <w:rStyle w:val="IndexLink"/>
              </w:rPr>
              <w:t>345</w:t>
            </w:r>
            <w:r>
              <w:rPr>
                <w:rStyle w:val="IndexLink"/>
                <w:rtl w:val="true"/>
              </w:rPr>
              <w:t xml:space="preserve">. </w:t>
            </w:r>
            <w:r>
              <w:rPr>
                <w:rStyle w:val="IndexLink"/>
                <w:rtl w:val="true"/>
              </w:rPr>
              <w:t xml:space="preserve">باز اشهب يا بازالله، عبدالقادر گيلانى </w:t>
            </w:r>
            <w:r>
              <w:rPr>
                <w:rStyle w:val="IndexLink"/>
                <w:rtl w:val="true"/>
              </w:rPr>
              <w:t xml:space="preserve">-&gt; </w:t>
            </w:r>
            <w:r>
              <w:rPr>
                <w:rStyle w:val="IndexLink"/>
                <w:rtl w:val="true"/>
              </w:rPr>
              <w:t>محيى الدين، عبدالقادر بن ابى صالح موسى</w:t>
            </w:r>
            <w:r>
              <w:rPr>
                <w:rStyle w:val="IndexLink"/>
                <w:rtl w:val="true"/>
              </w:rPr>
              <w:tab/>
            </w:r>
            <w:r>
              <w:rPr>
                <w:rStyle w:val="IndexLink"/>
              </w:rPr>
              <w:t>271</w:t>
            </w:r>
          </w:hyperlink>
        </w:p>
        <w:p>
          <w:pPr>
            <w:pStyle w:val="Contents5"/>
            <w:tabs>
              <w:tab w:val="clear" w:pos="7892"/>
              <w:tab w:val="right" w:pos="9026" w:leader="dot"/>
            </w:tabs>
            <w:rPr/>
          </w:pPr>
          <w:hyperlink w:anchor="__RefHeading___Toc15193167_2142443653">
            <w:r>
              <w:rPr>
                <w:webHidden/>
                <w:rStyle w:val="IndexLink"/>
              </w:rPr>
              <w:t>346</w:t>
            </w:r>
            <w:r>
              <w:rPr>
                <w:rStyle w:val="IndexLink"/>
                <w:rtl w:val="true"/>
              </w:rPr>
              <w:t xml:space="preserve">. </w:t>
            </w:r>
            <w:r>
              <w:rPr>
                <w:rStyle w:val="IndexLink"/>
                <w:rtl w:val="true"/>
              </w:rPr>
              <w:t xml:space="preserve">باسطى، بنده على خان </w:t>
            </w:r>
            <w:r>
              <w:rPr>
                <w:rStyle w:val="IndexLink"/>
                <w:rtl w:val="true"/>
              </w:rPr>
              <w:t xml:space="preserve">(... - </w:t>
            </w:r>
            <w:r>
              <w:rPr>
                <w:rStyle w:val="IndexLink"/>
              </w:rPr>
              <w:t>1160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271</w:t>
            </w:r>
          </w:hyperlink>
        </w:p>
        <w:p>
          <w:pPr>
            <w:pStyle w:val="Contents5"/>
            <w:tabs>
              <w:tab w:val="clear" w:pos="7892"/>
              <w:tab w:val="right" w:pos="9026" w:leader="dot"/>
            </w:tabs>
            <w:rPr/>
          </w:pPr>
          <w:hyperlink w:anchor="__RefHeading___Toc15193169_2142443653">
            <w:r>
              <w:rPr>
                <w:webHidden/>
                <w:rStyle w:val="IndexLink"/>
              </w:rPr>
              <w:t>347</w:t>
            </w:r>
            <w:r>
              <w:rPr>
                <w:rStyle w:val="IndexLink"/>
                <w:rtl w:val="true"/>
              </w:rPr>
              <w:t xml:space="preserve">. </w:t>
            </w:r>
            <w:r>
              <w:rPr>
                <w:rStyle w:val="IndexLink"/>
                <w:rtl w:val="true"/>
              </w:rPr>
              <w:t xml:space="preserve">باعلوى، سيد ابوبكر </w:t>
            </w:r>
            <w:r>
              <w:rPr>
                <w:rStyle w:val="IndexLink"/>
                <w:rtl w:val="true"/>
              </w:rPr>
              <w:t xml:space="preserve">(... - </w:t>
            </w:r>
            <w:r>
              <w:rPr>
                <w:rStyle w:val="IndexLink"/>
              </w:rPr>
              <w:t>1053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271</w:t>
            </w:r>
          </w:hyperlink>
        </w:p>
        <w:p>
          <w:pPr>
            <w:pStyle w:val="Contents5"/>
            <w:tabs>
              <w:tab w:val="clear" w:pos="7892"/>
              <w:tab w:val="right" w:pos="9026" w:leader="dot"/>
            </w:tabs>
            <w:rPr/>
          </w:pPr>
          <w:hyperlink w:anchor="__RefHeading___Toc15193171_2142443653">
            <w:r>
              <w:rPr>
                <w:webHidden/>
                <w:rStyle w:val="IndexLink"/>
              </w:rPr>
              <w:t>348</w:t>
            </w:r>
            <w:r>
              <w:rPr>
                <w:rStyle w:val="IndexLink"/>
                <w:rtl w:val="true"/>
              </w:rPr>
              <w:t xml:space="preserve">. </w:t>
            </w:r>
            <w:r>
              <w:rPr>
                <w:rStyle w:val="IndexLink"/>
                <w:rtl w:val="true"/>
              </w:rPr>
              <w:t xml:space="preserve">بافى، عبداللّه بن محمد بخارى </w:t>
            </w:r>
            <w:r>
              <w:rPr>
                <w:rStyle w:val="IndexLink"/>
                <w:rtl w:val="true"/>
              </w:rPr>
              <w:t xml:space="preserve">(... - </w:t>
            </w:r>
            <w:r>
              <w:rPr>
                <w:rStyle w:val="IndexLink"/>
              </w:rPr>
              <w:t>398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272</w:t>
            </w:r>
          </w:hyperlink>
        </w:p>
        <w:p>
          <w:pPr>
            <w:pStyle w:val="Contents5"/>
            <w:tabs>
              <w:tab w:val="clear" w:pos="7892"/>
              <w:tab w:val="right" w:pos="9026" w:leader="dot"/>
            </w:tabs>
            <w:rPr/>
          </w:pPr>
          <w:hyperlink w:anchor="__RefHeading___Toc15193173_2142443653">
            <w:r>
              <w:rPr>
                <w:webHidden/>
                <w:rStyle w:val="IndexLink"/>
              </w:rPr>
              <w:t>349</w:t>
            </w:r>
            <w:r>
              <w:rPr>
                <w:rStyle w:val="IndexLink"/>
                <w:rtl w:val="true"/>
              </w:rPr>
              <w:t xml:space="preserve">. </w:t>
            </w:r>
            <w:r>
              <w:rPr>
                <w:rStyle w:val="IndexLink"/>
                <w:rtl w:val="true"/>
              </w:rPr>
              <w:t xml:space="preserve">باقلانى، قاضى ابوبكر محمد </w:t>
            </w:r>
            <w:r>
              <w:rPr>
                <w:rStyle w:val="IndexLink"/>
                <w:rtl w:val="true"/>
              </w:rPr>
              <w:t xml:space="preserve">(... - </w:t>
            </w:r>
            <w:r>
              <w:rPr>
                <w:rStyle w:val="IndexLink"/>
              </w:rPr>
              <w:t>403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272</w:t>
            </w:r>
          </w:hyperlink>
        </w:p>
        <w:p>
          <w:pPr>
            <w:pStyle w:val="Contents5"/>
            <w:tabs>
              <w:tab w:val="clear" w:pos="7892"/>
              <w:tab w:val="right" w:pos="9026" w:leader="dot"/>
            </w:tabs>
            <w:rPr/>
          </w:pPr>
          <w:hyperlink w:anchor="__RefHeading___Toc15193175_2142443653">
            <w:r>
              <w:rPr>
                <w:webHidden/>
                <w:rStyle w:val="IndexLink"/>
              </w:rPr>
              <w:t>350</w:t>
            </w:r>
            <w:r>
              <w:rPr>
                <w:rStyle w:val="IndexLink"/>
                <w:rtl w:val="true"/>
              </w:rPr>
              <w:t xml:space="preserve">. </w:t>
            </w:r>
            <w:r>
              <w:rPr>
                <w:rStyle w:val="IndexLink"/>
                <w:rtl w:val="true"/>
              </w:rPr>
              <w:t xml:space="preserve">باقى، سيد عبدالباقى </w:t>
            </w:r>
            <w:r>
              <w:rPr>
                <w:rStyle w:val="IndexLink"/>
                <w:rtl w:val="true"/>
              </w:rPr>
              <w:t>(</w:t>
            </w:r>
            <w:r>
              <w:rPr>
                <w:rStyle w:val="IndexLink"/>
                <w:rtl w:val="true"/>
              </w:rPr>
              <w:t xml:space="preserve">قرن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273</w:t>
            </w:r>
          </w:hyperlink>
        </w:p>
        <w:p>
          <w:pPr>
            <w:pStyle w:val="Contents5"/>
            <w:tabs>
              <w:tab w:val="clear" w:pos="7892"/>
              <w:tab w:val="right" w:pos="9026" w:leader="dot"/>
            </w:tabs>
            <w:rPr/>
          </w:pPr>
          <w:hyperlink w:anchor="__RefHeading___Toc15193177_2142443653">
            <w:r>
              <w:rPr>
                <w:webHidden/>
                <w:rStyle w:val="IndexLink"/>
              </w:rPr>
              <w:t>351</w:t>
            </w:r>
            <w:r>
              <w:rPr>
                <w:rStyle w:val="IndexLink"/>
                <w:rtl w:val="true"/>
              </w:rPr>
              <w:t xml:space="preserve">. </w:t>
            </w:r>
            <w:r>
              <w:rPr>
                <w:rStyle w:val="IndexLink"/>
                <w:rtl w:val="true"/>
              </w:rPr>
              <w:t xml:space="preserve">باقى نهاوندى </w:t>
            </w:r>
            <w:r>
              <w:rPr>
                <w:rStyle w:val="IndexLink"/>
                <w:rtl w:val="true"/>
              </w:rPr>
              <w:t xml:space="preserve">(... - </w:t>
            </w:r>
            <w:r>
              <w:rPr>
                <w:rStyle w:val="IndexLink"/>
              </w:rPr>
              <w:t>1033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274</w:t>
            </w:r>
          </w:hyperlink>
        </w:p>
        <w:p>
          <w:pPr>
            <w:pStyle w:val="Contents5"/>
            <w:tabs>
              <w:tab w:val="clear" w:pos="7892"/>
              <w:tab w:val="right" w:pos="9026" w:leader="dot"/>
            </w:tabs>
            <w:rPr/>
          </w:pPr>
          <w:hyperlink w:anchor="__RefHeading___Toc15193179_2142443653">
            <w:r>
              <w:rPr>
                <w:webHidden/>
                <w:rStyle w:val="IndexLink"/>
              </w:rPr>
              <w:t>352</w:t>
            </w:r>
            <w:r>
              <w:rPr>
                <w:rStyle w:val="IndexLink"/>
                <w:rtl w:val="true"/>
              </w:rPr>
              <w:t xml:space="preserve">. </w:t>
            </w:r>
            <w:r>
              <w:rPr>
                <w:rStyle w:val="IndexLink"/>
                <w:rtl w:val="true"/>
              </w:rPr>
              <w:t xml:space="preserve">بالسى، ابوبكر بن قوام </w:t>
            </w:r>
            <w:r>
              <w:rPr>
                <w:rStyle w:val="IndexLink"/>
                <w:rtl w:val="true"/>
              </w:rPr>
              <w:t xml:space="preserve">(... - </w:t>
            </w:r>
            <w:r>
              <w:rPr>
                <w:rStyle w:val="IndexLink"/>
              </w:rPr>
              <w:t>658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274</w:t>
            </w:r>
          </w:hyperlink>
        </w:p>
        <w:p>
          <w:pPr>
            <w:pStyle w:val="Contents5"/>
            <w:tabs>
              <w:tab w:val="clear" w:pos="7892"/>
              <w:tab w:val="right" w:pos="9026" w:leader="dot"/>
            </w:tabs>
            <w:rPr/>
          </w:pPr>
          <w:hyperlink w:anchor="__RefHeading___Toc15193181_2142443653">
            <w:r>
              <w:rPr>
                <w:webHidden/>
                <w:rStyle w:val="IndexLink"/>
              </w:rPr>
              <w:t>353</w:t>
            </w:r>
            <w:r>
              <w:rPr>
                <w:rStyle w:val="IndexLink"/>
                <w:rtl w:val="true"/>
              </w:rPr>
              <w:t xml:space="preserve">. </w:t>
            </w:r>
            <w:r>
              <w:rPr>
                <w:rStyle w:val="IndexLink"/>
                <w:rtl w:val="true"/>
              </w:rPr>
              <w:t xml:space="preserve">بانقوسى، شيخ عبدالقادر بن صالح </w:t>
            </w:r>
            <w:r>
              <w:rPr>
                <w:rStyle w:val="IndexLink"/>
                <w:rtl w:val="true"/>
              </w:rPr>
              <w:t xml:space="preserve">(... - </w:t>
            </w:r>
            <w:r>
              <w:rPr>
                <w:rStyle w:val="IndexLink"/>
              </w:rPr>
              <w:t>1119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274</w:t>
            </w:r>
          </w:hyperlink>
        </w:p>
        <w:p>
          <w:pPr>
            <w:pStyle w:val="Contents5"/>
            <w:tabs>
              <w:tab w:val="clear" w:pos="7892"/>
              <w:tab w:val="right" w:pos="9026" w:leader="dot"/>
            </w:tabs>
            <w:rPr/>
          </w:pPr>
          <w:hyperlink w:anchor="__RefHeading___Toc15193183_2142443653">
            <w:r>
              <w:rPr>
                <w:webHidden/>
                <w:rStyle w:val="IndexLink"/>
              </w:rPr>
              <w:t>354</w:t>
            </w:r>
            <w:r>
              <w:rPr>
                <w:rStyle w:val="IndexLink"/>
                <w:rtl w:val="true"/>
              </w:rPr>
              <w:t xml:space="preserve">. </w:t>
            </w:r>
            <w:r>
              <w:rPr>
                <w:rStyle w:val="IndexLink"/>
                <w:rtl w:val="true"/>
              </w:rPr>
              <w:t xml:space="preserve">بايزيد ثانى، شيخ ابومحمد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275</w:t>
            </w:r>
          </w:hyperlink>
        </w:p>
        <w:p>
          <w:pPr>
            <w:pStyle w:val="Contents5"/>
            <w:tabs>
              <w:tab w:val="clear" w:pos="7892"/>
              <w:tab w:val="right" w:pos="9026" w:leader="dot"/>
            </w:tabs>
            <w:rPr/>
          </w:pPr>
          <w:hyperlink w:anchor="__RefHeading___Toc15193185_2142443653">
            <w:r>
              <w:rPr>
                <w:webHidden/>
                <w:rStyle w:val="IndexLink"/>
              </w:rPr>
              <w:t>355</w:t>
            </w:r>
            <w:r>
              <w:rPr>
                <w:rStyle w:val="IndexLink"/>
                <w:rtl w:val="true"/>
              </w:rPr>
              <w:t xml:space="preserve">. </w:t>
            </w:r>
            <w:r>
              <w:rPr>
                <w:rStyle w:val="IndexLink"/>
                <w:rtl w:val="true"/>
              </w:rPr>
              <w:t xml:space="preserve">ببغاء، ابوالفرج عبدالواحد </w:t>
            </w:r>
            <w:r>
              <w:rPr>
                <w:rStyle w:val="IndexLink"/>
                <w:rtl w:val="true"/>
              </w:rPr>
              <w:t xml:space="preserve">(... - </w:t>
            </w:r>
            <w:r>
              <w:rPr>
                <w:rStyle w:val="IndexLink"/>
              </w:rPr>
              <w:t>398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275</w:t>
            </w:r>
          </w:hyperlink>
        </w:p>
        <w:p>
          <w:pPr>
            <w:pStyle w:val="Contents5"/>
            <w:tabs>
              <w:tab w:val="clear" w:pos="7892"/>
              <w:tab w:val="right" w:pos="9026" w:leader="dot"/>
            </w:tabs>
            <w:rPr/>
          </w:pPr>
          <w:hyperlink w:anchor="__RefHeading___Toc15193187_2142443653">
            <w:r>
              <w:rPr>
                <w:webHidden/>
                <w:rStyle w:val="IndexLink"/>
              </w:rPr>
              <w:t>356</w:t>
            </w:r>
            <w:r>
              <w:rPr>
                <w:rStyle w:val="IndexLink"/>
                <w:rtl w:val="true"/>
              </w:rPr>
              <w:t xml:space="preserve">. </w:t>
            </w:r>
            <w:r>
              <w:rPr>
                <w:rStyle w:val="IndexLink"/>
                <w:rtl w:val="true"/>
              </w:rPr>
              <w:t xml:space="preserve">ببّه، عبداللّه بن حارث </w:t>
            </w:r>
            <w:r>
              <w:rPr>
                <w:rStyle w:val="IndexLink"/>
                <w:rtl w:val="true"/>
              </w:rPr>
              <w:t xml:space="preserve">(... - </w:t>
            </w:r>
            <w:r>
              <w:rPr>
                <w:rStyle w:val="IndexLink"/>
              </w:rPr>
              <w:t>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275</w:t>
            </w:r>
          </w:hyperlink>
        </w:p>
        <w:p>
          <w:pPr>
            <w:pStyle w:val="Contents5"/>
            <w:tabs>
              <w:tab w:val="clear" w:pos="7892"/>
              <w:tab w:val="right" w:pos="9026" w:leader="dot"/>
            </w:tabs>
            <w:rPr/>
          </w:pPr>
          <w:hyperlink w:anchor="__RefHeading___Toc15193189_2142443653">
            <w:r>
              <w:rPr>
                <w:webHidden/>
                <w:rStyle w:val="IndexLink"/>
              </w:rPr>
              <w:t>357</w:t>
            </w:r>
            <w:r>
              <w:rPr>
                <w:rStyle w:val="IndexLink"/>
                <w:rtl w:val="true"/>
              </w:rPr>
              <w:t xml:space="preserve">. </w:t>
            </w:r>
            <w:r>
              <w:rPr>
                <w:rStyle w:val="IndexLink"/>
                <w:rtl w:val="true"/>
              </w:rPr>
              <w:t xml:space="preserve">بتانى، ابوعبداللّه محمد بن جابر </w:t>
            </w:r>
            <w:r>
              <w:rPr>
                <w:rStyle w:val="IndexLink"/>
                <w:rtl w:val="true"/>
              </w:rPr>
              <w:t xml:space="preserve">(... - </w:t>
            </w:r>
            <w:r>
              <w:rPr>
                <w:rStyle w:val="IndexLink"/>
              </w:rPr>
              <w:t>317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276</w:t>
            </w:r>
          </w:hyperlink>
        </w:p>
        <w:p>
          <w:pPr>
            <w:pStyle w:val="Contents5"/>
            <w:tabs>
              <w:tab w:val="clear" w:pos="7892"/>
              <w:tab w:val="right" w:pos="9026" w:leader="dot"/>
            </w:tabs>
            <w:rPr/>
          </w:pPr>
          <w:hyperlink w:anchor="__RefHeading___Toc15193191_2142443653">
            <w:r>
              <w:rPr>
                <w:webHidden/>
                <w:rStyle w:val="IndexLink"/>
              </w:rPr>
              <w:t>358</w:t>
            </w:r>
            <w:r>
              <w:rPr>
                <w:rStyle w:val="IndexLink"/>
                <w:rtl w:val="true"/>
              </w:rPr>
              <w:t xml:space="preserve">. </w:t>
            </w:r>
            <w:r>
              <w:rPr>
                <w:rStyle w:val="IndexLink"/>
                <w:rtl w:val="true"/>
              </w:rPr>
              <w:t xml:space="preserve">بجلى، جرير بن عبداللّه </w:t>
            </w:r>
            <w:r>
              <w:rPr>
                <w:rStyle w:val="IndexLink"/>
                <w:rtl w:val="true"/>
              </w:rPr>
              <w:t xml:space="preserve">(... - </w:t>
            </w:r>
            <w:r>
              <w:rPr>
                <w:rStyle w:val="IndexLink"/>
              </w:rPr>
              <w:t>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277</w:t>
            </w:r>
          </w:hyperlink>
        </w:p>
        <w:p>
          <w:pPr>
            <w:pStyle w:val="Contents5"/>
            <w:tabs>
              <w:tab w:val="clear" w:pos="7892"/>
              <w:tab w:val="right" w:pos="9026" w:leader="dot"/>
            </w:tabs>
            <w:rPr/>
          </w:pPr>
          <w:hyperlink w:anchor="__RefHeading___Toc15193193_2142443653">
            <w:r>
              <w:rPr>
                <w:webHidden/>
                <w:rStyle w:val="IndexLink"/>
              </w:rPr>
              <w:t>359</w:t>
            </w:r>
            <w:r>
              <w:rPr>
                <w:rStyle w:val="IndexLink"/>
                <w:rtl w:val="true"/>
              </w:rPr>
              <w:t xml:space="preserve">. </w:t>
            </w:r>
            <w:r>
              <w:rPr>
                <w:rStyle w:val="IndexLink"/>
                <w:rtl w:val="true"/>
              </w:rPr>
              <w:t xml:space="preserve">بجلى، ابوبكر محمد بن عبداللّه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278</w:t>
            </w:r>
          </w:hyperlink>
        </w:p>
        <w:p>
          <w:pPr>
            <w:pStyle w:val="Contents5"/>
            <w:tabs>
              <w:tab w:val="clear" w:pos="7892"/>
              <w:tab w:val="right" w:pos="9026" w:leader="dot"/>
            </w:tabs>
            <w:rPr/>
          </w:pPr>
          <w:hyperlink w:anchor="__RefHeading___Toc15193195_2142443653">
            <w:r>
              <w:rPr>
                <w:webHidden/>
                <w:rStyle w:val="IndexLink"/>
              </w:rPr>
              <w:t>360</w:t>
            </w:r>
            <w:r>
              <w:rPr>
                <w:rStyle w:val="IndexLink"/>
                <w:rtl w:val="true"/>
              </w:rPr>
              <w:t xml:space="preserve"> </w:t>
            </w:r>
            <w:r>
              <w:rPr>
                <w:rStyle w:val="IndexLink"/>
                <w:rtl w:val="true"/>
              </w:rPr>
              <w:t xml:space="preserve">و </w:t>
            </w:r>
            <w:r>
              <w:rPr>
                <w:rStyle w:val="IndexLink"/>
              </w:rPr>
              <w:t>361</w:t>
            </w:r>
            <w:r>
              <w:rPr>
                <w:rStyle w:val="IndexLink"/>
                <w:rtl w:val="true"/>
              </w:rPr>
              <w:t xml:space="preserve">. </w:t>
            </w:r>
            <w:r>
              <w:rPr>
                <w:rStyle w:val="IndexLink"/>
                <w:rtl w:val="true"/>
              </w:rPr>
              <w:t xml:space="preserve">بحترى، ابوعباده </w:t>
            </w:r>
            <w:r>
              <w:rPr>
                <w:rStyle w:val="IndexLink"/>
                <w:rtl w:val="true"/>
              </w:rPr>
              <w:t xml:space="preserve">(... - </w:t>
            </w:r>
            <w:r>
              <w:rPr>
                <w:rStyle w:val="IndexLink"/>
              </w:rPr>
              <w:t>285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278</w:t>
            </w:r>
          </w:hyperlink>
        </w:p>
        <w:p>
          <w:pPr>
            <w:pStyle w:val="Contents5"/>
            <w:tabs>
              <w:tab w:val="clear" w:pos="7892"/>
              <w:tab w:val="right" w:pos="9026" w:leader="dot"/>
            </w:tabs>
            <w:rPr/>
          </w:pPr>
          <w:hyperlink w:anchor="__RefHeading___Toc15193197_2142443653">
            <w:r>
              <w:rPr>
                <w:webHidden/>
                <w:rStyle w:val="IndexLink"/>
              </w:rPr>
              <w:t>362</w:t>
            </w:r>
            <w:r>
              <w:rPr>
                <w:rStyle w:val="IndexLink"/>
                <w:rtl w:val="true"/>
              </w:rPr>
              <w:t xml:space="preserve">. </w:t>
            </w:r>
            <w:r>
              <w:rPr>
                <w:rStyle w:val="IndexLink"/>
                <w:rtl w:val="true"/>
              </w:rPr>
              <w:t xml:space="preserve">بحترى، هيثم بن عدى </w:t>
            </w:r>
            <w:r>
              <w:rPr>
                <w:rStyle w:val="IndexLink"/>
                <w:rtl w:val="true"/>
              </w:rPr>
              <w:t xml:space="preserve">(... - </w:t>
            </w:r>
            <w:r>
              <w:rPr>
                <w:rStyle w:val="IndexLink"/>
              </w:rPr>
              <w:t>209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279</w:t>
            </w:r>
          </w:hyperlink>
        </w:p>
        <w:p>
          <w:pPr>
            <w:pStyle w:val="Contents4"/>
            <w:tabs>
              <w:tab w:val="clear" w:pos="8176"/>
              <w:tab w:val="right" w:pos="9026" w:leader="dot"/>
            </w:tabs>
            <w:rPr/>
          </w:pPr>
          <w:hyperlink w:anchor="__RefHeading___Toc15193199_2142443653">
            <w:r>
              <w:rPr>
                <w:webHidden/>
                <w:rStyle w:val="IndexLink"/>
                <w:rtl w:val="true"/>
              </w:rPr>
              <w:t>بحرانى</w:t>
            </w:r>
            <w:r>
              <w:rPr>
                <w:rStyle w:val="IndexLink"/>
                <w:rtl w:val="true"/>
              </w:rPr>
              <w:tab/>
            </w:r>
            <w:r>
              <w:rPr>
                <w:rStyle w:val="IndexLink"/>
              </w:rPr>
              <w:t>280</w:t>
            </w:r>
          </w:hyperlink>
        </w:p>
        <w:p>
          <w:pPr>
            <w:pStyle w:val="Contents5"/>
            <w:tabs>
              <w:tab w:val="clear" w:pos="7892"/>
              <w:tab w:val="right" w:pos="9026" w:leader="dot"/>
            </w:tabs>
            <w:rPr/>
          </w:pPr>
          <w:hyperlink w:anchor="__RefHeading___Toc15193201_2142443653">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5193203_2142443653">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5193205_2142443653">
            <w:r>
              <w:rPr>
                <w:webHidden/>
                <w:rStyle w:val="IndexLink"/>
              </w:rPr>
              <w:t>363</w:t>
            </w:r>
            <w:r>
              <w:rPr>
                <w:rStyle w:val="IndexLink"/>
                <w:rtl w:val="true"/>
              </w:rPr>
              <w:t xml:space="preserve">. </w:t>
            </w:r>
            <w:r>
              <w:rPr>
                <w:rStyle w:val="IndexLink"/>
                <w:rtl w:val="true"/>
              </w:rPr>
              <w:t xml:space="preserve">بحرانى، شيخ احمد بن ابراهيم </w:t>
            </w:r>
            <w:r>
              <w:rPr>
                <w:rStyle w:val="IndexLink"/>
                <w:rtl w:val="true"/>
              </w:rPr>
              <w:t xml:space="preserve">(... - </w:t>
            </w:r>
            <w:r>
              <w:rPr>
                <w:rStyle w:val="IndexLink"/>
              </w:rPr>
              <w:t>1131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280</w:t>
            </w:r>
          </w:hyperlink>
        </w:p>
        <w:p>
          <w:pPr>
            <w:pStyle w:val="Contents5"/>
            <w:tabs>
              <w:tab w:val="clear" w:pos="7892"/>
              <w:tab w:val="right" w:pos="9026" w:leader="dot"/>
            </w:tabs>
            <w:rPr/>
          </w:pPr>
          <w:hyperlink w:anchor="__RefHeading___Toc15193207_2142443653">
            <w:r>
              <w:rPr>
                <w:webHidden/>
                <w:rStyle w:val="IndexLink"/>
              </w:rPr>
              <w:t>364</w:t>
            </w:r>
            <w:r>
              <w:rPr>
                <w:rStyle w:val="IndexLink"/>
                <w:rtl w:val="true"/>
              </w:rPr>
              <w:t xml:space="preserve">. </w:t>
            </w:r>
            <w:r>
              <w:rPr>
                <w:rStyle w:val="IndexLink"/>
                <w:rtl w:val="true"/>
              </w:rPr>
              <w:t xml:space="preserve">بحرانى، شيخ جعفر بن كمال الدين </w:t>
            </w:r>
            <w:r>
              <w:rPr>
                <w:rStyle w:val="IndexLink"/>
                <w:rtl w:val="true"/>
              </w:rPr>
              <w:t xml:space="preserve">(... - </w:t>
            </w:r>
            <w:r>
              <w:rPr>
                <w:rStyle w:val="IndexLink"/>
              </w:rPr>
              <w:t>1088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281</w:t>
            </w:r>
          </w:hyperlink>
        </w:p>
        <w:p>
          <w:pPr>
            <w:pStyle w:val="Contents5"/>
            <w:tabs>
              <w:tab w:val="clear" w:pos="7892"/>
              <w:tab w:val="right" w:pos="9026" w:leader="dot"/>
            </w:tabs>
            <w:rPr/>
          </w:pPr>
          <w:hyperlink w:anchor="__RefHeading___Toc15193209_2142443653">
            <w:r>
              <w:rPr>
                <w:webHidden/>
                <w:rStyle w:val="IndexLink"/>
              </w:rPr>
              <w:t>365</w:t>
            </w:r>
            <w:r>
              <w:rPr>
                <w:rStyle w:val="IndexLink"/>
                <w:rtl w:val="true"/>
              </w:rPr>
              <w:t xml:space="preserve">. </w:t>
            </w:r>
            <w:r>
              <w:rPr>
                <w:rStyle w:val="IndexLink"/>
                <w:rtl w:val="true"/>
              </w:rPr>
              <w:t xml:space="preserve">بحرانى، شيخ حسين بن محمد </w:t>
            </w:r>
            <w:r>
              <w:rPr>
                <w:rStyle w:val="IndexLink"/>
                <w:rtl w:val="true"/>
              </w:rPr>
              <w:t xml:space="preserve">(... - </w:t>
            </w:r>
            <w:r>
              <w:rPr>
                <w:rStyle w:val="IndexLink"/>
              </w:rPr>
              <w:t>1216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281</w:t>
            </w:r>
          </w:hyperlink>
        </w:p>
        <w:p>
          <w:pPr>
            <w:pStyle w:val="Contents5"/>
            <w:tabs>
              <w:tab w:val="clear" w:pos="7892"/>
              <w:tab w:val="right" w:pos="9026" w:leader="dot"/>
            </w:tabs>
            <w:rPr/>
          </w:pPr>
          <w:hyperlink w:anchor="__RefHeading___Toc15193211_2142443653">
            <w:r>
              <w:rPr>
                <w:webHidden/>
                <w:rStyle w:val="IndexLink"/>
              </w:rPr>
              <w:t>366</w:t>
            </w:r>
            <w:r>
              <w:rPr>
                <w:rStyle w:val="IndexLink"/>
                <w:rtl w:val="true"/>
              </w:rPr>
              <w:t xml:space="preserve">. </w:t>
            </w:r>
            <w:r>
              <w:rPr>
                <w:rStyle w:val="IndexLink"/>
                <w:rtl w:val="true"/>
              </w:rPr>
              <w:t xml:space="preserve">بحرانى، شيخ صالح بن عبدالكريم </w:t>
            </w:r>
            <w:r>
              <w:rPr>
                <w:rStyle w:val="IndexLink"/>
                <w:rtl w:val="true"/>
              </w:rPr>
              <w:t xml:space="preserve">(... - </w:t>
            </w:r>
            <w:r>
              <w:rPr>
                <w:rStyle w:val="IndexLink"/>
              </w:rPr>
              <w:t>1098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282</w:t>
            </w:r>
          </w:hyperlink>
        </w:p>
        <w:p>
          <w:pPr>
            <w:pStyle w:val="Contents5"/>
            <w:tabs>
              <w:tab w:val="clear" w:pos="7892"/>
              <w:tab w:val="right" w:pos="9026" w:leader="dot"/>
            </w:tabs>
            <w:rPr/>
          </w:pPr>
          <w:hyperlink w:anchor="__RefHeading___Toc15193213_2142443653">
            <w:r>
              <w:rPr>
                <w:webHidden/>
                <w:rStyle w:val="IndexLink"/>
              </w:rPr>
              <w:t>367</w:t>
            </w:r>
            <w:r>
              <w:rPr>
                <w:rStyle w:val="IndexLink"/>
                <w:rtl w:val="true"/>
              </w:rPr>
              <w:t xml:space="preserve">. </w:t>
            </w:r>
            <w:r>
              <w:rPr>
                <w:rStyle w:val="IndexLink"/>
                <w:rtl w:val="true"/>
              </w:rPr>
              <w:t xml:space="preserve">بحرانى، شيخ عبدالعلى بن احمد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282</w:t>
            </w:r>
          </w:hyperlink>
        </w:p>
        <w:p>
          <w:pPr>
            <w:pStyle w:val="Contents5"/>
            <w:tabs>
              <w:tab w:val="clear" w:pos="7892"/>
              <w:tab w:val="right" w:pos="9026" w:leader="dot"/>
            </w:tabs>
            <w:rPr/>
          </w:pPr>
          <w:hyperlink w:anchor="__RefHeading___Toc15193215_2142443653">
            <w:r>
              <w:rPr>
                <w:webHidden/>
                <w:rStyle w:val="IndexLink"/>
              </w:rPr>
              <w:t>368</w:t>
            </w:r>
            <w:r>
              <w:rPr>
                <w:rStyle w:val="IndexLink"/>
                <w:rtl w:val="true"/>
              </w:rPr>
              <w:t xml:space="preserve">. </w:t>
            </w:r>
            <w:r>
              <w:rPr>
                <w:rStyle w:val="IndexLink"/>
                <w:rtl w:val="true"/>
              </w:rPr>
              <w:t xml:space="preserve">بحرانى، سيد ماجد بن محمد </w:t>
            </w:r>
            <w:r>
              <w:rPr>
                <w:rStyle w:val="IndexLink"/>
                <w:rtl w:val="true"/>
              </w:rPr>
              <w:t xml:space="preserve">(... - </w:t>
            </w:r>
            <w:r>
              <w:rPr>
                <w:rStyle w:val="IndexLink"/>
                <w:rtl w:val="true"/>
              </w:rPr>
              <w:t xml:space="preserve">بعد از </w:t>
            </w:r>
            <w:r>
              <w:rPr>
                <w:rStyle w:val="IndexLink"/>
              </w:rPr>
              <w:t>1097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282</w:t>
            </w:r>
          </w:hyperlink>
        </w:p>
        <w:p>
          <w:pPr>
            <w:pStyle w:val="Contents5"/>
            <w:tabs>
              <w:tab w:val="clear" w:pos="7892"/>
              <w:tab w:val="right" w:pos="9026" w:leader="dot"/>
            </w:tabs>
            <w:rPr/>
          </w:pPr>
          <w:hyperlink w:anchor="__RefHeading___Toc15193217_2142443653">
            <w:r>
              <w:rPr>
                <w:webHidden/>
                <w:rStyle w:val="IndexLink"/>
              </w:rPr>
              <w:t>369</w:t>
            </w:r>
            <w:r>
              <w:rPr>
                <w:rStyle w:val="IndexLink"/>
                <w:rtl w:val="true"/>
              </w:rPr>
              <w:t xml:space="preserve">. </w:t>
            </w:r>
            <w:r>
              <w:rPr>
                <w:rStyle w:val="IndexLink"/>
                <w:rtl w:val="true"/>
              </w:rPr>
              <w:t xml:space="preserve">بحرانى، سيد ماجد بن هاشم صادقى </w:t>
            </w:r>
            <w:r>
              <w:rPr>
                <w:rStyle w:val="IndexLink"/>
                <w:rtl w:val="true"/>
              </w:rPr>
              <w:t xml:space="preserve">(... - </w:t>
            </w:r>
            <w:r>
              <w:rPr>
                <w:rStyle w:val="IndexLink"/>
              </w:rPr>
              <w:t>1028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282</w:t>
            </w:r>
          </w:hyperlink>
        </w:p>
        <w:p>
          <w:pPr>
            <w:pStyle w:val="Contents5"/>
            <w:tabs>
              <w:tab w:val="clear" w:pos="7892"/>
              <w:tab w:val="right" w:pos="9026" w:leader="dot"/>
            </w:tabs>
            <w:rPr/>
          </w:pPr>
          <w:hyperlink w:anchor="__RefHeading___Toc15193219_2142443653">
            <w:r>
              <w:rPr>
                <w:webHidden/>
                <w:rStyle w:val="IndexLink"/>
              </w:rPr>
              <w:t>370</w:t>
            </w:r>
            <w:r>
              <w:rPr>
                <w:rStyle w:val="IndexLink"/>
                <w:rtl w:val="true"/>
              </w:rPr>
              <w:t xml:space="preserve">. </w:t>
            </w:r>
            <w:r>
              <w:rPr>
                <w:rStyle w:val="IndexLink"/>
                <w:rtl w:val="true"/>
              </w:rPr>
              <w:t xml:space="preserve">بحرانى، شيخ محمد بن احمد بن ابراهيم </w:t>
            </w:r>
            <w:r>
              <w:rPr>
                <w:rStyle w:val="IndexLink"/>
                <w:rtl w:val="true"/>
              </w:rPr>
              <w:t xml:space="preserve">(... - </w:t>
            </w:r>
            <w:r>
              <w:rPr>
                <w:rStyle w:val="IndexLink"/>
              </w:rPr>
              <w:t>1186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283</w:t>
            </w:r>
          </w:hyperlink>
        </w:p>
        <w:p>
          <w:pPr>
            <w:pStyle w:val="Contents5"/>
            <w:tabs>
              <w:tab w:val="clear" w:pos="7892"/>
              <w:tab w:val="right" w:pos="9026" w:leader="dot"/>
            </w:tabs>
            <w:rPr/>
          </w:pPr>
          <w:hyperlink w:anchor="__RefHeading___Toc15193221_2142443653">
            <w:r>
              <w:rPr>
                <w:webHidden/>
                <w:rStyle w:val="IndexLink"/>
              </w:rPr>
              <w:t>371</w:t>
            </w:r>
            <w:r>
              <w:rPr>
                <w:rStyle w:val="IndexLink"/>
                <w:rtl w:val="true"/>
              </w:rPr>
              <w:t xml:space="preserve">. </w:t>
            </w:r>
            <w:r>
              <w:rPr>
                <w:rStyle w:val="IndexLink"/>
                <w:rtl w:val="true"/>
              </w:rPr>
              <w:t xml:space="preserve">بحرانى، شيخ محمد بن احمد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 xml:space="preserve">و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283</w:t>
            </w:r>
          </w:hyperlink>
        </w:p>
        <w:p>
          <w:pPr>
            <w:pStyle w:val="Contents5"/>
            <w:tabs>
              <w:tab w:val="clear" w:pos="7892"/>
              <w:tab w:val="right" w:pos="9026" w:leader="dot"/>
            </w:tabs>
            <w:rPr/>
          </w:pPr>
          <w:hyperlink w:anchor="__RefHeading___Toc15193223_2142443653">
            <w:r>
              <w:rPr>
                <w:webHidden/>
                <w:rStyle w:val="IndexLink"/>
              </w:rPr>
              <w:t>372</w:t>
            </w:r>
            <w:r>
              <w:rPr>
                <w:rStyle w:val="IndexLink"/>
                <w:rtl w:val="true"/>
              </w:rPr>
              <w:t xml:space="preserve">. </w:t>
            </w:r>
            <w:r>
              <w:rPr>
                <w:rStyle w:val="IndexLink"/>
                <w:rtl w:val="true"/>
              </w:rPr>
              <w:t xml:space="preserve">بحرانى، سيد هاشم بن سليمان </w:t>
            </w:r>
            <w:r>
              <w:rPr>
                <w:rStyle w:val="IndexLink"/>
                <w:rtl w:val="true"/>
              </w:rPr>
              <w:t xml:space="preserve">(... - </w:t>
            </w:r>
            <w:r>
              <w:rPr>
                <w:rStyle w:val="IndexLink"/>
              </w:rPr>
              <w:t>1109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283</w:t>
            </w:r>
          </w:hyperlink>
        </w:p>
        <w:p>
          <w:pPr>
            <w:pStyle w:val="Contents5"/>
            <w:tabs>
              <w:tab w:val="clear" w:pos="7892"/>
              <w:tab w:val="right" w:pos="9026" w:leader="dot"/>
            </w:tabs>
            <w:rPr/>
          </w:pPr>
          <w:hyperlink w:anchor="__RefHeading___Toc15193225_2142443653">
            <w:r>
              <w:rPr>
                <w:webHidden/>
                <w:rStyle w:val="IndexLink"/>
              </w:rPr>
              <w:t>373</w:t>
            </w:r>
            <w:r>
              <w:rPr>
                <w:rStyle w:val="IndexLink"/>
                <w:rtl w:val="true"/>
              </w:rPr>
              <w:t xml:space="preserve">. </w:t>
            </w:r>
            <w:r>
              <w:rPr>
                <w:rStyle w:val="IndexLink"/>
                <w:rtl w:val="true"/>
              </w:rPr>
              <w:t xml:space="preserve">بحرالعلوم، سيد محمدمهدى </w:t>
            </w:r>
            <w:r>
              <w:rPr>
                <w:rStyle w:val="IndexLink"/>
                <w:rtl w:val="true"/>
              </w:rPr>
              <w:t>(</w:t>
            </w:r>
            <w:r>
              <w:rPr>
                <w:rStyle w:val="IndexLink"/>
              </w:rPr>
              <w:t>1155</w:t>
            </w:r>
            <w:r>
              <w:rPr>
                <w:rStyle w:val="IndexLink"/>
                <w:rtl w:val="true"/>
              </w:rPr>
              <w:t>-</w:t>
            </w:r>
            <w:r>
              <w:rPr>
                <w:rStyle w:val="IndexLink"/>
              </w:rPr>
              <w:t>1212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284</w:t>
            </w:r>
          </w:hyperlink>
        </w:p>
        <w:p>
          <w:pPr>
            <w:pStyle w:val="Contents5"/>
            <w:tabs>
              <w:tab w:val="clear" w:pos="7892"/>
              <w:tab w:val="right" w:pos="9026" w:leader="dot"/>
            </w:tabs>
            <w:rPr/>
          </w:pPr>
          <w:hyperlink w:anchor="__RefHeading___Toc15193227_2142443653">
            <w:r>
              <w:rPr>
                <w:webHidden/>
                <w:rStyle w:val="IndexLink"/>
              </w:rPr>
              <w:t>374</w:t>
            </w:r>
            <w:r>
              <w:rPr>
                <w:rStyle w:val="IndexLink"/>
                <w:rtl w:val="true"/>
              </w:rPr>
              <w:t xml:space="preserve">. </w:t>
            </w:r>
            <w:r>
              <w:rPr>
                <w:rStyle w:val="IndexLink"/>
                <w:rtl w:val="true"/>
              </w:rPr>
              <w:t xml:space="preserve">بحرق، محمد بن عمر بن مبارك </w:t>
            </w:r>
            <w:r>
              <w:rPr>
                <w:rStyle w:val="IndexLink"/>
                <w:rtl w:val="true"/>
              </w:rPr>
              <w:t xml:space="preserve">(... - </w:t>
            </w:r>
            <w:r>
              <w:rPr>
                <w:rStyle w:val="IndexLink"/>
              </w:rPr>
              <w:t>930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286</w:t>
            </w:r>
          </w:hyperlink>
        </w:p>
        <w:p>
          <w:pPr>
            <w:pStyle w:val="Contents4"/>
            <w:tabs>
              <w:tab w:val="clear" w:pos="8176"/>
              <w:tab w:val="right" w:pos="9026" w:leader="dot"/>
            </w:tabs>
            <w:rPr/>
          </w:pPr>
          <w:hyperlink w:anchor="__RefHeading___Toc15193229_2142443653">
            <w:r>
              <w:rPr>
                <w:webHidden/>
                <w:rStyle w:val="IndexLink"/>
                <w:rtl w:val="true"/>
              </w:rPr>
              <w:t>بحرين</w:t>
            </w:r>
            <w:r>
              <w:rPr>
                <w:rStyle w:val="IndexLink"/>
                <w:rtl w:val="true"/>
              </w:rPr>
              <w:tab/>
            </w:r>
            <w:r>
              <w:rPr>
                <w:rStyle w:val="IndexLink"/>
              </w:rPr>
              <w:t>286</w:t>
            </w:r>
          </w:hyperlink>
        </w:p>
        <w:p>
          <w:pPr>
            <w:pStyle w:val="Contents5"/>
            <w:tabs>
              <w:tab w:val="clear" w:pos="7892"/>
              <w:tab w:val="right" w:pos="9026" w:leader="dot"/>
            </w:tabs>
            <w:rPr/>
          </w:pPr>
          <w:hyperlink w:anchor="__RefHeading___Toc15193231_2142443653">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15193233_2142443653">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15193235_2142443653">
            <w:r>
              <w:rPr>
                <w:webHidden/>
                <w:rStyle w:val="IndexLink"/>
              </w:rPr>
              <w:t>375</w:t>
            </w:r>
            <w:r>
              <w:rPr>
                <w:rStyle w:val="IndexLink"/>
                <w:rtl w:val="true"/>
              </w:rPr>
              <w:t xml:space="preserve">. </w:t>
            </w:r>
            <w:r>
              <w:rPr>
                <w:rStyle w:val="IndexLink"/>
                <w:rtl w:val="true"/>
              </w:rPr>
              <w:t xml:space="preserve">بخارايى، شهاب الدين عمعق </w:t>
            </w:r>
            <w:r>
              <w:rPr>
                <w:rStyle w:val="IndexLink"/>
                <w:rtl w:val="true"/>
              </w:rPr>
              <w:t xml:space="preserve">(... - </w:t>
            </w:r>
            <w:r>
              <w:rPr>
                <w:rStyle w:val="IndexLink"/>
              </w:rPr>
              <w:t>542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287</w:t>
            </w:r>
          </w:hyperlink>
        </w:p>
        <w:p>
          <w:pPr>
            <w:pStyle w:val="Contents5"/>
            <w:tabs>
              <w:tab w:val="clear" w:pos="7892"/>
              <w:tab w:val="right" w:pos="9026" w:leader="dot"/>
            </w:tabs>
            <w:rPr/>
          </w:pPr>
          <w:hyperlink w:anchor="__RefHeading___Toc15193237_2142443653">
            <w:r>
              <w:rPr>
                <w:webHidden/>
                <w:rStyle w:val="IndexLink"/>
              </w:rPr>
              <w:t>376</w:t>
            </w:r>
            <w:r>
              <w:rPr>
                <w:rStyle w:val="IndexLink"/>
                <w:rtl w:val="true"/>
              </w:rPr>
              <w:t xml:space="preserve">. </w:t>
            </w:r>
            <w:r>
              <w:rPr>
                <w:rStyle w:val="IndexLink"/>
                <w:rtl w:val="true"/>
              </w:rPr>
              <w:t xml:space="preserve">بخارى، احمد امير بخارى </w:t>
            </w:r>
            <w:r>
              <w:rPr>
                <w:rStyle w:val="IndexLink"/>
                <w:rtl w:val="true"/>
              </w:rPr>
              <w:t xml:space="preserve">(... - </w:t>
            </w:r>
            <w:r>
              <w:rPr>
                <w:rStyle w:val="IndexLink"/>
              </w:rPr>
              <w:t>992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288</w:t>
            </w:r>
          </w:hyperlink>
        </w:p>
        <w:p>
          <w:pPr>
            <w:pStyle w:val="Contents5"/>
            <w:tabs>
              <w:tab w:val="clear" w:pos="7892"/>
              <w:tab w:val="right" w:pos="9026" w:leader="dot"/>
            </w:tabs>
            <w:rPr/>
          </w:pPr>
          <w:hyperlink w:anchor="__RefHeading___Toc15193239_2142443653">
            <w:r>
              <w:rPr>
                <w:webHidden/>
                <w:rStyle w:val="IndexLink"/>
              </w:rPr>
              <w:t>377</w:t>
            </w:r>
            <w:r>
              <w:rPr>
                <w:rStyle w:val="IndexLink"/>
                <w:rtl w:val="true"/>
              </w:rPr>
              <w:t xml:space="preserve">. </w:t>
            </w:r>
            <w:r>
              <w:rPr>
                <w:rStyle w:val="IndexLink"/>
                <w:rtl w:val="true"/>
              </w:rPr>
              <w:t xml:space="preserve">بخارى، محمد بن احمد </w:t>
            </w:r>
            <w:r>
              <w:rPr>
                <w:rStyle w:val="IndexLink"/>
                <w:rtl w:val="true"/>
              </w:rPr>
              <w:t xml:space="preserve">(... - </w:t>
            </w:r>
            <w:r>
              <w:rPr>
                <w:rStyle w:val="IndexLink"/>
              </w:rPr>
              <w:t>1200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288</w:t>
            </w:r>
          </w:hyperlink>
        </w:p>
        <w:p>
          <w:pPr>
            <w:pStyle w:val="Contents5"/>
            <w:tabs>
              <w:tab w:val="clear" w:pos="7892"/>
              <w:tab w:val="right" w:pos="9026" w:leader="dot"/>
            </w:tabs>
            <w:rPr/>
          </w:pPr>
          <w:hyperlink w:anchor="__RefHeading___Toc15193241_2142443653">
            <w:r>
              <w:rPr>
                <w:webHidden/>
                <w:rStyle w:val="IndexLink"/>
              </w:rPr>
              <w:t>378</w:t>
            </w:r>
            <w:r>
              <w:rPr>
                <w:rStyle w:val="IndexLink"/>
                <w:rtl w:val="true"/>
              </w:rPr>
              <w:t xml:space="preserve">. </w:t>
            </w:r>
            <w:r>
              <w:rPr>
                <w:rStyle w:val="IndexLink"/>
                <w:rtl w:val="true"/>
              </w:rPr>
              <w:t xml:space="preserve">بخارى، محمد بن اسماعيل </w:t>
            </w:r>
            <w:r>
              <w:rPr>
                <w:rStyle w:val="IndexLink"/>
                <w:rtl w:val="true"/>
              </w:rPr>
              <w:t>(</w:t>
            </w:r>
            <w:r>
              <w:rPr>
                <w:rStyle w:val="IndexLink"/>
              </w:rPr>
              <w:t>194</w:t>
            </w:r>
            <w:r>
              <w:rPr>
                <w:rStyle w:val="IndexLink"/>
                <w:rtl w:val="true"/>
              </w:rPr>
              <w:t>-</w:t>
            </w:r>
            <w:r>
              <w:rPr>
                <w:rStyle w:val="IndexLink"/>
              </w:rPr>
              <w:t>256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288</w:t>
            </w:r>
          </w:hyperlink>
        </w:p>
        <w:p>
          <w:pPr>
            <w:pStyle w:val="Contents5"/>
            <w:tabs>
              <w:tab w:val="clear" w:pos="7892"/>
              <w:tab w:val="right" w:pos="9026" w:leader="dot"/>
            </w:tabs>
            <w:rPr/>
          </w:pPr>
          <w:hyperlink w:anchor="__RefHeading___Toc15193243_2142443653">
            <w:r>
              <w:rPr>
                <w:webHidden/>
                <w:rStyle w:val="IndexLink"/>
              </w:rPr>
              <w:t>379</w:t>
            </w:r>
            <w:r>
              <w:rPr>
                <w:rStyle w:val="IndexLink"/>
                <w:rtl w:val="true"/>
              </w:rPr>
              <w:t xml:space="preserve">. </w:t>
            </w:r>
            <w:r>
              <w:rPr>
                <w:rStyle w:val="IndexLink"/>
                <w:rtl w:val="true"/>
              </w:rPr>
              <w:t xml:space="preserve">بخارى، محمد شمس الدين </w:t>
            </w:r>
            <w:r>
              <w:rPr>
                <w:rStyle w:val="IndexLink"/>
                <w:rtl w:val="true"/>
              </w:rPr>
              <w:t xml:space="preserve">(... - </w:t>
            </w:r>
            <w:r>
              <w:rPr>
                <w:rStyle w:val="IndexLink"/>
              </w:rPr>
              <w:t>833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289</w:t>
            </w:r>
          </w:hyperlink>
        </w:p>
        <w:p>
          <w:pPr>
            <w:pStyle w:val="Contents5"/>
            <w:tabs>
              <w:tab w:val="clear" w:pos="7892"/>
              <w:tab w:val="right" w:pos="9026" w:leader="dot"/>
            </w:tabs>
            <w:rPr/>
          </w:pPr>
          <w:hyperlink w:anchor="__RefHeading___Toc15193245_2142443653">
            <w:r>
              <w:rPr>
                <w:webHidden/>
                <w:rStyle w:val="IndexLink"/>
              </w:rPr>
              <w:t>380</w:t>
            </w:r>
            <w:r>
              <w:rPr>
                <w:rStyle w:val="IndexLink"/>
                <w:rtl w:val="true"/>
              </w:rPr>
              <w:t xml:space="preserve">. </w:t>
            </w:r>
            <w:r>
              <w:rPr>
                <w:rStyle w:val="IndexLink"/>
                <w:rtl w:val="true"/>
              </w:rPr>
              <w:t xml:space="preserve">بخشى، حسن بن عبداللّه </w:t>
            </w:r>
            <w:r>
              <w:rPr>
                <w:rStyle w:val="IndexLink"/>
                <w:rtl w:val="true"/>
              </w:rPr>
              <w:t xml:space="preserve">(... - </w:t>
            </w:r>
            <w:r>
              <w:rPr>
                <w:rStyle w:val="IndexLink"/>
              </w:rPr>
              <w:t>1190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289</w:t>
            </w:r>
          </w:hyperlink>
        </w:p>
        <w:p>
          <w:pPr>
            <w:pStyle w:val="Contents5"/>
            <w:tabs>
              <w:tab w:val="clear" w:pos="7892"/>
              <w:tab w:val="right" w:pos="9026" w:leader="dot"/>
            </w:tabs>
            <w:rPr/>
          </w:pPr>
          <w:hyperlink w:anchor="__RefHeading___Toc15193247_2142443653">
            <w:r>
              <w:rPr>
                <w:webHidden/>
                <w:rStyle w:val="IndexLink"/>
              </w:rPr>
              <w:t>381</w:t>
            </w:r>
            <w:r>
              <w:rPr>
                <w:rStyle w:val="IndexLink"/>
                <w:rtl w:val="true"/>
              </w:rPr>
              <w:t xml:space="preserve">. </w:t>
            </w:r>
            <w:r>
              <w:rPr>
                <w:rStyle w:val="IndexLink"/>
                <w:rtl w:val="true"/>
              </w:rPr>
              <w:t xml:space="preserve">بدايع نگار، ميرزا فضل اللّه بن ملا داوود </w:t>
            </w:r>
            <w:r>
              <w:rPr>
                <w:rStyle w:val="IndexLink"/>
                <w:rtl w:val="true"/>
              </w:rPr>
              <w:t xml:space="preserve">(... - </w:t>
            </w:r>
            <w:r>
              <w:rPr>
                <w:rStyle w:val="IndexLink"/>
              </w:rPr>
              <w:t>1343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290</w:t>
            </w:r>
          </w:hyperlink>
        </w:p>
        <w:p>
          <w:pPr>
            <w:pStyle w:val="Contents5"/>
            <w:tabs>
              <w:tab w:val="clear" w:pos="7892"/>
              <w:tab w:val="right" w:pos="9026" w:leader="dot"/>
            </w:tabs>
            <w:rPr/>
          </w:pPr>
          <w:hyperlink w:anchor="__RefHeading___Toc15193249_2142443653">
            <w:r>
              <w:rPr>
                <w:webHidden/>
                <w:rStyle w:val="IndexLink"/>
              </w:rPr>
              <w:t>382</w:t>
            </w:r>
            <w:r>
              <w:rPr>
                <w:rStyle w:val="IndexLink"/>
                <w:rtl w:val="true"/>
              </w:rPr>
              <w:t xml:space="preserve">. </w:t>
            </w:r>
            <w:r>
              <w:rPr>
                <w:rStyle w:val="IndexLink"/>
                <w:rtl w:val="true"/>
              </w:rPr>
              <w:t xml:space="preserve">بدايعى بلخى، محمود بن محمود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290</w:t>
            </w:r>
          </w:hyperlink>
        </w:p>
        <w:p>
          <w:pPr>
            <w:pStyle w:val="Contents5"/>
            <w:tabs>
              <w:tab w:val="clear" w:pos="7892"/>
              <w:tab w:val="right" w:pos="9026" w:leader="dot"/>
            </w:tabs>
            <w:rPr/>
          </w:pPr>
          <w:hyperlink w:anchor="__RefHeading___Toc15193251_2142443653">
            <w:r>
              <w:rPr>
                <w:webHidden/>
                <w:rStyle w:val="IndexLink"/>
              </w:rPr>
              <w:t>383</w:t>
            </w:r>
            <w:r>
              <w:rPr>
                <w:rStyle w:val="IndexLink"/>
                <w:rtl w:val="true"/>
              </w:rPr>
              <w:t xml:space="preserve">. </w:t>
            </w:r>
            <w:r>
              <w:rPr>
                <w:rStyle w:val="IndexLink"/>
                <w:rtl w:val="true"/>
              </w:rPr>
              <w:t xml:space="preserve">بدخشى </w:t>
            </w:r>
            <w:r>
              <w:rPr>
                <w:rStyle w:val="IndexLink"/>
                <w:rtl w:val="true"/>
              </w:rPr>
              <w:t xml:space="preserve">(... - </w:t>
            </w:r>
            <w:r>
              <w:rPr>
                <w:rStyle w:val="IndexLink"/>
                <w:rtl w:val="true"/>
              </w:rPr>
              <w:t xml:space="preserve">بعد از </w:t>
            </w:r>
            <w:r>
              <w:rPr>
                <w:rStyle w:val="IndexLink"/>
              </w:rPr>
              <w:t>294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291</w:t>
            </w:r>
          </w:hyperlink>
        </w:p>
        <w:p>
          <w:pPr>
            <w:pStyle w:val="Contents5"/>
            <w:tabs>
              <w:tab w:val="clear" w:pos="7892"/>
              <w:tab w:val="right" w:pos="9026" w:leader="dot"/>
            </w:tabs>
            <w:rPr/>
          </w:pPr>
          <w:hyperlink w:anchor="__RefHeading___Toc15193253_2142443653">
            <w:r>
              <w:rPr>
                <w:webHidden/>
                <w:rStyle w:val="IndexLink"/>
              </w:rPr>
              <w:t>384</w:t>
            </w:r>
            <w:r>
              <w:rPr>
                <w:rStyle w:val="IndexLink"/>
                <w:rtl w:val="true"/>
              </w:rPr>
              <w:t xml:space="preserve">. </w:t>
            </w:r>
            <w:r>
              <w:rPr>
                <w:rStyle w:val="IndexLink"/>
                <w:rtl w:val="true"/>
              </w:rPr>
              <w:t xml:space="preserve">بدخشى سمرقندى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291</w:t>
            </w:r>
          </w:hyperlink>
        </w:p>
        <w:p>
          <w:pPr>
            <w:pStyle w:val="Contents5"/>
            <w:tabs>
              <w:tab w:val="clear" w:pos="7892"/>
              <w:tab w:val="right" w:pos="9026" w:leader="dot"/>
            </w:tabs>
            <w:rPr/>
          </w:pPr>
          <w:hyperlink w:anchor="__RefHeading___Toc15193255_2142443653">
            <w:r>
              <w:rPr>
                <w:webHidden/>
                <w:rStyle w:val="IndexLink"/>
              </w:rPr>
              <w:t>385</w:t>
            </w:r>
            <w:r>
              <w:rPr>
                <w:rStyle w:val="IndexLink"/>
                <w:rtl w:val="true"/>
              </w:rPr>
              <w:t xml:space="preserve">. </w:t>
            </w:r>
            <w:r>
              <w:rPr>
                <w:rStyle w:val="IndexLink"/>
                <w:rtl w:val="true"/>
              </w:rPr>
              <w:t xml:space="preserve">بدر ابيض، يوسف بن حسين بن عبداللّٰه </w:t>
            </w:r>
            <w:r>
              <w:rPr>
                <w:rStyle w:val="IndexLink"/>
                <w:rtl w:val="true"/>
              </w:rPr>
              <w:t xml:space="preserve">(... - </w:t>
            </w:r>
            <w:r>
              <w:rPr>
                <w:rStyle w:val="IndexLink"/>
              </w:rPr>
              <w:t>592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291</w:t>
            </w:r>
          </w:hyperlink>
        </w:p>
        <w:p>
          <w:pPr>
            <w:pStyle w:val="Contents5"/>
            <w:tabs>
              <w:tab w:val="clear" w:pos="7892"/>
              <w:tab w:val="right" w:pos="9026" w:leader="dot"/>
            </w:tabs>
            <w:rPr/>
          </w:pPr>
          <w:hyperlink w:anchor="__RefHeading___Toc15193257_2142443653">
            <w:r>
              <w:rPr>
                <w:webHidden/>
                <w:rStyle w:val="IndexLink"/>
              </w:rPr>
              <w:t>386</w:t>
            </w:r>
            <w:r>
              <w:rPr>
                <w:rStyle w:val="IndexLink"/>
                <w:rtl w:val="true"/>
              </w:rPr>
              <w:t xml:space="preserve">. </w:t>
            </w:r>
            <w:r>
              <w:rPr>
                <w:rStyle w:val="IndexLink"/>
                <w:rtl w:val="true"/>
              </w:rPr>
              <w:t xml:space="preserve">بدرالدين، اسماعيل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292</w:t>
            </w:r>
          </w:hyperlink>
        </w:p>
        <w:p>
          <w:pPr>
            <w:pStyle w:val="Contents5"/>
            <w:tabs>
              <w:tab w:val="clear" w:pos="7892"/>
              <w:tab w:val="right" w:pos="9026" w:leader="dot"/>
            </w:tabs>
            <w:rPr/>
          </w:pPr>
          <w:hyperlink w:anchor="__RefHeading___Toc15193259_2142443653">
            <w:r>
              <w:rPr>
                <w:webHidden/>
                <w:rStyle w:val="IndexLink"/>
              </w:rPr>
              <w:t>387</w:t>
            </w:r>
            <w:r>
              <w:rPr>
                <w:rStyle w:val="IndexLink"/>
                <w:rtl w:val="true"/>
              </w:rPr>
              <w:t xml:space="preserve">. </w:t>
            </w:r>
            <w:r>
              <w:rPr>
                <w:rStyle w:val="IndexLink"/>
                <w:rtl w:val="true"/>
              </w:rPr>
              <w:t xml:space="preserve">بدرالدين، حسن </w:t>
            </w:r>
            <w:r>
              <w:rPr>
                <w:rStyle w:val="IndexLink"/>
                <w:rtl w:val="true"/>
              </w:rPr>
              <w:t xml:space="preserve">(... - </w:t>
            </w:r>
            <w:r>
              <w:rPr>
                <w:rStyle w:val="IndexLink"/>
              </w:rPr>
              <w:t>779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292</w:t>
            </w:r>
          </w:hyperlink>
        </w:p>
        <w:p>
          <w:pPr>
            <w:pStyle w:val="Contents5"/>
            <w:tabs>
              <w:tab w:val="clear" w:pos="7892"/>
              <w:tab w:val="right" w:pos="9026" w:leader="dot"/>
            </w:tabs>
            <w:rPr/>
          </w:pPr>
          <w:hyperlink w:anchor="__RefHeading___Toc15193261_2142443653">
            <w:r>
              <w:rPr>
                <w:webHidden/>
                <w:rStyle w:val="IndexLink"/>
              </w:rPr>
              <w:t>388</w:t>
            </w:r>
            <w:r>
              <w:rPr>
                <w:rStyle w:val="IndexLink"/>
                <w:rtl w:val="true"/>
              </w:rPr>
              <w:t xml:space="preserve">. </w:t>
            </w:r>
            <w:r>
              <w:rPr>
                <w:rStyle w:val="IndexLink"/>
                <w:rtl w:val="true"/>
              </w:rPr>
              <w:t xml:space="preserve">بدرالدين، عبدالرحمان بن المسجف </w:t>
            </w:r>
            <w:r>
              <w:rPr>
                <w:rStyle w:val="IndexLink"/>
                <w:rtl w:val="true"/>
              </w:rPr>
              <w:t xml:space="preserve">(... - </w:t>
            </w:r>
            <w:r>
              <w:rPr>
                <w:rStyle w:val="IndexLink"/>
              </w:rPr>
              <w:t>583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292</w:t>
            </w:r>
          </w:hyperlink>
        </w:p>
        <w:p>
          <w:pPr>
            <w:pStyle w:val="Contents5"/>
            <w:tabs>
              <w:tab w:val="clear" w:pos="7892"/>
              <w:tab w:val="right" w:pos="9026" w:leader="dot"/>
            </w:tabs>
            <w:rPr/>
          </w:pPr>
          <w:hyperlink w:anchor="__RefHeading___Toc15193263_2142443653">
            <w:r>
              <w:rPr>
                <w:webHidden/>
                <w:rStyle w:val="IndexLink"/>
              </w:rPr>
              <w:t>389</w:t>
            </w:r>
            <w:r>
              <w:rPr>
                <w:rStyle w:val="IndexLink"/>
                <w:rtl w:val="true"/>
              </w:rPr>
              <w:t xml:space="preserve">. </w:t>
            </w:r>
            <w:r>
              <w:rPr>
                <w:rStyle w:val="IndexLink"/>
                <w:rtl w:val="true"/>
              </w:rPr>
              <w:t xml:space="preserve">بديع، ميرزا فتح اللّه </w:t>
            </w:r>
            <w:r>
              <w:rPr>
                <w:rStyle w:val="IndexLink"/>
                <w:rtl w:val="true"/>
              </w:rPr>
              <w:t xml:space="preserve">(... - </w:t>
            </w:r>
            <w:r>
              <w:rPr>
                <w:rStyle w:val="IndexLink"/>
              </w:rPr>
              <w:t>1298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293</w:t>
            </w:r>
          </w:hyperlink>
        </w:p>
        <w:p>
          <w:pPr>
            <w:pStyle w:val="Contents5"/>
            <w:tabs>
              <w:tab w:val="clear" w:pos="7892"/>
              <w:tab w:val="right" w:pos="9026" w:leader="dot"/>
            </w:tabs>
            <w:rPr/>
          </w:pPr>
          <w:hyperlink w:anchor="__RefHeading___Toc15193265_2142443653">
            <w:r>
              <w:rPr>
                <w:webHidden/>
                <w:rStyle w:val="IndexLink"/>
              </w:rPr>
              <w:t>390</w:t>
            </w:r>
            <w:r>
              <w:rPr>
                <w:rStyle w:val="IndexLink"/>
                <w:rtl w:val="true"/>
              </w:rPr>
              <w:t xml:space="preserve">. </w:t>
            </w:r>
            <w:r>
              <w:rPr>
                <w:rStyle w:val="IndexLink"/>
                <w:rtl w:val="true"/>
              </w:rPr>
              <w:t xml:space="preserve">بديع اسطرلابى، هبة اللّه بن حسين </w:t>
            </w:r>
            <w:r>
              <w:rPr>
                <w:rStyle w:val="IndexLink"/>
                <w:rtl w:val="true"/>
              </w:rPr>
              <w:t xml:space="preserve">(... - </w:t>
            </w:r>
            <w:r>
              <w:rPr>
                <w:rStyle w:val="IndexLink"/>
              </w:rPr>
              <w:t>534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294</w:t>
            </w:r>
          </w:hyperlink>
        </w:p>
        <w:p>
          <w:pPr>
            <w:pStyle w:val="Contents5"/>
            <w:tabs>
              <w:tab w:val="clear" w:pos="7892"/>
              <w:tab w:val="right" w:pos="9026" w:leader="dot"/>
            </w:tabs>
            <w:rPr/>
          </w:pPr>
          <w:hyperlink w:anchor="__RefHeading___Toc15193267_2142443653">
            <w:r>
              <w:rPr>
                <w:webHidden/>
                <w:rStyle w:val="IndexLink"/>
              </w:rPr>
              <w:t>391</w:t>
            </w:r>
            <w:r>
              <w:rPr>
                <w:rStyle w:val="IndexLink"/>
                <w:rtl w:val="true"/>
              </w:rPr>
              <w:t xml:space="preserve">. </w:t>
            </w:r>
            <w:r>
              <w:rPr>
                <w:rStyle w:val="IndexLink"/>
                <w:rtl w:val="true"/>
              </w:rPr>
              <w:t xml:space="preserve">بديع دمشقى، طراد بن على بن عبدالعزيز </w:t>
            </w:r>
            <w:r>
              <w:rPr>
                <w:rStyle w:val="IndexLink"/>
                <w:rtl w:val="true"/>
              </w:rPr>
              <w:t xml:space="preserve">(... - </w:t>
            </w:r>
            <w:r>
              <w:rPr>
                <w:rStyle w:val="IndexLink"/>
              </w:rPr>
              <w:t>524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294</w:t>
            </w:r>
          </w:hyperlink>
        </w:p>
        <w:p>
          <w:pPr>
            <w:pStyle w:val="Contents5"/>
            <w:tabs>
              <w:tab w:val="clear" w:pos="7892"/>
              <w:tab w:val="right" w:pos="9026" w:leader="dot"/>
            </w:tabs>
            <w:rPr/>
          </w:pPr>
          <w:hyperlink w:anchor="__RefHeading___Toc15193269_2142443653">
            <w:r>
              <w:rPr>
                <w:webHidden/>
                <w:rStyle w:val="IndexLink"/>
              </w:rPr>
              <w:t>392</w:t>
            </w:r>
            <w:r>
              <w:rPr>
                <w:rStyle w:val="IndexLink"/>
                <w:rtl w:val="true"/>
              </w:rPr>
              <w:t xml:space="preserve">. </w:t>
            </w:r>
            <w:r>
              <w:rPr>
                <w:rStyle w:val="IndexLink"/>
                <w:rtl w:val="true"/>
              </w:rPr>
              <w:t xml:space="preserve">بديع الزمان هرندى قهپايى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294</w:t>
            </w:r>
          </w:hyperlink>
        </w:p>
        <w:p>
          <w:pPr>
            <w:pStyle w:val="Contents5"/>
            <w:tabs>
              <w:tab w:val="clear" w:pos="7892"/>
              <w:tab w:val="right" w:pos="9026" w:leader="dot"/>
            </w:tabs>
            <w:rPr/>
          </w:pPr>
          <w:hyperlink w:anchor="__RefHeading___Toc15193271_2142443653">
            <w:r>
              <w:rPr>
                <w:webHidden/>
                <w:rStyle w:val="IndexLink"/>
              </w:rPr>
              <w:t>393</w:t>
            </w:r>
            <w:r>
              <w:rPr>
                <w:rStyle w:val="IndexLink"/>
                <w:rtl w:val="true"/>
              </w:rPr>
              <w:t xml:space="preserve">. </w:t>
            </w:r>
            <w:r>
              <w:rPr>
                <w:rStyle w:val="IndexLink"/>
                <w:rtl w:val="true"/>
              </w:rPr>
              <w:t xml:space="preserve">بديع الزمان همدانى </w:t>
            </w:r>
            <w:r>
              <w:rPr>
                <w:rStyle w:val="IndexLink"/>
                <w:rtl w:val="true"/>
              </w:rPr>
              <w:t xml:space="preserve">(... - </w:t>
            </w:r>
            <w:r>
              <w:rPr>
                <w:rStyle w:val="IndexLink"/>
              </w:rPr>
              <w:t>398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294</w:t>
            </w:r>
          </w:hyperlink>
        </w:p>
        <w:p>
          <w:pPr>
            <w:pStyle w:val="Contents5"/>
            <w:tabs>
              <w:tab w:val="clear" w:pos="7892"/>
              <w:tab w:val="right" w:pos="9026" w:leader="dot"/>
            </w:tabs>
            <w:rPr/>
          </w:pPr>
          <w:hyperlink w:anchor="__RefHeading___Toc15193273_2142443653">
            <w:r>
              <w:rPr>
                <w:webHidden/>
                <w:rStyle w:val="IndexLink"/>
              </w:rPr>
              <w:t>394</w:t>
            </w:r>
            <w:r>
              <w:rPr>
                <w:rStyle w:val="IndexLink"/>
                <w:rtl w:val="true"/>
              </w:rPr>
              <w:t xml:space="preserve">. </w:t>
            </w:r>
            <w:r>
              <w:rPr>
                <w:rStyle w:val="IndexLink"/>
                <w:rtl w:val="true"/>
              </w:rPr>
              <w:t xml:space="preserve">بديعى دمشقى، يوسف </w:t>
            </w:r>
            <w:r>
              <w:rPr>
                <w:rStyle w:val="IndexLink"/>
                <w:rtl w:val="true"/>
              </w:rPr>
              <w:t xml:space="preserve">(... - </w:t>
            </w:r>
            <w:r>
              <w:rPr>
                <w:rStyle w:val="IndexLink"/>
              </w:rPr>
              <w:t>1073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296</w:t>
            </w:r>
          </w:hyperlink>
        </w:p>
        <w:p>
          <w:pPr>
            <w:pStyle w:val="Contents5"/>
            <w:tabs>
              <w:tab w:val="clear" w:pos="7892"/>
              <w:tab w:val="right" w:pos="9026" w:leader="dot"/>
            </w:tabs>
            <w:rPr/>
          </w:pPr>
          <w:hyperlink w:anchor="__RefHeading___Toc15193275_2142443653">
            <w:r>
              <w:rPr>
                <w:webHidden/>
                <w:rStyle w:val="IndexLink"/>
              </w:rPr>
              <w:t>395</w:t>
            </w:r>
            <w:r>
              <w:rPr>
                <w:rStyle w:val="IndexLink"/>
                <w:rtl w:val="true"/>
              </w:rPr>
              <w:t xml:space="preserve">. </w:t>
            </w:r>
            <w:r>
              <w:rPr>
                <w:rStyle w:val="IndexLink"/>
                <w:rtl w:val="true"/>
              </w:rPr>
              <w:t xml:space="preserve">براوستانى، اسعد بن محمد بن موسى </w:t>
            </w:r>
            <w:r>
              <w:rPr>
                <w:rStyle w:val="IndexLink"/>
                <w:rtl w:val="true"/>
              </w:rPr>
              <w:t xml:space="preserve">(... - </w:t>
            </w:r>
            <w:r>
              <w:rPr>
                <w:rStyle w:val="IndexLink"/>
              </w:rPr>
              <w:t>492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296</w:t>
            </w:r>
          </w:hyperlink>
        </w:p>
        <w:p>
          <w:pPr>
            <w:pStyle w:val="Contents5"/>
            <w:tabs>
              <w:tab w:val="clear" w:pos="7892"/>
              <w:tab w:val="right" w:pos="9026" w:leader="dot"/>
            </w:tabs>
            <w:rPr/>
          </w:pPr>
          <w:hyperlink w:anchor="__RefHeading___Toc15193277_2142443653">
            <w:r>
              <w:rPr>
                <w:webHidden/>
                <w:rStyle w:val="IndexLink"/>
              </w:rPr>
              <w:t>396</w:t>
            </w:r>
            <w:r>
              <w:rPr>
                <w:rStyle w:val="IndexLink"/>
                <w:rtl w:val="true"/>
              </w:rPr>
              <w:t xml:space="preserve">. </w:t>
            </w:r>
            <w:r>
              <w:rPr>
                <w:rStyle w:val="IndexLink"/>
                <w:rtl w:val="true"/>
              </w:rPr>
              <w:t xml:space="preserve">براوستانى، سلمة بن خطاب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296</w:t>
            </w:r>
          </w:hyperlink>
        </w:p>
        <w:p>
          <w:pPr>
            <w:pStyle w:val="Contents5"/>
            <w:tabs>
              <w:tab w:val="clear" w:pos="7892"/>
              <w:tab w:val="right" w:pos="9026" w:leader="dot"/>
            </w:tabs>
            <w:rPr/>
          </w:pPr>
          <w:hyperlink w:anchor="__RefHeading___Toc15193279_2142443653">
            <w:r>
              <w:rPr>
                <w:webHidden/>
                <w:rStyle w:val="IndexLink"/>
              </w:rPr>
              <w:t>397</w:t>
            </w:r>
            <w:r>
              <w:rPr>
                <w:rStyle w:val="IndexLink"/>
                <w:rtl w:val="true"/>
              </w:rPr>
              <w:t xml:space="preserve">. </w:t>
            </w:r>
            <w:r>
              <w:rPr>
                <w:rStyle w:val="IndexLink"/>
                <w:rtl w:val="true"/>
              </w:rPr>
              <w:t xml:space="preserve">برزنجى، جعفر بن اسماعيل بن زين العابدين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297</w:t>
            </w:r>
          </w:hyperlink>
        </w:p>
        <w:p>
          <w:pPr>
            <w:pStyle w:val="Contents5"/>
            <w:tabs>
              <w:tab w:val="clear" w:pos="7892"/>
              <w:tab w:val="right" w:pos="9026" w:leader="dot"/>
            </w:tabs>
            <w:rPr/>
          </w:pPr>
          <w:hyperlink w:anchor="__RefHeading___Toc15193281_2142443653">
            <w:r>
              <w:rPr>
                <w:webHidden/>
                <w:rStyle w:val="IndexLink"/>
              </w:rPr>
              <w:t>398</w:t>
            </w:r>
            <w:r>
              <w:rPr>
                <w:rStyle w:val="IndexLink"/>
                <w:rtl w:val="true"/>
              </w:rPr>
              <w:t xml:space="preserve">. </w:t>
            </w:r>
            <w:r>
              <w:rPr>
                <w:rStyle w:val="IndexLink"/>
                <w:rtl w:val="true"/>
              </w:rPr>
              <w:t xml:space="preserve">برزنجى، جعفر بن حسن </w:t>
            </w:r>
            <w:r>
              <w:rPr>
                <w:rStyle w:val="IndexLink"/>
                <w:rtl w:val="true"/>
              </w:rPr>
              <w:t xml:space="preserve">(... - </w:t>
            </w:r>
            <w:r>
              <w:rPr>
                <w:rStyle w:val="IndexLink"/>
              </w:rPr>
              <w:t>1177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297</w:t>
            </w:r>
          </w:hyperlink>
        </w:p>
        <w:p>
          <w:pPr>
            <w:pStyle w:val="Contents5"/>
            <w:tabs>
              <w:tab w:val="clear" w:pos="7892"/>
              <w:tab w:val="right" w:pos="9026" w:leader="dot"/>
            </w:tabs>
            <w:rPr/>
          </w:pPr>
          <w:hyperlink w:anchor="__RefHeading___Toc15193283_2142443653">
            <w:r>
              <w:rPr>
                <w:webHidden/>
                <w:rStyle w:val="IndexLink"/>
              </w:rPr>
              <w:t>399</w:t>
            </w:r>
            <w:r>
              <w:rPr>
                <w:rStyle w:val="IndexLink"/>
                <w:rtl w:val="true"/>
              </w:rPr>
              <w:t xml:space="preserve">. </w:t>
            </w:r>
            <w:r>
              <w:rPr>
                <w:rStyle w:val="IndexLink"/>
                <w:rtl w:val="true"/>
              </w:rPr>
              <w:t xml:space="preserve">برزنجى، محمد بن عبدالرسول </w:t>
            </w:r>
            <w:r>
              <w:rPr>
                <w:rStyle w:val="IndexLink"/>
                <w:rtl w:val="true"/>
              </w:rPr>
              <w:t xml:space="preserve">(... - </w:t>
            </w:r>
            <w:r>
              <w:rPr>
                <w:rStyle w:val="IndexLink"/>
              </w:rPr>
              <w:t>1103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297</w:t>
            </w:r>
          </w:hyperlink>
        </w:p>
        <w:p>
          <w:pPr>
            <w:pStyle w:val="Contents5"/>
            <w:tabs>
              <w:tab w:val="clear" w:pos="7892"/>
              <w:tab w:val="right" w:pos="9026" w:leader="dot"/>
            </w:tabs>
            <w:rPr/>
          </w:pPr>
          <w:hyperlink w:anchor="__RefHeading___Toc15193285_2142443653">
            <w:r>
              <w:rPr>
                <w:webHidden/>
                <w:rStyle w:val="IndexLink"/>
              </w:rPr>
              <w:t>400</w:t>
            </w:r>
            <w:r>
              <w:rPr>
                <w:rStyle w:val="IndexLink"/>
                <w:rtl w:val="true"/>
              </w:rPr>
              <w:t xml:space="preserve">. </w:t>
            </w:r>
            <w:r>
              <w:rPr>
                <w:rStyle w:val="IndexLink"/>
                <w:rtl w:val="true"/>
              </w:rPr>
              <w:t xml:space="preserve">بَرزَوَيه، احمد بن يعقوب بن يوسف </w:t>
            </w:r>
            <w:r>
              <w:rPr>
                <w:rStyle w:val="IndexLink"/>
                <w:rtl w:val="true"/>
              </w:rPr>
              <w:t xml:space="preserve">(... - </w:t>
            </w:r>
            <w:r>
              <w:rPr>
                <w:rStyle w:val="IndexLink"/>
              </w:rPr>
              <w:t>354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298</w:t>
            </w:r>
          </w:hyperlink>
        </w:p>
        <w:p>
          <w:pPr>
            <w:pStyle w:val="Contents5"/>
            <w:tabs>
              <w:tab w:val="clear" w:pos="7892"/>
              <w:tab w:val="right" w:pos="9026" w:leader="dot"/>
            </w:tabs>
            <w:rPr/>
          </w:pPr>
          <w:hyperlink w:anchor="__RefHeading___Toc15193287_2142443653">
            <w:r>
              <w:rPr>
                <w:webHidden/>
                <w:rStyle w:val="IndexLink"/>
              </w:rPr>
              <w:t>401</w:t>
            </w:r>
            <w:r>
              <w:rPr>
                <w:rStyle w:val="IndexLink"/>
                <w:rtl w:val="true"/>
              </w:rPr>
              <w:t xml:space="preserve">. </w:t>
            </w:r>
            <w:r>
              <w:rPr>
                <w:rStyle w:val="IndexLink"/>
                <w:rtl w:val="true"/>
              </w:rPr>
              <w:t>برزهى، شيخ زين الدين محمد بن قاسم</w:t>
            </w:r>
            <w:r>
              <w:rPr>
                <w:rStyle w:val="IndexLink"/>
                <w:rtl w:val="true"/>
              </w:rPr>
              <w:tab/>
            </w:r>
            <w:r>
              <w:rPr>
                <w:rStyle w:val="IndexLink"/>
              </w:rPr>
              <w:t>298</w:t>
            </w:r>
          </w:hyperlink>
        </w:p>
        <w:p>
          <w:pPr>
            <w:pStyle w:val="Contents4"/>
            <w:tabs>
              <w:tab w:val="clear" w:pos="8176"/>
              <w:tab w:val="right" w:pos="9026" w:leader="dot"/>
            </w:tabs>
            <w:rPr/>
          </w:pPr>
          <w:hyperlink w:anchor="__RefHeading___Toc15193289_2142443653">
            <w:r>
              <w:rPr>
                <w:webHidden/>
                <w:rStyle w:val="IndexLink"/>
                <w:rtl w:val="true"/>
              </w:rPr>
              <w:t>برغانى</w:t>
            </w:r>
            <w:r>
              <w:rPr>
                <w:rStyle w:val="IndexLink"/>
                <w:rtl w:val="true"/>
              </w:rPr>
              <w:tab/>
            </w:r>
            <w:r>
              <w:rPr>
                <w:rStyle w:val="IndexLink"/>
              </w:rPr>
              <w:t>298</w:t>
            </w:r>
          </w:hyperlink>
        </w:p>
        <w:p>
          <w:pPr>
            <w:pStyle w:val="Contents5"/>
            <w:tabs>
              <w:tab w:val="clear" w:pos="7892"/>
              <w:tab w:val="right" w:pos="9026" w:leader="dot"/>
            </w:tabs>
            <w:rPr/>
          </w:pPr>
          <w:hyperlink w:anchor="__RefHeading___Toc15193291_2142443653">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15193293_2142443653">
            <w:r>
              <w:rPr>
                <w:webHidden/>
                <w:rStyle w:val="IndexLink"/>
              </w:rPr>
              <w:t>402</w:t>
            </w:r>
            <w:r>
              <w:rPr>
                <w:rStyle w:val="IndexLink"/>
                <w:rtl w:val="true"/>
              </w:rPr>
              <w:t xml:space="preserve">. </w:t>
            </w:r>
            <w:r>
              <w:rPr>
                <w:rStyle w:val="IndexLink"/>
                <w:rtl w:val="true"/>
              </w:rPr>
              <w:t xml:space="preserve">برغانى، ملا محمدتقى بن محمد </w:t>
            </w:r>
            <w:r>
              <w:rPr>
                <w:rStyle w:val="IndexLink"/>
                <w:rtl w:val="true"/>
              </w:rPr>
              <w:t xml:space="preserve">(... - </w:t>
            </w:r>
            <w:r>
              <w:rPr>
                <w:rStyle w:val="IndexLink"/>
              </w:rPr>
              <w:t>1264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298</w:t>
            </w:r>
          </w:hyperlink>
        </w:p>
        <w:p>
          <w:pPr>
            <w:pStyle w:val="Contents5"/>
            <w:tabs>
              <w:tab w:val="clear" w:pos="7892"/>
              <w:tab w:val="right" w:pos="9026" w:leader="dot"/>
            </w:tabs>
            <w:rPr/>
          </w:pPr>
          <w:hyperlink w:anchor="__RefHeading___Toc15193295_2142443653">
            <w:r>
              <w:rPr>
                <w:webHidden/>
                <w:rStyle w:val="IndexLink"/>
              </w:rPr>
              <w:t>403</w:t>
            </w:r>
            <w:r>
              <w:rPr>
                <w:rStyle w:val="IndexLink"/>
                <w:rtl w:val="true"/>
              </w:rPr>
              <w:t xml:space="preserve">. </w:t>
            </w:r>
            <w:r>
              <w:rPr>
                <w:rStyle w:val="IndexLink"/>
                <w:rtl w:val="true"/>
              </w:rPr>
              <w:t xml:space="preserve">برغانى، ملا محمدصالح بن محمد </w:t>
            </w:r>
            <w:r>
              <w:rPr>
                <w:rStyle w:val="IndexLink"/>
                <w:rtl w:val="true"/>
              </w:rPr>
              <w:t xml:space="preserve">(... - </w:t>
            </w:r>
            <w:r>
              <w:rPr>
                <w:rStyle w:val="IndexLink"/>
              </w:rPr>
              <w:t>1275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299</w:t>
            </w:r>
          </w:hyperlink>
        </w:p>
        <w:p>
          <w:pPr>
            <w:pStyle w:val="Contents5"/>
            <w:tabs>
              <w:tab w:val="clear" w:pos="7892"/>
              <w:tab w:val="right" w:pos="9026" w:leader="dot"/>
            </w:tabs>
            <w:rPr/>
          </w:pPr>
          <w:hyperlink w:anchor="__RefHeading___Toc15193297_2142443653">
            <w:r>
              <w:rPr>
                <w:webHidden/>
                <w:rStyle w:val="IndexLink"/>
              </w:rPr>
              <w:t>404</w:t>
            </w:r>
            <w:r>
              <w:rPr>
                <w:rStyle w:val="IndexLink"/>
                <w:rtl w:val="true"/>
              </w:rPr>
              <w:t xml:space="preserve">. </w:t>
            </w:r>
            <w:r>
              <w:rPr>
                <w:rStyle w:val="IndexLink"/>
                <w:rtl w:val="true"/>
              </w:rPr>
              <w:t xml:space="preserve">برغانى، حاج ملا محمدعلى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300</w:t>
            </w:r>
          </w:hyperlink>
        </w:p>
        <w:p>
          <w:pPr>
            <w:pStyle w:val="Contents5"/>
            <w:tabs>
              <w:tab w:val="clear" w:pos="7892"/>
              <w:tab w:val="right" w:pos="9026" w:leader="dot"/>
            </w:tabs>
            <w:rPr/>
          </w:pPr>
          <w:hyperlink w:anchor="__RefHeading___Toc15193299_2142443653">
            <w:r>
              <w:rPr>
                <w:webHidden/>
                <w:rStyle w:val="IndexLink"/>
              </w:rPr>
              <w:t>405</w:t>
            </w:r>
            <w:r>
              <w:rPr>
                <w:rStyle w:val="IndexLink"/>
                <w:rtl w:val="true"/>
              </w:rPr>
              <w:t xml:space="preserve">. </w:t>
            </w:r>
            <w:r>
              <w:rPr>
                <w:rStyle w:val="IndexLink"/>
                <w:rtl w:val="true"/>
              </w:rPr>
              <w:t xml:space="preserve">برقانى، احمد بن غالب </w:t>
            </w:r>
            <w:r>
              <w:rPr>
                <w:rStyle w:val="IndexLink"/>
                <w:rtl w:val="true"/>
              </w:rPr>
              <w:t xml:space="preserve">(... - </w:t>
            </w:r>
            <w:r>
              <w:rPr>
                <w:rStyle w:val="IndexLink"/>
              </w:rPr>
              <w:t>425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300</w:t>
            </w:r>
          </w:hyperlink>
        </w:p>
        <w:p>
          <w:pPr>
            <w:pStyle w:val="Contents5"/>
            <w:tabs>
              <w:tab w:val="clear" w:pos="7892"/>
              <w:tab w:val="right" w:pos="9026" w:leader="dot"/>
            </w:tabs>
            <w:rPr/>
          </w:pPr>
          <w:hyperlink w:anchor="__RefHeading___Toc15193301_2142443653">
            <w:r>
              <w:rPr>
                <w:webHidden/>
                <w:rStyle w:val="IndexLink"/>
              </w:rPr>
              <w:t>406</w:t>
            </w:r>
            <w:r>
              <w:rPr>
                <w:rStyle w:val="IndexLink"/>
                <w:rtl w:val="true"/>
              </w:rPr>
              <w:t xml:space="preserve">. </w:t>
            </w:r>
            <w:r>
              <w:rPr>
                <w:rStyle w:val="IndexLink"/>
                <w:rtl w:val="true"/>
              </w:rPr>
              <w:t xml:space="preserve">برقعى، سيد على اكبر بن سيد رضى الدين </w:t>
            </w:r>
            <w:r>
              <w:rPr>
                <w:rStyle w:val="IndexLink"/>
                <w:rtl w:val="true"/>
              </w:rPr>
              <w:t>(</w:t>
            </w:r>
            <w:r>
              <w:rPr>
                <w:rStyle w:val="IndexLink"/>
              </w:rPr>
              <w:t>1317</w:t>
            </w:r>
            <w:r>
              <w:rPr>
                <w:rStyle w:val="IndexLink"/>
                <w:rtl w:val="true"/>
              </w:rPr>
              <w:t>-</w:t>
            </w:r>
            <w:r>
              <w:rPr>
                <w:rStyle w:val="IndexLink"/>
              </w:rPr>
              <w:t>1407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301</w:t>
            </w:r>
          </w:hyperlink>
        </w:p>
        <w:p>
          <w:pPr>
            <w:pStyle w:val="Contents4"/>
            <w:tabs>
              <w:tab w:val="clear" w:pos="8176"/>
              <w:tab w:val="right" w:pos="9026" w:leader="dot"/>
            </w:tabs>
            <w:rPr/>
          </w:pPr>
          <w:hyperlink w:anchor="__RefHeading___Toc15193303_2142443653">
            <w:r>
              <w:rPr>
                <w:webHidden/>
                <w:rStyle w:val="IndexLink"/>
                <w:rtl w:val="true"/>
              </w:rPr>
              <w:t>برقى</w:t>
            </w:r>
            <w:r>
              <w:rPr>
                <w:rStyle w:val="IndexLink"/>
                <w:rtl w:val="true"/>
              </w:rPr>
              <w:tab/>
            </w:r>
            <w:r>
              <w:rPr>
                <w:rStyle w:val="IndexLink"/>
              </w:rPr>
              <w:t>303</w:t>
            </w:r>
          </w:hyperlink>
        </w:p>
        <w:p>
          <w:pPr>
            <w:pStyle w:val="Contents5"/>
            <w:tabs>
              <w:tab w:val="clear" w:pos="7892"/>
              <w:tab w:val="right" w:pos="9026" w:leader="dot"/>
            </w:tabs>
            <w:rPr/>
          </w:pPr>
          <w:hyperlink w:anchor="__RefHeading___Toc15193305_2142443653">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15193307_2142443653">
            <w:r>
              <w:rPr>
                <w:webHidden/>
                <w:rStyle w:val="IndexLink"/>
              </w:rPr>
              <w:t>407</w:t>
            </w:r>
            <w:r>
              <w:rPr>
                <w:rStyle w:val="IndexLink"/>
                <w:rtl w:val="true"/>
              </w:rPr>
              <w:t xml:space="preserve">. </w:t>
            </w:r>
            <w:r>
              <w:rPr>
                <w:rStyle w:val="IndexLink"/>
                <w:rtl w:val="true"/>
              </w:rPr>
              <w:t xml:space="preserve">برقى، ابوالقاسم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303</w:t>
            </w:r>
          </w:hyperlink>
        </w:p>
        <w:p>
          <w:pPr>
            <w:pStyle w:val="Contents5"/>
            <w:tabs>
              <w:tab w:val="clear" w:pos="7892"/>
              <w:tab w:val="right" w:pos="9026" w:leader="dot"/>
            </w:tabs>
            <w:rPr/>
          </w:pPr>
          <w:hyperlink w:anchor="__RefHeading___Toc15193309_2142443653">
            <w:r>
              <w:rPr>
                <w:webHidden/>
                <w:rStyle w:val="IndexLink"/>
              </w:rPr>
              <w:t>408</w:t>
            </w:r>
            <w:r>
              <w:rPr>
                <w:rStyle w:val="IndexLink"/>
                <w:rtl w:val="true"/>
              </w:rPr>
              <w:t xml:space="preserve">. </w:t>
            </w:r>
            <w:r>
              <w:rPr>
                <w:rStyle w:val="IndexLink"/>
                <w:rtl w:val="true"/>
              </w:rPr>
              <w:t xml:space="preserve">برقى، احمد بن محمد </w:t>
            </w:r>
            <w:r>
              <w:rPr>
                <w:rStyle w:val="IndexLink"/>
                <w:rtl w:val="true"/>
              </w:rPr>
              <w:t xml:space="preserve">(... - </w:t>
            </w:r>
            <w:r>
              <w:rPr>
                <w:rStyle w:val="IndexLink"/>
              </w:rPr>
              <w:t>280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303</w:t>
            </w:r>
          </w:hyperlink>
        </w:p>
        <w:p>
          <w:pPr>
            <w:pStyle w:val="Contents5"/>
            <w:tabs>
              <w:tab w:val="clear" w:pos="7892"/>
              <w:tab w:val="right" w:pos="9026" w:leader="dot"/>
            </w:tabs>
            <w:rPr/>
          </w:pPr>
          <w:hyperlink w:anchor="__RefHeading___Toc15193311_2142443653">
            <w:r>
              <w:rPr>
                <w:webHidden/>
                <w:rStyle w:val="IndexLink"/>
              </w:rPr>
              <w:t>409</w:t>
            </w:r>
            <w:r>
              <w:rPr>
                <w:rStyle w:val="IndexLink"/>
                <w:rtl w:val="true"/>
              </w:rPr>
              <w:t xml:space="preserve">. </w:t>
            </w:r>
            <w:r>
              <w:rPr>
                <w:rStyle w:val="IndexLink"/>
                <w:rtl w:val="true"/>
              </w:rPr>
              <w:t xml:space="preserve">برقى، محمد بن خالد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304</w:t>
            </w:r>
          </w:hyperlink>
        </w:p>
        <w:p>
          <w:pPr>
            <w:pStyle w:val="Contents5"/>
            <w:tabs>
              <w:tab w:val="clear" w:pos="7892"/>
              <w:tab w:val="right" w:pos="9026" w:leader="dot"/>
            </w:tabs>
            <w:rPr/>
          </w:pPr>
          <w:hyperlink w:anchor="__RefHeading___Toc15193313_2142443653">
            <w:r>
              <w:rPr>
                <w:webHidden/>
                <w:rStyle w:val="IndexLink"/>
              </w:rPr>
              <w:t>410</w:t>
            </w:r>
            <w:r>
              <w:rPr>
                <w:rStyle w:val="IndexLink"/>
                <w:rtl w:val="true"/>
              </w:rPr>
              <w:t xml:space="preserve">. </w:t>
            </w:r>
            <w:r>
              <w:rPr>
                <w:rStyle w:val="IndexLink"/>
                <w:rtl w:val="true"/>
              </w:rPr>
              <w:t>برنابا يا برناباس</w:t>
            </w:r>
            <w:r>
              <w:rPr>
                <w:rStyle w:val="IndexLink"/>
                <w:rtl w:val="true"/>
              </w:rPr>
              <w:tab/>
            </w:r>
            <w:r>
              <w:rPr>
                <w:rStyle w:val="IndexLink"/>
              </w:rPr>
              <w:t>305</w:t>
            </w:r>
          </w:hyperlink>
        </w:p>
        <w:p>
          <w:pPr>
            <w:pStyle w:val="Contents5"/>
            <w:tabs>
              <w:tab w:val="clear" w:pos="7892"/>
              <w:tab w:val="right" w:pos="9026" w:leader="dot"/>
            </w:tabs>
            <w:rPr/>
          </w:pPr>
          <w:hyperlink w:anchor="__RefHeading___Toc15193315_2142443653">
            <w:r>
              <w:rPr>
                <w:webHidden/>
                <w:rStyle w:val="IndexLink"/>
              </w:rPr>
              <w:t>411</w:t>
            </w:r>
            <w:r>
              <w:rPr>
                <w:rStyle w:val="IndexLink"/>
                <w:rtl w:val="true"/>
              </w:rPr>
              <w:t xml:space="preserve">. </w:t>
            </w:r>
            <w:r>
              <w:rPr>
                <w:rStyle w:val="IndexLink"/>
                <w:rtl w:val="true"/>
              </w:rPr>
              <w:t xml:space="preserve">بروجردى، سيد حسين بن سيد رضا </w:t>
            </w:r>
            <w:r>
              <w:rPr>
                <w:rStyle w:val="IndexLink"/>
                <w:rtl w:val="true"/>
              </w:rPr>
              <w:t>(</w:t>
            </w:r>
            <w:r>
              <w:rPr>
                <w:rStyle w:val="IndexLink"/>
              </w:rPr>
              <w:t>1238</w:t>
            </w:r>
            <w:r>
              <w:rPr>
                <w:rStyle w:val="IndexLink"/>
                <w:rtl w:val="true"/>
              </w:rPr>
              <w:t>-</w:t>
            </w:r>
            <w:r>
              <w:rPr>
                <w:rStyle w:val="IndexLink"/>
              </w:rPr>
              <w:t>1277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305</w:t>
            </w:r>
          </w:hyperlink>
        </w:p>
        <w:p>
          <w:pPr>
            <w:pStyle w:val="Contents5"/>
            <w:tabs>
              <w:tab w:val="clear" w:pos="7892"/>
              <w:tab w:val="right" w:pos="9026" w:leader="dot"/>
            </w:tabs>
            <w:rPr/>
          </w:pPr>
          <w:hyperlink w:anchor="__RefHeading___Toc15193317_2142443653">
            <w:r>
              <w:rPr>
                <w:webHidden/>
                <w:rStyle w:val="IndexLink"/>
              </w:rPr>
              <w:t>412</w:t>
            </w:r>
            <w:r>
              <w:rPr>
                <w:rStyle w:val="IndexLink"/>
                <w:rtl w:val="true"/>
              </w:rPr>
              <w:t xml:space="preserve">. </w:t>
            </w:r>
            <w:r>
              <w:rPr>
                <w:rStyle w:val="IndexLink"/>
                <w:rtl w:val="true"/>
              </w:rPr>
              <w:t xml:space="preserve">بروجردى، ميرزا على اصغر بن على اكبر </w:t>
            </w:r>
            <w:r>
              <w:rPr>
                <w:rStyle w:val="IndexLink"/>
                <w:rtl w:val="true"/>
              </w:rPr>
              <w:t>(</w:t>
            </w:r>
            <w:r>
              <w:rPr>
                <w:rStyle w:val="IndexLink"/>
              </w:rPr>
              <w:t>1231</w:t>
            </w:r>
            <w:r>
              <w:rPr>
                <w:rStyle w:val="IndexLink"/>
                <w:rtl w:val="true"/>
              </w:rPr>
              <w:t xml:space="preserve"> - </w:t>
            </w:r>
            <w:r>
              <w:rPr>
                <w:rStyle w:val="IndexLink"/>
                <w:rtl w:val="true"/>
              </w:rPr>
              <w:t xml:space="preserve">حدود </w:t>
            </w:r>
            <w:r>
              <w:rPr>
                <w:rStyle w:val="IndexLink"/>
              </w:rPr>
              <w:t>1300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306</w:t>
            </w:r>
          </w:hyperlink>
        </w:p>
        <w:p>
          <w:pPr>
            <w:pStyle w:val="Contents5"/>
            <w:tabs>
              <w:tab w:val="clear" w:pos="7892"/>
              <w:tab w:val="right" w:pos="9026" w:leader="dot"/>
            </w:tabs>
            <w:rPr/>
          </w:pPr>
          <w:hyperlink w:anchor="__RefHeading___Toc15193319_2142443653">
            <w:r>
              <w:rPr>
                <w:webHidden/>
                <w:rStyle w:val="IndexLink"/>
              </w:rPr>
              <w:t>413</w:t>
            </w:r>
            <w:r>
              <w:rPr>
                <w:rStyle w:val="IndexLink"/>
                <w:rtl w:val="true"/>
              </w:rPr>
              <w:t xml:space="preserve">. </w:t>
            </w:r>
            <w:r>
              <w:rPr>
                <w:rStyle w:val="IndexLink"/>
                <w:rtl w:val="true"/>
              </w:rPr>
              <w:t xml:space="preserve">برهان، محمدحسين بن خلف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307</w:t>
            </w:r>
          </w:hyperlink>
        </w:p>
        <w:p>
          <w:pPr>
            <w:pStyle w:val="Contents5"/>
            <w:tabs>
              <w:tab w:val="clear" w:pos="7892"/>
              <w:tab w:val="right" w:pos="9026" w:leader="dot"/>
            </w:tabs>
            <w:rPr/>
          </w:pPr>
          <w:hyperlink w:anchor="__RefHeading___Toc15193321_2142443653">
            <w:r>
              <w:rPr>
                <w:webHidden/>
                <w:rStyle w:val="IndexLink"/>
              </w:rPr>
              <w:t>414</w:t>
            </w:r>
            <w:r>
              <w:rPr>
                <w:rStyle w:val="IndexLink"/>
                <w:rtl w:val="true"/>
              </w:rPr>
              <w:t xml:space="preserve">. </w:t>
            </w:r>
            <w:r>
              <w:rPr>
                <w:rStyle w:val="IndexLink"/>
                <w:rtl w:val="true"/>
              </w:rPr>
              <w:t xml:space="preserve">برهان بلخى، على </w:t>
            </w:r>
            <w:r>
              <w:rPr>
                <w:rStyle w:val="IndexLink"/>
                <w:rtl w:val="true"/>
              </w:rPr>
              <w:t xml:space="preserve">(... - </w:t>
            </w:r>
            <w:r>
              <w:rPr>
                <w:rStyle w:val="IndexLink"/>
              </w:rPr>
              <w:t>548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307</w:t>
            </w:r>
          </w:hyperlink>
        </w:p>
        <w:p>
          <w:pPr>
            <w:pStyle w:val="Contents5"/>
            <w:tabs>
              <w:tab w:val="clear" w:pos="7892"/>
              <w:tab w:val="right" w:pos="9026" w:leader="dot"/>
            </w:tabs>
            <w:rPr/>
          </w:pPr>
          <w:hyperlink w:anchor="__RefHeading___Toc15193323_2142443653">
            <w:r>
              <w:rPr>
                <w:webHidden/>
                <w:rStyle w:val="IndexLink"/>
              </w:rPr>
              <w:t>415</w:t>
            </w:r>
            <w:r>
              <w:rPr>
                <w:rStyle w:val="IndexLink"/>
                <w:rtl w:val="true"/>
              </w:rPr>
              <w:t xml:space="preserve">. </w:t>
            </w:r>
            <w:r>
              <w:rPr>
                <w:rStyle w:val="IndexLink"/>
                <w:rtl w:val="true"/>
              </w:rPr>
              <w:t xml:space="preserve">برهان الدين، ابراهيم بن ابى بكر </w:t>
            </w:r>
            <w:r>
              <w:rPr>
                <w:rStyle w:val="IndexLink"/>
                <w:rtl w:val="true"/>
              </w:rPr>
              <w:t xml:space="preserve">(... - </w:t>
            </w:r>
            <w:r>
              <w:rPr>
                <w:rStyle w:val="IndexLink"/>
              </w:rPr>
              <w:t>843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307</w:t>
            </w:r>
          </w:hyperlink>
        </w:p>
        <w:p>
          <w:pPr>
            <w:pStyle w:val="Contents5"/>
            <w:tabs>
              <w:tab w:val="clear" w:pos="7892"/>
              <w:tab w:val="right" w:pos="9026" w:leader="dot"/>
            </w:tabs>
            <w:rPr/>
          </w:pPr>
          <w:hyperlink w:anchor="__RefHeading___Toc15193325_2142443653">
            <w:r>
              <w:rPr>
                <w:webHidden/>
                <w:rStyle w:val="IndexLink"/>
              </w:rPr>
              <w:t>416</w:t>
            </w:r>
            <w:r>
              <w:rPr>
                <w:rStyle w:val="IndexLink"/>
                <w:rtl w:val="true"/>
              </w:rPr>
              <w:t xml:space="preserve">. </w:t>
            </w:r>
            <w:r>
              <w:rPr>
                <w:rStyle w:val="IndexLink"/>
                <w:rtl w:val="true"/>
              </w:rPr>
              <w:t xml:space="preserve">برهان الدين، ابراهيم بن على بن حسين </w:t>
            </w:r>
            <w:r>
              <w:rPr>
                <w:rStyle w:val="IndexLink"/>
                <w:rtl w:val="true"/>
              </w:rPr>
              <w:t xml:space="preserve">(... - </w:t>
            </w:r>
            <w:r>
              <w:rPr>
                <w:rStyle w:val="IndexLink"/>
              </w:rPr>
              <w:t>1196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308</w:t>
            </w:r>
          </w:hyperlink>
        </w:p>
        <w:p>
          <w:pPr>
            <w:pStyle w:val="Contents5"/>
            <w:tabs>
              <w:tab w:val="clear" w:pos="7892"/>
              <w:tab w:val="right" w:pos="9026" w:leader="dot"/>
            </w:tabs>
            <w:rPr/>
          </w:pPr>
          <w:hyperlink w:anchor="__RefHeading___Toc15193327_2142443653">
            <w:r>
              <w:rPr>
                <w:webHidden/>
                <w:rStyle w:val="IndexLink"/>
              </w:rPr>
              <w:t>417</w:t>
            </w:r>
            <w:r>
              <w:rPr>
                <w:rStyle w:val="IndexLink"/>
                <w:rtl w:val="true"/>
              </w:rPr>
              <w:t xml:space="preserve">. </w:t>
            </w:r>
            <w:r>
              <w:rPr>
                <w:rStyle w:val="IndexLink"/>
                <w:rtl w:val="true"/>
              </w:rPr>
              <w:t xml:space="preserve">برهان الدين، ابراهيم بن على </w:t>
            </w:r>
            <w:r>
              <w:rPr>
                <w:rStyle w:val="IndexLink"/>
                <w:rtl w:val="true"/>
              </w:rPr>
              <w:t xml:space="preserve">(... - </w:t>
            </w:r>
            <w:r>
              <w:rPr>
                <w:rStyle w:val="IndexLink"/>
              </w:rPr>
              <w:t>799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308</w:t>
            </w:r>
          </w:hyperlink>
        </w:p>
        <w:p>
          <w:pPr>
            <w:pStyle w:val="Contents5"/>
            <w:tabs>
              <w:tab w:val="clear" w:pos="7892"/>
              <w:tab w:val="right" w:pos="9026" w:leader="dot"/>
            </w:tabs>
            <w:rPr/>
          </w:pPr>
          <w:hyperlink w:anchor="__RefHeading___Toc15193329_2142443653">
            <w:r>
              <w:rPr>
                <w:webHidden/>
                <w:rStyle w:val="IndexLink"/>
              </w:rPr>
              <w:t>418</w:t>
            </w:r>
            <w:r>
              <w:rPr>
                <w:rStyle w:val="IndexLink"/>
                <w:rtl w:val="true"/>
              </w:rPr>
              <w:t xml:space="preserve">. </w:t>
            </w:r>
            <w:r>
              <w:rPr>
                <w:rStyle w:val="IndexLink"/>
                <w:rtl w:val="true"/>
              </w:rPr>
              <w:t xml:space="preserve">برهان الدين، ابراهيم بن عمر </w:t>
            </w:r>
            <w:r>
              <w:rPr>
                <w:rStyle w:val="IndexLink"/>
                <w:rtl w:val="true"/>
              </w:rPr>
              <w:t xml:space="preserve">(... - </w:t>
            </w:r>
            <w:r>
              <w:rPr>
                <w:rStyle w:val="IndexLink"/>
              </w:rPr>
              <w:t>885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309</w:t>
            </w:r>
          </w:hyperlink>
        </w:p>
        <w:p>
          <w:pPr>
            <w:pStyle w:val="Contents5"/>
            <w:tabs>
              <w:tab w:val="clear" w:pos="7892"/>
              <w:tab w:val="right" w:pos="9026" w:leader="dot"/>
            </w:tabs>
            <w:rPr/>
          </w:pPr>
          <w:hyperlink w:anchor="__RefHeading___Toc15193331_2142443653">
            <w:r>
              <w:rPr>
                <w:webHidden/>
                <w:rStyle w:val="IndexLink"/>
              </w:rPr>
              <w:t>419</w:t>
            </w:r>
            <w:r>
              <w:rPr>
                <w:rStyle w:val="IndexLink"/>
                <w:rtl w:val="true"/>
              </w:rPr>
              <w:t xml:space="preserve">. </w:t>
            </w:r>
            <w:r>
              <w:rPr>
                <w:rStyle w:val="IndexLink"/>
                <w:rtl w:val="true"/>
              </w:rPr>
              <w:t xml:space="preserve">برهان الدين، حيدر بن محمد </w:t>
            </w:r>
            <w:r>
              <w:rPr>
                <w:rStyle w:val="IndexLink"/>
                <w:rtl w:val="true"/>
              </w:rPr>
              <w:t xml:space="preserve">(... - </w:t>
            </w:r>
            <w:r>
              <w:rPr>
                <w:rStyle w:val="IndexLink"/>
              </w:rPr>
              <w:t>830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309</w:t>
            </w:r>
          </w:hyperlink>
        </w:p>
        <w:p>
          <w:pPr>
            <w:pStyle w:val="Contents5"/>
            <w:tabs>
              <w:tab w:val="clear" w:pos="7892"/>
              <w:tab w:val="right" w:pos="9026" w:leader="dot"/>
            </w:tabs>
            <w:rPr/>
          </w:pPr>
          <w:hyperlink w:anchor="__RefHeading___Toc15193333_2142443653">
            <w:r>
              <w:rPr>
                <w:webHidden/>
                <w:rStyle w:val="IndexLink"/>
              </w:rPr>
              <w:t>420</w:t>
            </w:r>
            <w:r>
              <w:rPr>
                <w:rStyle w:val="IndexLink"/>
                <w:rtl w:val="true"/>
              </w:rPr>
              <w:t xml:space="preserve">. </w:t>
            </w:r>
            <w:r>
              <w:rPr>
                <w:rStyle w:val="IndexLink"/>
                <w:rtl w:val="true"/>
              </w:rPr>
              <w:t xml:space="preserve">برهان الدين، على بن ابى بكر بن عبدالجليل </w:t>
            </w:r>
            <w:r>
              <w:rPr>
                <w:rStyle w:val="IndexLink"/>
                <w:rtl w:val="true"/>
              </w:rPr>
              <w:t xml:space="preserve">(... - </w:t>
            </w:r>
            <w:r>
              <w:rPr>
                <w:rStyle w:val="IndexLink"/>
              </w:rPr>
              <w:t>617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309</w:t>
            </w:r>
          </w:hyperlink>
        </w:p>
        <w:p>
          <w:pPr>
            <w:pStyle w:val="Contents5"/>
            <w:tabs>
              <w:tab w:val="clear" w:pos="7892"/>
              <w:tab w:val="right" w:pos="9026" w:leader="dot"/>
            </w:tabs>
            <w:rPr/>
          </w:pPr>
          <w:hyperlink w:anchor="__RefHeading___Toc15193335_2142443653">
            <w:r>
              <w:rPr>
                <w:webHidden/>
                <w:rStyle w:val="IndexLink"/>
              </w:rPr>
              <w:t>421</w:t>
            </w:r>
            <w:r>
              <w:rPr>
                <w:rStyle w:val="IndexLink"/>
                <w:rtl w:val="true"/>
              </w:rPr>
              <w:t xml:space="preserve">. </w:t>
            </w:r>
            <w:r>
              <w:rPr>
                <w:rStyle w:val="IndexLink"/>
                <w:rtl w:val="true"/>
              </w:rPr>
              <w:t xml:space="preserve">برهان الدين غريب </w:t>
            </w:r>
            <w:r>
              <w:rPr>
                <w:rStyle w:val="IndexLink"/>
                <w:rtl w:val="true"/>
              </w:rPr>
              <w:t xml:space="preserve">(... - </w:t>
            </w:r>
            <w:r>
              <w:rPr>
                <w:rStyle w:val="IndexLink"/>
              </w:rPr>
              <w:t>731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310</w:t>
            </w:r>
          </w:hyperlink>
        </w:p>
        <w:p>
          <w:pPr>
            <w:pStyle w:val="Contents5"/>
            <w:tabs>
              <w:tab w:val="clear" w:pos="7892"/>
              <w:tab w:val="right" w:pos="9026" w:leader="dot"/>
            </w:tabs>
            <w:rPr/>
          </w:pPr>
          <w:hyperlink w:anchor="__RefHeading___Toc15193337_2142443653">
            <w:r>
              <w:rPr>
                <w:webHidden/>
                <w:rStyle w:val="IndexLink"/>
              </w:rPr>
              <w:t>422</w:t>
            </w:r>
            <w:r>
              <w:rPr>
                <w:rStyle w:val="IndexLink"/>
                <w:rtl w:val="true"/>
              </w:rPr>
              <w:t xml:space="preserve">. </w:t>
            </w:r>
            <w:r>
              <w:rPr>
                <w:rStyle w:val="IndexLink"/>
                <w:rtl w:val="true"/>
              </w:rPr>
              <w:t xml:space="preserve">برهان الدين، محمد بن على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310</w:t>
            </w:r>
          </w:hyperlink>
        </w:p>
        <w:p>
          <w:pPr>
            <w:pStyle w:val="Contents5"/>
            <w:tabs>
              <w:tab w:val="clear" w:pos="7892"/>
              <w:tab w:val="right" w:pos="9026" w:leader="dot"/>
            </w:tabs>
            <w:rPr/>
          </w:pPr>
          <w:hyperlink w:anchor="__RefHeading___Toc15193339_2142443653">
            <w:r>
              <w:rPr>
                <w:webHidden/>
                <w:rStyle w:val="IndexLink"/>
              </w:rPr>
              <w:t>423</w:t>
            </w:r>
            <w:r>
              <w:rPr>
                <w:rStyle w:val="IndexLink"/>
                <w:rtl w:val="true"/>
              </w:rPr>
              <w:t xml:space="preserve">. </w:t>
            </w:r>
            <w:r>
              <w:rPr>
                <w:rStyle w:val="IndexLink"/>
                <w:rtl w:val="true"/>
              </w:rPr>
              <w:t xml:space="preserve">بزّار، ابوبكر احمد بن عمر </w:t>
            </w:r>
            <w:r>
              <w:rPr>
                <w:rStyle w:val="IndexLink"/>
                <w:rtl w:val="true"/>
              </w:rPr>
              <w:t xml:space="preserve">(... - </w:t>
            </w:r>
            <w:r>
              <w:rPr>
                <w:rStyle w:val="IndexLink"/>
              </w:rPr>
              <w:t>292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310</w:t>
            </w:r>
          </w:hyperlink>
        </w:p>
        <w:p>
          <w:pPr>
            <w:pStyle w:val="Contents5"/>
            <w:tabs>
              <w:tab w:val="clear" w:pos="7892"/>
              <w:tab w:val="right" w:pos="9026" w:leader="dot"/>
            </w:tabs>
            <w:rPr/>
          </w:pPr>
          <w:hyperlink w:anchor="__RefHeading___Toc15193341_2142443653">
            <w:r>
              <w:rPr>
                <w:webHidden/>
                <w:rStyle w:val="IndexLink"/>
              </w:rPr>
              <w:t>424</w:t>
            </w:r>
            <w:r>
              <w:rPr>
                <w:rStyle w:val="IndexLink"/>
                <w:rtl w:val="true"/>
              </w:rPr>
              <w:t xml:space="preserve">. </w:t>
            </w:r>
            <w:r>
              <w:rPr>
                <w:rStyle w:val="IndexLink"/>
                <w:rtl w:val="true"/>
              </w:rPr>
              <w:t xml:space="preserve">بزنطى، ابوجعفر </w:t>
            </w:r>
            <w:r>
              <w:rPr>
                <w:rStyle w:val="IndexLink"/>
                <w:rtl w:val="true"/>
              </w:rPr>
              <w:t xml:space="preserve">(... - </w:t>
            </w:r>
            <w:r>
              <w:rPr>
                <w:rStyle w:val="IndexLink"/>
              </w:rPr>
              <w:t>221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311</w:t>
            </w:r>
          </w:hyperlink>
        </w:p>
        <w:p>
          <w:pPr>
            <w:pStyle w:val="Contents5"/>
            <w:tabs>
              <w:tab w:val="clear" w:pos="7892"/>
              <w:tab w:val="right" w:pos="9026" w:leader="dot"/>
            </w:tabs>
            <w:rPr/>
          </w:pPr>
          <w:hyperlink w:anchor="__RefHeading___Toc15193343_2142443653">
            <w:r>
              <w:rPr>
                <w:webHidden/>
                <w:rStyle w:val="IndexLink"/>
              </w:rPr>
              <w:t>425</w:t>
            </w:r>
            <w:r>
              <w:rPr>
                <w:rStyle w:val="IndexLink"/>
                <w:rtl w:val="true"/>
              </w:rPr>
              <w:t xml:space="preserve">. </w:t>
            </w:r>
            <w:r>
              <w:rPr>
                <w:rStyle w:val="IndexLink"/>
                <w:rtl w:val="true"/>
              </w:rPr>
              <w:t xml:space="preserve">بزوفرى، ابوعبداللّه حسين بن على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312</w:t>
            </w:r>
          </w:hyperlink>
        </w:p>
        <w:p>
          <w:pPr>
            <w:pStyle w:val="Contents5"/>
            <w:tabs>
              <w:tab w:val="clear" w:pos="7892"/>
              <w:tab w:val="right" w:pos="9026" w:leader="dot"/>
            </w:tabs>
            <w:rPr/>
          </w:pPr>
          <w:hyperlink w:anchor="__RefHeading___Toc15193345_2142443653">
            <w:r>
              <w:rPr>
                <w:webHidden/>
                <w:rStyle w:val="IndexLink"/>
              </w:rPr>
              <w:t>426</w:t>
            </w:r>
            <w:r>
              <w:rPr>
                <w:rStyle w:val="IndexLink"/>
                <w:rtl w:val="true"/>
              </w:rPr>
              <w:t xml:space="preserve">. </w:t>
            </w:r>
            <w:r>
              <w:rPr>
                <w:rStyle w:val="IndexLink"/>
                <w:rtl w:val="true"/>
              </w:rPr>
              <w:t xml:space="preserve">بساسيرى، ابوالحرث ارسلان بن عبداللّه تركى </w:t>
            </w:r>
            <w:r>
              <w:rPr>
                <w:rStyle w:val="IndexLink"/>
                <w:rtl w:val="true"/>
              </w:rPr>
              <w:t xml:space="preserve">(... - </w:t>
            </w:r>
            <w:r>
              <w:rPr>
                <w:rStyle w:val="IndexLink"/>
              </w:rPr>
              <w:t>451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313</w:t>
            </w:r>
          </w:hyperlink>
        </w:p>
        <w:p>
          <w:pPr>
            <w:pStyle w:val="Contents5"/>
            <w:tabs>
              <w:tab w:val="clear" w:pos="7892"/>
              <w:tab w:val="right" w:pos="9026" w:leader="dot"/>
            </w:tabs>
            <w:rPr/>
          </w:pPr>
          <w:hyperlink w:anchor="__RefHeading___Toc15193347_2142443653">
            <w:r>
              <w:rPr>
                <w:webHidden/>
                <w:rStyle w:val="IndexLink"/>
              </w:rPr>
              <w:t>427</w:t>
            </w:r>
            <w:r>
              <w:rPr>
                <w:rStyle w:val="IndexLink"/>
                <w:rtl w:val="true"/>
              </w:rPr>
              <w:t xml:space="preserve">. </w:t>
            </w:r>
            <w:r>
              <w:rPr>
                <w:rStyle w:val="IndexLink"/>
                <w:rtl w:val="true"/>
              </w:rPr>
              <w:t xml:space="preserve">بسّامى، ابوالحسن على </w:t>
            </w:r>
            <w:r>
              <w:rPr>
                <w:rStyle w:val="IndexLink"/>
                <w:rtl w:val="true"/>
              </w:rPr>
              <w:t xml:space="preserve">(... - </w:t>
            </w:r>
            <w:r>
              <w:rPr>
                <w:rStyle w:val="IndexLink"/>
              </w:rPr>
              <w:t>303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314</w:t>
            </w:r>
          </w:hyperlink>
        </w:p>
        <w:p>
          <w:pPr>
            <w:pStyle w:val="Contents5"/>
            <w:tabs>
              <w:tab w:val="clear" w:pos="7892"/>
              <w:tab w:val="right" w:pos="9026" w:leader="dot"/>
            </w:tabs>
            <w:rPr/>
          </w:pPr>
          <w:hyperlink w:anchor="__RefHeading___Toc15193349_2142443653">
            <w:r>
              <w:rPr>
                <w:webHidden/>
                <w:rStyle w:val="IndexLink"/>
              </w:rPr>
              <w:t>428</w:t>
            </w:r>
            <w:r>
              <w:rPr>
                <w:rStyle w:val="IndexLink"/>
                <w:rtl w:val="true"/>
              </w:rPr>
              <w:t xml:space="preserve">. </w:t>
            </w:r>
            <w:r>
              <w:rPr>
                <w:rStyle w:val="IndexLink"/>
                <w:rtl w:val="true"/>
              </w:rPr>
              <w:t xml:space="preserve">بستانى، بطرس بن بولس </w:t>
            </w:r>
            <w:r>
              <w:rPr>
                <w:rStyle w:val="IndexLink"/>
                <w:rtl w:val="true"/>
              </w:rPr>
              <w:t xml:space="preserve">(... - </w:t>
            </w:r>
            <w:r>
              <w:rPr>
                <w:rStyle w:val="IndexLink"/>
              </w:rPr>
              <w:t>1887</w:t>
            </w:r>
            <w:r>
              <w:rPr>
                <w:rStyle w:val="IndexLink"/>
                <w:rtl w:val="true"/>
              </w:rPr>
              <w:t xml:space="preserve"> </w:t>
            </w:r>
            <w:r>
              <w:rPr>
                <w:rStyle w:val="IndexLink"/>
                <w:rtl w:val="true"/>
              </w:rPr>
              <w:t>م</w:t>
            </w:r>
            <w:r>
              <w:rPr>
                <w:rStyle w:val="IndexLink"/>
                <w:rtl w:val="true"/>
              </w:rPr>
              <w:t>)</w:t>
              <w:tab/>
            </w:r>
            <w:r>
              <w:rPr>
                <w:rStyle w:val="IndexLink"/>
              </w:rPr>
              <w:t>315</w:t>
            </w:r>
          </w:hyperlink>
        </w:p>
        <w:p>
          <w:pPr>
            <w:pStyle w:val="Contents5"/>
            <w:tabs>
              <w:tab w:val="clear" w:pos="7892"/>
              <w:tab w:val="right" w:pos="9026" w:leader="dot"/>
            </w:tabs>
            <w:rPr/>
          </w:pPr>
          <w:hyperlink w:anchor="__RefHeading___Toc15193351_2142443653">
            <w:r>
              <w:rPr>
                <w:webHidden/>
                <w:rStyle w:val="IndexLink"/>
              </w:rPr>
              <w:t>429</w:t>
            </w:r>
            <w:r>
              <w:rPr>
                <w:rStyle w:val="IndexLink"/>
                <w:rtl w:val="true"/>
              </w:rPr>
              <w:t xml:space="preserve">. </w:t>
            </w:r>
            <w:r>
              <w:rPr>
                <w:rStyle w:val="IndexLink"/>
                <w:rtl w:val="true"/>
              </w:rPr>
              <w:t xml:space="preserve">بستى، على بن محمد </w:t>
            </w:r>
            <w:r>
              <w:rPr>
                <w:rStyle w:val="IndexLink"/>
                <w:rtl w:val="true"/>
              </w:rPr>
              <w:t xml:space="preserve">(... - </w:t>
            </w:r>
            <w:r>
              <w:rPr>
                <w:rStyle w:val="IndexLink"/>
              </w:rPr>
              <w:t>1401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316</w:t>
            </w:r>
          </w:hyperlink>
        </w:p>
        <w:p>
          <w:pPr>
            <w:pStyle w:val="Contents5"/>
            <w:tabs>
              <w:tab w:val="clear" w:pos="7892"/>
              <w:tab w:val="right" w:pos="9026" w:leader="dot"/>
            </w:tabs>
            <w:rPr/>
          </w:pPr>
          <w:hyperlink w:anchor="__RefHeading___Toc15193353_2142443653">
            <w:r>
              <w:rPr>
                <w:webHidden/>
                <w:rStyle w:val="IndexLink"/>
              </w:rPr>
              <w:t>430</w:t>
            </w:r>
            <w:r>
              <w:rPr>
                <w:rStyle w:val="IndexLink"/>
                <w:rtl w:val="true"/>
              </w:rPr>
              <w:t xml:space="preserve">. </w:t>
            </w:r>
            <w:r>
              <w:rPr>
                <w:rStyle w:val="IndexLink"/>
                <w:rtl w:val="true"/>
              </w:rPr>
              <w:t xml:space="preserve">بستى، محمد </w:t>
            </w:r>
            <w:r>
              <w:rPr>
                <w:rStyle w:val="IndexLink"/>
                <w:rtl w:val="true"/>
              </w:rPr>
              <w:t xml:space="preserve">(... - </w:t>
            </w:r>
            <w:r>
              <w:rPr>
                <w:rStyle w:val="IndexLink"/>
              </w:rPr>
              <w:t>354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318</w:t>
            </w:r>
          </w:hyperlink>
        </w:p>
        <w:p>
          <w:pPr>
            <w:pStyle w:val="Contents5"/>
            <w:tabs>
              <w:tab w:val="clear" w:pos="7892"/>
              <w:tab w:val="right" w:pos="9026" w:leader="dot"/>
            </w:tabs>
            <w:rPr/>
          </w:pPr>
          <w:hyperlink w:anchor="__RefHeading___Toc15193355_2142443653">
            <w:r>
              <w:rPr>
                <w:webHidden/>
                <w:rStyle w:val="IndexLink"/>
              </w:rPr>
              <w:t>431</w:t>
            </w:r>
            <w:r>
              <w:rPr>
                <w:rStyle w:val="IndexLink"/>
                <w:rtl w:val="true"/>
              </w:rPr>
              <w:t xml:space="preserve">. </w:t>
            </w:r>
            <w:r>
              <w:rPr>
                <w:rStyle w:val="IndexLink"/>
                <w:rtl w:val="true"/>
              </w:rPr>
              <w:t xml:space="preserve">بسحق اطعمه يا بسحق شيرازى، احمد </w:t>
            </w:r>
            <w:r>
              <w:rPr>
                <w:rStyle w:val="IndexLink"/>
                <w:rtl w:val="true"/>
              </w:rPr>
              <w:t xml:space="preserve">(... - </w:t>
            </w:r>
            <w:r>
              <w:rPr>
                <w:rStyle w:val="IndexLink"/>
              </w:rPr>
              <w:t>827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319</w:t>
            </w:r>
          </w:hyperlink>
        </w:p>
        <w:p>
          <w:pPr>
            <w:pStyle w:val="Contents5"/>
            <w:tabs>
              <w:tab w:val="clear" w:pos="7892"/>
              <w:tab w:val="right" w:pos="9026" w:leader="dot"/>
            </w:tabs>
            <w:rPr/>
          </w:pPr>
          <w:hyperlink w:anchor="__RefHeading___Toc15193357_2142443653">
            <w:r>
              <w:rPr>
                <w:webHidden/>
                <w:rStyle w:val="IndexLink"/>
              </w:rPr>
              <w:t>432</w:t>
            </w:r>
            <w:r>
              <w:rPr>
                <w:rStyle w:val="IndexLink"/>
                <w:rtl w:val="true"/>
              </w:rPr>
              <w:t xml:space="preserve">. </w:t>
            </w:r>
            <w:r>
              <w:rPr>
                <w:rStyle w:val="IndexLink"/>
                <w:rtl w:val="true"/>
              </w:rPr>
              <w:t xml:space="preserve">بسرى، محمد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321</w:t>
            </w:r>
          </w:hyperlink>
        </w:p>
        <w:p>
          <w:pPr>
            <w:pStyle w:val="Contents4"/>
            <w:tabs>
              <w:tab w:val="clear" w:pos="8176"/>
              <w:tab w:val="right" w:pos="9026" w:leader="dot"/>
            </w:tabs>
            <w:rPr/>
          </w:pPr>
          <w:hyperlink w:anchor="__RefHeading___Toc15193359_2142443653">
            <w:r>
              <w:rPr>
                <w:webHidden/>
                <w:rStyle w:val="IndexLink"/>
                <w:rtl w:val="true"/>
              </w:rPr>
              <w:t>بسطام</w:t>
            </w:r>
            <w:r>
              <w:rPr>
                <w:rStyle w:val="IndexLink"/>
                <w:rtl w:val="true"/>
              </w:rPr>
              <w:tab/>
            </w:r>
            <w:r>
              <w:rPr>
                <w:rStyle w:val="IndexLink"/>
              </w:rPr>
              <w:t>321</w:t>
            </w:r>
          </w:hyperlink>
        </w:p>
        <w:p>
          <w:pPr>
            <w:pStyle w:val="Contents5"/>
            <w:tabs>
              <w:tab w:val="clear" w:pos="7892"/>
              <w:tab w:val="right" w:pos="9026" w:leader="dot"/>
            </w:tabs>
            <w:rPr/>
          </w:pPr>
          <w:hyperlink w:anchor="__RefHeading___Toc15193361_2142443653">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15193363_2142443653">
            <w:r>
              <w:rPr>
                <w:webHidden/>
                <w:rStyle w:val="IndexLink"/>
              </w:rPr>
              <w:t>433</w:t>
            </w:r>
            <w:r>
              <w:rPr>
                <w:rStyle w:val="IndexLink"/>
                <w:rtl w:val="true"/>
              </w:rPr>
              <w:t xml:space="preserve">. </w:t>
            </w:r>
            <w:r>
              <w:rPr>
                <w:rStyle w:val="IndexLink"/>
                <w:rtl w:val="true"/>
              </w:rPr>
              <w:t xml:space="preserve">بسطامى، احمد بن امين الدين </w:t>
            </w:r>
            <w:r>
              <w:rPr>
                <w:rStyle w:val="IndexLink"/>
                <w:rtl w:val="true"/>
              </w:rPr>
              <w:t xml:space="preserve">(... - </w:t>
            </w:r>
            <w:r>
              <w:rPr>
                <w:rStyle w:val="IndexLink"/>
              </w:rPr>
              <w:t>1157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321</w:t>
            </w:r>
          </w:hyperlink>
        </w:p>
        <w:p>
          <w:pPr>
            <w:pStyle w:val="Contents5"/>
            <w:tabs>
              <w:tab w:val="clear" w:pos="7892"/>
              <w:tab w:val="right" w:pos="9026" w:leader="dot"/>
            </w:tabs>
            <w:rPr/>
          </w:pPr>
          <w:hyperlink w:anchor="__RefHeading___Toc15193365_2142443653">
            <w:r>
              <w:rPr>
                <w:webHidden/>
                <w:rStyle w:val="IndexLink"/>
              </w:rPr>
              <w:t>434</w:t>
            </w:r>
            <w:r>
              <w:rPr>
                <w:rStyle w:val="IndexLink"/>
                <w:rtl w:val="true"/>
              </w:rPr>
              <w:t xml:space="preserve">. </w:t>
            </w:r>
            <w:r>
              <w:rPr>
                <w:rStyle w:val="IndexLink"/>
                <w:rtl w:val="true"/>
              </w:rPr>
              <w:t xml:space="preserve">بسطامى، عبدالرحمان بن محمد بن على </w:t>
            </w:r>
            <w:r>
              <w:rPr>
                <w:rStyle w:val="IndexLink"/>
                <w:rtl w:val="true"/>
              </w:rPr>
              <w:t xml:space="preserve">(... - </w:t>
            </w:r>
            <w:r>
              <w:rPr>
                <w:rStyle w:val="IndexLink"/>
              </w:rPr>
              <w:t>858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321</w:t>
            </w:r>
          </w:hyperlink>
        </w:p>
        <w:p>
          <w:pPr>
            <w:pStyle w:val="Contents5"/>
            <w:tabs>
              <w:tab w:val="clear" w:pos="7892"/>
              <w:tab w:val="right" w:pos="9026" w:leader="dot"/>
            </w:tabs>
            <w:rPr/>
          </w:pPr>
          <w:hyperlink w:anchor="__RefHeading___Toc15193367_2142443653">
            <w:r>
              <w:rPr>
                <w:webHidden/>
                <w:rStyle w:val="IndexLink"/>
              </w:rPr>
              <w:t>435</w:t>
            </w:r>
            <w:r>
              <w:rPr>
                <w:rStyle w:val="IndexLink"/>
                <w:rtl w:val="true"/>
              </w:rPr>
              <w:t xml:space="preserve">. </w:t>
            </w:r>
            <w:r>
              <w:rPr>
                <w:rStyle w:val="IndexLink"/>
                <w:rtl w:val="true"/>
              </w:rPr>
              <w:t xml:space="preserve">بسمل شيرازى، حاج على اكبر </w:t>
            </w:r>
            <w:r>
              <w:rPr>
                <w:rStyle w:val="IndexLink"/>
                <w:rtl w:val="true"/>
              </w:rPr>
              <w:t xml:space="preserve">(... - </w:t>
            </w:r>
            <w:r>
              <w:rPr>
                <w:rStyle w:val="IndexLink"/>
              </w:rPr>
              <w:t>1263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322</w:t>
            </w:r>
          </w:hyperlink>
        </w:p>
        <w:p>
          <w:pPr>
            <w:pStyle w:val="Contents5"/>
            <w:tabs>
              <w:tab w:val="clear" w:pos="7892"/>
              <w:tab w:val="right" w:pos="9026" w:leader="dot"/>
            </w:tabs>
            <w:rPr/>
          </w:pPr>
          <w:hyperlink w:anchor="__RefHeading___Toc15193369_2142443653">
            <w:r>
              <w:rPr>
                <w:webHidden/>
                <w:rStyle w:val="IndexLink"/>
              </w:rPr>
              <w:t>436</w:t>
            </w:r>
            <w:r>
              <w:rPr>
                <w:rStyle w:val="IndexLink"/>
                <w:rtl w:val="true"/>
              </w:rPr>
              <w:t xml:space="preserve">. </w:t>
            </w:r>
            <w:r>
              <w:rPr>
                <w:rStyle w:val="IndexLink"/>
                <w:rtl w:val="true"/>
              </w:rPr>
              <w:t xml:space="preserve">بشّار، ابومعاذ بن برد عقيلى </w:t>
            </w:r>
            <w:r>
              <w:rPr>
                <w:rStyle w:val="IndexLink"/>
                <w:rtl w:val="true"/>
              </w:rPr>
              <w:t xml:space="preserve">(... - </w:t>
            </w:r>
            <w:r>
              <w:rPr>
                <w:rStyle w:val="IndexLink"/>
              </w:rPr>
              <w:t>168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322</w:t>
            </w:r>
          </w:hyperlink>
        </w:p>
        <w:p>
          <w:pPr>
            <w:pStyle w:val="Contents5"/>
            <w:tabs>
              <w:tab w:val="clear" w:pos="7892"/>
              <w:tab w:val="right" w:pos="9026" w:leader="dot"/>
            </w:tabs>
            <w:rPr/>
          </w:pPr>
          <w:hyperlink w:anchor="__RefHeading___Toc15193371_2142443653">
            <w:r>
              <w:rPr>
                <w:webHidden/>
                <w:rStyle w:val="IndexLink"/>
              </w:rPr>
              <w:t>437</w:t>
            </w:r>
            <w:r>
              <w:rPr>
                <w:rStyle w:val="IndexLink"/>
                <w:rtl w:val="true"/>
              </w:rPr>
              <w:t xml:space="preserve">. </w:t>
            </w:r>
            <w:r>
              <w:rPr>
                <w:rStyle w:val="IndexLink"/>
                <w:rtl w:val="true"/>
              </w:rPr>
              <w:t xml:space="preserve">بشبيشى، احمد بن عبداللطيف </w:t>
            </w:r>
            <w:r>
              <w:rPr>
                <w:rStyle w:val="IndexLink"/>
                <w:rtl w:val="true"/>
              </w:rPr>
              <w:t xml:space="preserve">(... - </w:t>
            </w:r>
            <w:r>
              <w:rPr>
                <w:rStyle w:val="IndexLink"/>
              </w:rPr>
              <w:t>1096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323</w:t>
            </w:r>
          </w:hyperlink>
        </w:p>
        <w:p>
          <w:pPr>
            <w:pStyle w:val="Contents5"/>
            <w:tabs>
              <w:tab w:val="clear" w:pos="7892"/>
              <w:tab w:val="right" w:pos="9026" w:leader="dot"/>
            </w:tabs>
            <w:rPr/>
          </w:pPr>
          <w:hyperlink w:anchor="__RefHeading___Toc15193373_2142443653">
            <w:r>
              <w:rPr>
                <w:webHidden/>
                <w:rStyle w:val="IndexLink"/>
              </w:rPr>
              <w:t>438</w:t>
            </w:r>
            <w:r>
              <w:rPr>
                <w:rStyle w:val="IndexLink"/>
                <w:rtl w:val="true"/>
              </w:rPr>
              <w:t xml:space="preserve">. </w:t>
            </w:r>
            <w:r>
              <w:rPr>
                <w:rStyle w:val="IndexLink"/>
                <w:rtl w:val="true"/>
              </w:rPr>
              <w:t xml:space="preserve">بصروى، محمد بن محمد </w:t>
            </w:r>
            <w:r>
              <w:rPr>
                <w:rStyle w:val="IndexLink"/>
                <w:rtl w:val="true"/>
              </w:rPr>
              <w:t xml:space="preserve">(... - </w:t>
            </w:r>
            <w:r>
              <w:rPr>
                <w:rStyle w:val="IndexLink"/>
              </w:rPr>
              <w:t>443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323</w:t>
            </w:r>
          </w:hyperlink>
        </w:p>
        <w:p>
          <w:pPr>
            <w:pStyle w:val="Contents5"/>
            <w:tabs>
              <w:tab w:val="clear" w:pos="7892"/>
              <w:tab w:val="right" w:pos="9026" w:leader="dot"/>
            </w:tabs>
            <w:rPr/>
          </w:pPr>
          <w:hyperlink w:anchor="__RefHeading___Toc15193375_2142443653">
            <w:r>
              <w:rPr>
                <w:webHidden/>
                <w:rStyle w:val="IndexLink"/>
              </w:rPr>
              <w:t>439</w:t>
            </w:r>
            <w:r>
              <w:rPr>
                <w:rStyle w:val="IndexLink"/>
                <w:rtl w:val="true"/>
              </w:rPr>
              <w:t xml:space="preserve">. </w:t>
            </w:r>
            <w:r>
              <w:rPr>
                <w:rStyle w:val="IndexLink"/>
                <w:rtl w:val="true"/>
              </w:rPr>
              <w:t xml:space="preserve">بصرى، حسن </w:t>
            </w:r>
            <w:r>
              <w:rPr>
                <w:rStyle w:val="IndexLink"/>
                <w:rtl w:val="true"/>
              </w:rPr>
              <w:t xml:space="preserve">(... - </w:t>
            </w:r>
            <w:r>
              <w:rPr>
                <w:rStyle w:val="IndexLink"/>
              </w:rPr>
              <w:t>110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324</w:t>
            </w:r>
          </w:hyperlink>
        </w:p>
        <w:p>
          <w:pPr>
            <w:pStyle w:val="Contents5"/>
            <w:tabs>
              <w:tab w:val="clear" w:pos="7892"/>
              <w:tab w:val="right" w:pos="9026" w:leader="dot"/>
            </w:tabs>
            <w:rPr/>
          </w:pPr>
          <w:hyperlink w:anchor="__RefHeading___Toc15193377_2142443653">
            <w:r>
              <w:rPr>
                <w:webHidden/>
                <w:rStyle w:val="IndexLink"/>
              </w:rPr>
              <w:t>440</w:t>
            </w:r>
            <w:r>
              <w:rPr>
                <w:rStyle w:val="IndexLink"/>
                <w:rtl w:val="true"/>
              </w:rPr>
              <w:t xml:space="preserve">. </w:t>
            </w:r>
            <w:r>
              <w:rPr>
                <w:rStyle w:val="IndexLink"/>
                <w:rtl w:val="true"/>
              </w:rPr>
              <w:t xml:space="preserve">بطاينى، على بن ابى حمزه سالم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324</w:t>
            </w:r>
          </w:hyperlink>
        </w:p>
        <w:p>
          <w:pPr>
            <w:pStyle w:val="Contents5"/>
            <w:tabs>
              <w:tab w:val="clear" w:pos="7892"/>
              <w:tab w:val="right" w:pos="9026" w:leader="dot"/>
            </w:tabs>
            <w:rPr/>
          </w:pPr>
          <w:hyperlink w:anchor="__RefHeading___Toc15193379_2142443653">
            <w:r>
              <w:rPr>
                <w:webHidden/>
                <w:rStyle w:val="IndexLink"/>
              </w:rPr>
              <w:t>441</w:t>
            </w:r>
            <w:r>
              <w:rPr>
                <w:rStyle w:val="IndexLink"/>
                <w:rtl w:val="true"/>
              </w:rPr>
              <w:t xml:space="preserve">. </w:t>
            </w:r>
            <w:r>
              <w:rPr>
                <w:rStyle w:val="IndexLink"/>
                <w:rtl w:val="true"/>
              </w:rPr>
              <w:t xml:space="preserve">بطحيش، احمد بن بكر </w:t>
            </w:r>
            <w:r>
              <w:rPr>
                <w:rStyle w:val="IndexLink"/>
                <w:rtl w:val="true"/>
              </w:rPr>
              <w:t xml:space="preserve">(... - </w:t>
            </w:r>
            <w:r>
              <w:rPr>
                <w:rStyle w:val="IndexLink"/>
              </w:rPr>
              <w:t>1147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325</w:t>
            </w:r>
          </w:hyperlink>
        </w:p>
        <w:p>
          <w:pPr>
            <w:pStyle w:val="Contents5"/>
            <w:tabs>
              <w:tab w:val="clear" w:pos="7892"/>
              <w:tab w:val="right" w:pos="9026" w:leader="dot"/>
            </w:tabs>
            <w:rPr/>
          </w:pPr>
          <w:hyperlink w:anchor="__RefHeading___Toc15193381_2142443653">
            <w:r>
              <w:rPr>
                <w:webHidden/>
                <w:rStyle w:val="IndexLink"/>
              </w:rPr>
              <w:t>442</w:t>
            </w:r>
            <w:r>
              <w:rPr>
                <w:rStyle w:val="IndexLink"/>
                <w:rtl w:val="true"/>
              </w:rPr>
              <w:t xml:space="preserve">. </w:t>
            </w:r>
            <w:r>
              <w:rPr>
                <w:rStyle w:val="IndexLink"/>
                <w:rtl w:val="true"/>
              </w:rPr>
              <w:t xml:space="preserve">بطليوسى، عاصم بن ايوب </w:t>
            </w:r>
            <w:r>
              <w:rPr>
                <w:rStyle w:val="IndexLink"/>
                <w:rtl w:val="true"/>
              </w:rPr>
              <w:t xml:space="preserve">(... - </w:t>
            </w:r>
            <w:r>
              <w:rPr>
                <w:rStyle w:val="IndexLink"/>
              </w:rPr>
              <w:t>494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325</w:t>
            </w:r>
          </w:hyperlink>
        </w:p>
        <w:p>
          <w:pPr>
            <w:pStyle w:val="Contents5"/>
            <w:tabs>
              <w:tab w:val="clear" w:pos="7892"/>
              <w:tab w:val="right" w:pos="9026" w:leader="dot"/>
            </w:tabs>
            <w:rPr/>
          </w:pPr>
          <w:hyperlink w:anchor="__RefHeading___Toc15193383_2142443653">
            <w:r>
              <w:rPr>
                <w:webHidden/>
                <w:rStyle w:val="IndexLink"/>
              </w:rPr>
              <w:t>443</w:t>
            </w:r>
            <w:r>
              <w:rPr>
                <w:rStyle w:val="IndexLink"/>
                <w:rtl w:val="true"/>
              </w:rPr>
              <w:t xml:space="preserve">. </w:t>
            </w:r>
            <w:r>
              <w:rPr>
                <w:rStyle w:val="IndexLink"/>
                <w:rtl w:val="true"/>
              </w:rPr>
              <w:t xml:space="preserve">بعيث، خداش بن بشر بن خالد </w:t>
            </w:r>
            <w:r>
              <w:rPr>
                <w:rStyle w:val="IndexLink"/>
                <w:rtl w:val="true"/>
              </w:rPr>
              <w:t>(</w:t>
            </w:r>
            <w:r>
              <w:rPr>
                <w:rStyle w:val="IndexLink"/>
                <w:rtl w:val="true"/>
              </w:rPr>
              <w:t xml:space="preserve">قرن </w:t>
            </w:r>
            <w:r>
              <w:rPr>
                <w:rStyle w:val="IndexLink"/>
              </w:rPr>
              <w:t>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325</w:t>
            </w:r>
          </w:hyperlink>
        </w:p>
        <w:p>
          <w:pPr>
            <w:pStyle w:val="Contents5"/>
            <w:tabs>
              <w:tab w:val="clear" w:pos="7892"/>
              <w:tab w:val="right" w:pos="9026" w:leader="dot"/>
            </w:tabs>
            <w:rPr/>
          </w:pPr>
          <w:hyperlink w:anchor="__RefHeading___Toc15193385_2142443653">
            <w:r>
              <w:rPr>
                <w:webHidden/>
                <w:rStyle w:val="IndexLink"/>
              </w:rPr>
              <w:t>444</w:t>
            </w:r>
            <w:r>
              <w:rPr>
                <w:rStyle w:val="IndexLink"/>
                <w:rtl w:val="true"/>
              </w:rPr>
              <w:t xml:space="preserve">. </w:t>
            </w:r>
            <w:r>
              <w:rPr>
                <w:rStyle w:val="IndexLink"/>
                <w:rtl w:val="true"/>
              </w:rPr>
              <w:t xml:space="preserve">بغوى، حسين بن مسعود بن محمد </w:t>
            </w:r>
            <w:r>
              <w:rPr>
                <w:rStyle w:val="IndexLink"/>
                <w:rtl w:val="true"/>
              </w:rPr>
              <w:t xml:space="preserve">(... - </w:t>
            </w:r>
            <w:r>
              <w:rPr>
                <w:rStyle w:val="IndexLink"/>
              </w:rPr>
              <w:t>516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326</w:t>
            </w:r>
          </w:hyperlink>
        </w:p>
        <w:p>
          <w:pPr>
            <w:pStyle w:val="Contents5"/>
            <w:tabs>
              <w:tab w:val="clear" w:pos="7892"/>
              <w:tab w:val="right" w:pos="9026" w:leader="dot"/>
            </w:tabs>
            <w:rPr/>
          </w:pPr>
          <w:hyperlink w:anchor="__RefHeading___Toc15193387_2142443653">
            <w:r>
              <w:rPr>
                <w:webHidden/>
                <w:rStyle w:val="IndexLink"/>
              </w:rPr>
              <w:t>445</w:t>
            </w:r>
            <w:r>
              <w:rPr>
                <w:rStyle w:val="IndexLink"/>
                <w:rtl w:val="true"/>
              </w:rPr>
              <w:t xml:space="preserve">. </w:t>
            </w:r>
            <w:r>
              <w:rPr>
                <w:rStyle w:val="IndexLink"/>
                <w:rtl w:val="true"/>
              </w:rPr>
              <w:t xml:space="preserve">بغوى، عبداللّه بن محمد بن عبدالعزيز </w:t>
            </w:r>
            <w:r>
              <w:rPr>
                <w:rStyle w:val="IndexLink"/>
                <w:rtl w:val="true"/>
              </w:rPr>
              <w:t xml:space="preserve">(... - </w:t>
            </w:r>
            <w:r>
              <w:rPr>
                <w:rStyle w:val="IndexLink"/>
              </w:rPr>
              <w:t>317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326</w:t>
            </w:r>
          </w:hyperlink>
        </w:p>
        <w:p>
          <w:pPr>
            <w:pStyle w:val="Contents5"/>
            <w:tabs>
              <w:tab w:val="clear" w:pos="7892"/>
              <w:tab w:val="right" w:pos="9026" w:leader="dot"/>
            </w:tabs>
            <w:rPr/>
          </w:pPr>
          <w:hyperlink w:anchor="__RefHeading___Toc15193389_2142443653">
            <w:r>
              <w:rPr>
                <w:webHidden/>
                <w:rStyle w:val="IndexLink"/>
              </w:rPr>
              <w:t>446</w:t>
            </w:r>
            <w:r>
              <w:rPr>
                <w:rStyle w:val="IndexLink"/>
                <w:rtl w:val="true"/>
              </w:rPr>
              <w:t xml:space="preserve">. </w:t>
            </w:r>
            <w:r>
              <w:rPr>
                <w:rStyle w:val="IndexLink"/>
                <w:rtl w:val="true"/>
              </w:rPr>
              <w:t xml:space="preserve">بغوى، محمد بن عبدالصمد دقاق </w:t>
            </w:r>
            <w:r>
              <w:rPr>
                <w:rStyle w:val="IndexLink"/>
                <w:rtl w:val="true"/>
              </w:rPr>
              <w:t xml:space="preserve">(... - </w:t>
            </w:r>
            <w:r>
              <w:rPr>
                <w:rStyle w:val="IndexLink"/>
              </w:rPr>
              <w:t>319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327</w:t>
            </w:r>
          </w:hyperlink>
        </w:p>
        <w:p>
          <w:pPr>
            <w:pStyle w:val="Contents5"/>
            <w:tabs>
              <w:tab w:val="clear" w:pos="7892"/>
              <w:tab w:val="right" w:pos="9026" w:leader="dot"/>
            </w:tabs>
            <w:rPr/>
          </w:pPr>
          <w:hyperlink w:anchor="__RefHeading___Toc15193391_2142443653">
            <w:r>
              <w:rPr>
                <w:webHidden/>
                <w:rStyle w:val="IndexLink"/>
              </w:rPr>
              <w:t>447</w:t>
            </w:r>
            <w:r>
              <w:rPr>
                <w:rStyle w:val="IndexLink"/>
                <w:rtl w:val="true"/>
              </w:rPr>
              <w:t xml:space="preserve">. </w:t>
            </w:r>
            <w:r>
              <w:rPr>
                <w:rStyle w:val="IndexLink"/>
                <w:rtl w:val="true"/>
              </w:rPr>
              <w:t xml:space="preserve">بقّار، حسن بن داوود بن حسن </w:t>
            </w:r>
            <w:r>
              <w:rPr>
                <w:rStyle w:val="IndexLink"/>
                <w:rtl w:val="true"/>
              </w:rPr>
              <w:t xml:space="preserve">(... - </w:t>
            </w:r>
            <w:r>
              <w:rPr>
                <w:rStyle w:val="IndexLink"/>
              </w:rPr>
              <w:t>352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327</w:t>
            </w:r>
          </w:hyperlink>
        </w:p>
        <w:p>
          <w:pPr>
            <w:pStyle w:val="Contents5"/>
            <w:tabs>
              <w:tab w:val="clear" w:pos="7892"/>
              <w:tab w:val="right" w:pos="9026" w:leader="dot"/>
            </w:tabs>
            <w:rPr/>
          </w:pPr>
          <w:hyperlink w:anchor="__RefHeading___Toc15193393_2142443653">
            <w:r>
              <w:rPr>
                <w:webHidden/>
                <w:rStyle w:val="IndexLink"/>
              </w:rPr>
              <w:t>448</w:t>
            </w:r>
            <w:r>
              <w:rPr>
                <w:rStyle w:val="IndexLink"/>
                <w:rtl w:val="true"/>
              </w:rPr>
              <w:t xml:space="preserve">. </w:t>
            </w:r>
            <w:r>
              <w:rPr>
                <w:rStyle w:val="IndexLink"/>
                <w:rtl w:val="true"/>
              </w:rPr>
              <w:t xml:space="preserve">بقالى يا بقلى </w:t>
            </w:r>
            <w:r>
              <w:rPr>
                <w:rStyle w:val="IndexLink"/>
                <w:rtl w:val="true"/>
              </w:rPr>
              <w:t xml:space="preserve">(... - </w:t>
            </w:r>
            <w:r>
              <w:rPr>
                <w:rStyle w:val="IndexLink"/>
              </w:rPr>
              <w:t>562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327</w:t>
            </w:r>
          </w:hyperlink>
        </w:p>
        <w:p>
          <w:pPr>
            <w:pStyle w:val="Contents5"/>
            <w:tabs>
              <w:tab w:val="clear" w:pos="7892"/>
              <w:tab w:val="right" w:pos="9026" w:leader="dot"/>
            </w:tabs>
            <w:rPr/>
          </w:pPr>
          <w:hyperlink w:anchor="__RefHeading___Toc15193395_2142443653">
            <w:r>
              <w:rPr>
                <w:webHidden/>
                <w:rStyle w:val="IndexLink"/>
              </w:rPr>
              <w:t>449</w:t>
            </w:r>
            <w:r>
              <w:rPr>
                <w:rStyle w:val="IndexLink"/>
                <w:rtl w:val="true"/>
              </w:rPr>
              <w:t xml:space="preserve">. </w:t>
            </w:r>
            <w:r>
              <w:rPr>
                <w:rStyle w:val="IndexLink"/>
                <w:rtl w:val="true"/>
              </w:rPr>
              <w:t xml:space="preserve">بقباق، فضل بن عبدالملك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328</w:t>
            </w:r>
          </w:hyperlink>
        </w:p>
        <w:p>
          <w:pPr>
            <w:pStyle w:val="Contents5"/>
            <w:tabs>
              <w:tab w:val="clear" w:pos="7892"/>
              <w:tab w:val="right" w:pos="9026" w:leader="dot"/>
            </w:tabs>
            <w:rPr/>
          </w:pPr>
          <w:hyperlink w:anchor="__RefHeading___Toc15193397_2142443653">
            <w:r>
              <w:rPr>
                <w:webHidden/>
                <w:rStyle w:val="IndexLink"/>
              </w:rPr>
              <w:t>450</w:t>
            </w:r>
            <w:r>
              <w:rPr>
                <w:rStyle w:val="IndexLink"/>
                <w:rtl w:val="true"/>
              </w:rPr>
              <w:t xml:space="preserve">. </w:t>
            </w:r>
            <w:r>
              <w:rPr>
                <w:rStyle w:val="IndexLink"/>
                <w:rtl w:val="true"/>
              </w:rPr>
              <w:t xml:space="preserve">بكّائى عامرى، زياد بن عبداللّه </w:t>
            </w:r>
            <w:r>
              <w:rPr>
                <w:rStyle w:val="IndexLink"/>
                <w:rtl w:val="true"/>
              </w:rPr>
              <w:t xml:space="preserve">(... - </w:t>
            </w:r>
            <w:r>
              <w:rPr>
                <w:rStyle w:val="IndexLink"/>
              </w:rPr>
              <w:t>182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328</w:t>
            </w:r>
          </w:hyperlink>
        </w:p>
        <w:p>
          <w:pPr>
            <w:pStyle w:val="Contents5"/>
            <w:tabs>
              <w:tab w:val="clear" w:pos="7892"/>
              <w:tab w:val="right" w:pos="9026" w:leader="dot"/>
            </w:tabs>
            <w:rPr/>
          </w:pPr>
          <w:hyperlink w:anchor="__RefHeading___Toc15193399_2142443653">
            <w:r>
              <w:rPr>
                <w:webHidden/>
                <w:rStyle w:val="IndexLink"/>
              </w:rPr>
              <w:t>451</w:t>
            </w:r>
            <w:r>
              <w:rPr>
                <w:rStyle w:val="IndexLink"/>
                <w:rtl w:val="true"/>
              </w:rPr>
              <w:t xml:space="preserve">. </w:t>
            </w:r>
            <w:r>
              <w:rPr>
                <w:rStyle w:val="IndexLink"/>
                <w:rtl w:val="true"/>
              </w:rPr>
              <w:t xml:space="preserve">بكالى، نوف بن فضاله </w:t>
            </w:r>
            <w:r>
              <w:rPr>
                <w:rStyle w:val="IndexLink"/>
                <w:rtl w:val="true"/>
              </w:rPr>
              <w:t>(</w:t>
            </w:r>
            <w:r>
              <w:rPr>
                <w:rStyle w:val="IndexLink"/>
                <w:rtl w:val="true"/>
              </w:rPr>
              <w:t xml:space="preserve">قرن </w:t>
            </w:r>
            <w:r>
              <w:rPr>
                <w:rStyle w:val="IndexLink"/>
              </w:rPr>
              <w:t>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328</w:t>
            </w:r>
          </w:hyperlink>
        </w:p>
        <w:p>
          <w:pPr>
            <w:pStyle w:val="Contents5"/>
            <w:tabs>
              <w:tab w:val="clear" w:pos="7892"/>
              <w:tab w:val="right" w:pos="9026" w:leader="dot"/>
            </w:tabs>
            <w:rPr/>
          </w:pPr>
          <w:hyperlink w:anchor="__RefHeading___Toc15193401_2142443653">
            <w:r>
              <w:rPr>
                <w:webHidden/>
                <w:rStyle w:val="IndexLink"/>
              </w:rPr>
              <w:t>452</w:t>
            </w:r>
            <w:r>
              <w:rPr>
                <w:rStyle w:val="IndexLink"/>
                <w:rtl w:val="true"/>
              </w:rPr>
              <w:t xml:space="preserve">. </w:t>
            </w:r>
            <w:r>
              <w:rPr>
                <w:rStyle w:val="IndexLink"/>
                <w:rtl w:val="true"/>
              </w:rPr>
              <w:t xml:space="preserve">بكرى، احمد بن عبداللّه بن محمد </w:t>
            </w:r>
            <w:r>
              <w:rPr>
                <w:rStyle w:val="IndexLink"/>
                <w:rtl w:val="true"/>
              </w:rPr>
              <w:t xml:space="preserve">(... - </w:t>
            </w:r>
            <w:r>
              <w:rPr>
                <w:rStyle w:val="IndexLink"/>
              </w:rPr>
              <w:t>953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329</w:t>
            </w:r>
          </w:hyperlink>
        </w:p>
        <w:p>
          <w:pPr>
            <w:pStyle w:val="Contents5"/>
            <w:tabs>
              <w:tab w:val="clear" w:pos="7892"/>
              <w:tab w:val="right" w:pos="9026" w:leader="dot"/>
            </w:tabs>
            <w:rPr/>
          </w:pPr>
          <w:hyperlink w:anchor="__RefHeading___Toc15193403_2142443653">
            <w:r>
              <w:rPr>
                <w:webHidden/>
                <w:rStyle w:val="IndexLink"/>
              </w:rPr>
              <w:t>453</w:t>
            </w:r>
            <w:r>
              <w:rPr>
                <w:rStyle w:val="IndexLink"/>
                <w:rtl w:val="true"/>
              </w:rPr>
              <w:t xml:space="preserve">. </w:t>
            </w:r>
            <w:r>
              <w:rPr>
                <w:rStyle w:val="IndexLink"/>
                <w:rtl w:val="true"/>
              </w:rPr>
              <w:t xml:space="preserve">بكرى، عبداللّه بن عبدالعزيز </w:t>
            </w:r>
            <w:r>
              <w:rPr>
                <w:rStyle w:val="IndexLink"/>
                <w:rtl w:val="true"/>
              </w:rPr>
              <w:t>(</w:t>
            </w:r>
            <w:r>
              <w:rPr>
                <w:rStyle w:val="IndexLink"/>
                <w:rtl w:val="true"/>
              </w:rPr>
              <w:t xml:space="preserve">پيش از 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329</w:t>
            </w:r>
          </w:hyperlink>
        </w:p>
        <w:p>
          <w:pPr>
            <w:pStyle w:val="Contents5"/>
            <w:tabs>
              <w:tab w:val="clear" w:pos="7892"/>
              <w:tab w:val="right" w:pos="9026" w:leader="dot"/>
            </w:tabs>
            <w:rPr/>
          </w:pPr>
          <w:hyperlink w:anchor="__RefHeading___Toc15193405_2142443653">
            <w:r>
              <w:rPr>
                <w:webHidden/>
                <w:rStyle w:val="IndexLink"/>
              </w:rPr>
              <w:t>454</w:t>
            </w:r>
            <w:r>
              <w:rPr>
                <w:rStyle w:val="IndexLink"/>
                <w:rtl w:val="true"/>
              </w:rPr>
              <w:t xml:space="preserve">. </w:t>
            </w:r>
            <w:r>
              <w:rPr>
                <w:rStyle w:val="IndexLink"/>
                <w:rtl w:val="true"/>
              </w:rPr>
              <w:t xml:space="preserve">بكرى، عبداللّه بن عبدالعزيز </w:t>
            </w:r>
            <w:r>
              <w:rPr>
                <w:rStyle w:val="IndexLink"/>
                <w:rtl w:val="true"/>
              </w:rPr>
              <w:t xml:space="preserve">(... - </w:t>
            </w:r>
            <w:r>
              <w:rPr>
                <w:rStyle w:val="IndexLink"/>
              </w:rPr>
              <w:t>487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329</w:t>
            </w:r>
          </w:hyperlink>
        </w:p>
        <w:p>
          <w:pPr>
            <w:pStyle w:val="Contents5"/>
            <w:tabs>
              <w:tab w:val="clear" w:pos="7892"/>
              <w:tab w:val="right" w:pos="9026" w:leader="dot"/>
            </w:tabs>
            <w:rPr/>
          </w:pPr>
          <w:hyperlink w:anchor="__RefHeading___Toc15193407_2142443653">
            <w:r>
              <w:rPr>
                <w:webHidden/>
                <w:rStyle w:val="IndexLink"/>
              </w:rPr>
              <w:t>455</w:t>
            </w:r>
            <w:r>
              <w:rPr>
                <w:rStyle w:val="IndexLink"/>
                <w:rtl w:val="true"/>
              </w:rPr>
              <w:t xml:space="preserve">. </w:t>
            </w:r>
            <w:r>
              <w:rPr>
                <w:rStyle w:val="IndexLink"/>
                <w:rtl w:val="true"/>
              </w:rPr>
              <w:t xml:space="preserve">بكرى، عثمان بن محمد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 xml:space="preserve">و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330</w:t>
            </w:r>
          </w:hyperlink>
        </w:p>
        <w:p>
          <w:pPr>
            <w:pStyle w:val="Contents5"/>
            <w:tabs>
              <w:tab w:val="clear" w:pos="7892"/>
              <w:tab w:val="right" w:pos="9026" w:leader="dot"/>
            </w:tabs>
            <w:rPr/>
          </w:pPr>
          <w:hyperlink w:anchor="__RefHeading___Toc15193409_2142443653">
            <w:r>
              <w:rPr>
                <w:webHidden/>
                <w:rStyle w:val="IndexLink"/>
              </w:rPr>
              <w:t>456</w:t>
            </w:r>
            <w:r>
              <w:rPr>
                <w:rStyle w:val="IndexLink"/>
                <w:rtl w:val="true"/>
              </w:rPr>
              <w:t xml:space="preserve">. </w:t>
            </w:r>
            <w:r>
              <w:rPr>
                <w:rStyle w:val="IndexLink"/>
                <w:rtl w:val="true"/>
              </w:rPr>
              <w:t xml:space="preserve">بلاذرى، ابوبكر </w:t>
            </w:r>
            <w:r>
              <w:rPr>
                <w:rStyle w:val="IndexLink"/>
                <w:rtl w:val="true"/>
              </w:rPr>
              <w:t xml:space="preserve">(... - </w:t>
            </w:r>
            <w:r>
              <w:rPr>
                <w:rStyle w:val="IndexLink"/>
              </w:rPr>
              <w:t>279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330</w:t>
            </w:r>
          </w:hyperlink>
        </w:p>
        <w:p>
          <w:pPr>
            <w:pStyle w:val="Contents4"/>
            <w:tabs>
              <w:tab w:val="clear" w:pos="8176"/>
              <w:tab w:val="right" w:pos="9026" w:leader="dot"/>
            </w:tabs>
            <w:rPr/>
          </w:pPr>
          <w:hyperlink w:anchor="__RefHeading___Toc15193411_2142443653">
            <w:r>
              <w:rPr>
                <w:webHidden/>
                <w:rStyle w:val="IndexLink"/>
                <w:rtl w:val="true"/>
              </w:rPr>
              <w:t>بلاغى</w:t>
            </w:r>
            <w:r>
              <w:rPr>
                <w:rStyle w:val="IndexLink"/>
                <w:rtl w:val="true"/>
              </w:rPr>
              <w:tab/>
            </w:r>
            <w:r>
              <w:rPr>
                <w:rStyle w:val="IndexLink"/>
              </w:rPr>
              <w:t>331</w:t>
            </w:r>
          </w:hyperlink>
        </w:p>
        <w:p>
          <w:pPr>
            <w:pStyle w:val="Contents5"/>
            <w:tabs>
              <w:tab w:val="clear" w:pos="7892"/>
              <w:tab w:val="right" w:pos="9026" w:leader="dot"/>
            </w:tabs>
            <w:rPr/>
          </w:pPr>
          <w:hyperlink w:anchor="__RefHeading___Toc15193413_2142443653">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5193415_2142443653">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5193417_2142443653">
            <w:r>
              <w:rPr>
                <w:webHidden/>
                <w:rStyle w:val="IndexLink"/>
              </w:rPr>
              <w:t>457</w:t>
            </w:r>
            <w:r>
              <w:rPr>
                <w:rStyle w:val="IndexLink"/>
                <w:rtl w:val="true"/>
              </w:rPr>
              <w:t xml:space="preserve">. </w:t>
            </w:r>
            <w:r>
              <w:rPr>
                <w:rStyle w:val="IndexLink"/>
                <w:rtl w:val="true"/>
              </w:rPr>
              <w:t xml:space="preserve">بلاغى، شيخ حسن بن شيخ عباس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331</w:t>
            </w:r>
          </w:hyperlink>
        </w:p>
        <w:p>
          <w:pPr>
            <w:pStyle w:val="Contents5"/>
            <w:tabs>
              <w:tab w:val="clear" w:pos="7892"/>
              <w:tab w:val="right" w:pos="9026" w:leader="dot"/>
            </w:tabs>
            <w:rPr/>
          </w:pPr>
          <w:hyperlink w:anchor="__RefHeading___Toc15193419_2142443653">
            <w:r>
              <w:rPr>
                <w:webHidden/>
                <w:rStyle w:val="IndexLink"/>
              </w:rPr>
              <w:t>458</w:t>
            </w:r>
            <w:r>
              <w:rPr>
                <w:rStyle w:val="IndexLink"/>
                <w:rtl w:val="true"/>
              </w:rPr>
              <w:t xml:space="preserve"> </w:t>
            </w:r>
            <w:r>
              <w:rPr>
                <w:rStyle w:val="IndexLink"/>
                <w:rtl w:val="true"/>
              </w:rPr>
              <w:t xml:space="preserve">و </w:t>
            </w:r>
            <w:r>
              <w:rPr>
                <w:rStyle w:val="IndexLink"/>
              </w:rPr>
              <w:t>459</w:t>
            </w:r>
            <w:r>
              <w:rPr>
                <w:rStyle w:val="IndexLink"/>
                <w:rtl w:val="true"/>
              </w:rPr>
              <w:t xml:space="preserve">. </w:t>
            </w:r>
            <w:r>
              <w:rPr>
                <w:rStyle w:val="IndexLink"/>
                <w:rtl w:val="true"/>
              </w:rPr>
              <w:t xml:space="preserve">بلاغى، شيخ عباس بن شيخ حسن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331</w:t>
            </w:r>
          </w:hyperlink>
        </w:p>
        <w:p>
          <w:pPr>
            <w:pStyle w:val="Contents5"/>
            <w:tabs>
              <w:tab w:val="clear" w:pos="7892"/>
              <w:tab w:val="right" w:pos="9026" w:leader="dot"/>
            </w:tabs>
            <w:rPr/>
          </w:pPr>
          <w:hyperlink w:anchor="__RefHeading___Toc15193421_2142443653">
            <w:r>
              <w:rPr>
                <w:webHidden/>
                <w:rStyle w:val="IndexLink"/>
              </w:rPr>
              <w:t>460</w:t>
            </w:r>
            <w:r>
              <w:rPr>
                <w:rStyle w:val="IndexLink"/>
                <w:rtl w:val="true"/>
              </w:rPr>
              <w:t xml:space="preserve">. </w:t>
            </w:r>
            <w:r>
              <w:rPr>
                <w:rStyle w:val="IndexLink"/>
                <w:rtl w:val="true"/>
              </w:rPr>
              <w:t xml:space="preserve">بلاغى، شيخ محمدجواد بن شيخ حسن </w:t>
            </w:r>
            <w:r>
              <w:rPr>
                <w:rStyle w:val="IndexLink"/>
                <w:rtl w:val="true"/>
              </w:rPr>
              <w:t>(</w:t>
            </w:r>
            <w:r>
              <w:rPr>
                <w:rStyle w:val="IndexLink"/>
              </w:rPr>
              <w:t>1281</w:t>
            </w:r>
            <w:r>
              <w:rPr>
                <w:rStyle w:val="IndexLink"/>
                <w:rtl w:val="true"/>
              </w:rPr>
              <w:t>-</w:t>
            </w:r>
            <w:r>
              <w:rPr>
                <w:rStyle w:val="IndexLink"/>
              </w:rPr>
              <w:t>1352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333</w:t>
            </w:r>
          </w:hyperlink>
        </w:p>
        <w:p>
          <w:pPr>
            <w:pStyle w:val="Contents5"/>
            <w:tabs>
              <w:tab w:val="clear" w:pos="7892"/>
              <w:tab w:val="right" w:pos="9026" w:leader="dot"/>
            </w:tabs>
            <w:rPr/>
          </w:pPr>
          <w:hyperlink w:anchor="__RefHeading___Toc15193423_2142443653">
            <w:r>
              <w:rPr>
                <w:webHidden/>
                <w:rStyle w:val="IndexLink"/>
              </w:rPr>
              <w:t>461</w:t>
            </w:r>
            <w:r>
              <w:rPr>
                <w:rStyle w:val="IndexLink"/>
                <w:rtl w:val="true"/>
              </w:rPr>
              <w:t xml:space="preserve">. </w:t>
            </w:r>
            <w:r>
              <w:rPr>
                <w:rStyle w:val="IndexLink"/>
                <w:rtl w:val="true"/>
              </w:rPr>
              <w:t xml:space="preserve">بلاغى، شيخ محمدعلى بن شيخ محمد </w:t>
            </w:r>
            <w:r>
              <w:rPr>
                <w:rStyle w:val="IndexLink"/>
                <w:rtl w:val="true"/>
              </w:rPr>
              <w:t xml:space="preserve">(... - </w:t>
            </w:r>
            <w:r>
              <w:rPr>
                <w:rStyle w:val="IndexLink"/>
              </w:rPr>
              <w:t>1000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335</w:t>
            </w:r>
          </w:hyperlink>
        </w:p>
        <w:p>
          <w:pPr>
            <w:pStyle w:val="Contents5"/>
            <w:tabs>
              <w:tab w:val="clear" w:pos="7892"/>
              <w:tab w:val="right" w:pos="9026" w:leader="dot"/>
            </w:tabs>
            <w:rPr/>
          </w:pPr>
          <w:hyperlink w:anchor="__RefHeading___Toc15193425_2142443653">
            <w:r>
              <w:rPr>
                <w:webHidden/>
                <w:rStyle w:val="IndexLink"/>
              </w:rPr>
              <w:t>462</w:t>
            </w:r>
            <w:r>
              <w:rPr>
                <w:rStyle w:val="IndexLink"/>
                <w:rtl w:val="true"/>
              </w:rPr>
              <w:t xml:space="preserve"> </w:t>
            </w:r>
            <w:r>
              <w:rPr>
                <w:rStyle w:val="IndexLink"/>
                <w:rtl w:val="true"/>
              </w:rPr>
              <w:t xml:space="preserve">و </w:t>
            </w:r>
            <w:r>
              <w:rPr>
                <w:rStyle w:val="IndexLink"/>
              </w:rPr>
              <w:t>463</w:t>
            </w:r>
            <w:r>
              <w:rPr>
                <w:rStyle w:val="IndexLink"/>
                <w:rtl w:val="true"/>
              </w:rPr>
              <w:t xml:space="preserve">. </w:t>
            </w:r>
            <w:r>
              <w:rPr>
                <w:rStyle w:val="IndexLink"/>
                <w:rtl w:val="true"/>
              </w:rPr>
              <w:t xml:space="preserve">بلعمى، محمد </w:t>
            </w:r>
            <w:r>
              <w:rPr>
                <w:rStyle w:val="IndexLink"/>
                <w:rtl w:val="true"/>
              </w:rPr>
              <w:t xml:space="preserve">(... - </w:t>
            </w:r>
            <w:r>
              <w:rPr>
                <w:rStyle w:val="IndexLink"/>
              </w:rPr>
              <w:t>363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336</w:t>
            </w:r>
          </w:hyperlink>
        </w:p>
        <w:p>
          <w:pPr>
            <w:pStyle w:val="Contents5"/>
            <w:tabs>
              <w:tab w:val="clear" w:pos="7892"/>
              <w:tab w:val="right" w:pos="9026" w:leader="dot"/>
            </w:tabs>
            <w:rPr/>
          </w:pPr>
          <w:hyperlink w:anchor="__RefHeading___Toc15193427_2142443653">
            <w:r>
              <w:rPr>
                <w:webHidden/>
                <w:rStyle w:val="IndexLink"/>
              </w:rPr>
              <w:t>464</w:t>
            </w:r>
            <w:r>
              <w:rPr>
                <w:rStyle w:val="IndexLink"/>
                <w:rtl w:val="true"/>
              </w:rPr>
              <w:t xml:space="preserve">. </w:t>
            </w:r>
            <w:r>
              <w:rPr>
                <w:rStyle w:val="IndexLink"/>
                <w:rtl w:val="true"/>
              </w:rPr>
              <w:t xml:space="preserve">بلمظفر، نصر بن محمود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337</w:t>
            </w:r>
          </w:hyperlink>
        </w:p>
        <w:p>
          <w:pPr>
            <w:pStyle w:val="Contents5"/>
            <w:tabs>
              <w:tab w:val="clear" w:pos="7892"/>
              <w:tab w:val="right" w:pos="9026" w:leader="dot"/>
            </w:tabs>
            <w:rPr/>
          </w:pPr>
          <w:hyperlink w:anchor="__RefHeading___Toc15193429_2142443653">
            <w:r>
              <w:rPr>
                <w:webHidden/>
                <w:rStyle w:val="IndexLink"/>
              </w:rPr>
              <w:t>465</w:t>
            </w:r>
            <w:r>
              <w:rPr>
                <w:rStyle w:val="IndexLink"/>
                <w:rtl w:val="true"/>
              </w:rPr>
              <w:t xml:space="preserve"> </w:t>
            </w:r>
            <w:r>
              <w:rPr>
                <w:rStyle w:val="IndexLink"/>
                <w:rtl w:val="true"/>
              </w:rPr>
              <w:t xml:space="preserve">و </w:t>
            </w:r>
            <w:r>
              <w:rPr>
                <w:rStyle w:val="IndexLink"/>
              </w:rPr>
              <w:t>466</w:t>
            </w:r>
            <w:r>
              <w:rPr>
                <w:rStyle w:val="IndexLink"/>
                <w:rtl w:val="true"/>
              </w:rPr>
              <w:t xml:space="preserve">. </w:t>
            </w:r>
            <w:r>
              <w:rPr>
                <w:rStyle w:val="IndexLink"/>
                <w:rtl w:val="true"/>
              </w:rPr>
              <w:t xml:space="preserve">بلنداقبال، ميرزا سيد رضى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337</w:t>
            </w:r>
          </w:hyperlink>
        </w:p>
        <w:p>
          <w:pPr>
            <w:pStyle w:val="Contents5"/>
            <w:tabs>
              <w:tab w:val="clear" w:pos="7892"/>
              <w:tab w:val="right" w:pos="9026" w:leader="dot"/>
            </w:tabs>
            <w:rPr/>
          </w:pPr>
          <w:hyperlink w:anchor="__RefHeading___Toc15193431_2142443653">
            <w:r>
              <w:rPr>
                <w:webHidden/>
                <w:rStyle w:val="IndexLink"/>
              </w:rPr>
              <w:t>467</w:t>
            </w:r>
            <w:r>
              <w:rPr>
                <w:rStyle w:val="IndexLink"/>
                <w:rtl w:val="true"/>
              </w:rPr>
              <w:t xml:space="preserve">. </w:t>
            </w:r>
            <w:r>
              <w:rPr>
                <w:rStyle w:val="IndexLink"/>
                <w:rtl w:val="true"/>
              </w:rPr>
              <w:t xml:space="preserve">بنّايى </w:t>
            </w:r>
            <w:r>
              <w:rPr>
                <w:rStyle w:val="IndexLink"/>
                <w:rtl w:val="true"/>
              </w:rPr>
              <w:t xml:space="preserve">(... - </w:t>
            </w:r>
            <w:r>
              <w:rPr>
                <w:rStyle w:val="IndexLink"/>
              </w:rPr>
              <w:t>918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338</w:t>
            </w:r>
          </w:hyperlink>
        </w:p>
        <w:p>
          <w:pPr>
            <w:pStyle w:val="Contents5"/>
            <w:tabs>
              <w:tab w:val="clear" w:pos="7892"/>
              <w:tab w:val="right" w:pos="9026" w:leader="dot"/>
            </w:tabs>
            <w:rPr/>
          </w:pPr>
          <w:hyperlink w:anchor="__RefHeading___Toc15193433_2142443653">
            <w:r>
              <w:rPr>
                <w:webHidden/>
                <w:rStyle w:val="IndexLink"/>
              </w:rPr>
              <w:t>468</w:t>
            </w:r>
            <w:r>
              <w:rPr>
                <w:rStyle w:val="IndexLink"/>
                <w:rtl w:val="true"/>
              </w:rPr>
              <w:t xml:space="preserve">. </w:t>
            </w:r>
            <w:r>
              <w:rPr>
                <w:rStyle w:val="IndexLink"/>
                <w:rtl w:val="true"/>
              </w:rPr>
              <w:t xml:space="preserve">بندار رازى، خواجه كمال الدين </w:t>
            </w:r>
            <w:r>
              <w:rPr>
                <w:rStyle w:val="IndexLink"/>
                <w:rtl w:val="true"/>
              </w:rPr>
              <w:t xml:space="preserve">(... - </w:t>
            </w:r>
            <w:r>
              <w:rPr>
                <w:rStyle w:val="IndexLink"/>
              </w:rPr>
              <w:t>401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338</w:t>
            </w:r>
          </w:hyperlink>
        </w:p>
        <w:p>
          <w:pPr>
            <w:pStyle w:val="Contents5"/>
            <w:tabs>
              <w:tab w:val="clear" w:pos="7892"/>
              <w:tab w:val="right" w:pos="9026" w:leader="dot"/>
            </w:tabs>
            <w:rPr/>
          </w:pPr>
          <w:hyperlink w:anchor="__RefHeading___Toc15193435_2142443653">
            <w:r>
              <w:rPr>
                <w:webHidden/>
                <w:rStyle w:val="IndexLink"/>
              </w:rPr>
              <w:t>469</w:t>
            </w:r>
            <w:r>
              <w:rPr>
                <w:rStyle w:val="IndexLink"/>
                <w:rtl w:val="true"/>
              </w:rPr>
              <w:t xml:space="preserve">. </w:t>
            </w:r>
            <w:r>
              <w:rPr>
                <w:rStyle w:val="IndexLink"/>
                <w:rtl w:val="true"/>
              </w:rPr>
              <w:t xml:space="preserve">بندنيچى، ابوبشر يمان بن ابى اليمان </w:t>
            </w:r>
            <w:r>
              <w:rPr>
                <w:rStyle w:val="IndexLink"/>
                <w:rtl w:val="true"/>
              </w:rPr>
              <w:t>(</w:t>
            </w:r>
            <w:r>
              <w:rPr>
                <w:rStyle w:val="IndexLink"/>
              </w:rPr>
              <w:t>200</w:t>
            </w:r>
            <w:r>
              <w:rPr>
                <w:rStyle w:val="IndexLink"/>
                <w:rtl w:val="true"/>
              </w:rPr>
              <w:t>-</w:t>
            </w:r>
            <w:r>
              <w:rPr>
                <w:rStyle w:val="IndexLink"/>
              </w:rPr>
              <w:t>284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339</w:t>
            </w:r>
          </w:hyperlink>
        </w:p>
        <w:p>
          <w:pPr>
            <w:pStyle w:val="Contents5"/>
            <w:tabs>
              <w:tab w:val="clear" w:pos="7892"/>
              <w:tab w:val="right" w:pos="9026" w:leader="dot"/>
            </w:tabs>
            <w:rPr/>
          </w:pPr>
          <w:hyperlink w:anchor="__RefHeading___Toc15193437_2142443653">
            <w:r>
              <w:rPr>
                <w:webHidden/>
                <w:rStyle w:val="IndexLink"/>
              </w:rPr>
              <w:t>470</w:t>
            </w:r>
            <w:r>
              <w:rPr>
                <w:rStyle w:val="IndexLink"/>
                <w:rtl w:val="true"/>
              </w:rPr>
              <w:t xml:space="preserve">. </w:t>
            </w:r>
            <w:r>
              <w:rPr>
                <w:rStyle w:val="IndexLink"/>
                <w:rtl w:val="true"/>
              </w:rPr>
              <w:t xml:space="preserve">بندۀ تبريزى، ميرزا محمدرضى </w:t>
            </w:r>
            <w:r>
              <w:rPr>
                <w:rStyle w:val="IndexLink"/>
                <w:rtl w:val="true"/>
              </w:rPr>
              <w:t xml:space="preserve">(... - </w:t>
            </w:r>
            <w:r>
              <w:rPr>
                <w:rStyle w:val="IndexLink"/>
              </w:rPr>
              <w:t>1222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339</w:t>
            </w:r>
          </w:hyperlink>
        </w:p>
        <w:p>
          <w:pPr>
            <w:pStyle w:val="Contents5"/>
            <w:tabs>
              <w:tab w:val="clear" w:pos="7892"/>
              <w:tab w:val="right" w:pos="9026" w:leader="dot"/>
            </w:tabs>
            <w:rPr/>
          </w:pPr>
          <w:hyperlink w:anchor="__RefHeading___Toc15193439_2142443653">
            <w:r>
              <w:rPr>
                <w:webHidden/>
                <w:rStyle w:val="IndexLink"/>
              </w:rPr>
              <w:t>471</w:t>
            </w:r>
            <w:r>
              <w:rPr>
                <w:rStyle w:val="IndexLink"/>
                <w:rtl w:val="true"/>
              </w:rPr>
              <w:t xml:space="preserve">. </w:t>
            </w:r>
            <w:r>
              <w:rPr>
                <w:rStyle w:val="IndexLink"/>
                <w:rtl w:val="true"/>
              </w:rPr>
              <w:t xml:space="preserve">بوجعفرك، احمد بن على بن محمد </w:t>
            </w:r>
            <w:r>
              <w:rPr>
                <w:rStyle w:val="IndexLink"/>
                <w:rtl w:val="true"/>
              </w:rPr>
              <w:t xml:space="preserve">(... - </w:t>
            </w:r>
            <w:r>
              <w:rPr>
                <w:rStyle w:val="IndexLink"/>
              </w:rPr>
              <w:t>544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340</w:t>
            </w:r>
          </w:hyperlink>
        </w:p>
        <w:p>
          <w:pPr>
            <w:pStyle w:val="Contents5"/>
            <w:tabs>
              <w:tab w:val="clear" w:pos="7892"/>
              <w:tab w:val="right" w:pos="9026" w:leader="dot"/>
            </w:tabs>
            <w:rPr/>
          </w:pPr>
          <w:hyperlink w:anchor="__RefHeading___Toc15193441_2142443653">
            <w:r>
              <w:rPr>
                <w:webHidden/>
                <w:rStyle w:val="IndexLink"/>
              </w:rPr>
              <w:t>472</w:t>
            </w:r>
            <w:r>
              <w:rPr>
                <w:rStyle w:val="IndexLink"/>
                <w:rtl w:val="true"/>
              </w:rPr>
              <w:t xml:space="preserve">. </w:t>
            </w:r>
            <w:r>
              <w:rPr>
                <w:rStyle w:val="IndexLink"/>
                <w:rtl w:val="true"/>
              </w:rPr>
              <w:t xml:space="preserve">بورانى، ابوالحسن معتزلى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340</w:t>
            </w:r>
          </w:hyperlink>
        </w:p>
        <w:p>
          <w:pPr>
            <w:pStyle w:val="Contents5"/>
            <w:tabs>
              <w:tab w:val="clear" w:pos="7892"/>
              <w:tab w:val="right" w:pos="9026" w:leader="dot"/>
            </w:tabs>
            <w:rPr/>
          </w:pPr>
          <w:hyperlink w:anchor="__RefHeading___Toc15193443_2142443653">
            <w:r>
              <w:rPr>
                <w:webHidden/>
                <w:rStyle w:val="IndexLink"/>
              </w:rPr>
              <w:t>473</w:t>
            </w:r>
            <w:r>
              <w:rPr>
                <w:rStyle w:val="IndexLink"/>
                <w:rtl w:val="true"/>
              </w:rPr>
              <w:t xml:space="preserve">. </w:t>
            </w:r>
            <w:r>
              <w:rPr>
                <w:rStyle w:val="IndexLink"/>
                <w:rtl w:val="true"/>
              </w:rPr>
              <w:t xml:space="preserve">بورينى، شيخ بدرالدين حسن </w:t>
            </w:r>
            <w:r>
              <w:rPr>
                <w:rStyle w:val="IndexLink"/>
                <w:rtl w:val="true"/>
              </w:rPr>
              <w:t xml:space="preserve">(... - </w:t>
            </w:r>
            <w:r>
              <w:rPr>
                <w:rStyle w:val="IndexLink"/>
              </w:rPr>
              <w:t>1034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340</w:t>
            </w:r>
          </w:hyperlink>
        </w:p>
        <w:p>
          <w:pPr>
            <w:pStyle w:val="Contents5"/>
            <w:tabs>
              <w:tab w:val="clear" w:pos="7892"/>
              <w:tab w:val="right" w:pos="9026" w:leader="dot"/>
            </w:tabs>
            <w:rPr/>
          </w:pPr>
          <w:hyperlink w:anchor="__RefHeading___Toc15193445_2142443653">
            <w:r>
              <w:rPr>
                <w:webHidden/>
                <w:rStyle w:val="IndexLink"/>
              </w:rPr>
              <w:t>474</w:t>
            </w:r>
            <w:r>
              <w:rPr>
                <w:rStyle w:val="IndexLink"/>
                <w:rtl w:val="true"/>
              </w:rPr>
              <w:t xml:space="preserve">. </w:t>
            </w:r>
            <w:r>
              <w:rPr>
                <w:rStyle w:val="IndexLink"/>
                <w:rtl w:val="true"/>
              </w:rPr>
              <w:t xml:space="preserve">بوزجانى، ابوالوفاء محمد </w:t>
            </w:r>
            <w:r>
              <w:rPr>
                <w:rStyle w:val="IndexLink"/>
                <w:rtl w:val="true"/>
              </w:rPr>
              <w:t xml:space="preserve">(... - </w:t>
            </w:r>
            <w:r>
              <w:rPr>
                <w:rStyle w:val="IndexLink"/>
              </w:rPr>
              <w:t>376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341</w:t>
            </w:r>
          </w:hyperlink>
        </w:p>
        <w:p>
          <w:pPr>
            <w:pStyle w:val="Contents5"/>
            <w:tabs>
              <w:tab w:val="clear" w:pos="7892"/>
              <w:tab w:val="right" w:pos="9026" w:leader="dot"/>
            </w:tabs>
            <w:rPr/>
          </w:pPr>
          <w:hyperlink w:anchor="__RefHeading___Toc15193447_2142443653">
            <w:r>
              <w:rPr>
                <w:webHidden/>
                <w:rStyle w:val="IndexLink"/>
              </w:rPr>
              <w:t>475</w:t>
            </w:r>
            <w:r>
              <w:rPr>
                <w:rStyle w:val="IndexLink"/>
                <w:rtl w:val="true"/>
              </w:rPr>
              <w:t xml:space="preserve">. </w:t>
            </w:r>
            <w:r>
              <w:rPr>
                <w:rStyle w:val="IndexLink"/>
                <w:rtl w:val="true"/>
              </w:rPr>
              <w:t xml:space="preserve">بوصيرى، ابوعبداللّه </w:t>
            </w:r>
            <w:r>
              <w:rPr>
                <w:rStyle w:val="IndexLink"/>
                <w:rtl w:val="true"/>
              </w:rPr>
              <w:t>(</w:t>
            </w:r>
            <w:r>
              <w:rPr>
                <w:rStyle w:val="IndexLink"/>
              </w:rPr>
              <w:t>608</w:t>
            </w:r>
            <w:r>
              <w:rPr>
                <w:rStyle w:val="IndexLink"/>
                <w:rtl w:val="true"/>
              </w:rPr>
              <w:t>-</w:t>
            </w:r>
            <w:r>
              <w:rPr>
                <w:rStyle w:val="IndexLink"/>
              </w:rPr>
              <w:t>697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341</w:t>
            </w:r>
          </w:hyperlink>
        </w:p>
        <w:p>
          <w:pPr>
            <w:pStyle w:val="Contents5"/>
            <w:tabs>
              <w:tab w:val="clear" w:pos="7892"/>
              <w:tab w:val="right" w:pos="9026" w:leader="dot"/>
            </w:tabs>
            <w:rPr/>
          </w:pPr>
          <w:hyperlink w:anchor="__RefHeading___Toc15193449_2142443653">
            <w:r>
              <w:rPr>
                <w:webHidden/>
                <w:rStyle w:val="IndexLink"/>
              </w:rPr>
              <w:t>476</w:t>
            </w:r>
            <w:r>
              <w:rPr>
                <w:rStyle w:val="IndexLink"/>
                <w:rtl w:val="true"/>
              </w:rPr>
              <w:t xml:space="preserve">. </w:t>
            </w:r>
            <w:r>
              <w:rPr>
                <w:rStyle w:val="IndexLink"/>
                <w:rtl w:val="true"/>
              </w:rPr>
              <w:t xml:space="preserve">بوصيرى، ابوالقاسم </w:t>
            </w:r>
            <w:r>
              <w:rPr>
                <w:rStyle w:val="IndexLink"/>
                <w:rtl w:val="true"/>
              </w:rPr>
              <w:t xml:space="preserve">(... - </w:t>
            </w:r>
            <w:r>
              <w:rPr>
                <w:rStyle w:val="IndexLink"/>
              </w:rPr>
              <w:t>598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344</w:t>
            </w:r>
          </w:hyperlink>
        </w:p>
        <w:p>
          <w:pPr>
            <w:pStyle w:val="Contents5"/>
            <w:tabs>
              <w:tab w:val="clear" w:pos="7892"/>
              <w:tab w:val="right" w:pos="9026" w:leader="dot"/>
            </w:tabs>
            <w:rPr/>
          </w:pPr>
          <w:hyperlink w:anchor="__RefHeading___Toc15193451_2142443653">
            <w:r>
              <w:rPr>
                <w:webHidden/>
                <w:rStyle w:val="IndexLink"/>
              </w:rPr>
              <w:t>477</w:t>
            </w:r>
            <w:r>
              <w:rPr>
                <w:rStyle w:val="IndexLink"/>
                <w:rtl w:val="true"/>
              </w:rPr>
              <w:t xml:space="preserve">. </w:t>
            </w:r>
            <w:r>
              <w:rPr>
                <w:rStyle w:val="IndexLink"/>
                <w:rtl w:val="true"/>
              </w:rPr>
              <w:t xml:space="preserve">بوقه، احمد بن على </w:t>
            </w:r>
            <w:r>
              <w:rPr>
                <w:rStyle w:val="IndexLink"/>
                <w:rtl w:val="true"/>
              </w:rPr>
              <w:t xml:space="preserve">(... - </w:t>
            </w:r>
            <w:r>
              <w:rPr>
                <w:rStyle w:val="IndexLink"/>
              </w:rPr>
              <w:t>297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344</w:t>
            </w:r>
          </w:hyperlink>
        </w:p>
        <w:p>
          <w:pPr>
            <w:pStyle w:val="Contents5"/>
            <w:tabs>
              <w:tab w:val="clear" w:pos="7892"/>
              <w:tab w:val="right" w:pos="9026" w:leader="dot"/>
            </w:tabs>
            <w:rPr/>
          </w:pPr>
          <w:hyperlink w:anchor="__RefHeading___Toc15193453_2142443653">
            <w:r>
              <w:rPr>
                <w:webHidden/>
                <w:rStyle w:val="IndexLink"/>
              </w:rPr>
              <w:t>478</w:t>
            </w:r>
            <w:r>
              <w:rPr>
                <w:rStyle w:val="IndexLink"/>
                <w:rtl w:val="true"/>
              </w:rPr>
              <w:t xml:space="preserve">. </w:t>
            </w:r>
            <w:r>
              <w:rPr>
                <w:rStyle w:val="IndexLink"/>
                <w:rtl w:val="true"/>
              </w:rPr>
              <w:t xml:space="preserve">بونى، شيخ ابوالعباس احمد بن على </w:t>
            </w:r>
            <w:r>
              <w:rPr>
                <w:rStyle w:val="IndexLink"/>
                <w:rtl w:val="true"/>
              </w:rPr>
              <w:t xml:space="preserve">(... - </w:t>
            </w:r>
            <w:r>
              <w:rPr>
                <w:rStyle w:val="IndexLink"/>
              </w:rPr>
              <w:t>622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344</w:t>
            </w:r>
          </w:hyperlink>
        </w:p>
        <w:p>
          <w:pPr>
            <w:pStyle w:val="Contents5"/>
            <w:tabs>
              <w:tab w:val="clear" w:pos="7892"/>
              <w:tab w:val="right" w:pos="9026" w:leader="dot"/>
            </w:tabs>
            <w:rPr/>
          </w:pPr>
          <w:hyperlink w:anchor="__RefHeading___Toc15193455_2142443653">
            <w:r>
              <w:rPr>
                <w:webHidden/>
                <w:rStyle w:val="IndexLink"/>
              </w:rPr>
              <w:t>479</w:t>
            </w:r>
            <w:r>
              <w:rPr>
                <w:rStyle w:val="IndexLink"/>
                <w:rtl w:val="true"/>
              </w:rPr>
              <w:t xml:space="preserve">. </w:t>
            </w:r>
            <w:r>
              <w:rPr>
                <w:rStyle w:val="IndexLink"/>
                <w:rtl w:val="true"/>
              </w:rPr>
              <w:t xml:space="preserve">بويهى، شيخ ناصر بن ابراهيم </w:t>
            </w:r>
            <w:r>
              <w:rPr>
                <w:rStyle w:val="IndexLink"/>
                <w:rtl w:val="true"/>
              </w:rPr>
              <w:t xml:space="preserve">(... - </w:t>
            </w:r>
            <w:r>
              <w:rPr>
                <w:rStyle w:val="IndexLink"/>
              </w:rPr>
              <w:t>853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345</w:t>
            </w:r>
          </w:hyperlink>
        </w:p>
        <w:p>
          <w:pPr>
            <w:pStyle w:val="Contents5"/>
            <w:tabs>
              <w:tab w:val="clear" w:pos="7892"/>
              <w:tab w:val="right" w:pos="9026" w:leader="dot"/>
            </w:tabs>
            <w:rPr/>
          </w:pPr>
          <w:hyperlink w:anchor="__RefHeading___Toc15193457_2142443653">
            <w:r>
              <w:rPr>
                <w:webHidden/>
                <w:rStyle w:val="IndexLink"/>
              </w:rPr>
              <w:t>480</w:t>
            </w:r>
            <w:r>
              <w:rPr>
                <w:rStyle w:val="IndexLink"/>
                <w:rtl w:val="true"/>
              </w:rPr>
              <w:t xml:space="preserve">. </w:t>
            </w:r>
            <w:r>
              <w:rPr>
                <w:rStyle w:val="IndexLink"/>
                <w:rtl w:val="true"/>
              </w:rPr>
              <w:t xml:space="preserve">بهاءالدوله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345</w:t>
            </w:r>
          </w:hyperlink>
        </w:p>
        <w:p>
          <w:pPr>
            <w:pStyle w:val="Contents4"/>
            <w:tabs>
              <w:tab w:val="clear" w:pos="8176"/>
              <w:tab w:val="right" w:pos="9026" w:leader="dot"/>
            </w:tabs>
            <w:rPr/>
          </w:pPr>
          <w:hyperlink w:anchor="__RefHeading___Toc15193459_2142443653">
            <w:r>
              <w:rPr>
                <w:webHidden/>
                <w:rStyle w:val="IndexLink"/>
                <w:rtl w:val="true"/>
              </w:rPr>
              <w:t>بهاءالدين</w:t>
            </w:r>
            <w:r>
              <w:rPr>
                <w:rStyle w:val="IndexLink"/>
                <w:rtl w:val="true"/>
              </w:rPr>
              <w:tab/>
            </w:r>
            <w:r>
              <w:rPr>
                <w:rStyle w:val="IndexLink"/>
              </w:rPr>
              <w:t>346</w:t>
            </w:r>
          </w:hyperlink>
        </w:p>
        <w:p>
          <w:pPr>
            <w:pStyle w:val="Contents5"/>
            <w:tabs>
              <w:tab w:val="clear" w:pos="7892"/>
              <w:tab w:val="right" w:pos="9026" w:leader="dot"/>
            </w:tabs>
            <w:rPr/>
          </w:pPr>
          <w:hyperlink w:anchor="__RefHeading___Toc15193461_2142443653">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5193463_2142443653">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5193465_2142443653">
            <w:r>
              <w:rPr>
                <w:webHidden/>
                <w:rStyle w:val="IndexLink"/>
              </w:rPr>
              <w:t>481</w:t>
            </w:r>
            <w:r>
              <w:rPr>
                <w:rStyle w:val="IndexLink"/>
                <w:rtl w:val="true"/>
              </w:rPr>
              <w:t xml:space="preserve">. </w:t>
            </w:r>
            <w:r>
              <w:rPr>
                <w:rStyle w:val="IndexLink"/>
                <w:rtl w:val="true"/>
              </w:rPr>
              <w:t xml:space="preserve">بهاءالدين اصفهانى، محمد بن محمدباقر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346</w:t>
            </w:r>
          </w:hyperlink>
        </w:p>
        <w:p>
          <w:pPr>
            <w:pStyle w:val="Contents5"/>
            <w:tabs>
              <w:tab w:val="clear" w:pos="7892"/>
              <w:tab w:val="right" w:pos="9026" w:leader="dot"/>
            </w:tabs>
            <w:rPr/>
          </w:pPr>
          <w:hyperlink w:anchor="__RefHeading___Toc15193467_2142443653">
            <w:r>
              <w:rPr>
                <w:webHidden/>
                <w:rStyle w:val="IndexLink"/>
              </w:rPr>
              <w:t>482</w:t>
            </w:r>
            <w:r>
              <w:rPr>
                <w:rStyle w:val="IndexLink"/>
                <w:rtl w:val="true"/>
              </w:rPr>
              <w:t xml:space="preserve">. </w:t>
            </w:r>
            <w:r>
              <w:rPr>
                <w:rStyle w:val="IndexLink"/>
                <w:rtl w:val="true"/>
              </w:rPr>
              <w:t xml:space="preserve">بهاءالدين طبرى، ابوالثناء محمود </w:t>
            </w:r>
            <w:r>
              <w:rPr>
                <w:rStyle w:val="IndexLink"/>
                <w:rtl w:val="true"/>
              </w:rPr>
              <w:t xml:space="preserve">(... - </w:t>
            </w:r>
            <w:r>
              <w:rPr>
                <w:rStyle w:val="IndexLink"/>
                <w:rtl w:val="true"/>
              </w:rPr>
              <w:t xml:space="preserve">بعد از </w:t>
            </w:r>
            <w:r>
              <w:rPr>
                <w:rStyle w:val="IndexLink"/>
              </w:rPr>
              <w:t>608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348</w:t>
            </w:r>
          </w:hyperlink>
        </w:p>
        <w:p>
          <w:pPr>
            <w:pStyle w:val="Contents5"/>
            <w:tabs>
              <w:tab w:val="clear" w:pos="7892"/>
              <w:tab w:val="right" w:pos="9026" w:leader="dot"/>
            </w:tabs>
            <w:rPr/>
          </w:pPr>
          <w:hyperlink w:anchor="__RefHeading___Toc15193469_2142443653">
            <w:r>
              <w:rPr>
                <w:webHidden/>
                <w:rStyle w:val="IndexLink"/>
              </w:rPr>
              <w:t>483</w:t>
            </w:r>
            <w:r>
              <w:rPr>
                <w:rStyle w:val="IndexLink"/>
                <w:rtl w:val="true"/>
              </w:rPr>
              <w:t xml:space="preserve">. </w:t>
            </w:r>
            <w:r>
              <w:rPr>
                <w:rStyle w:val="IndexLink"/>
                <w:rtl w:val="true"/>
              </w:rPr>
              <w:t xml:space="preserve">بهاءالدين، محمد بن حسن بن محمد بن على بن حمدون </w:t>
            </w:r>
            <w:r>
              <w:rPr>
                <w:rStyle w:val="IndexLink"/>
                <w:rtl w:val="true"/>
              </w:rPr>
              <w:t xml:space="preserve">(... - </w:t>
            </w:r>
            <w:r>
              <w:rPr>
                <w:rStyle w:val="IndexLink"/>
              </w:rPr>
              <w:t>567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348</w:t>
            </w:r>
          </w:hyperlink>
        </w:p>
        <w:p>
          <w:pPr>
            <w:pStyle w:val="Contents5"/>
            <w:tabs>
              <w:tab w:val="clear" w:pos="7892"/>
              <w:tab w:val="right" w:pos="9026" w:leader="dot"/>
            </w:tabs>
            <w:rPr/>
          </w:pPr>
          <w:hyperlink w:anchor="__RefHeading___Toc15193471_2142443653">
            <w:r>
              <w:rPr>
                <w:webHidden/>
                <w:rStyle w:val="IndexLink"/>
              </w:rPr>
              <w:t>484</w:t>
            </w:r>
            <w:r>
              <w:rPr>
                <w:rStyle w:val="IndexLink"/>
                <w:rtl w:val="true"/>
              </w:rPr>
              <w:t xml:space="preserve">. </w:t>
            </w:r>
            <w:r>
              <w:rPr>
                <w:rStyle w:val="IndexLink"/>
                <w:rtl w:val="true"/>
              </w:rPr>
              <w:t xml:space="preserve">بهاءالدين، محمد بن مؤيد </w:t>
            </w:r>
            <w:r>
              <w:rPr>
                <w:rStyle w:val="IndexLink"/>
                <w:rtl w:val="true"/>
              </w:rPr>
              <w:t xml:space="preserve">(... - </w:t>
            </w:r>
            <w:r>
              <w:rPr>
                <w:rStyle w:val="IndexLink"/>
              </w:rPr>
              <w:t>545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349</w:t>
            </w:r>
          </w:hyperlink>
        </w:p>
        <w:p>
          <w:pPr>
            <w:pStyle w:val="Contents5"/>
            <w:tabs>
              <w:tab w:val="clear" w:pos="7892"/>
              <w:tab w:val="right" w:pos="9026" w:leader="dot"/>
            </w:tabs>
            <w:rPr/>
          </w:pPr>
          <w:hyperlink w:anchor="__RefHeading___Toc15193473_2142443653">
            <w:r>
              <w:rPr>
                <w:webHidden/>
                <w:rStyle w:val="IndexLink"/>
              </w:rPr>
              <w:t>485</w:t>
            </w:r>
            <w:r>
              <w:rPr>
                <w:rStyle w:val="IndexLink"/>
                <w:rtl w:val="true"/>
              </w:rPr>
              <w:t xml:space="preserve">. </w:t>
            </w:r>
            <w:r>
              <w:rPr>
                <w:rStyle w:val="IndexLink"/>
                <w:rtl w:val="true"/>
              </w:rPr>
              <w:t xml:space="preserve">بهاءالدين مرغينانى </w:t>
            </w:r>
            <w:r>
              <w:rPr>
                <w:rStyle w:val="IndexLink"/>
                <w:rtl w:val="true"/>
              </w:rPr>
              <w:t xml:space="preserve">(... - </w:t>
            </w:r>
            <w:r>
              <w:rPr>
                <w:rStyle w:val="IndexLink"/>
              </w:rPr>
              <w:t>527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349</w:t>
            </w:r>
          </w:hyperlink>
        </w:p>
        <w:p>
          <w:pPr>
            <w:pStyle w:val="Contents5"/>
            <w:tabs>
              <w:tab w:val="clear" w:pos="7892"/>
              <w:tab w:val="right" w:pos="9026" w:leader="dot"/>
            </w:tabs>
            <w:rPr/>
          </w:pPr>
          <w:hyperlink w:anchor="__RefHeading___Toc15193475_2142443653">
            <w:r>
              <w:rPr>
                <w:webHidden/>
                <w:rStyle w:val="IndexLink"/>
              </w:rPr>
              <w:t>486</w:t>
            </w:r>
            <w:r>
              <w:rPr>
                <w:rStyle w:val="IndexLink"/>
                <w:rtl w:val="true"/>
              </w:rPr>
              <w:t xml:space="preserve">. </w:t>
            </w:r>
            <w:r>
              <w:rPr>
                <w:rStyle w:val="IndexLink"/>
                <w:rtl w:val="true"/>
              </w:rPr>
              <w:t xml:space="preserve">بهاءالدين مهلبى، زهير بن محمد </w:t>
            </w:r>
            <w:r>
              <w:rPr>
                <w:rStyle w:val="IndexLink"/>
                <w:rtl w:val="true"/>
              </w:rPr>
              <w:t xml:space="preserve">(... - </w:t>
            </w:r>
            <w:r>
              <w:rPr>
                <w:rStyle w:val="IndexLink"/>
              </w:rPr>
              <w:t>656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350</w:t>
            </w:r>
          </w:hyperlink>
        </w:p>
        <w:p>
          <w:pPr>
            <w:pStyle w:val="Contents5"/>
            <w:tabs>
              <w:tab w:val="clear" w:pos="7892"/>
              <w:tab w:val="right" w:pos="9026" w:leader="dot"/>
            </w:tabs>
            <w:rPr/>
          </w:pPr>
          <w:hyperlink w:anchor="__RefHeading___Toc15193477_2142443653">
            <w:r>
              <w:rPr>
                <w:webHidden/>
                <w:rStyle w:val="IndexLink"/>
              </w:rPr>
              <w:t>487</w:t>
            </w:r>
            <w:r>
              <w:rPr>
                <w:rStyle w:val="IndexLink"/>
                <w:rtl w:val="true"/>
              </w:rPr>
              <w:t xml:space="preserve">. </w:t>
            </w:r>
            <w:r>
              <w:rPr>
                <w:rStyle w:val="IndexLink"/>
                <w:rtl w:val="true"/>
              </w:rPr>
              <w:t xml:space="preserve">بهاءالدين نقشبند، خواجه محمد بن محمد </w:t>
            </w:r>
            <w:r>
              <w:rPr>
                <w:rStyle w:val="IndexLink"/>
                <w:rtl w:val="true"/>
              </w:rPr>
              <w:t xml:space="preserve">(... - </w:t>
            </w:r>
            <w:r>
              <w:rPr>
                <w:rStyle w:val="IndexLink"/>
              </w:rPr>
              <w:t>791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350</w:t>
            </w:r>
          </w:hyperlink>
        </w:p>
        <w:p>
          <w:pPr>
            <w:pStyle w:val="Contents5"/>
            <w:tabs>
              <w:tab w:val="clear" w:pos="7892"/>
              <w:tab w:val="right" w:pos="9026" w:leader="dot"/>
            </w:tabs>
            <w:rPr/>
          </w:pPr>
          <w:hyperlink w:anchor="__RefHeading___Toc15193479_2142443653">
            <w:r>
              <w:rPr>
                <w:webHidden/>
                <w:rStyle w:val="IndexLink"/>
              </w:rPr>
              <w:t>488</w:t>
            </w:r>
            <w:r>
              <w:rPr>
                <w:rStyle w:val="IndexLink"/>
                <w:rtl w:val="true"/>
              </w:rPr>
              <w:t xml:space="preserve">. </w:t>
            </w:r>
            <w:r>
              <w:rPr>
                <w:rStyle w:val="IndexLink"/>
                <w:rtl w:val="true"/>
              </w:rPr>
              <w:t xml:space="preserve">بهاءالدين نيلى، على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350</w:t>
            </w:r>
          </w:hyperlink>
        </w:p>
        <w:p>
          <w:pPr>
            <w:pStyle w:val="Contents5"/>
            <w:tabs>
              <w:tab w:val="clear" w:pos="7892"/>
              <w:tab w:val="right" w:pos="9026" w:leader="dot"/>
            </w:tabs>
            <w:rPr/>
          </w:pPr>
          <w:hyperlink w:anchor="__RefHeading___Toc15193481_2142443653">
            <w:r>
              <w:rPr>
                <w:webHidden/>
                <w:rStyle w:val="IndexLink"/>
              </w:rPr>
              <w:t>489</w:t>
            </w:r>
            <w:r>
              <w:rPr>
                <w:rStyle w:val="IndexLink"/>
                <w:rtl w:val="true"/>
              </w:rPr>
              <w:t xml:space="preserve">. </w:t>
            </w:r>
            <w:r>
              <w:rPr>
                <w:rStyle w:val="IndexLink"/>
                <w:rtl w:val="true"/>
              </w:rPr>
              <w:t xml:space="preserve">بهاء سنجارى، اسعد بن يحيى بن موسى </w:t>
            </w:r>
            <w:r>
              <w:rPr>
                <w:rStyle w:val="IndexLink"/>
                <w:rtl w:val="true"/>
              </w:rPr>
              <w:t xml:space="preserve">(... - </w:t>
            </w:r>
            <w:r>
              <w:rPr>
                <w:rStyle w:val="IndexLink"/>
              </w:rPr>
              <w:t>622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352</w:t>
            </w:r>
          </w:hyperlink>
        </w:p>
        <w:p>
          <w:pPr>
            <w:pStyle w:val="Contents5"/>
            <w:tabs>
              <w:tab w:val="clear" w:pos="7892"/>
              <w:tab w:val="right" w:pos="9026" w:leader="dot"/>
            </w:tabs>
            <w:rPr/>
          </w:pPr>
          <w:hyperlink w:anchor="__RefHeading___Toc15193483_2142443653">
            <w:r>
              <w:rPr>
                <w:webHidden/>
                <w:rStyle w:val="IndexLink"/>
              </w:rPr>
              <w:t>490</w:t>
            </w:r>
            <w:r>
              <w:rPr>
                <w:rStyle w:val="IndexLink"/>
                <w:rtl w:val="true"/>
              </w:rPr>
              <w:t xml:space="preserve">. </w:t>
            </w:r>
            <w:r>
              <w:rPr>
                <w:rStyle w:val="IndexLink"/>
                <w:rtl w:val="true"/>
              </w:rPr>
              <w:t>بهاءالشرف، نجم الدين ابوالحسن</w:t>
            </w:r>
            <w:r>
              <w:rPr>
                <w:rStyle w:val="IndexLink"/>
                <w:rtl w:val="true"/>
              </w:rPr>
              <w:tab/>
            </w:r>
            <w:r>
              <w:rPr>
                <w:rStyle w:val="IndexLink"/>
              </w:rPr>
              <w:t>352</w:t>
            </w:r>
          </w:hyperlink>
        </w:p>
        <w:p>
          <w:pPr>
            <w:pStyle w:val="Contents5"/>
            <w:tabs>
              <w:tab w:val="clear" w:pos="7892"/>
              <w:tab w:val="right" w:pos="9026" w:leader="dot"/>
            </w:tabs>
            <w:rPr/>
          </w:pPr>
          <w:hyperlink w:anchor="__RefHeading___Toc15193485_2142443653">
            <w:r>
              <w:rPr>
                <w:webHidden/>
                <w:rStyle w:val="IndexLink"/>
              </w:rPr>
              <w:t>491</w:t>
            </w:r>
            <w:r>
              <w:rPr>
                <w:rStyle w:val="IndexLink"/>
                <w:rtl w:val="true"/>
              </w:rPr>
              <w:t xml:space="preserve">. </w:t>
            </w:r>
            <w:r>
              <w:rPr>
                <w:rStyle w:val="IndexLink"/>
                <w:rtl w:val="true"/>
              </w:rPr>
              <w:t xml:space="preserve">بهار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353</w:t>
            </w:r>
          </w:hyperlink>
        </w:p>
        <w:p>
          <w:pPr>
            <w:pStyle w:val="Contents5"/>
            <w:tabs>
              <w:tab w:val="clear" w:pos="7892"/>
              <w:tab w:val="right" w:pos="9026" w:leader="dot"/>
            </w:tabs>
            <w:rPr/>
          </w:pPr>
          <w:hyperlink w:anchor="__RefHeading___Toc15193487_2142443653">
            <w:r>
              <w:rPr>
                <w:webHidden/>
                <w:rStyle w:val="IndexLink"/>
              </w:rPr>
              <w:t>492</w:t>
            </w:r>
            <w:r>
              <w:rPr>
                <w:rStyle w:val="IndexLink"/>
                <w:rtl w:val="true"/>
              </w:rPr>
              <w:t xml:space="preserve">. </w:t>
            </w:r>
            <w:r>
              <w:rPr>
                <w:rStyle w:val="IndexLink"/>
                <w:rtl w:val="true"/>
              </w:rPr>
              <w:t xml:space="preserve">بهار، ميرزا محمدعلى </w:t>
            </w:r>
            <w:r>
              <w:rPr>
                <w:rStyle w:val="IndexLink"/>
                <w:rtl w:val="true"/>
              </w:rPr>
              <w:t xml:space="preserve">(... - </w:t>
            </w:r>
            <w:r>
              <w:rPr>
                <w:rStyle w:val="IndexLink"/>
              </w:rPr>
              <w:t>1260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353</w:t>
            </w:r>
          </w:hyperlink>
        </w:p>
        <w:p>
          <w:pPr>
            <w:pStyle w:val="Contents5"/>
            <w:tabs>
              <w:tab w:val="clear" w:pos="7892"/>
              <w:tab w:val="right" w:pos="9026" w:leader="dot"/>
            </w:tabs>
            <w:rPr/>
          </w:pPr>
          <w:hyperlink w:anchor="__RefHeading___Toc15193489_2142443653">
            <w:r>
              <w:rPr>
                <w:webHidden/>
                <w:rStyle w:val="IndexLink"/>
              </w:rPr>
              <w:t>493</w:t>
            </w:r>
            <w:r>
              <w:rPr>
                <w:rStyle w:val="IndexLink"/>
                <w:rtl w:val="true"/>
              </w:rPr>
              <w:t xml:space="preserve">. </w:t>
            </w:r>
            <w:r>
              <w:rPr>
                <w:rStyle w:val="IndexLink"/>
                <w:rtl w:val="true"/>
              </w:rPr>
              <w:t xml:space="preserve">بهار، ميرزا نصراللّه خان </w:t>
            </w:r>
            <w:r>
              <w:rPr>
                <w:rStyle w:val="IndexLink"/>
                <w:rtl w:val="true"/>
              </w:rPr>
              <w:t xml:space="preserve">(... - </w:t>
            </w:r>
            <w:r>
              <w:rPr>
                <w:rStyle w:val="IndexLink"/>
              </w:rPr>
              <w:t>1300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353</w:t>
            </w:r>
          </w:hyperlink>
        </w:p>
        <w:p>
          <w:pPr>
            <w:pStyle w:val="Contents5"/>
            <w:tabs>
              <w:tab w:val="clear" w:pos="7892"/>
              <w:tab w:val="right" w:pos="9026" w:leader="dot"/>
            </w:tabs>
            <w:rPr/>
          </w:pPr>
          <w:hyperlink w:anchor="__RefHeading___Toc15193491_2142443653">
            <w:r>
              <w:rPr>
                <w:webHidden/>
                <w:rStyle w:val="IndexLink"/>
              </w:rPr>
              <w:t>494</w:t>
            </w:r>
            <w:r>
              <w:rPr>
                <w:rStyle w:val="IndexLink"/>
                <w:rtl w:val="true"/>
              </w:rPr>
              <w:t xml:space="preserve">. </w:t>
            </w:r>
            <w:r>
              <w:rPr>
                <w:rStyle w:val="IndexLink"/>
                <w:rtl w:val="true"/>
              </w:rPr>
              <w:t xml:space="preserve">بهجت، ميرزا محمدمهدى </w:t>
            </w:r>
            <w:r>
              <w:rPr>
                <w:rStyle w:val="IndexLink"/>
                <w:rtl w:val="true"/>
              </w:rPr>
              <w:t>(</w:t>
            </w:r>
            <w:r>
              <w:rPr>
                <w:rStyle w:val="IndexLink"/>
                <w:rtl w:val="true"/>
              </w:rPr>
              <w:t xml:space="preserve">تولد </w:t>
            </w:r>
            <w:r>
              <w:rPr>
                <w:rStyle w:val="IndexLink"/>
              </w:rPr>
              <w:t>1223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353</w:t>
            </w:r>
          </w:hyperlink>
        </w:p>
        <w:p>
          <w:pPr>
            <w:pStyle w:val="Contents5"/>
            <w:tabs>
              <w:tab w:val="clear" w:pos="7892"/>
              <w:tab w:val="right" w:pos="9026" w:leader="dot"/>
            </w:tabs>
            <w:rPr/>
          </w:pPr>
          <w:hyperlink w:anchor="__RefHeading___Toc15193493_2142443653">
            <w:r>
              <w:rPr>
                <w:webHidden/>
                <w:rStyle w:val="IndexLink"/>
              </w:rPr>
              <w:t>495</w:t>
            </w:r>
            <w:r>
              <w:rPr>
                <w:rStyle w:val="IndexLink"/>
                <w:rtl w:val="true"/>
              </w:rPr>
              <w:t xml:space="preserve">. </w:t>
            </w:r>
            <w:r>
              <w:rPr>
                <w:rStyle w:val="IndexLink"/>
                <w:rtl w:val="true"/>
              </w:rPr>
              <w:t xml:space="preserve">بهرامى سرخسى، ابوالحسن </w:t>
            </w:r>
            <w:r>
              <w:rPr>
                <w:rStyle w:val="IndexLink"/>
                <w:rtl w:val="true"/>
              </w:rPr>
              <w:t xml:space="preserve">(... - </w:t>
            </w:r>
            <w:r>
              <w:rPr>
                <w:rStyle w:val="IndexLink"/>
              </w:rPr>
              <w:t>500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354</w:t>
            </w:r>
          </w:hyperlink>
        </w:p>
        <w:p>
          <w:pPr>
            <w:pStyle w:val="Contents5"/>
            <w:tabs>
              <w:tab w:val="clear" w:pos="7892"/>
              <w:tab w:val="right" w:pos="9026" w:leader="dot"/>
            </w:tabs>
            <w:rPr/>
          </w:pPr>
          <w:hyperlink w:anchor="__RefHeading___Toc15193495_2142443653">
            <w:r>
              <w:rPr>
                <w:webHidden/>
                <w:rStyle w:val="IndexLink"/>
              </w:rPr>
              <w:t>496</w:t>
            </w:r>
            <w:r>
              <w:rPr>
                <w:rStyle w:val="IndexLink"/>
                <w:rtl w:val="true"/>
              </w:rPr>
              <w:t xml:space="preserve">. </w:t>
            </w:r>
            <w:r>
              <w:rPr>
                <w:rStyle w:val="IndexLink"/>
                <w:rtl w:val="true"/>
              </w:rPr>
              <w:t xml:space="preserve">بهشتى، ملا حسين بن محمدعلى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354</w:t>
            </w:r>
          </w:hyperlink>
        </w:p>
        <w:p>
          <w:pPr>
            <w:pStyle w:val="Contents5"/>
            <w:tabs>
              <w:tab w:val="clear" w:pos="7892"/>
              <w:tab w:val="right" w:pos="9026" w:leader="dot"/>
            </w:tabs>
            <w:rPr/>
          </w:pPr>
          <w:hyperlink w:anchor="__RefHeading___Toc15193497_2142443653">
            <w:r>
              <w:rPr>
                <w:webHidden/>
                <w:rStyle w:val="IndexLink"/>
              </w:rPr>
              <w:t>497</w:t>
            </w:r>
            <w:r>
              <w:rPr>
                <w:rStyle w:val="IndexLink"/>
                <w:rtl w:val="true"/>
              </w:rPr>
              <w:t xml:space="preserve">. </w:t>
            </w:r>
            <w:r>
              <w:rPr>
                <w:rStyle w:val="IndexLink"/>
                <w:rtl w:val="true"/>
              </w:rPr>
              <w:t xml:space="preserve">بهوتى، منصور بن يونس </w:t>
            </w:r>
            <w:r>
              <w:rPr>
                <w:rStyle w:val="IndexLink"/>
                <w:rtl w:val="true"/>
              </w:rPr>
              <w:t xml:space="preserve">(... - </w:t>
            </w:r>
            <w:r>
              <w:rPr>
                <w:rStyle w:val="IndexLink"/>
              </w:rPr>
              <w:t>1051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355</w:t>
            </w:r>
          </w:hyperlink>
        </w:p>
        <w:p>
          <w:pPr>
            <w:pStyle w:val="Contents4"/>
            <w:tabs>
              <w:tab w:val="clear" w:pos="8176"/>
              <w:tab w:val="right" w:pos="9026" w:leader="dot"/>
            </w:tabs>
            <w:rPr/>
          </w:pPr>
          <w:hyperlink w:anchor="__RefHeading___Toc15193499_2142443653">
            <w:r>
              <w:rPr>
                <w:webHidden/>
                <w:rStyle w:val="IndexLink"/>
                <w:rtl w:val="true"/>
              </w:rPr>
              <w:t>بياسى</w:t>
            </w:r>
            <w:r>
              <w:rPr>
                <w:rStyle w:val="IndexLink"/>
                <w:rtl w:val="true"/>
              </w:rPr>
              <w:tab/>
            </w:r>
            <w:r>
              <w:rPr>
                <w:rStyle w:val="IndexLink"/>
              </w:rPr>
              <w:t>355</w:t>
            </w:r>
          </w:hyperlink>
        </w:p>
        <w:p>
          <w:pPr>
            <w:pStyle w:val="Contents5"/>
            <w:tabs>
              <w:tab w:val="clear" w:pos="7892"/>
              <w:tab w:val="right" w:pos="9026" w:leader="dot"/>
            </w:tabs>
            <w:rPr/>
          </w:pPr>
          <w:hyperlink w:anchor="__RefHeading___Toc15193501_2142443653">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15193503_2142443653">
            <w:r>
              <w:rPr>
                <w:webHidden/>
                <w:rStyle w:val="IndexLink"/>
              </w:rPr>
              <w:t>498</w:t>
            </w:r>
            <w:r>
              <w:rPr>
                <w:rStyle w:val="IndexLink"/>
                <w:rtl w:val="true"/>
              </w:rPr>
              <w:t xml:space="preserve">. </w:t>
            </w:r>
            <w:r>
              <w:rPr>
                <w:rStyle w:val="IndexLink"/>
                <w:rtl w:val="true"/>
              </w:rPr>
              <w:t xml:space="preserve">بياسى، يحيى بن اسماعيل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355</w:t>
            </w:r>
          </w:hyperlink>
        </w:p>
        <w:p>
          <w:pPr>
            <w:pStyle w:val="Contents5"/>
            <w:tabs>
              <w:tab w:val="clear" w:pos="7892"/>
              <w:tab w:val="right" w:pos="9026" w:leader="dot"/>
            </w:tabs>
            <w:rPr/>
          </w:pPr>
          <w:hyperlink w:anchor="__RefHeading___Toc15193505_2142443653">
            <w:r>
              <w:rPr>
                <w:webHidden/>
                <w:rStyle w:val="IndexLink"/>
              </w:rPr>
              <w:t>499</w:t>
            </w:r>
            <w:r>
              <w:rPr>
                <w:rStyle w:val="IndexLink"/>
                <w:rtl w:val="true"/>
              </w:rPr>
              <w:t xml:space="preserve">. </w:t>
            </w:r>
            <w:r>
              <w:rPr>
                <w:rStyle w:val="IndexLink"/>
                <w:rtl w:val="true"/>
              </w:rPr>
              <w:t xml:space="preserve">بياسى، يوسف بن محمد بن ابراهيم </w:t>
            </w:r>
            <w:r>
              <w:rPr>
                <w:rStyle w:val="IndexLink"/>
                <w:rtl w:val="true"/>
              </w:rPr>
              <w:t xml:space="preserve">(... - </w:t>
            </w:r>
            <w:r>
              <w:rPr>
                <w:rStyle w:val="IndexLink"/>
              </w:rPr>
              <w:t>653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355</w:t>
            </w:r>
          </w:hyperlink>
        </w:p>
        <w:p>
          <w:pPr>
            <w:pStyle w:val="Contents5"/>
            <w:tabs>
              <w:tab w:val="clear" w:pos="7892"/>
              <w:tab w:val="right" w:pos="9026" w:leader="dot"/>
            </w:tabs>
            <w:rPr/>
          </w:pPr>
          <w:hyperlink w:anchor="__RefHeading___Toc15193507_2142443653">
            <w:r>
              <w:rPr>
                <w:webHidden/>
                <w:rStyle w:val="IndexLink"/>
              </w:rPr>
              <w:t>500</w:t>
            </w:r>
            <w:r>
              <w:rPr>
                <w:rStyle w:val="IndexLink"/>
                <w:rtl w:val="true"/>
              </w:rPr>
              <w:t xml:space="preserve">. </w:t>
            </w:r>
            <w:r>
              <w:rPr>
                <w:rStyle w:val="IndexLink"/>
                <w:rtl w:val="true"/>
              </w:rPr>
              <w:t xml:space="preserve">بياضى، على بن عبدالجليل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356</w:t>
            </w:r>
          </w:hyperlink>
        </w:p>
        <w:p>
          <w:pPr>
            <w:pStyle w:val="Contents5"/>
            <w:tabs>
              <w:tab w:val="clear" w:pos="7892"/>
              <w:tab w:val="right" w:pos="9026" w:leader="dot"/>
            </w:tabs>
            <w:rPr/>
          </w:pPr>
          <w:hyperlink w:anchor="__RefHeading___Toc15193509_2142443653">
            <w:r>
              <w:rPr>
                <w:webHidden/>
                <w:rStyle w:val="IndexLink"/>
              </w:rPr>
              <w:t>501</w:t>
            </w:r>
            <w:r>
              <w:rPr>
                <w:rStyle w:val="IndexLink"/>
                <w:rtl w:val="true"/>
              </w:rPr>
              <w:t xml:space="preserve">. </w:t>
            </w:r>
            <w:r>
              <w:rPr>
                <w:rStyle w:val="IndexLink"/>
                <w:rtl w:val="true"/>
              </w:rPr>
              <w:t xml:space="preserve">بياضى، على بن يونس </w:t>
            </w:r>
            <w:r>
              <w:rPr>
                <w:rStyle w:val="IndexLink"/>
                <w:rtl w:val="true"/>
              </w:rPr>
              <w:t xml:space="preserve">(... - </w:t>
            </w:r>
            <w:r>
              <w:rPr>
                <w:rStyle w:val="IndexLink"/>
              </w:rPr>
              <w:t>877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356</w:t>
            </w:r>
          </w:hyperlink>
        </w:p>
        <w:p>
          <w:pPr>
            <w:pStyle w:val="Contents5"/>
            <w:tabs>
              <w:tab w:val="clear" w:pos="7892"/>
              <w:tab w:val="right" w:pos="9026" w:leader="dot"/>
            </w:tabs>
            <w:rPr/>
          </w:pPr>
          <w:hyperlink w:anchor="__RefHeading___Toc15193511_2142443653">
            <w:r>
              <w:rPr>
                <w:webHidden/>
                <w:rStyle w:val="IndexLink"/>
              </w:rPr>
              <w:t>502</w:t>
            </w:r>
            <w:r>
              <w:rPr>
                <w:rStyle w:val="IndexLink"/>
                <w:rtl w:val="true"/>
              </w:rPr>
              <w:t xml:space="preserve">. </w:t>
            </w:r>
            <w:r>
              <w:rPr>
                <w:rStyle w:val="IndexLink"/>
                <w:rtl w:val="true"/>
              </w:rPr>
              <w:t xml:space="preserve">بياضى، مسعود بن عبدالعزيز بن محسن </w:t>
            </w:r>
            <w:r>
              <w:rPr>
                <w:rStyle w:val="IndexLink"/>
                <w:rtl w:val="true"/>
              </w:rPr>
              <w:t xml:space="preserve">(... - </w:t>
            </w:r>
            <w:r>
              <w:rPr>
                <w:rStyle w:val="IndexLink"/>
              </w:rPr>
              <w:t>468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357</w:t>
            </w:r>
          </w:hyperlink>
        </w:p>
        <w:p>
          <w:pPr>
            <w:pStyle w:val="Contents5"/>
            <w:tabs>
              <w:tab w:val="clear" w:pos="7892"/>
              <w:tab w:val="right" w:pos="9026" w:leader="dot"/>
            </w:tabs>
            <w:rPr/>
          </w:pPr>
          <w:hyperlink w:anchor="__RefHeading___Toc15193513_2142443653">
            <w:r>
              <w:rPr>
                <w:webHidden/>
                <w:rStyle w:val="IndexLink"/>
              </w:rPr>
              <w:t>503</w:t>
            </w:r>
            <w:r>
              <w:rPr>
                <w:rStyle w:val="IndexLink"/>
                <w:rtl w:val="true"/>
              </w:rPr>
              <w:t xml:space="preserve">. </w:t>
            </w:r>
            <w:r>
              <w:rPr>
                <w:rStyle w:val="IndexLink"/>
                <w:rtl w:val="true"/>
              </w:rPr>
              <w:t xml:space="preserve">بيدآبادى، آقا محمد بن محمدرفيع </w:t>
            </w:r>
            <w:r>
              <w:rPr>
                <w:rStyle w:val="IndexLink"/>
                <w:rtl w:val="true"/>
              </w:rPr>
              <w:t xml:space="preserve">(... - </w:t>
            </w:r>
            <w:r>
              <w:rPr>
                <w:rStyle w:val="IndexLink"/>
              </w:rPr>
              <w:t>1197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357</w:t>
            </w:r>
          </w:hyperlink>
        </w:p>
        <w:p>
          <w:pPr>
            <w:pStyle w:val="Contents5"/>
            <w:tabs>
              <w:tab w:val="clear" w:pos="7892"/>
              <w:tab w:val="right" w:pos="9026" w:leader="dot"/>
            </w:tabs>
            <w:rPr/>
          </w:pPr>
          <w:hyperlink w:anchor="__RefHeading___Toc15193515_2142443653">
            <w:r>
              <w:rPr>
                <w:webHidden/>
                <w:rStyle w:val="IndexLink"/>
              </w:rPr>
              <w:t>504</w:t>
            </w:r>
            <w:r>
              <w:rPr>
                <w:rStyle w:val="IndexLink"/>
                <w:rtl w:val="true"/>
              </w:rPr>
              <w:t xml:space="preserve">. </w:t>
            </w:r>
            <w:r>
              <w:rPr>
                <w:rStyle w:val="IndexLink"/>
                <w:rtl w:val="true"/>
              </w:rPr>
              <w:t xml:space="preserve">بيدل، قربان بن رمضان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358</w:t>
            </w:r>
          </w:hyperlink>
        </w:p>
        <w:p>
          <w:pPr>
            <w:pStyle w:val="Contents5"/>
            <w:tabs>
              <w:tab w:val="clear" w:pos="7892"/>
              <w:tab w:val="right" w:pos="9026" w:leader="dot"/>
            </w:tabs>
            <w:rPr/>
          </w:pPr>
          <w:hyperlink w:anchor="__RefHeading___Toc15193517_2142443653">
            <w:r>
              <w:rPr>
                <w:webHidden/>
                <w:rStyle w:val="IndexLink"/>
              </w:rPr>
              <w:t>505</w:t>
            </w:r>
            <w:r>
              <w:rPr>
                <w:rStyle w:val="IndexLink"/>
                <w:rtl w:val="true"/>
              </w:rPr>
              <w:t xml:space="preserve">. </w:t>
            </w:r>
            <w:r>
              <w:rPr>
                <w:rStyle w:val="IndexLink"/>
                <w:rtl w:val="true"/>
              </w:rPr>
              <w:t xml:space="preserve">بيدل، ميرزا حاج محمد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 xml:space="preserve">و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358</w:t>
            </w:r>
          </w:hyperlink>
        </w:p>
        <w:p>
          <w:pPr>
            <w:pStyle w:val="Contents5"/>
            <w:tabs>
              <w:tab w:val="clear" w:pos="7892"/>
              <w:tab w:val="right" w:pos="9026" w:leader="dot"/>
            </w:tabs>
            <w:rPr/>
          </w:pPr>
          <w:hyperlink w:anchor="__RefHeading___Toc15193519_2142443653">
            <w:r>
              <w:rPr>
                <w:webHidden/>
                <w:rStyle w:val="IndexLink"/>
              </w:rPr>
              <w:t>506</w:t>
            </w:r>
            <w:r>
              <w:rPr>
                <w:rStyle w:val="IndexLink"/>
                <w:rtl w:val="true"/>
              </w:rPr>
              <w:t xml:space="preserve">. </w:t>
            </w:r>
            <w:r>
              <w:rPr>
                <w:rStyle w:val="IndexLink"/>
                <w:rtl w:val="true"/>
              </w:rPr>
              <w:t xml:space="preserve">بيدل، محمدامين بيگ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358</w:t>
            </w:r>
          </w:hyperlink>
        </w:p>
        <w:p>
          <w:pPr>
            <w:pStyle w:val="Contents5"/>
            <w:tabs>
              <w:tab w:val="clear" w:pos="7892"/>
              <w:tab w:val="right" w:pos="9026" w:leader="dot"/>
            </w:tabs>
            <w:rPr/>
          </w:pPr>
          <w:hyperlink w:anchor="__RefHeading___Toc15193521_2142443653">
            <w:r>
              <w:rPr>
                <w:webHidden/>
                <w:rStyle w:val="IndexLink"/>
              </w:rPr>
              <w:t>507-511</w:t>
            </w:r>
            <w:r>
              <w:rPr>
                <w:rStyle w:val="IndexLink"/>
                <w:rtl w:val="true"/>
              </w:rPr>
              <w:t xml:space="preserve">. </w:t>
            </w:r>
            <w:r>
              <w:rPr>
                <w:rStyle w:val="IndexLink"/>
                <w:rtl w:val="true"/>
              </w:rPr>
              <w:t xml:space="preserve">بيدل، سيد ميرزا محمدرحيم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359</w:t>
            </w:r>
          </w:hyperlink>
        </w:p>
        <w:p>
          <w:pPr>
            <w:pStyle w:val="Contents4"/>
            <w:tabs>
              <w:tab w:val="clear" w:pos="8176"/>
              <w:tab w:val="right" w:pos="9026" w:leader="dot"/>
            </w:tabs>
            <w:rPr/>
          </w:pPr>
          <w:hyperlink w:anchor="__RefHeading___Toc15193523_2142443653">
            <w:r>
              <w:rPr>
                <w:webHidden/>
                <w:rStyle w:val="IndexLink"/>
                <w:rtl w:val="true"/>
              </w:rPr>
              <w:t>بيرجند</w:t>
            </w:r>
            <w:r>
              <w:rPr>
                <w:rStyle w:val="IndexLink"/>
                <w:rtl w:val="true"/>
              </w:rPr>
              <w:tab/>
            </w:r>
            <w:r>
              <w:rPr>
                <w:rStyle w:val="IndexLink"/>
              </w:rPr>
              <w:t>361</w:t>
            </w:r>
          </w:hyperlink>
        </w:p>
        <w:p>
          <w:pPr>
            <w:pStyle w:val="Contents5"/>
            <w:tabs>
              <w:tab w:val="clear" w:pos="7892"/>
              <w:tab w:val="right" w:pos="9026" w:leader="dot"/>
            </w:tabs>
            <w:rPr/>
          </w:pPr>
          <w:hyperlink w:anchor="__RefHeading___Toc15193525_2142443653">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15193527_2142443653">
            <w:r>
              <w:rPr>
                <w:webHidden/>
                <w:rStyle w:val="IndexLink"/>
              </w:rPr>
              <w:t>512</w:t>
            </w:r>
            <w:r>
              <w:rPr>
                <w:rStyle w:val="IndexLink"/>
                <w:rtl w:val="true"/>
              </w:rPr>
              <w:t xml:space="preserve">. </w:t>
            </w:r>
            <w:r>
              <w:rPr>
                <w:rStyle w:val="IndexLink"/>
                <w:rtl w:val="true"/>
              </w:rPr>
              <w:t xml:space="preserve">بيرجندى، مولا عبدالعلى نظام الدين </w:t>
            </w:r>
            <w:r>
              <w:rPr>
                <w:rStyle w:val="IndexLink"/>
                <w:rtl w:val="true"/>
              </w:rPr>
              <w:t xml:space="preserve">(... - </w:t>
            </w:r>
            <w:r>
              <w:rPr>
                <w:rStyle w:val="IndexLink"/>
              </w:rPr>
              <w:t>934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361</w:t>
            </w:r>
          </w:hyperlink>
        </w:p>
        <w:p>
          <w:pPr>
            <w:pStyle w:val="Contents5"/>
            <w:tabs>
              <w:tab w:val="clear" w:pos="7892"/>
              <w:tab w:val="right" w:pos="9026" w:leader="dot"/>
            </w:tabs>
            <w:rPr/>
          </w:pPr>
          <w:hyperlink w:anchor="__RefHeading___Toc15193529_2142443653">
            <w:r>
              <w:rPr>
                <w:webHidden/>
                <w:rStyle w:val="IndexLink"/>
              </w:rPr>
              <w:t>513</w:t>
            </w:r>
            <w:r>
              <w:rPr>
                <w:rStyle w:val="IndexLink"/>
                <w:rtl w:val="true"/>
              </w:rPr>
              <w:t xml:space="preserve"> </w:t>
            </w:r>
            <w:r>
              <w:rPr>
                <w:rStyle w:val="IndexLink"/>
                <w:rtl w:val="true"/>
              </w:rPr>
              <w:t xml:space="preserve">و </w:t>
            </w:r>
            <w:r>
              <w:rPr>
                <w:rStyle w:val="IndexLink"/>
              </w:rPr>
              <w:t>514</w:t>
            </w:r>
            <w:r>
              <w:rPr>
                <w:rStyle w:val="IndexLink"/>
                <w:rtl w:val="true"/>
              </w:rPr>
              <w:t xml:space="preserve">. </w:t>
            </w:r>
            <w:r>
              <w:rPr>
                <w:rStyle w:val="IndexLink"/>
                <w:rtl w:val="true"/>
              </w:rPr>
              <w:t xml:space="preserve">بيرجندى، شيخ محمدباقر </w:t>
            </w:r>
            <w:r>
              <w:rPr>
                <w:rStyle w:val="IndexLink"/>
                <w:rtl w:val="true"/>
              </w:rPr>
              <w:t xml:space="preserve">(... - </w:t>
            </w:r>
            <w:r>
              <w:rPr>
                <w:rStyle w:val="IndexLink"/>
              </w:rPr>
              <w:t>1352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361</w:t>
            </w:r>
          </w:hyperlink>
        </w:p>
        <w:p>
          <w:pPr>
            <w:pStyle w:val="Contents5"/>
            <w:tabs>
              <w:tab w:val="clear" w:pos="7892"/>
              <w:tab w:val="right" w:pos="9026" w:leader="dot"/>
            </w:tabs>
            <w:rPr/>
          </w:pPr>
          <w:hyperlink w:anchor="__RefHeading___Toc15193531_2142443653">
            <w:r>
              <w:rPr>
                <w:webHidden/>
                <w:rStyle w:val="IndexLink"/>
              </w:rPr>
              <w:t>515</w:t>
            </w:r>
            <w:r>
              <w:rPr>
                <w:rStyle w:val="IndexLink"/>
                <w:rtl w:val="true"/>
              </w:rPr>
              <w:t xml:space="preserve">. </w:t>
            </w:r>
            <w:r>
              <w:rPr>
                <w:rStyle w:val="IndexLink"/>
                <w:rtl w:val="true"/>
              </w:rPr>
              <w:t xml:space="preserve">بيشاورى، محمدحسين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362</w:t>
            </w:r>
          </w:hyperlink>
        </w:p>
        <w:p>
          <w:pPr>
            <w:pStyle w:val="Contents5"/>
            <w:tabs>
              <w:tab w:val="clear" w:pos="7892"/>
              <w:tab w:val="right" w:pos="9026" w:leader="dot"/>
            </w:tabs>
            <w:rPr/>
          </w:pPr>
          <w:hyperlink w:anchor="__RefHeading___Toc15193533_2142443653">
            <w:r>
              <w:rPr>
                <w:webHidden/>
                <w:rStyle w:val="IndexLink"/>
              </w:rPr>
              <w:t>516</w:t>
            </w:r>
            <w:r>
              <w:rPr>
                <w:rStyle w:val="IndexLink"/>
                <w:rtl w:val="true"/>
              </w:rPr>
              <w:t xml:space="preserve">. </w:t>
            </w:r>
            <w:r>
              <w:rPr>
                <w:rStyle w:val="IndexLink"/>
                <w:rtl w:val="true"/>
              </w:rPr>
              <w:t>بيضا</w:t>
            </w:r>
            <w:r>
              <w:rPr>
                <w:rStyle w:val="IndexLink"/>
                <w:rtl w:val="true"/>
              </w:rPr>
              <w:tab/>
            </w:r>
            <w:r>
              <w:rPr>
                <w:rStyle w:val="IndexLink"/>
              </w:rPr>
              <w:t>362</w:t>
            </w:r>
          </w:hyperlink>
        </w:p>
        <w:p>
          <w:pPr>
            <w:pStyle w:val="Contents5"/>
            <w:tabs>
              <w:tab w:val="clear" w:pos="7892"/>
              <w:tab w:val="right" w:pos="9026" w:leader="dot"/>
            </w:tabs>
            <w:rPr/>
          </w:pPr>
          <w:hyperlink w:anchor="__RefHeading___Toc15193535_2142443653">
            <w:r>
              <w:rPr>
                <w:webHidden/>
                <w:rStyle w:val="IndexLink"/>
              </w:rPr>
              <w:t>517</w:t>
            </w:r>
            <w:r>
              <w:rPr>
                <w:rStyle w:val="IndexLink"/>
                <w:rtl w:val="true"/>
              </w:rPr>
              <w:t xml:space="preserve">. </w:t>
            </w:r>
            <w:r>
              <w:rPr>
                <w:rStyle w:val="IndexLink"/>
                <w:rtl w:val="true"/>
              </w:rPr>
              <w:t>بيضاوى، ابوسعيد</w:t>
            </w:r>
            <w:r>
              <w:rPr>
                <w:rStyle w:val="IndexLink"/>
                <w:rtl w:val="true"/>
              </w:rPr>
              <w:tab/>
            </w:r>
            <w:r>
              <w:rPr>
                <w:rStyle w:val="IndexLink"/>
              </w:rPr>
              <w:t>362</w:t>
            </w:r>
          </w:hyperlink>
        </w:p>
        <w:p>
          <w:pPr>
            <w:pStyle w:val="Contents5"/>
            <w:tabs>
              <w:tab w:val="clear" w:pos="7892"/>
              <w:tab w:val="right" w:pos="9026" w:leader="dot"/>
            </w:tabs>
            <w:rPr/>
          </w:pPr>
          <w:hyperlink w:anchor="__RefHeading___Toc15193537_2142443653">
            <w:r>
              <w:rPr>
                <w:webHidden/>
                <w:rStyle w:val="IndexLink"/>
              </w:rPr>
              <w:t>518</w:t>
            </w:r>
            <w:r>
              <w:rPr>
                <w:rStyle w:val="IndexLink"/>
                <w:rtl w:val="true"/>
              </w:rPr>
              <w:t xml:space="preserve">. </w:t>
            </w:r>
            <w:r>
              <w:rPr>
                <w:rStyle w:val="IndexLink"/>
                <w:rtl w:val="true"/>
              </w:rPr>
              <w:t xml:space="preserve">بيضاوى، عبدالرحمان </w:t>
            </w:r>
            <w:r>
              <w:rPr>
                <w:rStyle w:val="IndexLink"/>
                <w:rtl w:val="true"/>
              </w:rPr>
              <w:t xml:space="preserve">(... - </w:t>
            </w:r>
            <w:r>
              <w:rPr>
                <w:rStyle w:val="IndexLink"/>
              </w:rPr>
              <w:t>613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363</w:t>
            </w:r>
          </w:hyperlink>
        </w:p>
        <w:p>
          <w:pPr>
            <w:pStyle w:val="Contents5"/>
            <w:tabs>
              <w:tab w:val="clear" w:pos="7892"/>
              <w:tab w:val="right" w:pos="9026" w:leader="dot"/>
            </w:tabs>
            <w:rPr/>
          </w:pPr>
          <w:hyperlink w:anchor="__RefHeading___Toc15193539_2142443653">
            <w:r>
              <w:rPr>
                <w:webHidden/>
                <w:rStyle w:val="IndexLink"/>
              </w:rPr>
              <w:t>519</w:t>
            </w:r>
            <w:r>
              <w:rPr>
                <w:rStyle w:val="IndexLink"/>
                <w:rtl w:val="true"/>
              </w:rPr>
              <w:t xml:space="preserve">. </w:t>
            </w:r>
            <w:r>
              <w:rPr>
                <w:rStyle w:val="IndexLink"/>
                <w:rtl w:val="true"/>
              </w:rPr>
              <w:t xml:space="preserve">بيضاوى، عبداللّه بن عمر بن احمد </w:t>
            </w:r>
            <w:r>
              <w:rPr>
                <w:rStyle w:val="IndexLink"/>
                <w:rtl w:val="true"/>
              </w:rPr>
              <w:t xml:space="preserve">(... - </w:t>
            </w:r>
            <w:r>
              <w:rPr>
                <w:rStyle w:val="IndexLink"/>
              </w:rPr>
              <w:t>696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363</w:t>
            </w:r>
          </w:hyperlink>
        </w:p>
        <w:p>
          <w:pPr>
            <w:pStyle w:val="Contents5"/>
            <w:tabs>
              <w:tab w:val="clear" w:pos="7892"/>
              <w:tab w:val="right" w:pos="9026" w:leader="dot"/>
            </w:tabs>
            <w:rPr/>
          </w:pPr>
          <w:hyperlink w:anchor="__RefHeading___Toc15193541_2142443653">
            <w:r>
              <w:rPr>
                <w:webHidden/>
                <w:rStyle w:val="IndexLink"/>
              </w:rPr>
              <w:t>520</w:t>
            </w:r>
            <w:r>
              <w:rPr>
                <w:rStyle w:val="IndexLink"/>
                <w:rtl w:val="true"/>
              </w:rPr>
              <w:t xml:space="preserve">. </w:t>
            </w:r>
            <w:r>
              <w:rPr>
                <w:rStyle w:val="IndexLink"/>
                <w:rtl w:val="true"/>
              </w:rPr>
              <w:t xml:space="preserve">بيضاوى، محمد بن عبداللّه </w:t>
            </w:r>
            <w:r>
              <w:rPr>
                <w:rStyle w:val="IndexLink"/>
                <w:rtl w:val="true"/>
              </w:rPr>
              <w:t xml:space="preserve">(... - </w:t>
            </w:r>
            <w:r>
              <w:rPr>
                <w:rStyle w:val="IndexLink"/>
              </w:rPr>
              <w:t>424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364</w:t>
            </w:r>
          </w:hyperlink>
        </w:p>
        <w:p>
          <w:pPr>
            <w:pStyle w:val="Contents4"/>
            <w:tabs>
              <w:tab w:val="clear" w:pos="8176"/>
              <w:tab w:val="right" w:pos="9026" w:leader="dot"/>
            </w:tabs>
            <w:rPr/>
          </w:pPr>
          <w:hyperlink w:anchor="__RefHeading___Toc15193543_2142443653">
            <w:r>
              <w:rPr>
                <w:webHidden/>
                <w:rStyle w:val="IndexLink"/>
                <w:rtl w:val="true"/>
              </w:rPr>
              <w:t>بيهقى</w:t>
            </w:r>
            <w:r>
              <w:rPr>
                <w:rStyle w:val="IndexLink"/>
                <w:rtl w:val="true"/>
              </w:rPr>
              <w:tab/>
            </w:r>
            <w:r>
              <w:rPr>
                <w:rStyle w:val="IndexLink"/>
              </w:rPr>
              <w:t>364</w:t>
            </w:r>
          </w:hyperlink>
        </w:p>
        <w:p>
          <w:pPr>
            <w:pStyle w:val="Contents5"/>
            <w:tabs>
              <w:tab w:val="clear" w:pos="7892"/>
              <w:tab w:val="right" w:pos="9026" w:leader="dot"/>
            </w:tabs>
            <w:rPr/>
          </w:pPr>
          <w:hyperlink w:anchor="__RefHeading___Toc15193545_2142443653">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15193547_2142443653">
            <w:r>
              <w:rPr>
                <w:webHidden/>
                <w:rStyle w:val="IndexLink"/>
              </w:rPr>
              <w:t>521</w:t>
            </w:r>
            <w:r>
              <w:rPr>
                <w:rStyle w:val="IndexLink"/>
                <w:rtl w:val="true"/>
              </w:rPr>
              <w:t xml:space="preserve">. </w:t>
            </w:r>
            <w:r>
              <w:rPr>
                <w:rStyle w:val="IndexLink"/>
                <w:rtl w:val="true"/>
              </w:rPr>
              <w:t xml:space="preserve">بيهقى، ابراهيم بن محمد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364</w:t>
            </w:r>
          </w:hyperlink>
        </w:p>
        <w:p>
          <w:pPr>
            <w:pStyle w:val="Contents5"/>
            <w:tabs>
              <w:tab w:val="clear" w:pos="7892"/>
              <w:tab w:val="right" w:pos="9026" w:leader="dot"/>
            </w:tabs>
            <w:rPr/>
          </w:pPr>
          <w:hyperlink w:anchor="__RefHeading___Toc15193549_2142443653">
            <w:r>
              <w:rPr>
                <w:webHidden/>
                <w:rStyle w:val="IndexLink"/>
              </w:rPr>
              <w:t>522</w:t>
            </w:r>
            <w:r>
              <w:rPr>
                <w:rStyle w:val="IndexLink"/>
                <w:rtl w:val="true"/>
              </w:rPr>
              <w:t xml:space="preserve">. </w:t>
            </w:r>
            <w:r>
              <w:rPr>
                <w:rStyle w:val="IndexLink"/>
                <w:rtl w:val="true"/>
              </w:rPr>
              <w:t xml:space="preserve">بيهقى، احمد </w:t>
            </w:r>
            <w:r>
              <w:rPr>
                <w:rStyle w:val="IndexLink"/>
                <w:rtl w:val="true"/>
              </w:rPr>
              <w:t xml:space="preserve">(... - </w:t>
            </w:r>
            <w:r>
              <w:rPr>
                <w:rStyle w:val="IndexLink"/>
              </w:rPr>
              <w:t>458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365</w:t>
            </w:r>
          </w:hyperlink>
        </w:p>
        <w:p>
          <w:pPr>
            <w:pStyle w:val="Contents5"/>
            <w:tabs>
              <w:tab w:val="clear" w:pos="7892"/>
              <w:tab w:val="right" w:pos="9026" w:leader="dot"/>
            </w:tabs>
            <w:rPr/>
          </w:pPr>
          <w:hyperlink w:anchor="__RefHeading___Toc15193551_2142443653">
            <w:r>
              <w:rPr>
                <w:webHidden/>
                <w:rStyle w:val="IndexLink"/>
              </w:rPr>
              <w:t>523</w:t>
            </w:r>
            <w:r>
              <w:rPr>
                <w:rStyle w:val="IndexLink"/>
                <w:rtl w:val="true"/>
              </w:rPr>
              <w:t xml:space="preserve">. </w:t>
            </w:r>
            <w:r>
              <w:rPr>
                <w:rStyle w:val="IndexLink"/>
                <w:rtl w:val="true"/>
              </w:rPr>
              <w:t xml:space="preserve">بيهقى، زيد </w:t>
            </w:r>
            <w:r>
              <w:rPr>
                <w:rStyle w:val="IndexLink"/>
                <w:rtl w:val="true"/>
              </w:rPr>
              <w:t xml:space="preserve">(... - </w:t>
            </w:r>
            <w:r>
              <w:rPr>
                <w:rStyle w:val="IndexLink"/>
              </w:rPr>
              <w:t>517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366</w:t>
            </w:r>
          </w:hyperlink>
        </w:p>
        <w:p>
          <w:pPr>
            <w:pStyle w:val="Contents5"/>
            <w:tabs>
              <w:tab w:val="clear" w:pos="7892"/>
              <w:tab w:val="right" w:pos="9026" w:leader="dot"/>
            </w:tabs>
            <w:rPr/>
          </w:pPr>
          <w:hyperlink w:anchor="__RefHeading___Toc15193553_2142443653">
            <w:r>
              <w:rPr>
                <w:webHidden/>
                <w:rStyle w:val="IndexLink"/>
              </w:rPr>
              <w:t>524</w:t>
            </w:r>
            <w:r>
              <w:rPr>
                <w:rStyle w:val="IndexLink"/>
                <w:rtl w:val="true"/>
              </w:rPr>
              <w:t xml:space="preserve">. </w:t>
            </w:r>
            <w:r>
              <w:rPr>
                <w:rStyle w:val="IndexLink"/>
                <w:rtl w:val="true"/>
              </w:rPr>
              <w:t xml:space="preserve">بيهقى، على بن زيد </w:t>
            </w:r>
            <w:r>
              <w:rPr>
                <w:rStyle w:val="IndexLink"/>
                <w:rtl w:val="true"/>
              </w:rPr>
              <w:t xml:space="preserve">(... - </w:t>
            </w:r>
            <w:r>
              <w:rPr>
                <w:rStyle w:val="IndexLink"/>
              </w:rPr>
              <w:t>565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366</w:t>
            </w:r>
          </w:hyperlink>
        </w:p>
        <w:p>
          <w:pPr>
            <w:pStyle w:val="Contents3"/>
            <w:tabs>
              <w:tab w:val="clear" w:pos="8459"/>
              <w:tab w:val="right" w:pos="9026" w:leader="dot"/>
            </w:tabs>
            <w:rPr/>
          </w:pPr>
          <w:hyperlink w:anchor="__RefHeading___Toc15193555_2142443653">
            <w:r>
              <w:rPr>
                <w:webHidden/>
                <w:rStyle w:val="IndexLink"/>
                <w:rtl w:val="true"/>
              </w:rPr>
              <w:t>باب باى پارسى</w:t>
            </w:r>
            <w:r>
              <w:rPr>
                <w:rStyle w:val="IndexLink"/>
                <w:rtl w:val="true"/>
              </w:rPr>
              <w:tab/>
            </w:r>
            <w:r>
              <w:rPr>
                <w:rStyle w:val="IndexLink"/>
              </w:rPr>
              <w:t>368</w:t>
            </w:r>
          </w:hyperlink>
        </w:p>
        <w:p>
          <w:pPr>
            <w:pStyle w:val="Contents4"/>
            <w:tabs>
              <w:tab w:val="clear" w:pos="8176"/>
              <w:tab w:val="right" w:pos="9026" w:leader="dot"/>
            </w:tabs>
            <w:rPr/>
          </w:pPr>
          <w:hyperlink w:anchor="__RefHeading___Toc15193557_2142443653">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5193559_2142443653">
            <w:r>
              <w:rPr>
                <w:webHidden/>
                <w:rStyle w:val="IndexLink"/>
              </w:rPr>
              <w:t>525</w:t>
            </w:r>
            <w:r>
              <w:rPr>
                <w:rStyle w:val="IndexLink"/>
                <w:rtl w:val="true"/>
              </w:rPr>
              <w:t xml:space="preserve">. </w:t>
            </w:r>
            <w:r>
              <w:rPr>
                <w:rStyle w:val="IndexLink"/>
                <w:rtl w:val="true"/>
              </w:rPr>
              <w:t xml:space="preserve">پارسا، محمد بن محمد بن محمود </w:t>
            </w:r>
            <w:r>
              <w:rPr>
                <w:rStyle w:val="IndexLink"/>
                <w:rtl w:val="true"/>
              </w:rPr>
              <w:t xml:space="preserve">(... - </w:t>
            </w:r>
            <w:r>
              <w:rPr>
                <w:rStyle w:val="IndexLink"/>
              </w:rPr>
              <w:t>822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368</w:t>
            </w:r>
          </w:hyperlink>
        </w:p>
        <w:p>
          <w:pPr>
            <w:pStyle w:val="Contents4"/>
            <w:tabs>
              <w:tab w:val="clear" w:pos="8176"/>
              <w:tab w:val="right" w:pos="9026" w:leader="dot"/>
            </w:tabs>
            <w:rPr/>
          </w:pPr>
          <w:hyperlink w:anchor="__RefHeading___Toc15193561_2142443653">
            <w:r>
              <w:rPr>
                <w:webHidden/>
                <w:rStyle w:val="IndexLink"/>
              </w:rPr>
              <w:t>526</w:t>
            </w:r>
            <w:r>
              <w:rPr>
                <w:rStyle w:val="IndexLink"/>
                <w:rtl w:val="true"/>
              </w:rPr>
              <w:t xml:space="preserve">. </w:t>
            </w:r>
            <w:r>
              <w:rPr>
                <w:rStyle w:val="IndexLink"/>
                <w:rtl w:val="true"/>
              </w:rPr>
              <w:t xml:space="preserve">پروين، ميرزا جليل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368</w:t>
            </w:r>
          </w:hyperlink>
        </w:p>
        <w:p>
          <w:pPr>
            <w:pStyle w:val="Contents4"/>
            <w:tabs>
              <w:tab w:val="clear" w:pos="8176"/>
              <w:tab w:val="right" w:pos="9026" w:leader="dot"/>
            </w:tabs>
            <w:rPr/>
          </w:pPr>
          <w:hyperlink w:anchor="__RefHeading___Toc15193563_2142443653">
            <w:r>
              <w:rPr>
                <w:webHidden/>
                <w:rStyle w:val="IndexLink"/>
              </w:rPr>
              <w:t>527</w:t>
            </w:r>
            <w:r>
              <w:rPr>
                <w:rStyle w:val="IndexLink"/>
                <w:rtl w:val="true"/>
              </w:rPr>
              <w:t xml:space="preserve">. </w:t>
            </w:r>
            <w:r>
              <w:rPr>
                <w:rStyle w:val="IndexLink"/>
                <w:rtl w:val="true"/>
              </w:rPr>
              <w:t xml:space="preserve">پريشان، ميرزا آقا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369</w:t>
            </w:r>
          </w:hyperlink>
        </w:p>
        <w:p>
          <w:pPr>
            <w:pStyle w:val="Contents4"/>
            <w:tabs>
              <w:tab w:val="clear" w:pos="8176"/>
              <w:tab w:val="right" w:pos="9026" w:leader="dot"/>
            </w:tabs>
            <w:rPr/>
          </w:pPr>
          <w:hyperlink w:anchor="__RefHeading___Toc15193565_2142443653">
            <w:r>
              <w:rPr>
                <w:webHidden/>
                <w:rStyle w:val="IndexLink"/>
              </w:rPr>
              <w:t>528</w:t>
            </w:r>
            <w:r>
              <w:rPr>
                <w:rStyle w:val="IndexLink"/>
                <w:rtl w:val="true"/>
              </w:rPr>
              <w:t xml:space="preserve">. </w:t>
            </w:r>
            <w:r>
              <w:rPr>
                <w:rStyle w:val="IndexLink"/>
                <w:rtl w:val="true"/>
              </w:rPr>
              <w:t xml:space="preserve">پوربهاى جامى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369</w:t>
            </w:r>
          </w:hyperlink>
        </w:p>
        <w:p>
          <w:pPr>
            <w:pStyle w:val="Contents4"/>
            <w:tabs>
              <w:tab w:val="clear" w:pos="8176"/>
              <w:tab w:val="right" w:pos="9026" w:leader="dot"/>
            </w:tabs>
            <w:rPr/>
          </w:pPr>
          <w:hyperlink w:anchor="__RefHeading___Toc15193567_2142443653">
            <w:r>
              <w:rPr>
                <w:webHidden/>
                <w:rStyle w:val="IndexLink"/>
              </w:rPr>
              <w:t>529</w:t>
            </w:r>
            <w:r>
              <w:rPr>
                <w:rStyle w:val="IndexLink"/>
                <w:rtl w:val="true"/>
              </w:rPr>
              <w:t xml:space="preserve">. </w:t>
            </w:r>
            <w:r>
              <w:rPr>
                <w:rStyle w:val="IndexLink"/>
                <w:rtl w:val="true"/>
              </w:rPr>
              <w:t xml:space="preserve">پوريار ولى، محمود خوارزمى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369</w:t>
            </w:r>
          </w:hyperlink>
        </w:p>
        <w:p>
          <w:pPr>
            <w:pStyle w:val="Contents4"/>
            <w:tabs>
              <w:tab w:val="clear" w:pos="8176"/>
              <w:tab w:val="right" w:pos="9026" w:leader="dot"/>
            </w:tabs>
            <w:rPr/>
          </w:pPr>
          <w:hyperlink w:anchor="__RefHeading___Toc15193569_2142443653">
            <w:r>
              <w:rPr>
                <w:webHidden/>
                <w:rStyle w:val="IndexLink"/>
              </w:rPr>
              <w:t>530</w:t>
            </w:r>
            <w:r>
              <w:rPr>
                <w:rStyle w:val="IndexLink"/>
                <w:rtl w:val="true"/>
              </w:rPr>
              <w:t xml:space="preserve">. </w:t>
            </w:r>
            <w:r>
              <w:rPr>
                <w:rStyle w:val="IndexLink"/>
                <w:rtl w:val="true"/>
              </w:rPr>
              <w:t xml:space="preserve">پير جمال الدين، احمد اردستانى </w:t>
            </w:r>
            <w:r>
              <w:rPr>
                <w:rStyle w:val="IndexLink"/>
                <w:rtl w:val="true"/>
              </w:rPr>
              <w:t xml:space="preserve">(... - </w:t>
            </w:r>
            <w:r>
              <w:rPr>
                <w:rStyle w:val="IndexLink"/>
              </w:rPr>
              <w:t>879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370</w:t>
            </w:r>
          </w:hyperlink>
        </w:p>
        <w:p>
          <w:pPr>
            <w:pStyle w:val="Contents3"/>
            <w:tabs>
              <w:tab w:val="clear" w:pos="8459"/>
              <w:tab w:val="right" w:pos="9026" w:leader="dot"/>
            </w:tabs>
            <w:rPr/>
          </w:pPr>
          <w:hyperlink w:anchor="__RefHeading___Toc15193571_2142443653">
            <w:r>
              <w:rPr>
                <w:webHidden/>
                <w:rStyle w:val="IndexLink"/>
                <w:rtl w:val="true"/>
              </w:rPr>
              <w:t>باب تاى قرشت</w:t>
            </w:r>
            <w:r>
              <w:rPr>
                <w:rStyle w:val="IndexLink"/>
                <w:rtl w:val="true"/>
              </w:rPr>
              <w:tab/>
            </w:r>
            <w:r>
              <w:rPr>
                <w:rStyle w:val="IndexLink"/>
              </w:rPr>
              <w:t>372</w:t>
            </w:r>
          </w:hyperlink>
        </w:p>
        <w:p>
          <w:pPr>
            <w:pStyle w:val="Contents4"/>
            <w:tabs>
              <w:tab w:val="clear" w:pos="8176"/>
              <w:tab w:val="right" w:pos="9026" w:leader="dot"/>
            </w:tabs>
            <w:rPr/>
          </w:pPr>
          <w:hyperlink w:anchor="__RefHeading___Toc15193573_2142443653">
            <w:r>
              <w:rPr>
                <w:webHidden/>
                <w:rStyle w:val="IndexLink"/>
              </w:rPr>
              <w:t>531</w:t>
            </w:r>
            <w:r>
              <w:rPr>
                <w:rStyle w:val="IndexLink"/>
                <w:rtl w:val="true"/>
              </w:rPr>
              <w:t xml:space="preserve">. </w:t>
            </w:r>
            <w:r>
              <w:rPr>
                <w:rStyle w:val="IndexLink"/>
                <w:rtl w:val="true"/>
              </w:rPr>
              <w:t xml:space="preserve">تأبط شرا </w:t>
            </w:r>
            <w:r>
              <w:rPr>
                <w:rStyle w:val="IndexLink"/>
                <w:rtl w:val="true"/>
              </w:rPr>
              <w:t xml:space="preserve">(... - </w:t>
            </w:r>
            <w:r>
              <w:rPr>
                <w:rStyle w:val="IndexLink"/>
              </w:rPr>
              <w:t>530</w:t>
            </w:r>
            <w:r>
              <w:rPr>
                <w:rStyle w:val="IndexLink"/>
                <w:rtl w:val="true"/>
              </w:rPr>
              <w:t xml:space="preserve"> </w:t>
            </w:r>
            <w:r>
              <w:rPr>
                <w:rStyle w:val="IndexLink"/>
                <w:rtl w:val="true"/>
              </w:rPr>
              <w:t>م</w:t>
            </w:r>
            <w:r>
              <w:rPr>
                <w:rStyle w:val="IndexLink"/>
                <w:rtl w:val="true"/>
              </w:rPr>
              <w:t>)</w:t>
              <w:tab/>
            </w:r>
            <w:r>
              <w:rPr>
                <w:rStyle w:val="IndexLink"/>
              </w:rPr>
              <w:t>372</w:t>
            </w:r>
          </w:hyperlink>
        </w:p>
        <w:p>
          <w:pPr>
            <w:pStyle w:val="Contents4"/>
            <w:tabs>
              <w:tab w:val="clear" w:pos="8176"/>
              <w:tab w:val="right" w:pos="9026" w:leader="dot"/>
            </w:tabs>
            <w:rPr/>
          </w:pPr>
          <w:hyperlink w:anchor="__RefHeading___Toc15193575_2142443653">
            <w:r>
              <w:rPr>
                <w:webHidden/>
                <w:rStyle w:val="IndexLink"/>
              </w:rPr>
              <w:t>532</w:t>
            </w:r>
            <w:r>
              <w:rPr>
                <w:rStyle w:val="IndexLink"/>
                <w:rtl w:val="true"/>
              </w:rPr>
              <w:t xml:space="preserve">. </w:t>
            </w:r>
            <w:r>
              <w:rPr>
                <w:rStyle w:val="IndexLink"/>
                <w:rtl w:val="true"/>
              </w:rPr>
              <w:t>تابعين</w:t>
            </w:r>
            <w:r>
              <w:rPr>
                <w:rStyle w:val="IndexLink"/>
                <w:rtl w:val="true"/>
              </w:rPr>
              <w:tab/>
            </w:r>
            <w:r>
              <w:rPr>
                <w:rStyle w:val="IndexLink"/>
              </w:rPr>
              <w:t>373</w:t>
            </w:r>
          </w:hyperlink>
        </w:p>
        <w:p>
          <w:pPr>
            <w:pStyle w:val="Contents4"/>
            <w:tabs>
              <w:tab w:val="clear" w:pos="8176"/>
              <w:tab w:val="right" w:pos="9026" w:leader="dot"/>
            </w:tabs>
            <w:rPr/>
          </w:pPr>
          <w:hyperlink w:anchor="__RefHeading___Toc15193577_2142443653">
            <w:r>
              <w:rPr>
                <w:webHidden/>
                <w:rStyle w:val="IndexLink"/>
              </w:rPr>
              <w:t>533</w:t>
            </w:r>
            <w:r>
              <w:rPr>
                <w:rStyle w:val="IndexLink"/>
                <w:rtl w:val="true"/>
              </w:rPr>
              <w:t xml:space="preserve">. </w:t>
            </w:r>
            <w:r>
              <w:rPr>
                <w:rStyle w:val="IndexLink"/>
                <w:rtl w:val="true"/>
              </w:rPr>
              <w:t xml:space="preserve">تأثير، ميرزا محسن </w:t>
            </w:r>
            <w:r>
              <w:rPr>
                <w:rStyle w:val="IndexLink"/>
                <w:rtl w:val="true"/>
              </w:rPr>
              <w:t xml:space="preserve">(... - </w:t>
            </w:r>
            <w:r>
              <w:rPr>
                <w:rStyle w:val="IndexLink"/>
              </w:rPr>
              <w:t>1129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373</w:t>
            </w:r>
          </w:hyperlink>
        </w:p>
        <w:p>
          <w:pPr>
            <w:pStyle w:val="Contents4"/>
            <w:tabs>
              <w:tab w:val="clear" w:pos="8176"/>
              <w:tab w:val="right" w:pos="9026" w:leader="dot"/>
            </w:tabs>
            <w:rPr/>
          </w:pPr>
          <w:hyperlink w:anchor="__RefHeading___Toc15193579_2142443653">
            <w:r>
              <w:rPr>
                <w:webHidden/>
                <w:rStyle w:val="IndexLink"/>
              </w:rPr>
              <w:t>534</w:t>
            </w:r>
            <w:r>
              <w:rPr>
                <w:rStyle w:val="IndexLink"/>
                <w:rtl w:val="true"/>
              </w:rPr>
              <w:t xml:space="preserve">. </w:t>
            </w:r>
            <w:r>
              <w:rPr>
                <w:rStyle w:val="IndexLink"/>
                <w:rtl w:val="true"/>
              </w:rPr>
              <w:t xml:space="preserve">تاج الدين، سنگ ريزه </w:t>
            </w:r>
            <w:r>
              <w:rPr>
                <w:rStyle w:val="IndexLink"/>
                <w:rtl w:val="true"/>
              </w:rPr>
              <w:t xml:space="preserve">(... - </w:t>
            </w:r>
            <w:r>
              <w:rPr>
                <w:rStyle w:val="IndexLink"/>
              </w:rPr>
              <w:t>670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374</w:t>
            </w:r>
          </w:hyperlink>
        </w:p>
        <w:p>
          <w:pPr>
            <w:pStyle w:val="Contents4"/>
            <w:tabs>
              <w:tab w:val="clear" w:pos="8176"/>
              <w:tab w:val="right" w:pos="9026" w:leader="dot"/>
            </w:tabs>
            <w:rPr/>
          </w:pPr>
          <w:hyperlink w:anchor="__RefHeading___Toc15193581_2142443653">
            <w:r>
              <w:rPr>
                <w:webHidden/>
                <w:rStyle w:val="IndexLink"/>
              </w:rPr>
              <w:t>535</w:t>
            </w:r>
            <w:r>
              <w:rPr>
                <w:rStyle w:val="IndexLink"/>
                <w:rtl w:val="true"/>
              </w:rPr>
              <w:t xml:space="preserve">. </w:t>
            </w:r>
            <w:r>
              <w:rPr>
                <w:rStyle w:val="IndexLink"/>
                <w:rtl w:val="true"/>
              </w:rPr>
              <w:t xml:space="preserve">تاج الدين، عبدالوهاب بن على </w:t>
            </w:r>
            <w:r>
              <w:rPr>
                <w:rStyle w:val="IndexLink"/>
                <w:rtl w:val="true"/>
              </w:rPr>
              <w:t xml:space="preserve">(... - </w:t>
            </w:r>
            <w:r>
              <w:rPr>
                <w:rStyle w:val="IndexLink"/>
              </w:rPr>
              <w:t>771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374</w:t>
            </w:r>
          </w:hyperlink>
        </w:p>
        <w:p>
          <w:pPr>
            <w:pStyle w:val="Contents4"/>
            <w:tabs>
              <w:tab w:val="clear" w:pos="8176"/>
              <w:tab w:val="right" w:pos="9026" w:leader="dot"/>
            </w:tabs>
            <w:rPr/>
          </w:pPr>
          <w:hyperlink w:anchor="__RefHeading___Toc15193583_2142443653">
            <w:r>
              <w:rPr>
                <w:webHidden/>
                <w:rStyle w:val="IndexLink"/>
              </w:rPr>
              <w:t>536</w:t>
            </w:r>
            <w:r>
              <w:rPr>
                <w:rStyle w:val="IndexLink"/>
                <w:rtl w:val="true"/>
              </w:rPr>
              <w:t xml:space="preserve">. </w:t>
            </w:r>
            <w:r>
              <w:rPr>
                <w:rStyle w:val="IndexLink"/>
                <w:rtl w:val="true"/>
              </w:rPr>
              <w:t xml:space="preserve">تاج الدين، على بن احمد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375</w:t>
            </w:r>
          </w:hyperlink>
        </w:p>
        <w:p>
          <w:pPr>
            <w:pStyle w:val="Contents4"/>
            <w:tabs>
              <w:tab w:val="clear" w:pos="8176"/>
              <w:tab w:val="right" w:pos="9026" w:leader="dot"/>
            </w:tabs>
            <w:rPr/>
          </w:pPr>
          <w:hyperlink w:anchor="__RefHeading___Toc15193585_2142443653">
            <w:r>
              <w:rPr>
                <w:webHidden/>
                <w:rStyle w:val="IndexLink"/>
              </w:rPr>
              <w:t>537</w:t>
            </w:r>
            <w:r>
              <w:rPr>
                <w:rStyle w:val="IndexLink"/>
                <w:rtl w:val="true"/>
              </w:rPr>
              <w:t xml:space="preserve">. </w:t>
            </w:r>
            <w:r>
              <w:rPr>
                <w:rStyle w:val="IndexLink"/>
                <w:rtl w:val="true"/>
              </w:rPr>
              <w:t xml:space="preserve">تاج الدين كردرى، عبدالغفور </w:t>
            </w:r>
            <w:r>
              <w:rPr>
                <w:rStyle w:val="IndexLink"/>
                <w:rtl w:val="true"/>
              </w:rPr>
              <w:t xml:space="preserve">(... - </w:t>
            </w:r>
            <w:r>
              <w:rPr>
                <w:rStyle w:val="IndexLink"/>
              </w:rPr>
              <w:t>562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376</w:t>
            </w:r>
          </w:hyperlink>
        </w:p>
        <w:p>
          <w:pPr>
            <w:pStyle w:val="Contents4"/>
            <w:tabs>
              <w:tab w:val="clear" w:pos="8176"/>
              <w:tab w:val="right" w:pos="9026" w:leader="dot"/>
            </w:tabs>
            <w:rPr/>
          </w:pPr>
          <w:hyperlink w:anchor="__RefHeading___Toc15193587_2142443653">
            <w:r>
              <w:rPr>
                <w:webHidden/>
                <w:rStyle w:val="IndexLink"/>
              </w:rPr>
              <w:t>538</w:t>
            </w:r>
            <w:r>
              <w:rPr>
                <w:rStyle w:val="IndexLink"/>
                <w:rtl w:val="true"/>
              </w:rPr>
              <w:t xml:space="preserve">. </w:t>
            </w:r>
            <w:r>
              <w:rPr>
                <w:rStyle w:val="IndexLink"/>
                <w:rtl w:val="true"/>
              </w:rPr>
              <w:t xml:space="preserve">تاج الدين، محمد بن عبدالرحمان خراسانى </w:t>
            </w:r>
            <w:r>
              <w:rPr>
                <w:rStyle w:val="IndexLink"/>
                <w:rtl w:val="true"/>
              </w:rPr>
              <w:t xml:space="preserve">(... - </w:t>
            </w:r>
            <w:r>
              <w:rPr>
                <w:rStyle w:val="IndexLink"/>
              </w:rPr>
              <w:t>584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376</w:t>
            </w:r>
          </w:hyperlink>
        </w:p>
        <w:p>
          <w:pPr>
            <w:pStyle w:val="Contents4"/>
            <w:tabs>
              <w:tab w:val="clear" w:pos="8176"/>
              <w:tab w:val="right" w:pos="9026" w:leader="dot"/>
            </w:tabs>
            <w:rPr/>
          </w:pPr>
          <w:hyperlink w:anchor="__RefHeading___Toc15193589_2142443653">
            <w:r>
              <w:rPr>
                <w:webHidden/>
                <w:rStyle w:val="IndexLink"/>
              </w:rPr>
              <w:t>539</w:t>
            </w:r>
            <w:r>
              <w:rPr>
                <w:rStyle w:val="IndexLink"/>
                <w:rtl w:val="true"/>
              </w:rPr>
              <w:t xml:space="preserve">. </w:t>
            </w:r>
            <w:r>
              <w:rPr>
                <w:rStyle w:val="IndexLink"/>
                <w:rtl w:val="true"/>
              </w:rPr>
              <w:t xml:space="preserve">تاج الدين، يحيى بن منصور بن جرّاح </w:t>
            </w:r>
            <w:r>
              <w:rPr>
                <w:rStyle w:val="IndexLink"/>
                <w:rtl w:val="true"/>
              </w:rPr>
              <w:t xml:space="preserve">(... - </w:t>
            </w:r>
            <w:r>
              <w:rPr>
                <w:rStyle w:val="IndexLink"/>
              </w:rPr>
              <w:t>616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377</w:t>
            </w:r>
          </w:hyperlink>
        </w:p>
        <w:p>
          <w:pPr>
            <w:pStyle w:val="Contents4"/>
            <w:tabs>
              <w:tab w:val="clear" w:pos="8176"/>
              <w:tab w:val="right" w:pos="9026" w:leader="dot"/>
            </w:tabs>
            <w:rPr/>
          </w:pPr>
          <w:hyperlink w:anchor="__RefHeading___Toc15193591_2142443653">
            <w:r>
              <w:rPr>
                <w:webHidden/>
                <w:rStyle w:val="IndexLink"/>
              </w:rPr>
              <w:t>540</w:t>
            </w:r>
            <w:r>
              <w:rPr>
                <w:rStyle w:val="IndexLink"/>
                <w:rtl w:val="true"/>
              </w:rPr>
              <w:t xml:space="preserve">. </w:t>
            </w:r>
            <w:r>
              <w:rPr>
                <w:rStyle w:val="IndexLink"/>
                <w:rtl w:val="true"/>
              </w:rPr>
              <w:t xml:space="preserve">تاج العلماء، سيد على محمد </w:t>
            </w:r>
            <w:r>
              <w:rPr>
                <w:rStyle w:val="IndexLink"/>
                <w:rtl w:val="true"/>
              </w:rPr>
              <w:t xml:space="preserve">(... - </w:t>
            </w:r>
            <w:r>
              <w:rPr>
                <w:rStyle w:val="IndexLink"/>
              </w:rPr>
              <w:t>1312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377</w:t>
            </w:r>
          </w:hyperlink>
        </w:p>
        <w:p>
          <w:pPr>
            <w:pStyle w:val="Contents4"/>
            <w:tabs>
              <w:tab w:val="clear" w:pos="8176"/>
              <w:tab w:val="right" w:pos="9026" w:leader="dot"/>
            </w:tabs>
            <w:rPr/>
          </w:pPr>
          <w:hyperlink w:anchor="__RefHeading___Toc15193593_2142443653">
            <w:r>
              <w:rPr>
                <w:webHidden/>
                <w:rStyle w:val="IndexLink"/>
              </w:rPr>
              <w:t>541</w:t>
            </w:r>
            <w:r>
              <w:rPr>
                <w:rStyle w:val="IndexLink"/>
                <w:rtl w:val="true"/>
              </w:rPr>
              <w:t xml:space="preserve">. </w:t>
            </w:r>
            <w:r>
              <w:rPr>
                <w:rStyle w:val="IndexLink"/>
                <w:rtl w:val="true"/>
              </w:rPr>
              <w:t xml:space="preserve">تاج العلى، سيد اشرف بن اغر بن هاشم </w:t>
            </w:r>
            <w:r>
              <w:rPr>
                <w:rStyle w:val="IndexLink"/>
                <w:rtl w:val="true"/>
              </w:rPr>
              <w:t xml:space="preserve">(... - </w:t>
            </w:r>
            <w:r>
              <w:rPr>
                <w:rStyle w:val="IndexLink"/>
              </w:rPr>
              <w:t>610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378</w:t>
            </w:r>
          </w:hyperlink>
        </w:p>
        <w:p>
          <w:pPr>
            <w:pStyle w:val="Contents4"/>
            <w:tabs>
              <w:tab w:val="clear" w:pos="8176"/>
              <w:tab w:val="right" w:pos="9026" w:leader="dot"/>
            </w:tabs>
            <w:rPr/>
          </w:pPr>
          <w:hyperlink w:anchor="__RefHeading___Toc15193595_2142443653">
            <w:r>
              <w:rPr>
                <w:webHidden/>
                <w:rStyle w:val="IndexLink"/>
              </w:rPr>
              <w:t>542</w:t>
            </w:r>
            <w:r>
              <w:rPr>
                <w:rStyle w:val="IndexLink"/>
                <w:rtl w:val="true"/>
              </w:rPr>
              <w:t xml:space="preserve">. </w:t>
            </w:r>
            <w:r>
              <w:rPr>
                <w:rStyle w:val="IndexLink"/>
                <w:rtl w:val="true"/>
              </w:rPr>
              <w:t xml:space="preserve">تبانى، شيخ جلال بن احمد بن يوسف </w:t>
            </w:r>
            <w:r>
              <w:rPr>
                <w:rStyle w:val="IndexLink"/>
                <w:rtl w:val="true"/>
              </w:rPr>
              <w:t xml:space="preserve">(... - </w:t>
            </w:r>
            <w:r>
              <w:rPr>
                <w:rStyle w:val="IndexLink"/>
              </w:rPr>
              <w:t>793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379</w:t>
            </w:r>
          </w:hyperlink>
        </w:p>
        <w:p>
          <w:pPr>
            <w:pStyle w:val="Contents4"/>
            <w:tabs>
              <w:tab w:val="clear" w:pos="8176"/>
              <w:tab w:val="right" w:pos="9026" w:leader="dot"/>
            </w:tabs>
            <w:rPr/>
          </w:pPr>
          <w:hyperlink w:anchor="__RefHeading___Toc15193597_2142443653">
            <w:r>
              <w:rPr>
                <w:webHidden/>
                <w:rStyle w:val="IndexLink"/>
              </w:rPr>
              <w:t>543</w:t>
            </w:r>
            <w:r>
              <w:rPr>
                <w:rStyle w:val="IndexLink"/>
                <w:rtl w:val="true"/>
              </w:rPr>
              <w:t xml:space="preserve">. </w:t>
            </w:r>
            <w:r>
              <w:rPr>
                <w:rStyle w:val="IndexLink"/>
                <w:rtl w:val="true"/>
              </w:rPr>
              <w:t xml:space="preserve">تبريزى، ميرزا احمد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379</w:t>
            </w:r>
          </w:hyperlink>
        </w:p>
        <w:p>
          <w:pPr>
            <w:pStyle w:val="Contents4"/>
            <w:tabs>
              <w:tab w:val="clear" w:pos="8176"/>
              <w:tab w:val="right" w:pos="9026" w:leader="dot"/>
            </w:tabs>
            <w:rPr/>
          </w:pPr>
          <w:hyperlink w:anchor="__RefHeading___Toc15193599_2142443653">
            <w:r>
              <w:rPr>
                <w:webHidden/>
                <w:rStyle w:val="IndexLink"/>
              </w:rPr>
              <w:t>544</w:t>
            </w:r>
            <w:r>
              <w:rPr>
                <w:rStyle w:val="IndexLink"/>
                <w:rtl w:val="true"/>
              </w:rPr>
              <w:t xml:space="preserve">. </w:t>
            </w:r>
            <w:r>
              <w:rPr>
                <w:rStyle w:val="IndexLink"/>
                <w:rtl w:val="true"/>
              </w:rPr>
              <w:t xml:space="preserve">تبريزى، اظهر </w:t>
            </w:r>
            <w:r>
              <w:rPr>
                <w:rStyle w:val="IndexLink"/>
                <w:rtl w:val="true"/>
              </w:rPr>
              <w:t xml:space="preserve">(... - </w:t>
            </w:r>
            <w:r>
              <w:rPr>
                <w:rStyle w:val="IndexLink"/>
              </w:rPr>
              <w:t>880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380</w:t>
            </w:r>
          </w:hyperlink>
        </w:p>
        <w:p>
          <w:pPr>
            <w:pStyle w:val="Contents4"/>
            <w:tabs>
              <w:tab w:val="clear" w:pos="8176"/>
              <w:tab w:val="right" w:pos="9026" w:leader="dot"/>
            </w:tabs>
            <w:rPr/>
          </w:pPr>
          <w:hyperlink w:anchor="__RefHeading___Toc15193601_2142443653">
            <w:r>
              <w:rPr>
                <w:webHidden/>
                <w:rStyle w:val="IndexLink"/>
              </w:rPr>
              <w:t>545</w:t>
            </w:r>
            <w:r>
              <w:rPr>
                <w:rStyle w:val="IndexLink"/>
                <w:rtl w:val="true"/>
              </w:rPr>
              <w:t xml:space="preserve">. </w:t>
            </w:r>
            <w:r>
              <w:rPr>
                <w:rStyle w:val="IndexLink"/>
                <w:rtl w:val="true"/>
              </w:rPr>
              <w:t xml:space="preserve">تبريزى، مير حسين </w:t>
            </w:r>
            <w:r>
              <w:rPr>
                <w:rStyle w:val="IndexLink"/>
                <w:rtl w:val="true"/>
              </w:rPr>
              <w:t xml:space="preserve">(... - </w:t>
            </w:r>
            <w:r>
              <w:rPr>
                <w:rStyle w:val="IndexLink"/>
              </w:rPr>
              <w:t>1003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380</w:t>
            </w:r>
          </w:hyperlink>
        </w:p>
        <w:p>
          <w:pPr>
            <w:pStyle w:val="Contents4"/>
            <w:tabs>
              <w:tab w:val="clear" w:pos="8176"/>
              <w:tab w:val="right" w:pos="9026" w:leader="dot"/>
            </w:tabs>
            <w:rPr/>
          </w:pPr>
          <w:hyperlink w:anchor="__RefHeading___Toc15193603_2142443653">
            <w:r>
              <w:rPr>
                <w:webHidden/>
                <w:rStyle w:val="IndexLink"/>
              </w:rPr>
              <w:t>546</w:t>
            </w:r>
            <w:r>
              <w:rPr>
                <w:rStyle w:val="IndexLink"/>
                <w:rtl w:val="true"/>
              </w:rPr>
              <w:t xml:space="preserve">. </w:t>
            </w:r>
            <w:r>
              <w:rPr>
                <w:rStyle w:val="IndexLink"/>
                <w:rtl w:val="true"/>
              </w:rPr>
              <w:t xml:space="preserve">تبريزى، خواجه مير على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381</w:t>
            </w:r>
          </w:hyperlink>
        </w:p>
        <w:p>
          <w:pPr>
            <w:pStyle w:val="Contents4"/>
            <w:tabs>
              <w:tab w:val="clear" w:pos="8176"/>
              <w:tab w:val="right" w:pos="9026" w:leader="dot"/>
            </w:tabs>
            <w:rPr/>
          </w:pPr>
          <w:hyperlink w:anchor="__RefHeading___Toc15193605_2142443653">
            <w:r>
              <w:rPr>
                <w:webHidden/>
                <w:rStyle w:val="IndexLink"/>
              </w:rPr>
              <w:t>547</w:t>
            </w:r>
            <w:r>
              <w:rPr>
                <w:rStyle w:val="IndexLink"/>
                <w:rtl w:val="true"/>
              </w:rPr>
              <w:t xml:space="preserve">. </w:t>
            </w:r>
            <w:r>
              <w:rPr>
                <w:rStyle w:val="IndexLink"/>
                <w:rtl w:val="true"/>
              </w:rPr>
              <w:t xml:space="preserve">تبريزى، عليرضا عباسى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381</w:t>
            </w:r>
          </w:hyperlink>
        </w:p>
        <w:p>
          <w:pPr>
            <w:pStyle w:val="Contents4"/>
            <w:tabs>
              <w:tab w:val="clear" w:pos="8176"/>
              <w:tab w:val="right" w:pos="9026" w:leader="dot"/>
            </w:tabs>
            <w:rPr/>
          </w:pPr>
          <w:hyperlink w:anchor="__RefHeading___Toc15193607_2142443653">
            <w:r>
              <w:rPr>
                <w:webHidden/>
                <w:rStyle w:val="IndexLink"/>
              </w:rPr>
              <w:t>548</w:t>
            </w:r>
            <w:r>
              <w:rPr>
                <w:rStyle w:val="IndexLink"/>
                <w:rtl w:val="true"/>
              </w:rPr>
              <w:t xml:space="preserve">. </w:t>
            </w:r>
            <w:r>
              <w:rPr>
                <w:rStyle w:val="IndexLink"/>
                <w:rtl w:val="true"/>
              </w:rPr>
              <w:t xml:space="preserve">تبريزى، حاجى ميرزا قاسم </w:t>
            </w:r>
            <w:r>
              <w:rPr>
                <w:rStyle w:val="IndexLink"/>
                <w:rtl w:val="true"/>
              </w:rPr>
              <w:t xml:space="preserve">(... - </w:t>
            </w:r>
            <w:r>
              <w:rPr>
                <w:rStyle w:val="IndexLink"/>
              </w:rPr>
              <w:t>1290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383</w:t>
            </w:r>
          </w:hyperlink>
        </w:p>
        <w:p>
          <w:pPr>
            <w:pStyle w:val="Contents4"/>
            <w:tabs>
              <w:tab w:val="clear" w:pos="8176"/>
              <w:tab w:val="right" w:pos="9026" w:leader="dot"/>
            </w:tabs>
            <w:rPr/>
          </w:pPr>
          <w:hyperlink w:anchor="__RefHeading___Toc15193609_2142443653">
            <w:r>
              <w:rPr>
                <w:webHidden/>
                <w:rStyle w:val="IndexLink"/>
              </w:rPr>
              <w:t>549</w:t>
            </w:r>
            <w:r>
              <w:rPr>
                <w:rStyle w:val="IndexLink"/>
                <w:rtl w:val="true"/>
              </w:rPr>
              <w:t xml:space="preserve">. </w:t>
            </w:r>
            <w:r>
              <w:rPr>
                <w:rStyle w:val="IndexLink"/>
                <w:rtl w:val="true"/>
              </w:rPr>
              <w:t xml:space="preserve">تبريزى، حاجى ميرزا لطفعلى </w:t>
            </w:r>
            <w:r>
              <w:rPr>
                <w:rStyle w:val="IndexLink"/>
                <w:rtl w:val="true"/>
              </w:rPr>
              <w:t xml:space="preserve">(... - </w:t>
            </w:r>
            <w:r>
              <w:rPr>
                <w:rStyle w:val="IndexLink"/>
              </w:rPr>
              <w:t>1362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383</w:t>
            </w:r>
          </w:hyperlink>
        </w:p>
        <w:p>
          <w:pPr>
            <w:pStyle w:val="Contents4"/>
            <w:tabs>
              <w:tab w:val="clear" w:pos="8176"/>
              <w:tab w:val="right" w:pos="9026" w:leader="dot"/>
            </w:tabs>
            <w:rPr/>
          </w:pPr>
          <w:hyperlink w:anchor="__RefHeading___Toc15193611_2142443653">
            <w:r>
              <w:rPr>
                <w:webHidden/>
                <w:rStyle w:val="IndexLink"/>
              </w:rPr>
              <w:t>550</w:t>
            </w:r>
            <w:r>
              <w:rPr>
                <w:rStyle w:val="IndexLink"/>
                <w:rtl w:val="true"/>
              </w:rPr>
              <w:t xml:space="preserve">. </w:t>
            </w:r>
            <w:r>
              <w:rPr>
                <w:rStyle w:val="IndexLink"/>
                <w:rtl w:val="true"/>
              </w:rPr>
              <w:t xml:space="preserve">تبريزى، محراب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384</w:t>
            </w:r>
          </w:hyperlink>
        </w:p>
        <w:p>
          <w:pPr>
            <w:pStyle w:val="Contents4"/>
            <w:tabs>
              <w:tab w:val="clear" w:pos="8176"/>
              <w:tab w:val="right" w:pos="9026" w:leader="dot"/>
            </w:tabs>
            <w:rPr/>
          </w:pPr>
          <w:hyperlink w:anchor="__RefHeading___Toc15193613_2142443653">
            <w:r>
              <w:rPr>
                <w:webHidden/>
                <w:rStyle w:val="IndexLink"/>
              </w:rPr>
              <w:t>551</w:t>
            </w:r>
            <w:r>
              <w:rPr>
                <w:rStyle w:val="IndexLink"/>
                <w:rtl w:val="true"/>
              </w:rPr>
              <w:t xml:space="preserve">. </w:t>
            </w:r>
            <w:r>
              <w:rPr>
                <w:rStyle w:val="IndexLink"/>
                <w:rtl w:val="true"/>
              </w:rPr>
              <w:t xml:space="preserve">تبريزى، ملا محمدحسين </w:t>
            </w:r>
            <w:r>
              <w:rPr>
                <w:rStyle w:val="IndexLink"/>
                <w:rtl w:val="true"/>
              </w:rPr>
              <w:t>(</w:t>
            </w:r>
            <w:r>
              <w:rPr>
                <w:rStyle w:val="IndexLink"/>
                <w:rtl w:val="true"/>
              </w:rPr>
              <w:t xml:space="preserve">قرن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384</w:t>
            </w:r>
          </w:hyperlink>
        </w:p>
        <w:p>
          <w:pPr>
            <w:pStyle w:val="Contents4"/>
            <w:tabs>
              <w:tab w:val="clear" w:pos="8176"/>
              <w:tab w:val="right" w:pos="9026" w:leader="dot"/>
            </w:tabs>
            <w:rPr/>
          </w:pPr>
          <w:hyperlink w:anchor="__RefHeading___Toc15193615_2142443653">
            <w:r>
              <w:rPr>
                <w:webHidden/>
                <w:rStyle w:val="IndexLink"/>
              </w:rPr>
              <w:t>552</w:t>
            </w:r>
            <w:r>
              <w:rPr>
                <w:rStyle w:val="IndexLink"/>
                <w:rtl w:val="true"/>
              </w:rPr>
              <w:t xml:space="preserve">. </w:t>
            </w:r>
            <w:r>
              <w:rPr>
                <w:rStyle w:val="IndexLink"/>
                <w:rtl w:val="true"/>
              </w:rPr>
              <w:t xml:space="preserve">تجلى، ملا على كاشى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386</w:t>
            </w:r>
          </w:hyperlink>
        </w:p>
        <w:p>
          <w:pPr>
            <w:pStyle w:val="Contents4"/>
            <w:tabs>
              <w:tab w:val="clear" w:pos="8176"/>
              <w:tab w:val="right" w:pos="9026" w:leader="dot"/>
            </w:tabs>
            <w:rPr/>
          </w:pPr>
          <w:hyperlink w:anchor="__RefHeading___Toc15193617_2142443653">
            <w:r>
              <w:rPr>
                <w:webHidden/>
                <w:rStyle w:val="IndexLink"/>
              </w:rPr>
              <w:t>553</w:t>
            </w:r>
            <w:r>
              <w:rPr>
                <w:rStyle w:val="IndexLink"/>
                <w:rtl w:val="true"/>
              </w:rPr>
              <w:t xml:space="preserve">. </w:t>
            </w:r>
            <w:r>
              <w:rPr>
                <w:rStyle w:val="IndexLink"/>
                <w:rtl w:val="true"/>
              </w:rPr>
              <w:t xml:space="preserve">تجلى، ميرزا عليرضا بن كمال الدين حسين </w:t>
            </w:r>
            <w:r>
              <w:rPr>
                <w:rStyle w:val="IndexLink"/>
                <w:rtl w:val="true"/>
              </w:rPr>
              <w:t xml:space="preserve">(... - </w:t>
            </w:r>
            <w:r>
              <w:rPr>
                <w:rStyle w:val="IndexLink"/>
              </w:rPr>
              <w:t>1088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386</w:t>
            </w:r>
          </w:hyperlink>
        </w:p>
        <w:p>
          <w:pPr>
            <w:pStyle w:val="Contents4"/>
            <w:tabs>
              <w:tab w:val="clear" w:pos="8176"/>
              <w:tab w:val="right" w:pos="9026" w:leader="dot"/>
            </w:tabs>
            <w:rPr/>
          </w:pPr>
          <w:hyperlink w:anchor="__RefHeading___Toc15193619_2142443653">
            <w:r>
              <w:rPr>
                <w:webHidden/>
                <w:rStyle w:val="IndexLink"/>
              </w:rPr>
              <w:t>554</w:t>
            </w:r>
            <w:r>
              <w:rPr>
                <w:rStyle w:val="IndexLink"/>
                <w:rtl w:val="true"/>
              </w:rPr>
              <w:t xml:space="preserve">. </w:t>
            </w:r>
            <w:r>
              <w:rPr>
                <w:rStyle w:val="IndexLink"/>
                <w:rtl w:val="true"/>
              </w:rPr>
              <w:t xml:space="preserve">تجلى، ميرزا محمدحسين كاشانى </w:t>
            </w:r>
            <w:r>
              <w:rPr>
                <w:rStyle w:val="IndexLink"/>
                <w:rtl w:val="true"/>
              </w:rPr>
              <w:t xml:space="preserve">(... - </w:t>
            </w:r>
            <w:r>
              <w:rPr>
                <w:rStyle w:val="IndexLink"/>
              </w:rPr>
              <w:t>1041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386</w:t>
            </w:r>
          </w:hyperlink>
        </w:p>
        <w:p>
          <w:pPr>
            <w:pStyle w:val="Contents4"/>
            <w:tabs>
              <w:tab w:val="clear" w:pos="8176"/>
              <w:tab w:val="right" w:pos="9026" w:leader="dot"/>
            </w:tabs>
            <w:rPr/>
          </w:pPr>
          <w:hyperlink w:anchor="__RefHeading___Toc15193621_2142443653">
            <w:r>
              <w:rPr>
                <w:webHidden/>
                <w:rStyle w:val="IndexLink"/>
              </w:rPr>
              <w:t>555</w:t>
            </w:r>
            <w:r>
              <w:rPr>
                <w:rStyle w:val="IndexLink"/>
                <w:rtl w:val="true"/>
              </w:rPr>
              <w:t xml:space="preserve">. </w:t>
            </w:r>
            <w:r>
              <w:rPr>
                <w:rStyle w:val="IndexLink"/>
                <w:rtl w:val="true"/>
              </w:rPr>
              <w:t xml:space="preserve">تجيبى، احمد بن معد بن عيسى </w:t>
            </w:r>
            <w:r>
              <w:rPr>
                <w:rStyle w:val="IndexLink"/>
                <w:rtl w:val="true"/>
              </w:rPr>
              <w:t xml:space="preserve">(... - </w:t>
            </w:r>
            <w:r>
              <w:rPr>
                <w:rStyle w:val="IndexLink"/>
              </w:rPr>
              <w:t>551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387</w:t>
            </w:r>
          </w:hyperlink>
        </w:p>
        <w:p>
          <w:pPr>
            <w:pStyle w:val="Contents4"/>
            <w:tabs>
              <w:tab w:val="clear" w:pos="8176"/>
              <w:tab w:val="right" w:pos="9026" w:leader="dot"/>
            </w:tabs>
            <w:rPr/>
          </w:pPr>
          <w:hyperlink w:anchor="__RefHeading___Toc15193623_2142443653">
            <w:r>
              <w:rPr>
                <w:webHidden/>
                <w:rStyle w:val="IndexLink"/>
              </w:rPr>
              <w:t>556</w:t>
            </w:r>
            <w:r>
              <w:rPr>
                <w:rStyle w:val="IndexLink"/>
                <w:rtl w:val="true"/>
              </w:rPr>
              <w:t xml:space="preserve">. </w:t>
            </w:r>
            <w:r>
              <w:rPr>
                <w:rStyle w:val="IndexLink"/>
                <w:rtl w:val="true"/>
              </w:rPr>
              <w:t xml:space="preserve">تحسين، خواجه حسن </w:t>
            </w:r>
            <w:r>
              <w:rPr>
                <w:rStyle w:val="IndexLink"/>
                <w:rtl w:val="true"/>
              </w:rPr>
              <w:t xml:space="preserve">(... - </w:t>
            </w:r>
            <w:r>
              <w:rPr>
                <w:rStyle w:val="IndexLink"/>
              </w:rPr>
              <w:t>1297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387</w:t>
            </w:r>
          </w:hyperlink>
        </w:p>
        <w:p>
          <w:pPr>
            <w:pStyle w:val="Contents4"/>
            <w:tabs>
              <w:tab w:val="clear" w:pos="8176"/>
              <w:tab w:val="right" w:pos="9026" w:leader="dot"/>
            </w:tabs>
            <w:rPr/>
          </w:pPr>
          <w:hyperlink w:anchor="__RefHeading___Toc15193625_2142443653">
            <w:r>
              <w:rPr>
                <w:webHidden/>
                <w:rStyle w:val="IndexLink"/>
              </w:rPr>
              <w:t>557</w:t>
            </w:r>
            <w:r>
              <w:rPr>
                <w:rStyle w:val="IndexLink"/>
                <w:rtl w:val="true"/>
              </w:rPr>
              <w:t xml:space="preserve">. </w:t>
            </w:r>
            <w:r>
              <w:rPr>
                <w:rStyle w:val="IndexLink"/>
                <w:rtl w:val="true"/>
              </w:rPr>
              <w:t xml:space="preserve">تحسين، قاضى عبدالرحمان </w:t>
            </w:r>
            <w:r>
              <w:rPr>
                <w:rStyle w:val="IndexLink"/>
                <w:rtl w:val="true"/>
              </w:rPr>
              <w:t xml:space="preserve">(... - </w:t>
            </w:r>
            <w:r>
              <w:rPr>
                <w:rStyle w:val="IndexLink"/>
              </w:rPr>
              <w:t>1294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387</w:t>
            </w:r>
          </w:hyperlink>
        </w:p>
        <w:p>
          <w:pPr>
            <w:pStyle w:val="Contents4"/>
            <w:tabs>
              <w:tab w:val="clear" w:pos="8176"/>
              <w:tab w:val="right" w:pos="9026" w:leader="dot"/>
            </w:tabs>
            <w:rPr/>
          </w:pPr>
          <w:hyperlink w:anchor="__RefHeading___Toc15193627_2142443653">
            <w:r>
              <w:rPr>
                <w:webHidden/>
                <w:rStyle w:val="IndexLink"/>
              </w:rPr>
              <w:t>558</w:t>
            </w:r>
            <w:r>
              <w:rPr>
                <w:rStyle w:val="IndexLink"/>
                <w:rtl w:val="true"/>
              </w:rPr>
              <w:t xml:space="preserve">. </w:t>
            </w:r>
            <w:r>
              <w:rPr>
                <w:rStyle w:val="IndexLink"/>
                <w:rtl w:val="true"/>
              </w:rPr>
              <w:t xml:space="preserve">تحسين، مير عطا حسين خان </w:t>
            </w:r>
            <w:r>
              <w:rPr>
                <w:rStyle w:val="IndexLink"/>
                <w:rtl w:val="true"/>
              </w:rPr>
              <w:t xml:space="preserve">(... - </w:t>
            </w:r>
            <w:r>
              <w:rPr>
                <w:rStyle w:val="IndexLink"/>
              </w:rPr>
              <w:t>1200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387</w:t>
            </w:r>
          </w:hyperlink>
        </w:p>
        <w:p>
          <w:pPr>
            <w:pStyle w:val="Contents4"/>
            <w:tabs>
              <w:tab w:val="clear" w:pos="8176"/>
              <w:tab w:val="right" w:pos="9026" w:leader="dot"/>
            </w:tabs>
            <w:rPr/>
          </w:pPr>
          <w:hyperlink w:anchor="__RefHeading___Toc15193629_2142443653">
            <w:r>
              <w:rPr>
                <w:webHidden/>
                <w:rStyle w:val="IndexLink"/>
              </w:rPr>
              <w:t>559</w:t>
            </w:r>
            <w:r>
              <w:rPr>
                <w:rStyle w:val="IndexLink"/>
                <w:rtl w:val="true"/>
              </w:rPr>
              <w:t xml:space="preserve">. </w:t>
            </w:r>
            <w:r>
              <w:rPr>
                <w:rStyle w:val="IndexLink"/>
                <w:rtl w:val="true"/>
              </w:rPr>
              <w:t xml:space="preserve">تحفه </w:t>
            </w:r>
            <w:r>
              <w:rPr>
                <w:rStyle w:val="IndexLink"/>
                <w:rtl w:val="true"/>
              </w:rPr>
              <w:t xml:space="preserve">(... - </w:t>
            </w:r>
            <w:r>
              <w:rPr>
                <w:rStyle w:val="IndexLink"/>
              </w:rPr>
              <w:t>225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388</w:t>
            </w:r>
          </w:hyperlink>
        </w:p>
        <w:p>
          <w:pPr>
            <w:pStyle w:val="Contents4"/>
            <w:tabs>
              <w:tab w:val="clear" w:pos="8176"/>
              <w:tab w:val="right" w:pos="9026" w:leader="dot"/>
            </w:tabs>
            <w:rPr/>
          </w:pPr>
          <w:hyperlink w:anchor="__RefHeading___Toc15193631_2142443653">
            <w:r>
              <w:rPr>
                <w:webHidden/>
                <w:rStyle w:val="IndexLink"/>
              </w:rPr>
              <w:t>560</w:t>
            </w:r>
            <w:r>
              <w:rPr>
                <w:rStyle w:val="IndexLink"/>
                <w:rtl w:val="true"/>
              </w:rPr>
              <w:t xml:space="preserve">. </w:t>
            </w:r>
            <w:r>
              <w:rPr>
                <w:rStyle w:val="IndexLink"/>
                <w:rtl w:val="true"/>
              </w:rPr>
              <w:t xml:space="preserve">ترجالى، ابوجعفر بن هارون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388</w:t>
            </w:r>
          </w:hyperlink>
        </w:p>
        <w:p>
          <w:pPr>
            <w:pStyle w:val="Contents4"/>
            <w:tabs>
              <w:tab w:val="clear" w:pos="8176"/>
              <w:tab w:val="right" w:pos="9026" w:leader="dot"/>
            </w:tabs>
            <w:rPr/>
          </w:pPr>
          <w:hyperlink w:anchor="__RefHeading___Toc15193633_2142443653">
            <w:r>
              <w:rPr>
                <w:webHidden/>
                <w:rStyle w:val="IndexLink"/>
                <w:rtl w:val="true"/>
              </w:rPr>
              <w:t>ترمدى</w:t>
            </w:r>
            <w:r>
              <w:rPr>
                <w:rStyle w:val="IndexLink"/>
                <w:rtl w:val="true"/>
              </w:rPr>
              <w:tab/>
            </w:r>
            <w:r>
              <w:rPr>
                <w:rStyle w:val="IndexLink"/>
              </w:rPr>
              <w:t>389</w:t>
            </w:r>
          </w:hyperlink>
        </w:p>
        <w:p>
          <w:pPr>
            <w:pStyle w:val="Contents5"/>
            <w:tabs>
              <w:tab w:val="clear" w:pos="7892"/>
              <w:tab w:val="right" w:pos="9026" w:leader="dot"/>
            </w:tabs>
            <w:rPr/>
          </w:pPr>
          <w:hyperlink w:anchor="__RefHeading___Toc15193635_2142443653">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15193637_2142443653">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15193639_2142443653">
            <w:r>
              <w:rPr>
                <w:webHidden/>
                <w:rStyle w:val="IndexLink"/>
              </w:rPr>
              <w:t>561</w:t>
            </w:r>
            <w:r>
              <w:rPr>
                <w:rStyle w:val="IndexLink"/>
                <w:rtl w:val="true"/>
              </w:rPr>
              <w:t xml:space="preserve">. </w:t>
            </w:r>
            <w:r>
              <w:rPr>
                <w:rStyle w:val="IndexLink"/>
                <w:rtl w:val="true"/>
              </w:rPr>
              <w:t xml:space="preserve">ترمدى، حيان بن احمد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389</w:t>
            </w:r>
          </w:hyperlink>
        </w:p>
        <w:p>
          <w:pPr>
            <w:pStyle w:val="Contents5"/>
            <w:tabs>
              <w:tab w:val="clear" w:pos="7892"/>
              <w:tab w:val="right" w:pos="9026" w:leader="dot"/>
            </w:tabs>
            <w:rPr/>
          </w:pPr>
          <w:hyperlink w:anchor="__RefHeading___Toc15193641_2142443653">
            <w:r>
              <w:rPr>
                <w:webHidden/>
                <w:rStyle w:val="IndexLink"/>
              </w:rPr>
              <w:t>562</w:t>
            </w:r>
            <w:r>
              <w:rPr>
                <w:rStyle w:val="IndexLink"/>
                <w:rtl w:val="true"/>
              </w:rPr>
              <w:t xml:space="preserve">. </w:t>
            </w:r>
            <w:r>
              <w:rPr>
                <w:rStyle w:val="IndexLink"/>
                <w:rtl w:val="true"/>
              </w:rPr>
              <w:t xml:space="preserve">ترمدى، محمد بن احمد بن نصر </w:t>
            </w:r>
            <w:r>
              <w:rPr>
                <w:rStyle w:val="IndexLink"/>
                <w:rtl w:val="true"/>
              </w:rPr>
              <w:t xml:space="preserve">(... - </w:t>
            </w:r>
            <w:r>
              <w:rPr>
                <w:rStyle w:val="IndexLink"/>
              </w:rPr>
              <w:t>295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390</w:t>
            </w:r>
          </w:hyperlink>
        </w:p>
        <w:p>
          <w:pPr>
            <w:pStyle w:val="Contents5"/>
            <w:tabs>
              <w:tab w:val="clear" w:pos="7892"/>
              <w:tab w:val="right" w:pos="9026" w:leader="dot"/>
            </w:tabs>
            <w:rPr/>
          </w:pPr>
          <w:hyperlink w:anchor="__RefHeading___Toc15193643_2142443653">
            <w:r>
              <w:rPr>
                <w:webHidden/>
                <w:rStyle w:val="IndexLink"/>
              </w:rPr>
              <w:t>563</w:t>
            </w:r>
            <w:r>
              <w:rPr>
                <w:rStyle w:val="IndexLink"/>
                <w:rtl w:val="true"/>
              </w:rPr>
              <w:t xml:space="preserve">. </w:t>
            </w:r>
            <w:r>
              <w:rPr>
                <w:rStyle w:val="IndexLink"/>
                <w:rtl w:val="true"/>
              </w:rPr>
              <w:t xml:space="preserve">ترمدى، محمد بن على </w:t>
            </w:r>
            <w:r>
              <w:rPr>
                <w:rStyle w:val="IndexLink"/>
                <w:rtl w:val="true"/>
              </w:rPr>
              <w:t xml:space="preserve">(... - </w:t>
            </w:r>
            <w:r>
              <w:rPr>
                <w:rStyle w:val="IndexLink"/>
              </w:rPr>
              <w:t>255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390</w:t>
            </w:r>
          </w:hyperlink>
        </w:p>
        <w:p>
          <w:pPr>
            <w:pStyle w:val="Contents5"/>
            <w:tabs>
              <w:tab w:val="clear" w:pos="7892"/>
              <w:tab w:val="right" w:pos="9026" w:leader="dot"/>
            </w:tabs>
            <w:rPr/>
          </w:pPr>
          <w:hyperlink w:anchor="__RefHeading___Toc15193645_2142443653">
            <w:r>
              <w:rPr>
                <w:webHidden/>
                <w:rStyle w:val="IndexLink"/>
              </w:rPr>
              <w:t>564</w:t>
            </w:r>
            <w:r>
              <w:rPr>
                <w:rStyle w:val="IndexLink"/>
                <w:rtl w:val="true"/>
              </w:rPr>
              <w:t xml:space="preserve">. </w:t>
            </w:r>
            <w:r>
              <w:rPr>
                <w:rStyle w:val="IndexLink"/>
                <w:rtl w:val="true"/>
              </w:rPr>
              <w:t xml:space="preserve">ترمدى، محمد بن عيسى </w:t>
            </w:r>
            <w:r>
              <w:rPr>
                <w:rStyle w:val="IndexLink"/>
                <w:rtl w:val="true"/>
              </w:rPr>
              <w:t xml:space="preserve">(... - </w:t>
            </w:r>
            <w:r>
              <w:rPr>
                <w:rStyle w:val="IndexLink"/>
              </w:rPr>
              <w:t>279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391</w:t>
            </w:r>
          </w:hyperlink>
        </w:p>
        <w:p>
          <w:pPr>
            <w:pStyle w:val="Contents4"/>
            <w:tabs>
              <w:tab w:val="clear" w:pos="8176"/>
              <w:tab w:val="right" w:pos="9026" w:leader="dot"/>
            </w:tabs>
            <w:rPr/>
          </w:pPr>
          <w:hyperlink w:anchor="__RefHeading___Toc15193647_2142443653">
            <w:r>
              <w:rPr>
                <w:webHidden/>
                <w:rStyle w:val="IndexLink"/>
                <w:rtl w:val="true"/>
              </w:rPr>
              <w:t>تستر</w:t>
            </w:r>
            <w:r>
              <w:rPr>
                <w:rStyle w:val="IndexLink"/>
                <w:rtl w:val="true"/>
              </w:rPr>
              <w:tab/>
            </w:r>
            <w:r>
              <w:rPr>
                <w:rStyle w:val="IndexLink"/>
              </w:rPr>
              <w:t>392</w:t>
            </w:r>
          </w:hyperlink>
        </w:p>
        <w:p>
          <w:pPr>
            <w:pStyle w:val="Contents5"/>
            <w:tabs>
              <w:tab w:val="clear" w:pos="7892"/>
              <w:tab w:val="right" w:pos="9026" w:leader="dot"/>
            </w:tabs>
            <w:rPr/>
          </w:pPr>
          <w:hyperlink w:anchor="__RefHeading___Toc15193649_2142443653">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5193651_2142443653">
            <w:r>
              <w:rPr>
                <w:webHidden/>
                <w:rStyle w:val="IndexLink"/>
              </w:rPr>
              <w:t>565</w:t>
            </w:r>
            <w:r>
              <w:rPr>
                <w:rStyle w:val="IndexLink"/>
                <w:rtl w:val="true"/>
              </w:rPr>
              <w:t xml:space="preserve">. </w:t>
            </w:r>
            <w:r>
              <w:rPr>
                <w:rStyle w:val="IndexLink"/>
                <w:rtl w:val="true"/>
              </w:rPr>
              <w:t xml:space="preserve">تسترى، مولا حسنعلى </w:t>
            </w:r>
            <w:r>
              <w:rPr>
                <w:rStyle w:val="IndexLink"/>
                <w:rtl w:val="true"/>
              </w:rPr>
              <w:t xml:space="preserve">(... - </w:t>
            </w:r>
            <w:r>
              <w:rPr>
                <w:rStyle w:val="IndexLink"/>
              </w:rPr>
              <w:t>1075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392</w:t>
            </w:r>
          </w:hyperlink>
        </w:p>
        <w:p>
          <w:pPr>
            <w:pStyle w:val="Contents5"/>
            <w:tabs>
              <w:tab w:val="clear" w:pos="7892"/>
              <w:tab w:val="right" w:pos="9026" w:leader="dot"/>
            </w:tabs>
            <w:rPr/>
          </w:pPr>
          <w:hyperlink w:anchor="__RefHeading___Toc15193653_2142443653">
            <w:r>
              <w:rPr>
                <w:webHidden/>
                <w:rStyle w:val="IndexLink"/>
              </w:rPr>
              <w:t>566</w:t>
            </w:r>
            <w:r>
              <w:rPr>
                <w:rStyle w:val="IndexLink"/>
                <w:rtl w:val="true"/>
              </w:rPr>
              <w:t xml:space="preserve">. </w:t>
            </w:r>
            <w:r>
              <w:rPr>
                <w:rStyle w:val="IndexLink"/>
                <w:rtl w:val="true"/>
              </w:rPr>
              <w:t xml:space="preserve">تسترى، سهل بن عبداللّه </w:t>
            </w:r>
            <w:r>
              <w:rPr>
                <w:rStyle w:val="IndexLink"/>
                <w:rtl w:val="true"/>
              </w:rPr>
              <w:t>(</w:t>
            </w:r>
            <w:r>
              <w:rPr>
                <w:rStyle w:val="IndexLink"/>
              </w:rPr>
              <w:t>201</w:t>
            </w:r>
            <w:r>
              <w:rPr>
                <w:rStyle w:val="IndexLink"/>
                <w:rtl w:val="true"/>
              </w:rPr>
              <w:t>-</w:t>
            </w:r>
            <w:r>
              <w:rPr>
                <w:rStyle w:val="IndexLink"/>
              </w:rPr>
              <w:t>283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392</w:t>
            </w:r>
          </w:hyperlink>
        </w:p>
        <w:p>
          <w:pPr>
            <w:pStyle w:val="Contents5"/>
            <w:tabs>
              <w:tab w:val="clear" w:pos="7892"/>
              <w:tab w:val="right" w:pos="9026" w:leader="dot"/>
            </w:tabs>
            <w:rPr/>
          </w:pPr>
          <w:hyperlink w:anchor="__RefHeading___Toc15193655_2142443653">
            <w:r>
              <w:rPr>
                <w:webHidden/>
                <w:rStyle w:val="IndexLink"/>
              </w:rPr>
              <w:t>567</w:t>
            </w:r>
            <w:r>
              <w:rPr>
                <w:rStyle w:val="IndexLink"/>
                <w:rtl w:val="true"/>
              </w:rPr>
              <w:t xml:space="preserve">. </w:t>
            </w:r>
            <w:r>
              <w:rPr>
                <w:rStyle w:val="IndexLink"/>
                <w:rtl w:val="true"/>
              </w:rPr>
              <w:t xml:space="preserve">تسترى، مولا عبداللّه بن حسين </w:t>
            </w:r>
            <w:r>
              <w:rPr>
                <w:rStyle w:val="IndexLink"/>
                <w:rtl w:val="true"/>
              </w:rPr>
              <w:t xml:space="preserve">(... - </w:t>
            </w:r>
            <w:r>
              <w:rPr>
                <w:rStyle w:val="IndexLink"/>
              </w:rPr>
              <w:t>1023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393</w:t>
            </w:r>
          </w:hyperlink>
        </w:p>
        <w:p>
          <w:pPr>
            <w:pStyle w:val="Contents5"/>
            <w:tabs>
              <w:tab w:val="clear" w:pos="7892"/>
              <w:tab w:val="right" w:pos="9026" w:leader="dot"/>
            </w:tabs>
            <w:rPr/>
          </w:pPr>
          <w:hyperlink w:anchor="__RefHeading___Toc15193657_2142443653">
            <w:r>
              <w:rPr>
                <w:webHidden/>
                <w:rStyle w:val="IndexLink"/>
              </w:rPr>
              <w:t>568</w:t>
            </w:r>
            <w:r>
              <w:rPr>
                <w:rStyle w:val="IndexLink"/>
                <w:rtl w:val="true"/>
              </w:rPr>
              <w:t xml:space="preserve">. </w:t>
            </w:r>
            <w:r>
              <w:rPr>
                <w:rStyle w:val="IndexLink"/>
                <w:rtl w:val="true"/>
              </w:rPr>
              <w:t xml:space="preserve">تسليم، محمدهاشم شيرازى </w:t>
            </w:r>
            <w:r>
              <w:rPr>
                <w:rStyle w:val="IndexLink"/>
                <w:rtl w:val="true"/>
              </w:rPr>
              <w:t xml:space="preserve">(... - </w:t>
            </w:r>
            <w:r>
              <w:rPr>
                <w:rStyle w:val="IndexLink"/>
              </w:rPr>
              <w:t>1109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395</w:t>
            </w:r>
          </w:hyperlink>
        </w:p>
        <w:p>
          <w:pPr>
            <w:pStyle w:val="Contents5"/>
            <w:tabs>
              <w:tab w:val="clear" w:pos="7892"/>
              <w:tab w:val="right" w:pos="9026" w:leader="dot"/>
            </w:tabs>
            <w:rPr/>
          </w:pPr>
          <w:hyperlink w:anchor="__RefHeading___Toc15193659_2142443653">
            <w:r>
              <w:rPr>
                <w:webHidden/>
                <w:rStyle w:val="IndexLink"/>
              </w:rPr>
              <w:t>569</w:t>
            </w:r>
            <w:r>
              <w:rPr>
                <w:rStyle w:val="IndexLink"/>
                <w:rtl w:val="true"/>
              </w:rPr>
              <w:t xml:space="preserve">. </w:t>
            </w:r>
            <w:r>
              <w:rPr>
                <w:rStyle w:val="IndexLink"/>
                <w:rtl w:val="true"/>
              </w:rPr>
              <w:t xml:space="preserve">تشبيلى، شيخ ابراهيم رملى </w:t>
            </w:r>
            <w:r>
              <w:rPr>
                <w:rStyle w:val="IndexLink"/>
                <w:rtl w:val="true"/>
              </w:rPr>
              <w:t xml:space="preserve">(... - </w:t>
            </w:r>
            <w:r>
              <w:rPr>
                <w:rStyle w:val="IndexLink"/>
              </w:rPr>
              <w:t>1049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395</w:t>
            </w:r>
          </w:hyperlink>
        </w:p>
        <w:p>
          <w:pPr>
            <w:pStyle w:val="Contents5"/>
            <w:tabs>
              <w:tab w:val="clear" w:pos="7892"/>
              <w:tab w:val="right" w:pos="9026" w:leader="dot"/>
            </w:tabs>
            <w:rPr/>
          </w:pPr>
          <w:hyperlink w:anchor="__RefHeading___Toc15193661_2142443653">
            <w:r>
              <w:rPr>
                <w:webHidden/>
                <w:rStyle w:val="IndexLink"/>
              </w:rPr>
              <w:t>570</w:t>
            </w:r>
            <w:r>
              <w:rPr>
                <w:rStyle w:val="IndexLink"/>
                <w:rtl w:val="true"/>
              </w:rPr>
              <w:t xml:space="preserve">. </w:t>
            </w:r>
            <w:r>
              <w:rPr>
                <w:rStyle w:val="IndexLink"/>
                <w:rtl w:val="true"/>
              </w:rPr>
              <w:t xml:space="preserve">تفتازانى، مسعود بن عمر بن عبداللّه </w:t>
            </w:r>
            <w:r>
              <w:rPr>
                <w:rStyle w:val="IndexLink"/>
                <w:rtl w:val="true"/>
              </w:rPr>
              <w:t xml:space="preserve">(... - </w:t>
            </w:r>
            <w:r>
              <w:rPr>
                <w:rStyle w:val="IndexLink"/>
              </w:rPr>
              <w:t>793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396</w:t>
            </w:r>
          </w:hyperlink>
        </w:p>
        <w:p>
          <w:pPr>
            <w:pStyle w:val="Contents5"/>
            <w:tabs>
              <w:tab w:val="clear" w:pos="7892"/>
              <w:tab w:val="right" w:pos="9026" w:leader="dot"/>
            </w:tabs>
            <w:rPr/>
          </w:pPr>
          <w:hyperlink w:anchor="__RefHeading___Toc15193663_2142443653">
            <w:r>
              <w:rPr>
                <w:webHidden/>
                <w:rStyle w:val="IndexLink"/>
              </w:rPr>
              <w:t>571</w:t>
            </w:r>
            <w:r>
              <w:rPr>
                <w:rStyle w:val="IndexLink"/>
                <w:rtl w:val="true"/>
              </w:rPr>
              <w:t xml:space="preserve">. </w:t>
            </w:r>
            <w:r>
              <w:rPr>
                <w:rStyle w:val="IndexLink"/>
                <w:rtl w:val="true"/>
              </w:rPr>
              <w:t xml:space="preserve">تفريشى، مير فيض اللّه </w:t>
            </w:r>
            <w:r>
              <w:rPr>
                <w:rStyle w:val="IndexLink"/>
                <w:rtl w:val="true"/>
              </w:rPr>
              <w:t xml:space="preserve">(... - </w:t>
            </w:r>
            <w:r>
              <w:rPr>
                <w:rStyle w:val="IndexLink"/>
              </w:rPr>
              <w:t>1025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400</w:t>
            </w:r>
          </w:hyperlink>
        </w:p>
        <w:p>
          <w:pPr>
            <w:pStyle w:val="Contents5"/>
            <w:tabs>
              <w:tab w:val="clear" w:pos="7892"/>
              <w:tab w:val="right" w:pos="9026" w:leader="dot"/>
            </w:tabs>
            <w:rPr/>
          </w:pPr>
          <w:hyperlink w:anchor="__RefHeading___Toc15193665_2142443653">
            <w:r>
              <w:rPr>
                <w:webHidden/>
                <w:rStyle w:val="IndexLink"/>
              </w:rPr>
              <w:t>572</w:t>
            </w:r>
            <w:r>
              <w:rPr>
                <w:rStyle w:val="IndexLink"/>
                <w:rtl w:val="true"/>
              </w:rPr>
              <w:t xml:space="preserve">. </w:t>
            </w:r>
            <w:r>
              <w:rPr>
                <w:rStyle w:val="IndexLink"/>
                <w:rtl w:val="true"/>
              </w:rPr>
              <w:t xml:space="preserve">تقوى، حاج سيد نصراللّه بن سيد رضا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400</w:t>
            </w:r>
          </w:hyperlink>
        </w:p>
        <w:p>
          <w:pPr>
            <w:pStyle w:val="Contents5"/>
            <w:tabs>
              <w:tab w:val="clear" w:pos="7892"/>
              <w:tab w:val="right" w:pos="9026" w:leader="dot"/>
            </w:tabs>
            <w:rPr/>
          </w:pPr>
          <w:hyperlink w:anchor="__RefHeading___Toc15193667_2142443653">
            <w:r>
              <w:rPr>
                <w:webHidden/>
                <w:rStyle w:val="IndexLink"/>
              </w:rPr>
              <w:t>573</w:t>
            </w:r>
            <w:r>
              <w:rPr>
                <w:rStyle w:val="IndexLink"/>
                <w:rtl w:val="true"/>
              </w:rPr>
              <w:t xml:space="preserve">. </w:t>
            </w:r>
            <w:r>
              <w:rPr>
                <w:rStyle w:val="IndexLink"/>
                <w:rtl w:val="true"/>
              </w:rPr>
              <w:t xml:space="preserve">تقيا </w:t>
            </w:r>
            <w:r>
              <w:rPr>
                <w:rStyle w:val="IndexLink"/>
                <w:rtl w:val="true"/>
              </w:rPr>
              <w:t xml:space="preserve">(... - </w:t>
            </w:r>
            <w:r>
              <w:rPr>
                <w:rStyle w:val="IndexLink"/>
              </w:rPr>
              <w:t>1020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403</w:t>
            </w:r>
          </w:hyperlink>
        </w:p>
        <w:p>
          <w:pPr>
            <w:pStyle w:val="Contents5"/>
            <w:tabs>
              <w:tab w:val="clear" w:pos="7892"/>
              <w:tab w:val="right" w:pos="9026" w:leader="dot"/>
            </w:tabs>
            <w:rPr/>
          </w:pPr>
          <w:hyperlink w:anchor="__RefHeading___Toc15193669_2142443653">
            <w:r>
              <w:rPr>
                <w:webHidden/>
                <w:rStyle w:val="IndexLink"/>
              </w:rPr>
              <w:t>574</w:t>
            </w:r>
            <w:r>
              <w:rPr>
                <w:rStyle w:val="IndexLink"/>
                <w:rtl w:val="true"/>
              </w:rPr>
              <w:t xml:space="preserve">. </w:t>
            </w:r>
            <w:r>
              <w:rPr>
                <w:rStyle w:val="IndexLink"/>
                <w:rtl w:val="true"/>
              </w:rPr>
              <w:t xml:space="preserve">تقى الدين تميمى، عبدالقادر </w:t>
            </w:r>
            <w:r>
              <w:rPr>
                <w:rStyle w:val="IndexLink"/>
                <w:rtl w:val="true"/>
              </w:rPr>
              <w:t xml:space="preserve">(... - </w:t>
            </w:r>
            <w:r>
              <w:rPr>
                <w:rStyle w:val="IndexLink"/>
              </w:rPr>
              <w:t>1005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403</w:t>
            </w:r>
          </w:hyperlink>
        </w:p>
        <w:p>
          <w:pPr>
            <w:pStyle w:val="Contents5"/>
            <w:tabs>
              <w:tab w:val="clear" w:pos="7892"/>
              <w:tab w:val="right" w:pos="9026" w:leader="dot"/>
            </w:tabs>
            <w:rPr/>
          </w:pPr>
          <w:hyperlink w:anchor="__RefHeading___Toc15193671_2142443653">
            <w:r>
              <w:rPr>
                <w:webHidden/>
                <w:rStyle w:val="IndexLink"/>
              </w:rPr>
              <w:t>575</w:t>
            </w:r>
            <w:r>
              <w:rPr>
                <w:rStyle w:val="IndexLink"/>
                <w:rtl w:val="true"/>
              </w:rPr>
              <w:t xml:space="preserve">. </w:t>
            </w:r>
            <w:r>
              <w:rPr>
                <w:rStyle w:val="IndexLink"/>
                <w:rtl w:val="true"/>
              </w:rPr>
              <w:t xml:space="preserve">تقى الدين سروجى، على بن منجد </w:t>
            </w:r>
            <w:r>
              <w:rPr>
                <w:rStyle w:val="IndexLink"/>
                <w:rtl w:val="true"/>
              </w:rPr>
              <w:t xml:space="preserve">(... - </w:t>
            </w:r>
            <w:r>
              <w:rPr>
                <w:rStyle w:val="IndexLink"/>
              </w:rPr>
              <w:t>693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403</w:t>
            </w:r>
          </w:hyperlink>
        </w:p>
        <w:p>
          <w:pPr>
            <w:pStyle w:val="Contents5"/>
            <w:tabs>
              <w:tab w:val="clear" w:pos="7892"/>
              <w:tab w:val="right" w:pos="9026" w:leader="dot"/>
            </w:tabs>
            <w:rPr/>
          </w:pPr>
          <w:hyperlink w:anchor="__RefHeading___Toc15193673_2142443653">
            <w:r>
              <w:rPr>
                <w:webHidden/>
                <w:rStyle w:val="IndexLink"/>
              </w:rPr>
              <w:t>576</w:t>
            </w:r>
            <w:r>
              <w:rPr>
                <w:rStyle w:val="IndexLink"/>
                <w:rtl w:val="true"/>
              </w:rPr>
              <w:t xml:space="preserve">. </w:t>
            </w:r>
            <w:r>
              <w:rPr>
                <w:rStyle w:val="IndexLink"/>
                <w:rtl w:val="true"/>
              </w:rPr>
              <w:t xml:space="preserve">تقى الدين، طبيب شيرازى </w:t>
            </w:r>
            <w:r>
              <w:rPr>
                <w:rStyle w:val="IndexLink"/>
                <w:rtl w:val="true"/>
              </w:rPr>
              <w:t>(</w:t>
            </w:r>
            <w:r>
              <w:rPr>
                <w:rStyle w:val="IndexLink"/>
                <w:rtl w:val="true"/>
              </w:rPr>
              <w:t xml:space="preserve">قرن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404</w:t>
            </w:r>
          </w:hyperlink>
        </w:p>
        <w:p>
          <w:pPr>
            <w:pStyle w:val="Contents5"/>
            <w:tabs>
              <w:tab w:val="clear" w:pos="7892"/>
              <w:tab w:val="right" w:pos="9026" w:leader="dot"/>
            </w:tabs>
            <w:rPr/>
          </w:pPr>
          <w:hyperlink w:anchor="__RefHeading___Toc15193675_2142443653">
            <w:r>
              <w:rPr>
                <w:webHidden/>
                <w:rStyle w:val="IndexLink"/>
              </w:rPr>
              <w:t>577</w:t>
            </w:r>
            <w:r>
              <w:rPr>
                <w:rStyle w:val="IndexLink"/>
                <w:rtl w:val="true"/>
              </w:rPr>
              <w:t xml:space="preserve">. </w:t>
            </w:r>
            <w:r>
              <w:rPr>
                <w:rStyle w:val="IndexLink"/>
                <w:rtl w:val="true"/>
              </w:rPr>
              <w:t xml:space="preserve">تقى الدين، محمد بن معروف </w:t>
            </w:r>
            <w:r>
              <w:rPr>
                <w:rStyle w:val="IndexLink"/>
                <w:rtl w:val="true"/>
              </w:rPr>
              <w:t xml:space="preserve">(... - </w:t>
            </w:r>
            <w:r>
              <w:rPr>
                <w:rStyle w:val="IndexLink"/>
              </w:rPr>
              <w:t>993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404</w:t>
            </w:r>
          </w:hyperlink>
        </w:p>
        <w:p>
          <w:pPr>
            <w:pStyle w:val="Contents4"/>
            <w:tabs>
              <w:tab w:val="clear" w:pos="8176"/>
              <w:tab w:val="right" w:pos="9026" w:leader="dot"/>
            </w:tabs>
            <w:rPr/>
          </w:pPr>
          <w:hyperlink w:anchor="__RefHeading___Toc15193677_2142443653">
            <w:r>
              <w:rPr>
                <w:webHidden/>
                <w:rStyle w:val="IndexLink"/>
                <w:rtl w:val="true"/>
              </w:rPr>
              <w:t>تكريت</w:t>
            </w:r>
            <w:r>
              <w:rPr>
                <w:rStyle w:val="IndexLink"/>
                <w:rtl w:val="true"/>
              </w:rPr>
              <w:tab/>
            </w:r>
            <w:r>
              <w:rPr>
                <w:rStyle w:val="IndexLink"/>
              </w:rPr>
              <w:t>405</w:t>
            </w:r>
          </w:hyperlink>
        </w:p>
        <w:p>
          <w:pPr>
            <w:pStyle w:val="Contents5"/>
            <w:tabs>
              <w:tab w:val="clear" w:pos="7892"/>
              <w:tab w:val="right" w:pos="9026" w:leader="dot"/>
            </w:tabs>
            <w:rPr/>
          </w:pPr>
          <w:hyperlink w:anchor="__RefHeading___Toc15193679_2142443653">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15193681_2142443653">
            <w:r>
              <w:rPr>
                <w:webHidden/>
                <w:rStyle w:val="IndexLink"/>
              </w:rPr>
              <w:t>578</w:t>
            </w:r>
            <w:r>
              <w:rPr>
                <w:rStyle w:val="IndexLink"/>
                <w:rtl w:val="true"/>
              </w:rPr>
              <w:t xml:space="preserve">. </w:t>
            </w:r>
            <w:r>
              <w:rPr>
                <w:rStyle w:val="IndexLink"/>
                <w:rtl w:val="true"/>
              </w:rPr>
              <w:t xml:space="preserve">تكريتى، عبدالسلام بن مفرج بن يحيى </w:t>
            </w:r>
            <w:r>
              <w:rPr>
                <w:rStyle w:val="IndexLink"/>
                <w:rtl w:val="true"/>
              </w:rPr>
              <w:t xml:space="preserve">(... - </w:t>
            </w:r>
            <w:r>
              <w:rPr>
                <w:rStyle w:val="IndexLink"/>
              </w:rPr>
              <w:t>675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405</w:t>
            </w:r>
          </w:hyperlink>
        </w:p>
        <w:p>
          <w:pPr>
            <w:pStyle w:val="Contents5"/>
            <w:tabs>
              <w:tab w:val="clear" w:pos="7892"/>
              <w:tab w:val="right" w:pos="9026" w:leader="dot"/>
            </w:tabs>
            <w:rPr/>
          </w:pPr>
          <w:hyperlink w:anchor="__RefHeading___Toc15193683_2142443653">
            <w:r>
              <w:rPr>
                <w:webHidden/>
                <w:rStyle w:val="IndexLink"/>
              </w:rPr>
              <w:t>579</w:t>
            </w:r>
            <w:r>
              <w:rPr>
                <w:rStyle w:val="IndexLink"/>
                <w:rtl w:val="true"/>
              </w:rPr>
              <w:t xml:space="preserve">. </w:t>
            </w:r>
            <w:r>
              <w:rPr>
                <w:rStyle w:val="IndexLink"/>
                <w:rtl w:val="true"/>
              </w:rPr>
              <w:t xml:space="preserve">تكريتى، يحيى بن عدى </w:t>
            </w:r>
            <w:r>
              <w:rPr>
                <w:rStyle w:val="IndexLink"/>
                <w:rtl w:val="true"/>
              </w:rPr>
              <w:t xml:space="preserve">(... - </w:t>
            </w:r>
            <w:r>
              <w:rPr>
                <w:rStyle w:val="IndexLink"/>
              </w:rPr>
              <w:t>364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405</w:t>
            </w:r>
          </w:hyperlink>
        </w:p>
        <w:p>
          <w:pPr>
            <w:pStyle w:val="Contents5"/>
            <w:tabs>
              <w:tab w:val="clear" w:pos="7892"/>
              <w:tab w:val="right" w:pos="9026" w:leader="dot"/>
            </w:tabs>
            <w:rPr/>
          </w:pPr>
          <w:hyperlink w:anchor="__RefHeading___Toc15193685_2142443653">
            <w:r>
              <w:rPr>
                <w:webHidden/>
                <w:rStyle w:val="IndexLink"/>
              </w:rPr>
              <w:t>580</w:t>
            </w:r>
            <w:r>
              <w:rPr>
                <w:rStyle w:val="IndexLink"/>
                <w:rtl w:val="true"/>
              </w:rPr>
              <w:t xml:space="preserve">. </w:t>
            </w:r>
            <w:r>
              <w:rPr>
                <w:rStyle w:val="IndexLink"/>
                <w:rtl w:val="true"/>
              </w:rPr>
              <w:t xml:space="preserve">تلعكبرى، ابومحمد هارون </w:t>
            </w:r>
            <w:r>
              <w:rPr>
                <w:rStyle w:val="IndexLink"/>
                <w:rtl w:val="true"/>
              </w:rPr>
              <w:t xml:space="preserve">(... - </w:t>
            </w:r>
            <w:r>
              <w:rPr>
                <w:rStyle w:val="IndexLink"/>
              </w:rPr>
              <w:t>385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405</w:t>
            </w:r>
          </w:hyperlink>
        </w:p>
        <w:p>
          <w:pPr>
            <w:pStyle w:val="Contents4"/>
            <w:tabs>
              <w:tab w:val="clear" w:pos="8176"/>
              <w:tab w:val="right" w:pos="9026" w:leader="dot"/>
            </w:tabs>
            <w:rPr/>
          </w:pPr>
          <w:hyperlink w:anchor="__RefHeading___Toc15193687_2142443653">
            <w:r>
              <w:rPr>
                <w:webHidden/>
                <w:rStyle w:val="IndexLink"/>
                <w:rtl w:val="true"/>
              </w:rPr>
              <w:t>تلمسان</w:t>
            </w:r>
            <w:r>
              <w:rPr>
                <w:rStyle w:val="IndexLink"/>
                <w:rtl w:val="true"/>
              </w:rPr>
              <w:tab/>
            </w:r>
            <w:r>
              <w:rPr>
                <w:rStyle w:val="IndexLink"/>
              </w:rPr>
              <w:t>406</w:t>
            </w:r>
          </w:hyperlink>
        </w:p>
        <w:p>
          <w:pPr>
            <w:pStyle w:val="Contents5"/>
            <w:tabs>
              <w:tab w:val="clear" w:pos="7892"/>
              <w:tab w:val="right" w:pos="9026" w:leader="dot"/>
            </w:tabs>
            <w:rPr/>
          </w:pPr>
          <w:hyperlink w:anchor="__RefHeading___Toc15193689_2142443653">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5193691_2142443653">
            <w:r>
              <w:rPr>
                <w:webHidden/>
                <w:rStyle w:val="IndexLink"/>
              </w:rPr>
              <w:t>581</w:t>
            </w:r>
            <w:r>
              <w:rPr>
                <w:rStyle w:val="IndexLink"/>
                <w:rtl w:val="true"/>
              </w:rPr>
              <w:t xml:space="preserve"> </w:t>
            </w:r>
            <w:r>
              <w:rPr>
                <w:rStyle w:val="IndexLink"/>
                <w:rtl w:val="true"/>
              </w:rPr>
              <w:t xml:space="preserve">و </w:t>
            </w:r>
            <w:r>
              <w:rPr>
                <w:rStyle w:val="IndexLink"/>
              </w:rPr>
              <w:t>582</w:t>
            </w:r>
            <w:r>
              <w:rPr>
                <w:rStyle w:val="IndexLink"/>
                <w:rtl w:val="true"/>
              </w:rPr>
              <w:t xml:space="preserve">. </w:t>
            </w:r>
            <w:r>
              <w:rPr>
                <w:rStyle w:val="IndexLink"/>
                <w:rtl w:val="true"/>
              </w:rPr>
              <w:t xml:space="preserve">تلمسانى، احمد بن محمد </w:t>
            </w:r>
            <w:r>
              <w:rPr>
                <w:rStyle w:val="IndexLink"/>
                <w:rtl w:val="true"/>
              </w:rPr>
              <w:t xml:space="preserve">(... - </w:t>
            </w:r>
            <w:r>
              <w:rPr>
                <w:rStyle w:val="IndexLink"/>
              </w:rPr>
              <w:t>1041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406</w:t>
            </w:r>
          </w:hyperlink>
        </w:p>
        <w:p>
          <w:pPr>
            <w:pStyle w:val="Contents5"/>
            <w:tabs>
              <w:tab w:val="clear" w:pos="7892"/>
              <w:tab w:val="right" w:pos="9026" w:leader="dot"/>
            </w:tabs>
            <w:rPr/>
          </w:pPr>
          <w:hyperlink w:anchor="__RefHeading___Toc15193693_2142443653">
            <w:r>
              <w:rPr>
                <w:webHidden/>
                <w:rStyle w:val="IndexLink"/>
              </w:rPr>
              <w:t>583</w:t>
            </w:r>
            <w:r>
              <w:rPr>
                <w:rStyle w:val="IndexLink"/>
                <w:rtl w:val="true"/>
              </w:rPr>
              <w:t xml:space="preserve">. </w:t>
            </w:r>
            <w:r>
              <w:rPr>
                <w:rStyle w:val="IndexLink"/>
                <w:rtl w:val="true"/>
              </w:rPr>
              <w:t xml:space="preserve">تلمسانى، محمد بن احمد بن محمد </w:t>
            </w:r>
            <w:r>
              <w:rPr>
                <w:rStyle w:val="IndexLink"/>
                <w:rtl w:val="true"/>
              </w:rPr>
              <w:t xml:space="preserve">(... - </w:t>
            </w:r>
            <w:r>
              <w:rPr>
                <w:rStyle w:val="IndexLink"/>
              </w:rPr>
              <w:t>781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407</w:t>
            </w:r>
          </w:hyperlink>
        </w:p>
        <w:p>
          <w:pPr>
            <w:pStyle w:val="Contents4"/>
            <w:tabs>
              <w:tab w:val="clear" w:pos="8176"/>
              <w:tab w:val="right" w:pos="9026" w:leader="dot"/>
            </w:tabs>
            <w:rPr/>
          </w:pPr>
          <w:hyperlink w:anchor="__RefHeading___Toc15193695_2142443653">
            <w:r>
              <w:rPr>
                <w:webHidden/>
                <w:rStyle w:val="IndexLink"/>
                <w:rtl w:val="true"/>
              </w:rPr>
              <w:t>تلميذ</w:t>
            </w:r>
            <w:r>
              <w:rPr>
                <w:rStyle w:val="IndexLink"/>
                <w:rtl w:val="true"/>
              </w:rPr>
              <w:tab/>
            </w:r>
            <w:r>
              <w:rPr>
                <w:rStyle w:val="IndexLink"/>
              </w:rPr>
              <w:t>407</w:t>
            </w:r>
          </w:hyperlink>
        </w:p>
        <w:p>
          <w:pPr>
            <w:pStyle w:val="Contents5"/>
            <w:tabs>
              <w:tab w:val="clear" w:pos="7892"/>
              <w:tab w:val="right" w:pos="9026" w:leader="dot"/>
            </w:tabs>
            <w:rPr/>
          </w:pPr>
          <w:hyperlink w:anchor="__RefHeading___Toc15193697_2142443653">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15193699_2142443653">
            <w:r>
              <w:rPr>
                <w:webHidden/>
                <w:rStyle w:val="IndexLink"/>
              </w:rPr>
              <w:t>584</w:t>
            </w:r>
            <w:r>
              <w:rPr>
                <w:rStyle w:val="IndexLink"/>
                <w:rtl w:val="true"/>
              </w:rPr>
              <w:t xml:space="preserve">. </w:t>
            </w:r>
            <w:r>
              <w:rPr>
                <w:rStyle w:val="IndexLink"/>
                <w:rtl w:val="true"/>
              </w:rPr>
              <w:t xml:space="preserve">تلميذ سنان، ابوالحسن </w:t>
            </w:r>
            <w:r>
              <w:rPr>
                <w:rStyle w:val="IndexLink"/>
                <w:rtl w:val="true"/>
              </w:rPr>
              <w:t xml:space="preserve">(... - </w:t>
            </w:r>
            <w:r>
              <w:rPr>
                <w:rStyle w:val="IndexLink"/>
              </w:rPr>
              <w:t>387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407</w:t>
            </w:r>
          </w:hyperlink>
        </w:p>
        <w:p>
          <w:pPr>
            <w:pStyle w:val="Contents5"/>
            <w:tabs>
              <w:tab w:val="clear" w:pos="7892"/>
              <w:tab w:val="right" w:pos="9026" w:leader="dot"/>
            </w:tabs>
            <w:rPr/>
          </w:pPr>
          <w:hyperlink w:anchor="__RefHeading___Toc15193701_2142443653">
            <w:r>
              <w:rPr>
                <w:webHidden/>
                <w:rStyle w:val="IndexLink"/>
              </w:rPr>
              <w:t>585</w:t>
            </w:r>
            <w:r>
              <w:rPr>
                <w:rStyle w:val="IndexLink"/>
                <w:rtl w:val="true"/>
              </w:rPr>
              <w:t xml:space="preserve">. </w:t>
            </w:r>
            <w:r>
              <w:rPr>
                <w:rStyle w:val="IndexLink"/>
                <w:rtl w:val="true"/>
              </w:rPr>
              <w:t xml:space="preserve">تلميذ سنان، ابوالحسن بن كشكرايا </w:t>
            </w:r>
            <w:r>
              <w:rPr>
                <w:rStyle w:val="IndexLink"/>
                <w:rtl w:val="true"/>
              </w:rPr>
              <w:t xml:space="preserve">(... - </w:t>
            </w:r>
            <w:r>
              <w:rPr>
                <w:rStyle w:val="IndexLink"/>
              </w:rPr>
              <w:t>370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407</w:t>
            </w:r>
          </w:hyperlink>
        </w:p>
        <w:p>
          <w:pPr>
            <w:pStyle w:val="Contents5"/>
            <w:tabs>
              <w:tab w:val="clear" w:pos="7892"/>
              <w:tab w:val="right" w:pos="9026" w:leader="dot"/>
            </w:tabs>
            <w:rPr/>
          </w:pPr>
          <w:hyperlink w:anchor="__RefHeading___Toc15193703_2142443653">
            <w:r>
              <w:rPr>
                <w:webHidden/>
                <w:rStyle w:val="IndexLink"/>
              </w:rPr>
              <w:t>586</w:t>
            </w:r>
            <w:r>
              <w:rPr>
                <w:rStyle w:val="IndexLink"/>
                <w:rtl w:val="true"/>
              </w:rPr>
              <w:t xml:space="preserve">. </w:t>
            </w:r>
            <w:r>
              <w:rPr>
                <w:rStyle w:val="IndexLink"/>
                <w:rtl w:val="true"/>
              </w:rPr>
              <w:t xml:space="preserve">تمّار، ميثم بن يحيى </w:t>
            </w:r>
            <w:r>
              <w:rPr>
                <w:rStyle w:val="IndexLink"/>
                <w:rtl w:val="true"/>
              </w:rPr>
              <w:t xml:space="preserve">(... - </w:t>
            </w:r>
            <w:r>
              <w:rPr>
                <w:rStyle w:val="IndexLink"/>
              </w:rPr>
              <w:t>60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408</w:t>
            </w:r>
          </w:hyperlink>
        </w:p>
        <w:p>
          <w:pPr>
            <w:pStyle w:val="Contents5"/>
            <w:tabs>
              <w:tab w:val="clear" w:pos="7892"/>
              <w:tab w:val="right" w:pos="9026" w:leader="dot"/>
            </w:tabs>
            <w:rPr/>
          </w:pPr>
          <w:hyperlink w:anchor="__RefHeading___Toc15193705_2142443653">
            <w:r>
              <w:rPr>
                <w:webHidden/>
                <w:rStyle w:val="IndexLink"/>
              </w:rPr>
              <w:t>587</w:t>
            </w:r>
            <w:r>
              <w:rPr>
                <w:rStyle w:val="IndexLink"/>
                <w:rtl w:val="true"/>
              </w:rPr>
              <w:t xml:space="preserve"> </w:t>
            </w:r>
            <w:r>
              <w:rPr>
                <w:rStyle w:val="IndexLink"/>
                <w:rtl w:val="true"/>
              </w:rPr>
              <w:t xml:space="preserve">و </w:t>
            </w:r>
            <w:r>
              <w:rPr>
                <w:rStyle w:val="IndexLink"/>
              </w:rPr>
              <w:t>588</w:t>
            </w:r>
            <w:r>
              <w:rPr>
                <w:rStyle w:val="IndexLink"/>
                <w:rtl w:val="true"/>
              </w:rPr>
              <w:t xml:space="preserve">. </w:t>
            </w:r>
            <w:r>
              <w:rPr>
                <w:rStyle w:val="IndexLink"/>
                <w:rtl w:val="true"/>
              </w:rPr>
              <w:t xml:space="preserve">تمتام، محمد بن غالب بن حرب </w:t>
            </w:r>
            <w:r>
              <w:rPr>
                <w:rStyle w:val="IndexLink"/>
                <w:rtl w:val="true"/>
              </w:rPr>
              <w:t xml:space="preserve">(... - </w:t>
            </w:r>
            <w:r>
              <w:rPr>
                <w:rStyle w:val="IndexLink"/>
              </w:rPr>
              <w:t>283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409</w:t>
            </w:r>
          </w:hyperlink>
        </w:p>
        <w:p>
          <w:pPr>
            <w:pStyle w:val="Contents5"/>
            <w:tabs>
              <w:tab w:val="clear" w:pos="7892"/>
              <w:tab w:val="right" w:pos="9026" w:leader="dot"/>
            </w:tabs>
            <w:rPr/>
          </w:pPr>
          <w:hyperlink w:anchor="__RefHeading___Toc15193707_2142443653">
            <w:r>
              <w:rPr>
                <w:webHidden/>
                <w:rStyle w:val="IndexLink"/>
              </w:rPr>
              <w:t>589</w:t>
            </w:r>
            <w:r>
              <w:rPr>
                <w:rStyle w:val="IndexLink"/>
                <w:rtl w:val="true"/>
              </w:rPr>
              <w:t xml:space="preserve">. </w:t>
            </w:r>
            <w:r>
              <w:rPr>
                <w:rStyle w:val="IndexLink"/>
                <w:rtl w:val="true"/>
              </w:rPr>
              <w:t xml:space="preserve">تمرتاشى، محمد بن عبداللّه </w:t>
            </w:r>
            <w:r>
              <w:rPr>
                <w:rStyle w:val="IndexLink"/>
                <w:rtl w:val="true"/>
              </w:rPr>
              <w:t xml:space="preserve">(... - </w:t>
            </w:r>
            <w:r>
              <w:rPr>
                <w:rStyle w:val="IndexLink"/>
              </w:rPr>
              <w:t>1004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410</w:t>
            </w:r>
          </w:hyperlink>
        </w:p>
        <w:p>
          <w:pPr>
            <w:pStyle w:val="Contents5"/>
            <w:tabs>
              <w:tab w:val="clear" w:pos="7892"/>
              <w:tab w:val="right" w:pos="9026" w:leader="dot"/>
            </w:tabs>
            <w:rPr/>
          </w:pPr>
          <w:hyperlink w:anchor="__RefHeading___Toc15193709_2142443653">
            <w:r>
              <w:rPr>
                <w:webHidden/>
                <w:rStyle w:val="IndexLink"/>
              </w:rPr>
              <w:t>590</w:t>
            </w:r>
            <w:r>
              <w:rPr>
                <w:rStyle w:val="IndexLink"/>
                <w:rtl w:val="true"/>
              </w:rPr>
              <w:t xml:space="preserve">. </w:t>
            </w:r>
            <w:r>
              <w:rPr>
                <w:rStyle w:val="IndexLink"/>
                <w:rtl w:val="true"/>
              </w:rPr>
              <w:t xml:space="preserve">تمكين كرمانشاهى، سيد رضاخان </w:t>
            </w:r>
            <w:r>
              <w:rPr>
                <w:rStyle w:val="IndexLink"/>
                <w:rtl w:val="true"/>
              </w:rPr>
              <w:t>(</w:t>
            </w:r>
            <w:r>
              <w:rPr>
                <w:rStyle w:val="IndexLink"/>
                <w:rtl w:val="true"/>
              </w:rPr>
              <w:t xml:space="preserve">تولد </w:t>
            </w:r>
            <w:r>
              <w:rPr>
                <w:rStyle w:val="IndexLink"/>
              </w:rPr>
              <w:t>1085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410</w:t>
            </w:r>
          </w:hyperlink>
        </w:p>
        <w:p>
          <w:pPr>
            <w:pStyle w:val="Contents5"/>
            <w:tabs>
              <w:tab w:val="clear" w:pos="7892"/>
              <w:tab w:val="right" w:pos="9026" w:leader="dot"/>
            </w:tabs>
            <w:rPr/>
          </w:pPr>
          <w:hyperlink w:anchor="__RefHeading___Toc15193711_2142443653">
            <w:r>
              <w:rPr>
                <w:webHidden/>
                <w:rStyle w:val="IndexLink"/>
              </w:rPr>
              <w:t>591</w:t>
            </w:r>
            <w:r>
              <w:rPr>
                <w:rStyle w:val="IndexLink"/>
                <w:rtl w:val="true"/>
              </w:rPr>
              <w:t xml:space="preserve">. </w:t>
            </w:r>
            <w:r>
              <w:rPr>
                <w:rStyle w:val="IndexLink"/>
                <w:rtl w:val="true"/>
              </w:rPr>
              <w:t xml:space="preserve">تمكين كشميرى، ميرزا محمدعلى </w:t>
            </w:r>
            <w:r>
              <w:rPr>
                <w:rStyle w:val="IndexLink"/>
                <w:rtl w:val="true"/>
              </w:rPr>
              <w:t xml:space="preserve">(... - </w:t>
            </w:r>
            <w:r>
              <w:rPr>
                <w:rStyle w:val="IndexLink"/>
              </w:rPr>
              <w:t>1132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410</w:t>
            </w:r>
          </w:hyperlink>
        </w:p>
        <w:p>
          <w:pPr>
            <w:pStyle w:val="Contents5"/>
            <w:tabs>
              <w:tab w:val="clear" w:pos="7892"/>
              <w:tab w:val="right" w:pos="9026" w:leader="dot"/>
            </w:tabs>
            <w:rPr/>
          </w:pPr>
          <w:hyperlink w:anchor="__RefHeading___Toc15193713_2142443653">
            <w:r>
              <w:rPr>
                <w:webHidden/>
                <w:rStyle w:val="IndexLink"/>
              </w:rPr>
              <w:t>592</w:t>
            </w:r>
            <w:r>
              <w:rPr>
                <w:rStyle w:val="IndexLink"/>
                <w:rtl w:val="true"/>
              </w:rPr>
              <w:t xml:space="preserve">. </w:t>
            </w:r>
            <w:r>
              <w:rPr>
                <w:rStyle w:val="IndexLink"/>
                <w:rtl w:val="true"/>
              </w:rPr>
              <w:t xml:space="preserve">تمكين مولوى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410</w:t>
            </w:r>
          </w:hyperlink>
        </w:p>
        <w:p>
          <w:pPr>
            <w:pStyle w:val="Contents5"/>
            <w:tabs>
              <w:tab w:val="clear" w:pos="7892"/>
              <w:tab w:val="right" w:pos="9026" w:leader="dot"/>
            </w:tabs>
            <w:rPr/>
          </w:pPr>
          <w:hyperlink w:anchor="__RefHeading___Toc15193715_2142443653">
            <w:r>
              <w:rPr>
                <w:webHidden/>
                <w:rStyle w:val="IndexLink"/>
              </w:rPr>
              <w:t>593</w:t>
            </w:r>
            <w:r>
              <w:rPr>
                <w:rStyle w:val="IndexLink"/>
                <w:rtl w:val="true"/>
              </w:rPr>
              <w:t xml:space="preserve">. </w:t>
            </w:r>
            <w:r>
              <w:rPr>
                <w:rStyle w:val="IndexLink"/>
                <w:rtl w:val="true"/>
              </w:rPr>
              <w:t>تمنا، ميرزا ابوالحسن</w:t>
            </w:r>
            <w:r>
              <w:rPr>
                <w:rStyle w:val="IndexLink"/>
                <w:rtl w:val="true"/>
              </w:rPr>
              <w:tab/>
            </w:r>
            <w:r>
              <w:rPr>
                <w:rStyle w:val="IndexLink"/>
              </w:rPr>
              <w:t>411</w:t>
            </w:r>
          </w:hyperlink>
        </w:p>
        <w:p>
          <w:pPr>
            <w:pStyle w:val="Contents5"/>
            <w:tabs>
              <w:tab w:val="clear" w:pos="7892"/>
              <w:tab w:val="right" w:pos="9026" w:leader="dot"/>
            </w:tabs>
            <w:rPr/>
          </w:pPr>
          <w:hyperlink w:anchor="__RefHeading___Toc15193717_2142443653">
            <w:r>
              <w:rPr>
                <w:webHidden/>
                <w:rStyle w:val="IndexLink"/>
              </w:rPr>
              <w:t>594</w:t>
            </w:r>
            <w:r>
              <w:rPr>
                <w:rStyle w:val="IndexLink"/>
                <w:rtl w:val="true"/>
              </w:rPr>
              <w:t xml:space="preserve">. </w:t>
            </w:r>
            <w:r>
              <w:rPr>
                <w:rStyle w:val="IndexLink"/>
                <w:rtl w:val="true"/>
              </w:rPr>
              <w:t xml:space="preserve">تمنا، محمد عابدين بن على مولوى </w:t>
            </w:r>
            <w:r>
              <w:rPr>
                <w:rStyle w:val="IndexLink"/>
                <w:rtl w:val="true"/>
              </w:rPr>
              <w:t xml:space="preserve">(... - </w:t>
            </w:r>
            <w:r>
              <w:rPr>
                <w:rStyle w:val="IndexLink"/>
              </w:rPr>
              <w:t>1290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411</w:t>
            </w:r>
          </w:hyperlink>
        </w:p>
        <w:p>
          <w:pPr>
            <w:pStyle w:val="Contents5"/>
            <w:tabs>
              <w:tab w:val="clear" w:pos="7892"/>
              <w:tab w:val="right" w:pos="9026" w:leader="dot"/>
            </w:tabs>
            <w:rPr/>
          </w:pPr>
          <w:hyperlink w:anchor="__RefHeading___Toc15193719_2142443653">
            <w:r>
              <w:rPr>
                <w:webHidden/>
                <w:rStyle w:val="IndexLink"/>
              </w:rPr>
              <w:t>595</w:t>
            </w:r>
            <w:r>
              <w:rPr>
                <w:rStyle w:val="IndexLink"/>
                <w:rtl w:val="true"/>
              </w:rPr>
              <w:t xml:space="preserve">. </w:t>
            </w:r>
            <w:r>
              <w:rPr>
                <w:rStyle w:val="IndexLink"/>
                <w:rtl w:val="true"/>
              </w:rPr>
              <w:t xml:space="preserve">تمنا، محمدعلى </w:t>
            </w:r>
            <w:r>
              <w:rPr>
                <w:rStyle w:val="IndexLink"/>
                <w:rtl w:val="true"/>
              </w:rPr>
              <w:t xml:space="preserve">(... - </w:t>
            </w:r>
            <w:r>
              <w:rPr>
                <w:rStyle w:val="IndexLink"/>
              </w:rPr>
              <w:t>1232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411</w:t>
            </w:r>
          </w:hyperlink>
        </w:p>
        <w:p>
          <w:pPr>
            <w:pStyle w:val="Contents5"/>
            <w:tabs>
              <w:tab w:val="clear" w:pos="7892"/>
              <w:tab w:val="right" w:pos="9026" w:leader="dot"/>
            </w:tabs>
            <w:rPr/>
          </w:pPr>
          <w:hyperlink w:anchor="__RefHeading___Toc15193721_2142443653">
            <w:r>
              <w:rPr>
                <w:webHidden/>
                <w:rStyle w:val="IndexLink"/>
              </w:rPr>
              <w:t>596</w:t>
            </w:r>
            <w:r>
              <w:rPr>
                <w:rStyle w:val="IndexLink"/>
                <w:rtl w:val="true"/>
              </w:rPr>
              <w:t xml:space="preserve">. </w:t>
            </w:r>
            <w:r>
              <w:rPr>
                <w:rStyle w:val="IndexLink"/>
                <w:rtl w:val="true"/>
              </w:rPr>
              <w:t xml:space="preserve">تميمى، ابراهيم بن احمد بن فارس </w:t>
            </w:r>
            <w:r>
              <w:rPr>
                <w:rStyle w:val="IndexLink"/>
                <w:rtl w:val="true"/>
              </w:rPr>
              <w:t xml:space="preserve">(... - </w:t>
            </w:r>
            <w:r>
              <w:rPr>
                <w:rStyle w:val="IndexLink"/>
              </w:rPr>
              <w:t>676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412</w:t>
            </w:r>
          </w:hyperlink>
        </w:p>
        <w:p>
          <w:pPr>
            <w:pStyle w:val="Contents5"/>
            <w:tabs>
              <w:tab w:val="clear" w:pos="7892"/>
              <w:tab w:val="right" w:pos="9026" w:leader="dot"/>
            </w:tabs>
            <w:rPr/>
          </w:pPr>
          <w:hyperlink w:anchor="__RefHeading___Toc15193723_2142443653">
            <w:r>
              <w:rPr>
                <w:webHidden/>
                <w:rStyle w:val="IndexLink"/>
              </w:rPr>
              <w:t>597</w:t>
            </w:r>
            <w:r>
              <w:rPr>
                <w:rStyle w:val="IndexLink"/>
                <w:rtl w:val="true"/>
              </w:rPr>
              <w:t xml:space="preserve">. </w:t>
            </w:r>
            <w:r>
              <w:rPr>
                <w:rStyle w:val="IndexLink"/>
                <w:rtl w:val="true"/>
              </w:rPr>
              <w:t xml:space="preserve">تميمى، محمد بن احمد بن سعيد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412</w:t>
            </w:r>
          </w:hyperlink>
        </w:p>
        <w:p>
          <w:pPr>
            <w:pStyle w:val="Contents5"/>
            <w:tabs>
              <w:tab w:val="clear" w:pos="7892"/>
              <w:tab w:val="right" w:pos="9026" w:leader="dot"/>
            </w:tabs>
            <w:rPr/>
          </w:pPr>
          <w:hyperlink w:anchor="__RefHeading___Toc15193725_2142443653">
            <w:r>
              <w:rPr>
                <w:webHidden/>
                <w:rStyle w:val="IndexLink"/>
              </w:rPr>
              <w:t>598</w:t>
            </w:r>
            <w:r>
              <w:rPr>
                <w:rStyle w:val="IndexLink"/>
                <w:rtl w:val="true"/>
              </w:rPr>
              <w:t xml:space="preserve">. </w:t>
            </w:r>
            <w:r>
              <w:rPr>
                <w:rStyle w:val="IndexLink"/>
                <w:rtl w:val="true"/>
              </w:rPr>
              <w:t xml:space="preserve">تميمى، مصطفى بن عبدالفتاح </w:t>
            </w:r>
            <w:r>
              <w:rPr>
                <w:rStyle w:val="IndexLink"/>
                <w:rtl w:val="true"/>
              </w:rPr>
              <w:t xml:space="preserve">(... - </w:t>
            </w:r>
            <w:r>
              <w:rPr>
                <w:rStyle w:val="IndexLink"/>
              </w:rPr>
              <w:t>1183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412</w:t>
            </w:r>
          </w:hyperlink>
        </w:p>
        <w:p>
          <w:pPr>
            <w:pStyle w:val="Contents4"/>
            <w:tabs>
              <w:tab w:val="clear" w:pos="8176"/>
              <w:tab w:val="right" w:pos="9026" w:leader="dot"/>
            </w:tabs>
            <w:rPr/>
          </w:pPr>
          <w:hyperlink w:anchor="__RefHeading___Toc15193727_2142443653">
            <w:r>
              <w:rPr>
                <w:webHidden/>
                <w:rStyle w:val="IndexLink"/>
                <w:rtl w:val="true"/>
              </w:rPr>
              <w:t>تنوخى</w:t>
            </w:r>
            <w:r>
              <w:rPr>
                <w:rStyle w:val="IndexLink"/>
                <w:rtl w:val="true"/>
              </w:rPr>
              <w:tab/>
            </w:r>
            <w:r>
              <w:rPr>
                <w:rStyle w:val="IndexLink"/>
              </w:rPr>
              <w:t>413</w:t>
            </w:r>
          </w:hyperlink>
        </w:p>
        <w:p>
          <w:pPr>
            <w:pStyle w:val="Contents5"/>
            <w:tabs>
              <w:tab w:val="clear" w:pos="7892"/>
              <w:tab w:val="right" w:pos="9026" w:leader="dot"/>
            </w:tabs>
            <w:rPr/>
          </w:pPr>
          <w:hyperlink w:anchor="__RefHeading___Toc15193729_2142443653">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15193731_2142443653">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15193733_2142443653">
            <w:r>
              <w:rPr>
                <w:webHidden/>
                <w:rStyle w:val="IndexLink"/>
              </w:rPr>
              <w:t>599</w:t>
            </w:r>
            <w:r>
              <w:rPr>
                <w:rStyle w:val="IndexLink"/>
                <w:rtl w:val="true"/>
              </w:rPr>
              <w:t xml:space="preserve">. </w:t>
            </w:r>
            <w:r>
              <w:rPr>
                <w:rStyle w:val="IndexLink"/>
                <w:rtl w:val="true"/>
              </w:rPr>
              <w:t xml:space="preserve">تنوخى، على بن محسّن </w:t>
            </w:r>
            <w:r>
              <w:rPr>
                <w:rStyle w:val="IndexLink"/>
                <w:rtl w:val="true"/>
              </w:rPr>
              <w:t xml:space="preserve">(... - </w:t>
            </w:r>
            <w:r>
              <w:rPr>
                <w:rStyle w:val="IndexLink"/>
              </w:rPr>
              <w:t>447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413</w:t>
            </w:r>
          </w:hyperlink>
        </w:p>
        <w:p>
          <w:pPr>
            <w:pStyle w:val="Contents5"/>
            <w:tabs>
              <w:tab w:val="clear" w:pos="7892"/>
              <w:tab w:val="right" w:pos="9026" w:leader="dot"/>
            </w:tabs>
            <w:rPr/>
          </w:pPr>
          <w:hyperlink w:anchor="__RefHeading___Toc15193735_2142443653">
            <w:r>
              <w:rPr>
                <w:webHidden/>
                <w:rStyle w:val="IndexLink"/>
              </w:rPr>
              <w:t>600</w:t>
            </w:r>
            <w:r>
              <w:rPr>
                <w:rStyle w:val="IndexLink"/>
                <w:rtl w:val="true"/>
              </w:rPr>
              <w:t xml:space="preserve">. </w:t>
            </w:r>
            <w:r>
              <w:rPr>
                <w:rStyle w:val="IndexLink"/>
                <w:rtl w:val="true"/>
              </w:rPr>
              <w:t xml:space="preserve">تنوخى، على بن محمد </w:t>
            </w:r>
            <w:r>
              <w:rPr>
                <w:rStyle w:val="IndexLink"/>
                <w:rtl w:val="true"/>
              </w:rPr>
              <w:t xml:space="preserve">(... - </w:t>
            </w:r>
            <w:r>
              <w:rPr>
                <w:rStyle w:val="IndexLink"/>
              </w:rPr>
              <w:t>343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414</w:t>
            </w:r>
          </w:hyperlink>
        </w:p>
        <w:p>
          <w:pPr>
            <w:pStyle w:val="Contents5"/>
            <w:tabs>
              <w:tab w:val="clear" w:pos="7892"/>
              <w:tab w:val="right" w:pos="9026" w:leader="dot"/>
            </w:tabs>
            <w:rPr/>
          </w:pPr>
          <w:hyperlink w:anchor="__RefHeading___Toc15193737_2142443653">
            <w:r>
              <w:rPr>
                <w:webHidden/>
                <w:rStyle w:val="IndexLink"/>
              </w:rPr>
              <w:t>601</w:t>
            </w:r>
            <w:r>
              <w:rPr>
                <w:rStyle w:val="IndexLink"/>
                <w:rtl w:val="true"/>
              </w:rPr>
              <w:t xml:space="preserve">. </w:t>
            </w:r>
            <w:r>
              <w:rPr>
                <w:rStyle w:val="IndexLink"/>
                <w:rtl w:val="true"/>
              </w:rPr>
              <w:t xml:space="preserve">تنوخى، محسّن بن على بن محمد </w:t>
            </w:r>
            <w:r>
              <w:rPr>
                <w:rStyle w:val="IndexLink"/>
                <w:rtl w:val="true"/>
              </w:rPr>
              <w:t xml:space="preserve">(... - </w:t>
            </w:r>
            <w:r>
              <w:rPr>
                <w:rStyle w:val="IndexLink"/>
              </w:rPr>
              <w:t>384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415</w:t>
            </w:r>
          </w:hyperlink>
        </w:p>
        <w:p>
          <w:pPr>
            <w:pStyle w:val="Contents5"/>
            <w:tabs>
              <w:tab w:val="clear" w:pos="7892"/>
              <w:tab w:val="right" w:pos="9026" w:leader="dot"/>
            </w:tabs>
            <w:rPr/>
          </w:pPr>
          <w:hyperlink w:anchor="__RefHeading___Toc15193739_2142443653">
            <w:r>
              <w:rPr>
                <w:webHidden/>
                <w:rStyle w:val="IndexLink"/>
              </w:rPr>
              <w:t>602</w:t>
            </w:r>
            <w:r>
              <w:rPr>
                <w:rStyle w:val="IndexLink"/>
                <w:rtl w:val="true"/>
              </w:rPr>
              <w:t xml:space="preserve">. </w:t>
            </w:r>
            <w:r>
              <w:rPr>
                <w:rStyle w:val="IndexLink"/>
                <w:rtl w:val="true"/>
              </w:rPr>
              <w:t>توّابين</w:t>
            </w:r>
            <w:r>
              <w:rPr>
                <w:rStyle w:val="IndexLink"/>
                <w:rtl w:val="true"/>
              </w:rPr>
              <w:tab/>
            </w:r>
            <w:r>
              <w:rPr>
                <w:rStyle w:val="IndexLink"/>
              </w:rPr>
              <w:t>416</w:t>
            </w:r>
          </w:hyperlink>
        </w:p>
        <w:p>
          <w:pPr>
            <w:pStyle w:val="Contents5"/>
            <w:tabs>
              <w:tab w:val="clear" w:pos="7892"/>
              <w:tab w:val="right" w:pos="9026" w:leader="dot"/>
            </w:tabs>
            <w:rPr/>
          </w:pPr>
          <w:hyperlink w:anchor="__RefHeading___Toc15193741_2142443653">
            <w:r>
              <w:rPr>
                <w:webHidden/>
                <w:rStyle w:val="IndexLink"/>
              </w:rPr>
              <w:t>603</w:t>
            </w:r>
            <w:r>
              <w:rPr>
                <w:rStyle w:val="IndexLink"/>
                <w:rtl w:val="true"/>
              </w:rPr>
              <w:t xml:space="preserve">. </w:t>
            </w:r>
            <w:r>
              <w:rPr>
                <w:rStyle w:val="IndexLink"/>
                <w:rtl w:val="true"/>
              </w:rPr>
              <w:t xml:space="preserve">توحيد، ميرزا اسماعيل </w:t>
            </w:r>
            <w:r>
              <w:rPr>
                <w:rStyle w:val="IndexLink"/>
                <w:rtl w:val="true"/>
              </w:rPr>
              <w:t xml:space="preserve">(... - </w:t>
            </w:r>
            <w:r>
              <w:rPr>
                <w:rStyle w:val="IndexLink"/>
              </w:rPr>
              <w:t>1286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416</w:t>
            </w:r>
          </w:hyperlink>
        </w:p>
        <w:p>
          <w:pPr>
            <w:pStyle w:val="Contents4"/>
            <w:tabs>
              <w:tab w:val="clear" w:pos="8176"/>
              <w:tab w:val="right" w:pos="9026" w:leader="dot"/>
            </w:tabs>
            <w:rPr/>
          </w:pPr>
          <w:hyperlink w:anchor="__RefHeading___Toc15193743_2142443653">
            <w:r>
              <w:rPr>
                <w:webHidden/>
                <w:rStyle w:val="IndexLink"/>
                <w:rtl w:val="true"/>
              </w:rPr>
              <w:t>تون و بشرويه</w:t>
            </w:r>
            <w:r>
              <w:rPr>
                <w:rStyle w:val="IndexLink"/>
                <w:rtl w:val="true"/>
              </w:rPr>
              <w:tab/>
            </w:r>
            <w:r>
              <w:rPr>
                <w:rStyle w:val="IndexLink"/>
              </w:rPr>
              <w:t>416</w:t>
            </w:r>
          </w:hyperlink>
        </w:p>
        <w:p>
          <w:pPr>
            <w:pStyle w:val="Contents5"/>
            <w:tabs>
              <w:tab w:val="clear" w:pos="7892"/>
              <w:tab w:val="right" w:pos="9026" w:leader="dot"/>
            </w:tabs>
            <w:rPr/>
          </w:pPr>
          <w:hyperlink w:anchor="__RefHeading___Toc15193745_2142443653">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15193747_2142443653">
            <w:r>
              <w:rPr>
                <w:webHidden/>
                <w:rStyle w:val="IndexLink"/>
              </w:rPr>
              <w:t>604</w:t>
            </w:r>
            <w:r>
              <w:rPr>
                <w:rStyle w:val="IndexLink"/>
                <w:rtl w:val="true"/>
              </w:rPr>
              <w:t xml:space="preserve">. </w:t>
            </w:r>
            <w:r>
              <w:rPr>
                <w:rStyle w:val="IndexLink"/>
                <w:rtl w:val="true"/>
              </w:rPr>
              <w:t xml:space="preserve">تونى، ملا احمد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416</w:t>
            </w:r>
          </w:hyperlink>
        </w:p>
        <w:p>
          <w:pPr>
            <w:pStyle w:val="Contents5"/>
            <w:tabs>
              <w:tab w:val="clear" w:pos="7892"/>
              <w:tab w:val="right" w:pos="9026" w:leader="dot"/>
            </w:tabs>
            <w:rPr/>
          </w:pPr>
          <w:hyperlink w:anchor="__RefHeading___Toc15193749_2142443653">
            <w:r>
              <w:rPr>
                <w:webHidden/>
                <w:rStyle w:val="IndexLink"/>
              </w:rPr>
              <w:t>605</w:t>
            </w:r>
            <w:r>
              <w:rPr>
                <w:rStyle w:val="IndexLink"/>
                <w:rtl w:val="true"/>
              </w:rPr>
              <w:t xml:space="preserve">. </w:t>
            </w:r>
            <w:r>
              <w:rPr>
                <w:rStyle w:val="IndexLink"/>
                <w:rtl w:val="true"/>
              </w:rPr>
              <w:t xml:space="preserve">تونى، ملا عبداللّه بن محمد </w:t>
            </w:r>
            <w:r>
              <w:rPr>
                <w:rStyle w:val="IndexLink"/>
                <w:rtl w:val="true"/>
              </w:rPr>
              <w:t xml:space="preserve">(... - </w:t>
            </w:r>
            <w:r>
              <w:rPr>
                <w:rStyle w:val="IndexLink"/>
              </w:rPr>
              <w:t>1071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417</w:t>
            </w:r>
          </w:hyperlink>
        </w:p>
        <w:p>
          <w:pPr>
            <w:pStyle w:val="Contents5"/>
            <w:tabs>
              <w:tab w:val="clear" w:pos="7892"/>
              <w:tab w:val="right" w:pos="9026" w:leader="dot"/>
            </w:tabs>
            <w:rPr/>
          </w:pPr>
          <w:hyperlink w:anchor="__RefHeading___Toc15193751_2142443653">
            <w:r>
              <w:rPr>
                <w:webHidden/>
                <w:rStyle w:val="IndexLink"/>
              </w:rPr>
              <w:t>606</w:t>
            </w:r>
            <w:r>
              <w:rPr>
                <w:rStyle w:val="IndexLink"/>
                <w:rtl w:val="true"/>
              </w:rPr>
              <w:t xml:space="preserve">. </w:t>
            </w:r>
            <w:r>
              <w:rPr>
                <w:rStyle w:val="IndexLink"/>
                <w:rtl w:val="true"/>
              </w:rPr>
              <w:t xml:space="preserve">تهامى، ابوالحسن على بن محمد </w:t>
            </w:r>
            <w:r>
              <w:rPr>
                <w:rStyle w:val="IndexLink"/>
                <w:rtl w:val="true"/>
              </w:rPr>
              <w:t xml:space="preserve">(... - </w:t>
            </w:r>
            <w:r>
              <w:rPr>
                <w:rStyle w:val="IndexLink"/>
              </w:rPr>
              <w:t>416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417</w:t>
            </w:r>
          </w:hyperlink>
        </w:p>
        <w:p>
          <w:pPr>
            <w:pStyle w:val="Contents5"/>
            <w:tabs>
              <w:tab w:val="clear" w:pos="7892"/>
              <w:tab w:val="right" w:pos="9026" w:leader="dot"/>
            </w:tabs>
            <w:rPr/>
          </w:pPr>
          <w:hyperlink w:anchor="__RefHeading___Toc15193753_2142443653">
            <w:r>
              <w:rPr>
                <w:webHidden/>
                <w:rStyle w:val="IndexLink"/>
              </w:rPr>
              <w:t>607</w:t>
            </w:r>
            <w:r>
              <w:rPr>
                <w:rStyle w:val="IndexLink"/>
                <w:rtl w:val="true"/>
              </w:rPr>
              <w:t xml:space="preserve">. </w:t>
            </w:r>
            <w:r>
              <w:rPr>
                <w:rStyle w:val="IndexLink"/>
                <w:rtl w:val="true"/>
              </w:rPr>
              <w:t>تهامى</w:t>
            </w:r>
            <w:r>
              <w:rPr>
                <w:rStyle w:val="IndexLink"/>
                <w:rtl w:val="true"/>
              </w:rPr>
              <w:tab/>
            </w:r>
            <w:r>
              <w:rPr>
                <w:rStyle w:val="IndexLink"/>
              </w:rPr>
              <w:t>419</w:t>
            </w:r>
          </w:hyperlink>
        </w:p>
        <w:p>
          <w:pPr>
            <w:pStyle w:val="Contents5"/>
            <w:tabs>
              <w:tab w:val="clear" w:pos="7892"/>
              <w:tab w:val="right" w:pos="9026" w:leader="dot"/>
            </w:tabs>
            <w:rPr/>
          </w:pPr>
          <w:hyperlink w:anchor="__RefHeading___Toc15193755_2142443653">
            <w:r>
              <w:rPr>
                <w:webHidden/>
                <w:rStyle w:val="IndexLink"/>
              </w:rPr>
              <w:t>608</w:t>
            </w:r>
            <w:r>
              <w:rPr>
                <w:rStyle w:val="IndexLink"/>
                <w:rtl w:val="true"/>
              </w:rPr>
              <w:t xml:space="preserve">. </w:t>
            </w:r>
            <w:r>
              <w:rPr>
                <w:rStyle w:val="IndexLink"/>
                <w:rtl w:val="true"/>
              </w:rPr>
              <w:t xml:space="preserve">تهانوى، شيخ محمدعلى بن شيخ على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419</w:t>
            </w:r>
          </w:hyperlink>
        </w:p>
        <w:p>
          <w:pPr>
            <w:pStyle w:val="Contents5"/>
            <w:tabs>
              <w:tab w:val="clear" w:pos="7892"/>
              <w:tab w:val="right" w:pos="9026" w:leader="dot"/>
            </w:tabs>
            <w:rPr/>
          </w:pPr>
          <w:hyperlink w:anchor="__RefHeading___Toc15193757_2142443653">
            <w:r>
              <w:rPr>
                <w:webHidden/>
                <w:rStyle w:val="IndexLink"/>
              </w:rPr>
              <w:t>609</w:t>
            </w:r>
            <w:r>
              <w:rPr>
                <w:rStyle w:val="IndexLink"/>
                <w:rtl w:val="true"/>
              </w:rPr>
              <w:t xml:space="preserve">. </w:t>
            </w:r>
            <w:r>
              <w:rPr>
                <w:rStyle w:val="IndexLink"/>
                <w:rtl w:val="true"/>
              </w:rPr>
              <w:t xml:space="preserve">تهرانى، شيخ هادى بن مولا محمدامين </w:t>
            </w:r>
            <w:r>
              <w:rPr>
                <w:rStyle w:val="IndexLink"/>
                <w:rtl w:val="true"/>
              </w:rPr>
              <w:t xml:space="preserve">(... - </w:t>
            </w:r>
            <w:r>
              <w:rPr>
                <w:rStyle w:val="IndexLink"/>
              </w:rPr>
              <w:t>1321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420</w:t>
            </w:r>
          </w:hyperlink>
        </w:p>
        <w:p>
          <w:pPr>
            <w:pStyle w:val="Contents5"/>
            <w:tabs>
              <w:tab w:val="clear" w:pos="7892"/>
              <w:tab w:val="right" w:pos="9026" w:leader="dot"/>
            </w:tabs>
            <w:rPr/>
          </w:pPr>
          <w:hyperlink w:anchor="__RefHeading___Toc15193759_2142443653">
            <w:r>
              <w:rPr>
                <w:webHidden/>
                <w:rStyle w:val="IndexLink"/>
              </w:rPr>
              <w:t>610</w:t>
            </w:r>
            <w:r>
              <w:rPr>
                <w:rStyle w:val="IndexLink"/>
                <w:rtl w:val="true"/>
              </w:rPr>
              <w:t xml:space="preserve">. </w:t>
            </w:r>
            <w:r>
              <w:rPr>
                <w:rStyle w:val="IndexLink"/>
                <w:rtl w:val="true"/>
              </w:rPr>
              <w:t xml:space="preserve">تيانى، ابوغالب تمام بن غالب بن عمر </w:t>
            </w:r>
            <w:r>
              <w:rPr>
                <w:rStyle w:val="IndexLink"/>
                <w:rtl w:val="true"/>
              </w:rPr>
              <w:t xml:space="preserve">(... - </w:t>
            </w:r>
            <w:r>
              <w:rPr>
                <w:rStyle w:val="IndexLink"/>
              </w:rPr>
              <w:t>436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421</w:t>
            </w:r>
          </w:hyperlink>
        </w:p>
        <w:p>
          <w:pPr>
            <w:pStyle w:val="Contents5"/>
            <w:tabs>
              <w:tab w:val="clear" w:pos="7892"/>
              <w:tab w:val="right" w:pos="9026" w:leader="dot"/>
            </w:tabs>
            <w:rPr/>
          </w:pPr>
          <w:hyperlink w:anchor="__RefHeading___Toc15193761_2142443653">
            <w:r>
              <w:rPr>
                <w:webHidden/>
                <w:rStyle w:val="IndexLink"/>
              </w:rPr>
              <w:t>611</w:t>
            </w:r>
            <w:r>
              <w:rPr>
                <w:rStyle w:val="IndexLink"/>
                <w:rtl w:val="true"/>
              </w:rPr>
              <w:t xml:space="preserve">. </w:t>
            </w:r>
            <w:r>
              <w:rPr>
                <w:rStyle w:val="IndexLink"/>
                <w:rtl w:val="true"/>
              </w:rPr>
              <w:t xml:space="preserve">تيفاشى، ابوالعباس احمد بن يوسف </w:t>
            </w:r>
            <w:r>
              <w:rPr>
                <w:rStyle w:val="IndexLink"/>
                <w:rtl w:val="true"/>
              </w:rPr>
              <w:t xml:space="preserve">(... - </w:t>
            </w:r>
            <w:r>
              <w:rPr>
                <w:rStyle w:val="IndexLink"/>
              </w:rPr>
              <w:t>651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421</w:t>
            </w:r>
          </w:hyperlink>
        </w:p>
        <w:p>
          <w:pPr>
            <w:pStyle w:val="Contents3"/>
            <w:tabs>
              <w:tab w:val="clear" w:pos="8459"/>
              <w:tab w:val="right" w:pos="9026" w:leader="dot"/>
            </w:tabs>
            <w:rPr/>
          </w:pPr>
          <w:hyperlink w:anchor="__RefHeading___Toc15193763_2142443653">
            <w:r>
              <w:rPr>
                <w:webHidden/>
                <w:rStyle w:val="IndexLink"/>
                <w:rtl w:val="true"/>
              </w:rPr>
              <w:t>باب ثاى ثخذ</w:t>
            </w:r>
            <w:r>
              <w:rPr>
                <w:rStyle w:val="IndexLink"/>
                <w:rtl w:val="true"/>
              </w:rPr>
              <w:tab/>
            </w:r>
            <w:r>
              <w:rPr>
                <w:rStyle w:val="IndexLink"/>
              </w:rPr>
              <w:t>423</w:t>
            </w:r>
          </w:hyperlink>
        </w:p>
        <w:p>
          <w:pPr>
            <w:pStyle w:val="Contents4"/>
            <w:tabs>
              <w:tab w:val="clear" w:pos="8176"/>
              <w:tab w:val="right" w:pos="9026" w:leader="dot"/>
            </w:tabs>
            <w:rPr/>
          </w:pPr>
          <w:hyperlink w:anchor="__RefHeading___Toc15193765_2142443653">
            <w:r>
              <w:rPr>
                <w:webHidden/>
                <w:rStyle w:val="IndexLink"/>
                <w:rtl w:val="true"/>
              </w:rPr>
              <w:t>ثابت</w:t>
            </w:r>
            <w:r>
              <w:rPr>
                <w:rStyle w:val="IndexLink"/>
                <w:rtl w:val="true"/>
              </w:rPr>
              <w:tab/>
            </w:r>
            <w:r>
              <w:rPr>
                <w:rStyle w:val="IndexLink"/>
              </w:rPr>
              <w:t>423</w:t>
            </w:r>
          </w:hyperlink>
        </w:p>
        <w:p>
          <w:pPr>
            <w:pStyle w:val="Contents5"/>
            <w:tabs>
              <w:tab w:val="clear" w:pos="7892"/>
              <w:tab w:val="right" w:pos="9026" w:leader="dot"/>
            </w:tabs>
            <w:rPr/>
          </w:pPr>
          <w:hyperlink w:anchor="__RefHeading___Toc15193767_2142443653">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15193769_2142443653">
            <w:r>
              <w:rPr>
                <w:webHidden/>
                <w:rStyle w:val="IndexLink"/>
              </w:rPr>
              <w:t>612</w:t>
            </w:r>
            <w:r>
              <w:rPr>
                <w:rStyle w:val="IndexLink"/>
                <w:rtl w:val="true"/>
              </w:rPr>
              <w:t xml:space="preserve">. </w:t>
            </w:r>
            <w:r>
              <w:rPr>
                <w:rStyle w:val="IndexLink"/>
                <w:rtl w:val="true"/>
              </w:rPr>
              <w:t xml:space="preserve">ثابت اندبيلى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423</w:t>
            </w:r>
          </w:hyperlink>
        </w:p>
        <w:p>
          <w:pPr>
            <w:pStyle w:val="Contents5"/>
            <w:tabs>
              <w:tab w:val="clear" w:pos="7892"/>
              <w:tab w:val="right" w:pos="9026" w:leader="dot"/>
            </w:tabs>
            <w:rPr/>
          </w:pPr>
          <w:hyperlink w:anchor="__RefHeading___Toc15193771_2142443653">
            <w:r>
              <w:rPr>
                <w:webHidden/>
                <w:rStyle w:val="IndexLink"/>
              </w:rPr>
              <w:t>613</w:t>
            </w:r>
            <w:r>
              <w:rPr>
                <w:rStyle w:val="IndexLink"/>
                <w:rtl w:val="true"/>
              </w:rPr>
              <w:t xml:space="preserve">. </w:t>
            </w:r>
            <w:r>
              <w:rPr>
                <w:rStyle w:val="IndexLink"/>
                <w:rtl w:val="true"/>
              </w:rPr>
              <w:t xml:space="preserve">ثابت بدخشانى، محمد افضل </w:t>
            </w:r>
            <w:r>
              <w:rPr>
                <w:rStyle w:val="IndexLink"/>
                <w:rtl w:val="true"/>
              </w:rPr>
              <w:t xml:space="preserve">(... - </w:t>
            </w:r>
            <w:r>
              <w:rPr>
                <w:rStyle w:val="IndexLink"/>
              </w:rPr>
              <w:t>1151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423</w:t>
            </w:r>
          </w:hyperlink>
        </w:p>
        <w:p>
          <w:pPr>
            <w:pStyle w:val="Contents5"/>
            <w:tabs>
              <w:tab w:val="clear" w:pos="7892"/>
              <w:tab w:val="right" w:pos="9026" w:leader="dot"/>
            </w:tabs>
            <w:rPr/>
          </w:pPr>
          <w:hyperlink w:anchor="__RefHeading___Toc15193773_2142443653">
            <w:r>
              <w:rPr>
                <w:webHidden/>
                <w:rStyle w:val="IndexLink"/>
              </w:rPr>
              <w:t>614</w:t>
            </w:r>
            <w:r>
              <w:rPr>
                <w:rStyle w:val="IndexLink"/>
                <w:rtl w:val="true"/>
              </w:rPr>
              <w:t xml:space="preserve">. </w:t>
            </w:r>
            <w:r>
              <w:rPr>
                <w:rStyle w:val="IndexLink"/>
                <w:rtl w:val="true"/>
              </w:rPr>
              <w:t xml:space="preserve">ثابت تبريزى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424</w:t>
            </w:r>
          </w:hyperlink>
        </w:p>
        <w:p>
          <w:pPr>
            <w:pStyle w:val="Contents5"/>
            <w:tabs>
              <w:tab w:val="clear" w:pos="7892"/>
              <w:tab w:val="right" w:pos="9026" w:leader="dot"/>
            </w:tabs>
            <w:rPr/>
          </w:pPr>
          <w:hyperlink w:anchor="__RefHeading___Toc15193775_2142443653">
            <w:r>
              <w:rPr>
                <w:webHidden/>
                <w:rStyle w:val="IndexLink"/>
              </w:rPr>
              <w:t>615</w:t>
            </w:r>
            <w:r>
              <w:rPr>
                <w:rStyle w:val="IndexLink"/>
                <w:rtl w:val="true"/>
              </w:rPr>
              <w:t xml:space="preserve">. </w:t>
            </w:r>
            <w:r>
              <w:rPr>
                <w:rStyle w:val="IndexLink"/>
                <w:rtl w:val="true"/>
              </w:rPr>
              <w:t xml:space="preserve">ثابت تبريزى، حاج محمدعلى </w:t>
            </w:r>
            <w:r>
              <w:rPr>
                <w:rStyle w:val="IndexLink"/>
                <w:rtl w:val="true"/>
              </w:rPr>
              <w:t xml:space="preserve">(... - </w:t>
            </w:r>
            <w:r>
              <w:rPr>
                <w:rStyle w:val="IndexLink"/>
              </w:rPr>
              <w:t>1313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424</w:t>
            </w:r>
          </w:hyperlink>
        </w:p>
        <w:p>
          <w:pPr>
            <w:pStyle w:val="Contents5"/>
            <w:tabs>
              <w:tab w:val="clear" w:pos="7892"/>
              <w:tab w:val="right" w:pos="9026" w:leader="dot"/>
            </w:tabs>
            <w:rPr/>
          </w:pPr>
          <w:hyperlink w:anchor="__RefHeading___Toc15193777_2142443653">
            <w:r>
              <w:rPr>
                <w:webHidden/>
                <w:rStyle w:val="IndexLink"/>
              </w:rPr>
              <w:t>616</w:t>
            </w:r>
            <w:r>
              <w:rPr>
                <w:rStyle w:val="IndexLink"/>
                <w:rtl w:val="true"/>
              </w:rPr>
              <w:t xml:space="preserve">. </w:t>
            </w:r>
            <w:r>
              <w:rPr>
                <w:rStyle w:val="IndexLink"/>
                <w:rtl w:val="true"/>
              </w:rPr>
              <w:t>ثابت خلخالى، صادق بيگ</w:t>
            </w:r>
            <w:r>
              <w:rPr>
                <w:rStyle w:val="IndexLink"/>
                <w:rtl w:val="true"/>
              </w:rPr>
              <w:tab/>
            </w:r>
            <w:r>
              <w:rPr>
                <w:rStyle w:val="IndexLink"/>
              </w:rPr>
              <w:t>424</w:t>
            </w:r>
          </w:hyperlink>
        </w:p>
        <w:p>
          <w:pPr>
            <w:pStyle w:val="Contents5"/>
            <w:tabs>
              <w:tab w:val="clear" w:pos="7892"/>
              <w:tab w:val="right" w:pos="9026" w:leader="dot"/>
            </w:tabs>
            <w:rPr/>
          </w:pPr>
          <w:hyperlink w:anchor="__RefHeading___Toc15193779_2142443653">
            <w:r>
              <w:rPr>
                <w:webHidden/>
                <w:rStyle w:val="IndexLink"/>
              </w:rPr>
              <w:t>617</w:t>
            </w:r>
            <w:r>
              <w:rPr>
                <w:rStyle w:val="IndexLink"/>
                <w:rtl w:val="true"/>
              </w:rPr>
              <w:t xml:space="preserve">. </w:t>
            </w:r>
            <w:r>
              <w:rPr>
                <w:rStyle w:val="IndexLink"/>
                <w:rtl w:val="true"/>
              </w:rPr>
              <w:t xml:space="preserve">ثابت خويى، ملا حسين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425</w:t>
            </w:r>
          </w:hyperlink>
        </w:p>
        <w:p>
          <w:pPr>
            <w:pStyle w:val="Contents5"/>
            <w:tabs>
              <w:tab w:val="clear" w:pos="7892"/>
              <w:tab w:val="right" w:pos="9026" w:leader="dot"/>
            </w:tabs>
            <w:rPr/>
          </w:pPr>
          <w:hyperlink w:anchor="__RefHeading___Toc15193781_2142443653">
            <w:r>
              <w:rPr>
                <w:webHidden/>
                <w:rStyle w:val="IndexLink"/>
              </w:rPr>
              <w:t>618</w:t>
            </w:r>
            <w:r>
              <w:rPr>
                <w:rStyle w:val="IndexLink"/>
                <w:rtl w:val="true"/>
              </w:rPr>
              <w:t xml:space="preserve">. </w:t>
            </w:r>
            <w:r>
              <w:rPr>
                <w:rStyle w:val="IndexLink"/>
                <w:rtl w:val="true"/>
              </w:rPr>
              <w:t xml:space="preserve">ثاقب </w:t>
            </w:r>
            <w:r>
              <w:rPr>
                <w:rStyle w:val="IndexLink"/>
                <w:rtl w:val="true"/>
              </w:rPr>
              <w:t xml:space="preserve">(... - </w:t>
            </w:r>
            <w:r>
              <w:rPr>
                <w:rStyle w:val="IndexLink"/>
              </w:rPr>
              <w:t>1229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425</w:t>
            </w:r>
          </w:hyperlink>
        </w:p>
        <w:p>
          <w:pPr>
            <w:pStyle w:val="Contents5"/>
            <w:tabs>
              <w:tab w:val="clear" w:pos="7892"/>
              <w:tab w:val="right" w:pos="9026" w:leader="dot"/>
            </w:tabs>
            <w:rPr/>
          </w:pPr>
          <w:hyperlink w:anchor="__RefHeading___Toc15193783_2142443653">
            <w:r>
              <w:rPr>
                <w:webHidden/>
                <w:rStyle w:val="IndexLink"/>
              </w:rPr>
              <w:t>619</w:t>
            </w:r>
            <w:r>
              <w:rPr>
                <w:rStyle w:val="IndexLink"/>
                <w:rtl w:val="true"/>
              </w:rPr>
              <w:t xml:space="preserve">. </w:t>
            </w:r>
            <w:r>
              <w:rPr>
                <w:rStyle w:val="IndexLink"/>
                <w:rtl w:val="true"/>
              </w:rPr>
              <w:t xml:space="preserve">ثاقب، شيخ مصطفى </w:t>
            </w:r>
            <w:r>
              <w:rPr>
                <w:rStyle w:val="IndexLink"/>
                <w:rtl w:val="true"/>
              </w:rPr>
              <w:t xml:space="preserve">(... - </w:t>
            </w:r>
            <w:r>
              <w:rPr>
                <w:rStyle w:val="IndexLink"/>
              </w:rPr>
              <w:t>1148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425</w:t>
            </w:r>
          </w:hyperlink>
        </w:p>
        <w:p>
          <w:pPr>
            <w:pStyle w:val="Contents5"/>
            <w:tabs>
              <w:tab w:val="clear" w:pos="7892"/>
              <w:tab w:val="right" w:pos="9026" w:leader="dot"/>
            </w:tabs>
            <w:rPr/>
          </w:pPr>
          <w:hyperlink w:anchor="__RefHeading___Toc15193785_2142443653">
            <w:r>
              <w:rPr>
                <w:webHidden/>
                <w:rStyle w:val="IndexLink"/>
              </w:rPr>
              <w:t>620</w:t>
            </w:r>
            <w:r>
              <w:rPr>
                <w:rStyle w:val="IndexLink"/>
                <w:rtl w:val="true"/>
              </w:rPr>
              <w:t xml:space="preserve">. </w:t>
            </w:r>
            <w:r>
              <w:rPr>
                <w:rStyle w:val="IndexLink"/>
                <w:rtl w:val="true"/>
              </w:rPr>
              <w:t xml:space="preserve">ثعالبى، عبدالرحمان بن محمد بن مخلوف </w:t>
            </w:r>
            <w:r>
              <w:rPr>
                <w:rStyle w:val="IndexLink"/>
                <w:rtl w:val="true"/>
              </w:rPr>
              <w:t xml:space="preserve">(... - </w:t>
            </w:r>
            <w:r>
              <w:rPr>
                <w:rStyle w:val="IndexLink"/>
              </w:rPr>
              <w:t>875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426</w:t>
            </w:r>
          </w:hyperlink>
        </w:p>
        <w:p>
          <w:pPr>
            <w:pStyle w:val="Contents5"/>
            <w:tabs>
              <w:tab w:val="clear" w:pos="7892"/>
              <w:tab w:val="right" w:pos="9026" w:leader="dot"/>
            </w:tabs>
            <w:rPr/>
          </w:pPr>
          <w:hyperlink w:anchor="__RefHeading___Toc15193787_2142443653">
            <w:r>
              <w:rPr>
                <w:webHidden/>
                <w:rStyle w:val="IndexLink"/>
              </w:rPr>
              <w:t>621</w:t>
            </w:r>
            <w:r>
              <w:rPr>
                <w:rStyle w:val="IndexLink"/>
                <w:rtl w:val="true"/>
              </w:rPr>
              <w:t xml:space="preserve">. </w:t>
            </w:r>
            <w:r>
              <w:rPr>
                <w:rStyle w:val="IndexLink"/>
                <w:rtl w:val="true"/>
              </w:rPr>
              <w:t>ثعالبى، عبدالملك بن محمد بن اسماعيل</w:t>
            </w:r>
            <w:r>
              <w:rPr>
                <w:rStyle w:val="IndexLink"/>
                <w:rtl w:val="true"/>
              </w:rPr>
              <w:tab/>
            </w:r>
            <w:r>
              <w:rPr>
                <w:rStyle w:val="IndexLink"/>
              </w:rPr>
              <w:t>426</w:t>
            </w:r>
          </w:hyperlink>
        </w:p>
        <w:p>
          <w:pPr>
            <w:pStyle w:val="Contents5"/>
            <w:tabs>
              <w:tab w:val="clear" w:pos="7892"/>
              <w:tab w:val="right" w:pos="9026" w:leader="dot"/>
            </w:tabs>
            <w:rPr/>
          </w:pPr>
          <w:hyperlink w:anchor="__RefHeading___Toc15193789_2142443653">
            <w:r>
              <w:rPr>
                <w:webHidden/>
                <w:rStyle w:val="IndexLink"/>
              </w:rPr>
              <w:t>622</w:t>
            </w:r>
            <w:r>
              <w:rPr>
                <w:rStyle w:val="IndexLink"/>
                <w:rtl w:val="true"/>
              </w:rPr>
              <w:t xml:space="preserve">. </w:t>
            </w:r>
            <w:r>
              <w:rPr>
                <w:rStyle w:val="IndexLink"/>
                <w:rtl w:val="true"/>
              </w:rPr>
              <w:t xml:space="preserve">ثعلب، ابوالعباس احمد بن يحيى </w:t>
            </w:r>
            <w:r>
              <w:rPr>
                <w:rStyle w:val="IndexLink"/>
                <w:rtl w:val="true"/>
              </w:rPr>
              <w:t xml:space="preserve">(... - </w:t>
            </w:r>
            <w:r>
              <w:rPr>
                <w:rStyle w:val="IndexLink"/>
              </w:rPr>
              <w:t>291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428</w:t>
            </w:r>
          </w:hyperlink>
        </w:p>
        <w:p>
          <w:pPr>
            <w:pStyle w:val="Contents5"/>
            <w:tabs>
              <w:tab w:val="clear" w:pos="7892"/>
              <w:tab w:val="right" w:pos="9026" w:leader="dot"/>
            </w:tabs>
            <w:rPr/>
          </w:pPr>
          <w:hyperlink w:anchor="__RefHeading___Toc15193791_2142443653">
            <w:r>
              <w:rPr>
                <w:webHidden/>
                <w:rStyle w:val="IndexLink"/>
              </w:rPr>
              <w:t>623</w:t>
            </w:r>
            <w:r>
              <w:rPr>
                <w:rStyle w:val="IndexLink"/>
                <w:rtl w:val="true"/>
              </w:rPr>
              <w:t xml:space="preserve">. </w:t>
            </w:r>
            <w:r>
              <w:rPr>
                <w:rStyle w:val="IndexLink"/>
                <w:rtl w:val="true"/>
              </w:rPr>
              <w:t xml:space="preserve">ثعلبى، ابواسحاق احمد </w:t>
            </w:r>
            <w:r>
              <w:rPr>
                <w:rStyle w:val="IndexLink"/>
                <w:rtl w:val="true"/>
              </w:rPr>
              <w:t xml:space="preserve">(... - </w:t>
            </w:r>
            <w:r>
              <w:rPr>
                <w:rStyle w:val="IndexLink"/>
              </w:rPr>
              <w:t>437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430</w:t>
            </w:r>
          </w:hyperlink>
        </w:p>
        <w:p>
          <w:pPr>
            <w:pStyle w:val="Contents5"/>
            <w:tabs>
              <w:tab w:val="clear" w:pos="7892"/>
              <w:tab w:val="right" w:pos="9026" w:leader="dot"/>
            </w:tabs>
            <w:rPr/>
          </w:pPr>
          <w:hyperlink w:anchor="__RefHeading___Toc15193793_2142443653">
            <w:r>
              <w:rPr>
                <w:webHidden/>
                <w:rStyle w:val="IndexLink"/>
              </w:rPr>
              <w:t>624</w:t>
            </w:r>
            <w:r>
              <w:rPr>
                <w:rStyle w:val="IndexLink"/>
                <w:rtl w:val="true"/>
              </w:rPr>
              <w:t xml:space="preserve">. </w:t>
            </w:r>
            <w:r>
              <w:rPr>
                <w:rStyle w:val="IndexLink"/>
                <w:rtl w:val="true"/>
              </w:rPr>
              <w:t xml:space="preserve">ثعلبى، خضر بن سروان </w:t>
            </w:r>
            <w:r>
              <w:rPr>
                <w:rStyle w:val="IndexLink"/>
                <w:rtl w:val="true"/>
              </w:rPr>
              <w:t xml:space="preserve">(... - </w:t>
            </w:r>
            <w:r>
              <w:rPr>
                <w:rStyle w:val="IndexLink"/>
              </w:rPr>
              <w:t>580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430</w:t>
            </w:r>
          </w:hyperlink>
        </w:p>
        <w:p>
          <w:pPr>
            <w:pStyle w:val="Contents5"/>
            <w:tabs>
              <w:tab w:val="clear" w:pos="7892"/>
              <w:tab w:val="right" w:pos="9026" w:leader="dot"/>
            </w:tabs>
            <w:rPr/>
          </w:pPr>
          <w:hyperlink w:anchor="__RefHeading___Toc15193795_2142443653">
            <w:r>
              <w:rPr>
                <w:webHidden/>
                <w:rStyle w:val="IndexLink"/>
              </w:rPr>
              <w:t>625</w:t>
            </w:r>
            <w:r>
              <w:rPr>
                <w:rStyle w:val="IndexLink"/>
                <w:rtl w:val="true"/>
              </w:rPr>
              <w:t xml:space="preserve">. </w:t>
            </w:r>
            <w:r>
              <w:rPr>
                <w:rStyle w:val="IndexLink"/>
                <w:rtl w:val="true"/>
              </w:rPr>
              <w:t xml:space="preserve">ثعلبى، يحيى بن قاسم بن مفرج </w:t>
            </w:r>
            <w:r>
              <w:rPr>
                <w:rStyle w:val="IndexLink"/>
                <w:rtl w:val="true"/>
              </w:rPr>
              <w:t xml:space="preserve">(... - </w:t>
            </w:r>
            <w:r>
              <w:rPr>
                <w:rStyle w:val="IndexLink"/>
              </w:rPr>
              <w:t>616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431</w:t>
            </w:r>
          </w:hyperlink>
        </w:p>
        <w:p>
          <w:pPr>
            <w:pStyle w:val="Contents5"/>
            <w:tabs>
              <w:tab w:val="clear" w:pos="7892"/>
              <w:tab w:val="right" w:pos="9026" w:leader="dot"/>
            </w:tabs>
            <w:rPr/>
          </w:pPr>
          <w:hyperlink w:anchor="__RefHeading___Toc15193797_2142443653">
            <w:r>
              <w:rPr>
                <w:webHidden/>
                <w:rStyle w:val="IndexLink"/>
              </w:rPr>
              <w:t>626</w:t>
            </w:r>
            <w:r>
              <w:rPr>
                <w:rStyle w:val="IndexLink"/>
                <w:rtl w:val="true"/>
              </w:rPr>
              <w:t xml:space="preserve">. </w:t>
            </w:r>
            <w:r>
              <w:rPr>
                <w:rStyle w:val="IndexLink"/>
                <w:rtl w:val="true"/>
              </w:rPr>
              <w:t>ثقات اميرالمؤمنين</w:t>
            </w:r>
            <w:r>
              <w:rPr>
                <w:rStyle w:val="IndexLink"/>
                <w:rtl w:val="true"/>
              </w:rPr>
              <w:tab/>
            </w:r>
            <w:r>
              <w:rPr>
                <w:rStyle w:val="IndexLink"/>
              </w:rPr>
              <w:t>431</w:t>
            </w:r>
          </w:hyperlink>
        </w:p>
        <w:p>
          <w:pPr>
            <w:pStyle w:val="Contents5"/>
            <w:tabs>
              <w:tab w:val="clear" w:pos="7892"/>
              <w:tab w:val="right" w:pos="9026" w:leader="dot"/>
            </w:tabs>
            <w:rPr/>
          </w:pPr>
          <w:hyperlink w:anchor="__RefHeading___Toc15193799_2142443653">
            <w:r>
              <w:rPr>
                <w:webHidden/>
                <w:rStyle w:val="IndexLink"/>
              </w:rPr>
              <w:t>627</w:t>
            </w:r>
            <w:r>
              <w:rPr>
                <w:rStyle w:val="IndexLink"/>
                <w:rtl w:val="true"/>
              </w:rPr>
              <w:t xml:space="preserve">. </w:t>
            </w:r>
            <w:r>
              <w:rPr>
                <w:rStyle w:val="IndexLink"/>
                <w:rtl w:val="true"/>
              </w:rPr>
              <w:t xml:space="preserve">ثقة الاسلام، على بن موسى </w:t>
            </w:r>
            <w:r>
              <w:rPr>
                <w:rStyle w:val="IndexLink"/>
                <w:rtl w:val="true"/>
              </w:rPr>
              <w:t xml:space="preserve">(... - </w:t>
            </w:r>
            <w:r>
              <w:rPr>
                <w:rStyle w:val="IndexLink"/>
              </w:rPr>
              <w:t>1330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432</w:t>
            </w:r>
          </w:hyperlink>
        </w:p>
        <w:p>
          <w:pPr>
            <w:pStyle w:val="Contents5"/>
            <w:tabs>
              <w:tab w:val="clear" w:pos="7892"/>
              <w:tab w:val="right" w:pos="9026" w:leader="dot"/>
            </w:tabs>
            <w:rPr/>
          </w:pPr>
          <w:hyperlink w:anchor="__RefHeading___Toc15193801_2142443653">
            <w:r>
              <w:rPr>
                <w:webHidden/>
                <w:rStyle w:val="IndexLink"/>
              </w:rPr>
              <w:t>628</w:t>
            </w:r>
            <w:r>
              <w:rPr>
                <w:rStyle w:val="IndexLink"/>
                <w:rtl w:val="true"/>
              </w:rPr>
              <w:t xml:space="preserve">. </w:t>
            </w:r>
            <w:r>
              <w:rPr>
                <w:rStyle w:val="IndexLink"/>
                <w:rtl w:val="true"/>
              </w:rPr>
              <w:t xml:space="preserve">ثقفى، عيسى بن عمر </w:t>
            </w:r>
            <w:r>
              <w:rPr>
                <w:rStyle w:val="IndexLink"/>
                <w:rtl w:val="true"/>
              </w:rPr>
              <w:t xml:space="preserve">(... - </w:t>
            </w:r>
            <w:r>
              <w:rPr>
                <w:rStyle w:val="IndexLink"/>
              </w:rPr>
              <w:t>149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434</w:t>
            </w:r>
          </w:hyperlink>
        </w:p>
        <w:p>
          <w:pPr>
            <w:pStyle w:val="Contents5"/>
            <w:tabs>
              <w:tab w:val="clear" w:pos="7892"/>
              <w:tab w:val="right" w:pos="9026" w:leader="dot"/>
            </w:tabs>
            <w:rPr/>
          </w:pPr>
          <w:hyperlink w:anchor="__RefHeading___Toc15193803_2142443653">
            <w:r>
              <w:rPr>
                <w:webHidden/>
                <w:rStyle w:val="IndexLink"/>
              </w:rPr>
              <w:t>629</w:t>
            </w:r>
            <w:r>
              <w:rPr>
                <w:rStyle w:val="IndexLink"/>
                <w:rtl w:val="true"/>
              </w:rPr>
              <w:t xml:space="preserve">. </w:t>
            </w:r>
            <w:r>
              <w:rPr>
                <w:rStyle w:val="IndexLink"/>
                <w:rtl w:val="true"/>
              </w:rPr>
              <w:t>ثلاثه</w:t>
            </w:r>
            <w:r>
              <w:rPr>
                <w:rStyle w:val="IndexLink"/>
                <w:rtl w:val="true"/>
              </w:rPr>
              <w:tab/>
            </w:r>
            <w:r>
              <w:rPr>
                <w:rStyle w:val="IndexLink"/>
              </w:rPr>
              <w:t>435</w:t>
            </w:r>
          </w:hyperlink>
        </w:p>
        <w:p>
          <w:pPr>
            <w:pStyle w:val="Contents5"/>
            <w:tabs>
              <w:tab w:val="clear" w:pos="7892"/>
              <w:tab w:val="right" w:pos="9026" w:leader="dot"/>
            </w:tabs>
            <w:rPr/>
          </w:pPr>
          <w:hyperlink w:anchor="__RefHeading___Toc15193805_2142443653">
            <w:r>
              <w:rPr>
                <w:webHidden/>
                <w:rStyle w:val="IndexLink"/>
              </w:rPr>
              <w:t>630</w:t>
            </w:r>
            <w:r>
              <w:rPr>
                <w:rStyle w:val="IndexLink"/>
                <w:rtl w:val="true"/>
              </w:rPr>
              <w:t xml:space="preserve">. </w:t>
            </w:r>
            <w:r>
              <w:rPr>
                <w:rStyle w:val="IndexLink"/>
                <w:rtl w:val="true"/>
              </w:rPr>
              <w:t xml:space="preserve">ثمانينى، عمر بن ثابت </w:t>
            </w:r>
            <w:r>
              <w:rPr>
                <w:rStyle w:val="IndexLink"/>
                <w:rtl w:val="true"/>
              </w:rPr>
              <w:t xml:space="preserve">(... - </w:t>
            </w:r>
            <w:r>
              <w:rPr>
                <w:rStyle w:val="IndexLink"/>
              </w:rPr>
              <w:t>442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436</w:t>
            </w:r>
          </w:hyperlink>
        </w:p>
        <w:p>
          <w:pPr>
            <w:pStyle w:val="Contents5"/>
            <w:tabs>
              <w:tab w:val="clear" w:pos="7892"/>
              <w:tab w:val="right" w:pos="9026" w:leader="dot"/>
            </w:tabs>
            <w:rPr/>
          </w:pPr>
          <w:hyperlink w:anchor="__RefHeading___Toc15193807_2142443653">
            <w:r>
              <w:rPr>
                <w:webHidden/>
                <w:rStyle w:val="IndexLink"/>
              </w:rPr>
              <w:t>631</w:t>
            </w:r>
            <w:r>
              <w:rPr>
                <w:rStyle w:val="IndexLink"/>
                <w:rtl w:val="true"/>
              </w:rPr>
              <w:t xml:space="preserve">. </w:t>
            </w:r>
            <w:r>
              <w:rPr>
                <w:rStyle w:val="IndexLink"/>
                <w:rtl w:val="true"/>
              </w:rPr>
              <w:t xml:space="preserve">ثنايى، خواجه حسين بن عنايت ميرزا </w:t>
            </w:r>
            <w:r>
              <w:rPr>
                <w:rStyle w:val="IndexLink"/>
                <w:rtl w:val="true"/>
              </w:rPr>
              <w:t>(</w:t>
            </w:r>
            <w:r>
              <w:rPr>
                <w:rStyle w:val="IndexLink"/>
                <w:rtl w:val="true"/>
              </w:rPr>
              <w:t xml:space="preserve">قرن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436</w:t>
            </w:r>
          </w:hyperlink>
        </w:p>
        <w:p>
          <w:pPr>
            <w:pStyle w:val="Contents5"/>
            <w:tabs>
              <w:tab w:val="clear" w:pos="7892"/>
              <w:tab w:val="right" w:pos="9026" w:leader="dot"/>
            </w:tabs>
            <w:rPr/>
          </w:pPr>
          <w:hyperlink w:anchor="__RefHeading___Toc15193809_2142443653">
            <w:r>
              <w:rPr>
                <w:webHidden/>
                <w:rStyle w:val="IndexLink"/>
              </w:rPr>
              <w:t>632</w:t>
            </w:r>
            <w:r>
              <w:rPr>
                <w:rStyle w:val="IndexLink"/>
                <w:rtl w:val="true"/>
              </w:rPr>
              <w:t xml:space="preserve">. </w:t>
            </w:r>
            <w:r>
              <w:rPr>
                <w:rStyle w:val="IndexLink"/>
                <w:rtl w:val="true"/>
              </w:rPr>
              <w:t xml:space="preserve">ثنايى، خواجه حسين بن غياث الدين محمد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437</w:t>
            </w:r>
          </w:hyperlink>
        </w:p>
        <w:p>
          <w:pPr>
            <w:pStyle w:val="Contents5"/>
            <w:tabs>
              <w:tab w:val="clear" w:pos="7892"/>
              <w:tab w:val="right" w:pos="9026" w:leader="dot"/>
            </w:tabs>
            <w:rPr/>
          </w:pPr>
          <w:hyperlink w:anchor="__RefHeading___Toc15193811_2142443653">
            <w:r>
              <w:rPr>
                <w:webHidden/>
                <w:rStyle w:val="IndexLink"/>
              </w:rPr>
              <w:t>633</w:t>
            </w:r>
            <w:r>
              <w:rPr>
                <w:rStyle w:val="IndexLink"/>
                <w:rtl w:val="true"/>
              </w:rPr>
              <w:t xml:space="preserve">. </w:t>
            </w:r>
            <w:r>
              <w:rPr>
                <w:rStyle w:val="IndexLink"/>
                <w:rtl w:val="true"/>
              </w:rPr>
              <w:t xml:space="preserve">ثورى، سفيان بن سعيد بن مسروق </w:t>
            </w:r>
            <w:r>
              <w:rPr>
                <w:rStyle w:val="IndexLink"/>
                <w:rtl w:val="true"/>
              </w:rPr>
              <w:t>(</w:t>
            </w:r>
            <w:r>
              <w:rPr>
                <w:rStyle w:val="IndexLink"/>
              </w:rPr>
              <w:t>97</w:t>
            </w:r>
            <w:r>
              <w:rPr>
                <w:rStyle w:val="IndexLink"/>
                <w:rtl w:val="true"/>
              </w:rPr>
              <w:t>-</w:t>
            </w:r>
            <w:r>
              <w:rPr>
                <w:rStyle w:val="IndexLink"/>
              </w:rPr>
              <w:t>162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437</w:t>
            </w:r>
          </w:hyperlink>
        </w:p>
        <w:p>
          <w:pPr>
            <w:pStyle w:val="Contents3"/>
            <w:tabs>
              <w:tab w:val="clear" w:pos="8459"/>
              <w:tab w:val="right" w:pos="9026" w:leader="dot"/>
            </w:tabs>
            <w:rPr/>
          </w:pPr>
          <w:hyperlink w:anchor="__RefHeading___Toc15193813_2142443653">
            <w:r>
              <w:rPr>
                <w:webHidden/>
                <w:rStyle w:val="IndexLink"/>
                <w:rtl w:val="true"/>
              </w:rPr>
              <w:t>باب جيم ابجدى</w:t>
            </w:r>
            <w:r>
              <w:rPr>
                <w:rStyle w:val="IndexLink"/>
                <w:rtl w:val="true"/>
              </w:rPr>
              <w:tab/>
            </w:r>
            <w:r>
              <w:rPr>
                <w:rStyle w:val="IndexLink"/>
              </w:rPr>
              <w:t>439</w:t>
            </w:r>
          </w:hyperlink>
        </w:p>
        <w:p>
          <w:pPr>
            <w:pStyle w:val="Contents4"/>
            <w:tabs>
              <w:tab w:val="clear" w:pos="8176"/>
              <w:tab w:val="right" w:pos="9026" w:leader="dot"/>
            </w:tabs>
            <w:rPr/>
          </w:pPr>
          <w:hyperlink w:anchor="__RefHeading___Toc15193815_2142443653">
            <w:r>
              <w:rPr>
                <w:webHidden/>
                <w:rStyle w:val="IndexLink"/>
                <w:rtl w:val="true"/>
              </w:rPr>
              <w:t>جاپلق</w:t>
            </w:r>
            <w:r>
              <w:rPr>
                <w:rStyle w:val="IndexLink"/>
                <w:rtl w:val="true"/>
              </w:rPr>
              <w:tab/>
            </w:r>
            <w:r>
              <w:rPr>
                <w:rStyle w:val="IndexLink"/>
              </w:rPr>
              <w:t>439</w:t>
            </w:r>
          </w:hyperlink>
        </w:p>
        <w:p>
          <w:pPr>
            <w:pStyle w:val="Contents5"/>
            <w:tabs>
              <w:tab w:val="clear" w:pos="7892"/>
              <w:tab w:val="right" w:pos="9026" w:leader="dot"/>
            </w:tabs>
            <w:rPr/>
          </w:pPr>
          <w:hyperlink w:anchor="__RefHeading___Toc15193817_2142443653">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15193819_2142443653">
            <w:r>
              <w:rPr>
                <w:webHidden/>
                <w:rStyle w:val="IndexLink"/>
              </w:rPr>
              <w:t>634</w:t>
            </w:r>
            <w:r>
              <w:rPr>
                <w:rStyle w:val="IndexLink"/>
                <w:rtl w:val="true"/>
              </w:rPr>
              <w:t xml:space="preserve"> </w:t>
            </w:r>
            <w:r>
              <w:rPr>
                <w:rStyle w:val="IndexLink"/>
                <w:rtl w:val="true"/>
              </w:rPr>
              <w:t xml:space="preserve">و </w:t>
            </w:r>
            <w:r>
              <w:rPr>
                <w:rStyle w:val="IndexLink"/>
              </w:rPr>
              <w:t>635</w:t>
            </w:r>
            <w:r>
              <w:rPr>
                <w:rStyle w:val="IndexLink"/>
                <w:rtl w:val="true"/>
              </w:rPr>
              <w:t xml:space="preserve">. </w:t>
            </w:r>
            <w:r>
              <w:rPr>
                <w:rStyle w:val="IndexLink"/>
                <w:rtl w:val="true"/>
              </w:rPr>
              <w:t xml:space="preserve">جابلقى، شيخ عبدالعلى بن محمود </w:t>
            </w:r>
            <w:r>
              <w:rPr>
                <w:rStyle w:val="IndexLink"/>
                <w:rtl w:val="true"/>
              </w:rPr>
              <w:t>(</w:t>
            </w:r>
            <w:r>
              <w:rPr>
                <w:rStyle w:val="IndexLink"/>
                <w:rtl w:val="true"/>
              </w:rPr>
              <w:t xml:space="preserve">قرن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439</w:t>
            </w:r>
          </w:hyperlink>
        </w:p>
        <w:p>
          <w:pPr>
            <w:pStyle w:val="Contents5"/>
            <w:tabs>
              <w:tab w:val="clear" w:pos="7892"/>
              <w:tab w:val="right" w:pos="9026" w:leader="dot"/>
            </w:tabs>
            <w:rPr/>
          </w:pPr>
          <w:hyperlink w:anchor="__RefHeading___Toc15193821_2142443653">
            <w:r>
              <w:rPr>
                <w:webHidden/>
                <w:rStyle w:val="IndexLink"/>
              </w:rPr>
              <w:t>636</w:t>
            </w:r>
            <w:r>
              <w:rPr>
                <w:rStyle w:val="IndexLink"/>
                <w:rtl w:val="true"/>
              </w:rPr>
              <w:t xml:space="preserve">. </w:t>
            </w:r>
            <w:r>
              <w:rPr>
                <w:rStyle w:val="IndexLink"/>
                <w:rtl w:val="true"/>
              </w:rPr>
              <w:t xml:space="preserve">جابلقى، حاجى سيد محمدشفيع </w:t>
            </w:r>
            <w:r>
              <w:rPr>
                <w:rStyle w:val="IndexLink"/>
                <w:rtl w:val="true"/>
              </w:rPr>
              <w:t xml:space="preserve">(... - </w:t>
            </w:r>
            <w:r>
              <w:rPr>
                <w:rStyle w:val="IndexLink"/>
              </w:rPr>
              <w:t>1280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439</w:t>
            </w:r>
          </w:hyperlink>
        </w:p>
        <w:p>
          <w:pPr>
            <w:pStyle w:val="Contents4"/>
            <w:tabs>
              <w:tab w:val="clear" w:pos="8176"/>
              <w:tab w:val="right" w:pos="9026" w:leader="dot"/>
            </w:tabs>
            <w:rPr/>
          </w:pPr>
          <w:hyperlink w:anchor="__RefHeading___Toc15193823_2142443653">
            <w:r>
              <w:rPr>
                <w:webHidden/>
                <w:rStyle w:val="IndexLink"/>
                <w:rtl w:val="true"/>
              </w:rPr>
              <w:t>جاجرمى</w:t>
            </w:r>
            <w:r>
              <w:rPr>
                <w:rStyle w:val="IndexLink"/>
                <w:rtl w:val="true"/>
              </w:rPr>
              <w:tab/>
            </w:r>
            <w:r>
              <w:rPr>
                <w:rStyle w:val="IndexLink"/>
              </w:rPr>
              <w:t>440</w:t>
            </w:r>
          </w:hyperlink>
        </w:p>
        <w:p>
          <w:pPr>
            <w:pStyle w:val="Contents5"/>
            <w:tabs>
              <w:tab w:val="clear" w:pos="7892"/>
              <w:tab w:val="right" w:pos="9026" w:leader="dot"/>
            </w:tabs>
            <w:rPr/>
          </w:pPr>
          <w:hyperlink w:anchor="__RefHeading___Toc15193825_2142443653">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15193827_2142443653">
            <w:r>
              <w:rPr>
                <w:webHidden/>
                <w:rStyle w:val="IndexLink"/>
              </w:rPr>
              <w:t>637</w:t>
            </w:r>
            <w:r>
              <w:rPr>
                <w:rStyle w:val="IndexLink"/>
                <w:rtl w:val="true"/>
              </w:rPr>
              <w:t xml:space="preserve">. </w:t>
            </w:r>
            <w:r>
              <w:rPr>
                <w:rStyle w:val="IndexLink"/>
                <w:rtl w:val="true"/>
              </w:rPr>
              <w:t xml:space="preserve">جاجرمى، بدرالدين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440</w:t>
            </w:r>
          </w:hyperlink>
        </w:p>
        <w:p>
          <w:pPr>
            <w:pStyle w:val="Contents5"/>
            <w:tabs>
              <w:tab w:val="clear" w:pos="7892"/>
              <w:tab w:val="right" w:pos="9026" w:leader="dot"/>
            </w:tabs>
            <w:rPr/>
          </w:pPr>
          <w:hyperlink w:anchor="__RefHeading___Toc15193829_2142443653">
            <w:r>
              <w:rPr>
                <w:webHidden/>
                <w:rStyle w:val="IndexLink"/>
              </w:rPr>
              <w:t>638</w:t>
            </w:r>
            <w:r>
              <w:rPr>
                <w:rStyle w:val="IndexLink"/>
                <w:rtl w:val="true"/>
              </w:rPr>
              <w:t xml:space="preserve">. </w:t>
            </w:r>
            <w:r>
              <w:rPr>
                <w:rStyle w:val="IndexLink"/>
                <w:rtl w:val="true"/>
              </w:rPr>
              <w:t xml:space="preserve">جاجرمى، طالب </w:t>
            </w:r>
            <w:r>
              <w:rPr>
                <w:rStyle w:val="IndexLink"/>
                <w:rtl w:val="true"/>
              </w:rPr>
              <w:t xml:space="preserve">(... - </w:t>
            </w:r>
            <w:r>
              <w:rPr>
                <w:rStyle w:val="IndexLink"/>
              </w:rPr>
              <w:t>854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441</w:t>
            </w:r>
          </w:hyperlink>
        </w:p>
        <w:p>
          <w:pPr>
            <w:pStyle w:val="Contents5"/>
            <w:tabs>
              <w:tab w:val="clear" w:pos="7892"/>
              <w:tab w:val="right" w:pos="9026" w:leader="dot"/>
            </w:tabs>
            <w:rPr/>
          </w:pPr>
          <w:hyperlink w:anchor="__RefHeading___Toc15193831_2142443653">
            <w:r>
              <w:rPr>
                <w:webHidden/>
                <w:rStyle w:val="IndexLink"/>
              </w:rPr>
              <w:t>639</w:t>
            </w:r>
            <w:r>
              <w:rPr>
                <w:rStyle w:val="IndexLink"/>
                <w:rtl w:val="true"/>
              </w:rPr>
              <w:t xml:space="preserve">. </w:t>
            </w:r>
            <w:r>
              <w:rPr>
                <w:rStyle w:val="IndexLink"/>
                <w:rtl w:val="true"/>
              </w:rPr>
              <w:t xml:space="preserve">جاجرمى، محمد بن ابراهيم بن ابى الفضل </w:t>
            </w:r>
            <w:r>
              <w:rPr>
                <w:rStyle w:val="IndexLink"/>
                <w:rtl w:val="true"/>
              </w:rPr>
              <w:t xml:space="preserve">(... - </w:t>
            </w:r>
            <w:r>
              <w:rPr>
                <w:rStyle w:val="IndexLink"/>
              </w:rPr>
              <w:t>613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441</w:t>
            </w:r>
          </w:hyperlink>
        </w:p>
        <w:p>
          <w:pPr>
            <w:pStyle w:val="Contents5"/>
            <w:tabs>
              <w:tab w:val="clear" w:pos="7892"/>
              <w:tab w:val="right" w:pos="9026" w:leader="dot"/>
            </w:tabs>
            <w:rPr/>
          </w:pPr>
          <w:hyperlink w:anchor="__RefHeading___Toc15193833_2142443653">
            <w:r>
              <w:rPr>
                <w:webHidden/>
                <w:rStyle w:val="IndexLink"/>
              </w:rPr>
              <w:t>640</w:t>
            </w:r>
            <w:r>
              <w:rPr>
                <w:rStyle w:val="IndexLink"/>
                <w:rtl w:val="true"/>
              </w:rPr>
              <w:t xml:space="preserve">. </w:t>
            </w:r>
            <w:r>
              <w:rPr>
                <w:rStyle w:val="IndexLink"/>
                <w:rtl w:val="true"/>
              </w:rPr>
              <w:t xml:space="preserve">جاحظ، عمرو بن بحر </w:t>
            </w:r>
            <w:r>
              <w:rPr>
                <w:rStyle w:val="IndexLink"/>
                <w:rtl w:val="true"/>
              </w:rPr>
              <w:t xml:space="preserve">(... - </w:t>
            </w:r>
            <w:r>
              <w:rPr>
                <w:rStyle w:val="IndexLink"/>
              </w:rPr>
              <w:t>255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441</w:t>
            </w:r>
          </w:hyperlink>
        </w:p>
        <w:p>
          <w:pPr>
            <w:pStyle w:val="Contents5"/>
            <w:tabs>
              <w:tab w:val="clear" w:pos="7892"/>
              <w:tab w:val="right" w:pos="9026" w:leader="dot"/>
            </w:tabs>
            <w:rPr/>
          </w:pPr>
          <w:hyperlink w:anchor="__RefHeading___Toc15193835_2142443653">
            <w:r>
              <w:rPr>
                <w:webHidden/>
                <w:rStyle w:val="IndexLink"/>
              </w:rPr>
              <w:t>641</w:t>
            </w:r>
            <w:r>
              <w:rPr>
                <w:rStyle w:val="IndexLink"/>
                <w:rtl w:val="true"/>
              </w:rPr>
              <w:t xml:space="preserve">. </w:t>
            </w:r>
            <w:r>
              <w:rPr>
                <w:rStyle w:val="IndexLink"/>
                <w:rtl w:val="true"/>
              </w:rPr>
              <w:t xml:space="preserve">جاربردى، احمد بن حسن </w:t>
            </w:r>
            <w:r>
              <w:rPr>
                <w:rStyle w:val="IndexLink"/>
                <w:rtl w:val="true"/>
              </w:rPr>
              <w:t xml:space="preserve">(... - </w:t>
            </w:r>
            <w:r>
              <w:rPr>
                <w:rStyle w:val="IndexLink"/>
              </w:rPr>
              <w:t>746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444</w:t>
            </w:r>
          </w:hyperlink>
        </w:p>
        <w:p>
          <w:pPr>
            <w:pStyle w:val="Contents5"/>
            <w:tabs>
              <w:tab w:val="clear" w:pos="7892"/>
              <w:tab w:val="right" w:pos="9026" w:leader="dot"/>
            </w:tabs>
            <w:rPr/>
          </w:pPr>
          <w:hyperlink w:anchor="__RefHeading___Toc15193837_2142443653">
            <w:r>
              <w:rPr>
                <w:webHidden/>
                <w:rStyle w:val="IndexLink"/>
              </w:rPr>
              <w:t>642</w:t>
            </w:r>
            <w:r>
              <w:rPr>
                <w:rStyle w:val="IndexLink"/>
                <w:rtl w:val="true"/>
              </w:rPr>
              <w:t xml:space="preserve">. </w:t>
            </w:r>
            <w:r>
              <w:rPr>
                <w:rStyle w:val="IndexLink"/>
                <w:rtl w:val="true"/>
              </w:rPr>
              <w:t xml:space="preserve">جارمينى، محمد بن على </w:t>
            </w:r>
            <w:r>
              <w:rPr>
                <w:rStyle w:val="IndexLink"/>
                <w:rtl w:val="true"/>
              </w:rPr>
              <w:t xml:space="preserve">(... - </w:t>
            </w:r>
            <w:r>
              <w:rPr>
                <w:rStyle w:val="IndexLink"/>
              </w:rPr>
              <w:t>729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445</w:t>
            </w:r>
          </w:hyperlink>
        </w:p>
        <w:p>
          <w:pPr>
            <w:pStyle w:val="Contents5"/>
            <w:tabs>
              <w:tab w:val="clear" w:pos="7892"/>
              <w:tab w:val="right" w:pos="9026" w:leader="dot"/>
            </w:tabs>
            <w:rPr/>
          </w:pPr>
          <w:hyperlink w:anchor="__RefHeading___Toc15193839_2142443653">
            <w:r>
              <w:rPr>
                <w:webHidden/>
                <w:rStyle w:val="IndexLink"/>
              </w:rPr>
              <w:t>643</w:t>
            </w:r>
            <w:r>
              <w:rPr>
                <w:rStyle w:val="IndexLink"/>
                <w:rtl w:val="true"/>
              </w:rPr>
              <w:t xml:space="preserve">. </w:t>
            </w:r>
            <w:r>
              <w:rPr>
                <w:rStyle w:val="IndexLink"/>
                <w:rtl w:val="true"/>
              </w:rPr>
              <w:t xml:space="preserve">جارى، ابراهيم بن معصار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446</w:t>
            </w:r>
          </w:hyperlink>
        </w:p>
        <w:p>
          <w:pPr>
            <w:pStyle w:val="Contents5"/>
            <w:tabs>
              <w:tab w:val="clear" w:pos="7892"/>
              <w:tab w:val="right" w:pos="9026" w:leader="dot"/>
            </w:tabs>
            <w:rPr/>
          </w:pPr>
          <w:hyperlink w:anchor="__RefHeading___Toc15193841_2142443653">
            <w:r>
              <w:rPr>
                <w:webHidden/>
                <w:rStyle w:val="IndexLink"/>
              </w:rPr>
              <w:t>644</w:t>
            </w:r>
            <w:r>
              <w:rPr>
                <w:rStyle w:val="IndexLink"/>
                <w:rtl w:val="true"/>
              </w:rPr>
              <w:t xml:space="preserve">. </w:t>
            </w:r>
            <w:r>
              <w:rPr>
                <w:rStyle w:val="IndexLink"/>
                <w:rtl w:val="true"/>
              </w:rPr>
              <w:t xml:space="preserve">جامع، نوح بن ابى مريم </w:t>
            </w:r>
            <w:r>
              <w:rPr>
                <w:rStyle w:val="IndexLink"/>
                <w:rtl w:val="true"/>
              </w:rPr>
              <w:t xml:space="preserve">(... - </w:t>
            </w:r>
            <w:r>
              <w:rPr>
                <w:rStyle w:val="IndexLink"/>
              </w:rPr>
              <w:t>173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446</w:t>
            </w:r>
          </w:hyperlink>
        </w:p>
        <w:p>
          <w:pPr>
            <w:pStyle w:val="Contents5"/>
            <w:tabs>
              <w:tab w:val="clear" w:pos="7892"/>
              <w:tab w:val="right" w:pos="9026" w:leader="dot"/>
            </w:tabs>
            <w:rPr/>
          </w:pPr>
          <w:hyperlink w:anchor="__RefHeading___Toc15193843_2142443653">
            <w:r>
              <w:rPr>
                <w:webHidden/>
                <w:rStyle w:val="IndexLink"/>
              </w:rPr>
              <w:t>645</w:t>
            </w:r>
            <w:r>
              <w:rPr>
                <w:rStyle w:val="IndexLink"/>
                <w:rtl w:val="true"/>
              </w:rPr>
              <w:t xml:space="preserve">. </w:t>
            </w:r>
            <w:r>
              <w:rPr>
                <w:rStyle w:val="IndexLink"/>
                <w:rtl w:val="true"/>
              </w:rPr>
              <w:t xml:space="preserve">جامع باقولى، ابوالحسن على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446</w:t>
            </w:r>
          </w:hyperlink>
        </w:p>
        <w:p>
          <w:pPr>
            <w:pStyle w:val="Contents5"/>
            <w:tabs>
              <w:tab w:val="clear" w:pos="7892"/>
              <w:tab w:val="right" w:pos="9026" w:leader="dot"/>
            </w:tabs>
            <w:rPr/>
          </w:pPr>
          <w:hyperlink w:anchor="__RefHeading___Toc15193845_2142443653">
            <w:r>
              <w:rPr>
                <w:webHidden/>
                <w:rStyle w:val="IndexLink"/>
              </w:rPr>
              <w:t>646</w:t>
            </w:r>
            <w:r>
              <w:rPr>
                <w:rStyle w:val="IndexLink"/>
                <w:rtl w:val="true"/>
              </w:rPr>
              <w:t xml:space="preserve">. </w:t>
            </w:r>
            <w:r>
              <w:rPr>
                <w:rStyle w:val="IndexLink"/>
                <w:rtl w:val="true"/>
              </w:rPr>
              <w:t xml:space="preserve">جامه باف، سيد محمد </w:t>
            </w:r>
            <w:r>
              <w:rPr>
                <w:rStyle w:val="IndexLink"/>
                <w:rtl w:val="true"/>
              </w:rPr>
              <w:t xml:space="preserve">(... - </w:t>
            </w:r>
            <w:r>
              <w:rPr>
                <w:rStyle w:val="IndexLink"/>
              </w:rPr>
              <w:t>972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447</w:t>
            </w:r>
          </w:hyperlink>
        </w:p>
        <w:p>
          <w:pPr>
            <w:pStyle w:val="Contents4"/>
            <w:tabs>
              <w:tab w:val="clear" w:pos="8176"/>
              <w:tab w:val="right" w:pos="9026" w:leader="dot"/>
            </w:tabs>
            <w:rPr/>
          </w:pPr>
          <w:hyperlink w:anchor="__RefHeading___Toc15193847_2142443653">
            <w:r>
              <w:rPr>
                <w:webHidden/>
                <w:rStyle w:val="IndexLink"/>
                <w:rtl w:val="true"/>
              </w:rPr>
              <w:t>جامى</w:t>
            </w:r>
            <w:r>
              <w:rPr>
                <w:rStyle w:val="IndexLink"/>
                <w:rtl w:val="true"/>
              </w:rPr>
              <w:tab/>
            </w:r>
            <w:r>
              <w:rPr>
                <w:rStyle w:val="IndexLink"/>
              </w:rPr>
              <w:t>447</w:t>
            </w:r>
          </w:hyperlink>
        </w:p>
        <w:p>
          <w:pPr>
            <w:pStyle w:val="Contents5"/>
            <w:tabs>
              <w:tab w:val="clear" w:pos="7892"/>
              <w:tab w:val="right" w:pos="9026" w:leader="dot"/>
            </w:tabs>
            <w:rPr/>
          </w:pPr>
          <w:hyperlink w:anchor="__RefHeading___Toc15193849_2142443653">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15193851_2142443653">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15193853_2142443653">
            <w:r>
              <w:rPr>
                <w:webHidden/>
                <w:rStyle w:val="IndexLink"/>
              </w:rPr>
              <w:t>647</w:t>
            </w:r>
            <w:r>
              <w:rPr>
                <w:rStyle w:val="IndexLink"/>
                <w:rtl w:val="true"/>
              </w:rPr>
              <w:t xml:space="preserve">. </w:t>
            </w:r>
            <w:r>
              <w:rPr>
                <w:rStyle w:val="IndexLink"/>
                <w:rtl w:val="true"/>
              </w:rPr>
              <w:t xml:space="preserve">جامى، احمد بن ابوالحسن </w:t>
            </w:r>
            <w:r>
              <w:rPr>
                <w:rStyle w:val="IndexLink"/>
                <w:rtl w:val="true"/>
              </w:rPr>
              <w:t xml:space="preserve">(... - </w:t>
            </w:r>
            <w:r>
              <w:rPr>
                <w:rStyle w:val="IndexLink"/>
              </w:rPr>
              <w:t>536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448</w:t>
            </w:r>
          </w:hyperlink>
        </w:p>
        <w:p>
          <w:pPr>
            <w:pStyle w:val="Contents5"/>
            <w:tabs>
              <w:tab w:val="clear" w:pos="7892"/>
              <w:tab w:val="right" w:pos="9026" w:leader="dot"/>
            </w:tabs>
            <w:rPr/>
          </w:pPr>
          <w:hyperlink w:anchor="__RefHeading___Toc15193855_2142443653">
            <w:r>
              <w:rPr>
                <w:webHidden/>
                <w:rStyle w:val="IndexLink"/>
              </w:rPr>
              <w:t>648</w:t>
            </w:r>
            <w:r>
              <w:rPr>
                <w:rStyle w:val="IndexLink"/>
                <w:rtl w:val="true"/>
              </w:rPr>
              <w:t xml:space="preserve">. </w:t>
            </w:r>
            <w:r>
              <w:rPr>
                <w:rStyle w:val="IndexLink"/>
                <w:rtl w:val="true"/>
              </w:rPr>
              <w:t xml:space="preserve">جامى، عبدالرحمان بن احمد بن محمد </w:t>
            </w:r>
            <w:r>
              <w:rPr>
                <w:rStyle w:val="IndexLink"/>
                <w:rtl w:val="true"/>
              </w:rPr>
              <w:t xml:space="preserve">(... - </w:t>
            </w:r>
            <w:r>
              <w:rPr>
                <w:rStyle w:val="IndexLink"/>
              </w:rPr>
              <w:t>898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450</w:t>
            </w:r>
          </w:hyperlink>
        </w:p>
        <w:p>
          <w:pPr>
            <w:pStyle w:val="Contents5"/>
            <w:tabs>
              <w:tab w:val="clear" w:pos="7892"/>
              <w:tab w:val="right" w:pos="9026" w:leader="dot"/>
            </w:tabs>
            <w:rPr/>
          </w:pPr>
          <w:hyperlink w:anchor="__RefHeading___Toc15193857_2142443653">
            <w:r>
              <w:rPr>
                <w:webHidden/>
                <w:rStyle w:val="IndexLink"/>
              </w:rPr>
              <w:t>649</w:t>
            </w:r>
            <w:r>
              <w:rPr>
                <w:rStyle w:val="IndexLink"/>
                <w:rtl w:val="true"/>
              </w:rPr>
              <w:t xml:space="preserve">. </w:t>
            </w:r>
            <w:r>
              <w:rPr>
                <w:rStyle w:val="IndexLink"/>
                <w:rtl w:val="true"/>
              </w:rPr>
              <w:t xml:space="preserve">جامى، يحيى </w:t>
            </w:r>
            <w:r>
              <w:rPr>
                <w:rStyle w:val="IndexLink"/>
                <w:rtl w:val="true"/>
              </w:rPr>
              <w:t xml:space="preserve">(... - </w:t>
            </w:r>
            <w:r>
              <w:rPr>
                <w:rStyle w:val="IndexLink"/>
              </w:rPr>
              <w:t>740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456</w:t>
            </w:r>
          </w:hyperlink>
        </w:p>
        <w:p>
          <w:pPr>
            <w:pStyle w:val="Contents5"/>
            <w:tabs>
              <w:tab w:val="clear" w:pos="7892"/>
              <w:tab w:val="right" w:pos="9026" w:leader="dot"/>
            </w:tabs>
            <w:rPr/>
          </w:pPr>
          <w:hyperlink w:anchor="__RefHeading___Toc15193859_2142443653">
            <w:r>
              <w:rPr>
                <w:webHidden/>
                <w:rStyle w:val="IndexLink"/>
              </w:rPr>
              <w:t>650</w:t>
            </w:r>
            <w:r>
              <w:rPr>
                <w:rStyle w:val="IndexLink"/>
                <w:rtl w:val="true"/>
              </w:rPr>
              <w:t xml:space="preserve">. </w:t>
            </w:r>
            <w:r>
              <w:rPr>
                <w:rStyle w:val="IndexLink"/>
                <w:rtl w:val="true"/>
              </w:rPr>
              <w:t>جانى، ملا محمد</w:t>
            </w:r>
            <w:r>
              <w:rPr>
                <w:rStyle w:val="IndexLink"/>
                <w:rtl w:val="true"/>
              </w:rPr>
              <w:tab/>
            </w:r>
            <w:r>
              <w:rPr>
                <w:rStyle w:val="IndexLink"/>
              </w:rPr>
              <w:t>456</w:t>
            </w:r>
          </w:hyperlink>
        </w:p>
        <w:p>
          <w:pPr>
            <w:pStyle w:val="Contents5"/>
            <w:tabs>
              <w:tab w:val="clear" w:pos="7892"/>
              <w:tab w:val="right" w:pos="9026" w:leader="dot"/>
            </w:tabs>
            <w:rPr/>
          </w:pPr>
          <w:hyperlink w:anchor="__RefHeading___Toc15193861_2142443653">
            <w:r>
              <w:rPr>
                <w:webHidden/>
                <w:rStyle w:val="IndexLink"/>
              </w:rPr>
              <w:t>651</w:t>
            </w:r>
            <w:r>
              <w:rPr>
                <w:rStyle w:val="IndexLink"/>
                <w:rtl w:val="true"/>
              </w:rPr>
              <w:t xml:space="preserve">. </w:t>
            </w:r>
            <w:r>
              <w:rPr>
                <w:rStyle w:val="IndexLink"/>
                <w:rtl w:val="true"/>
              </w:rPr>
              <w:t xml:space="preserve">جاهى، سلطان ابراهيم ميرزا </w:t>
            </w:r>
            <w:r>
              <w:rPr>
                <w:rStyle w:val="IndexLink"/>
                <w:rtl w:val="true"/>
              </w:rPr>
              <w:t xml:space="preserve">(... - </w:t>
            </w:r>
            <w:r>
              <w:rPr>
                <w:rStyle w:val="IndexLink"/>
              </w:rPr>
              <w:t>985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456</w:t>
            </w:r>
          </w:hyperlink>
        </w:p>
        <w:p>
          <w:pPr>
            <w:pStyle w:val="Contents4"/>
            <w:tabs>
              <w:tab w:val="clear" w:pos="8176"/>
              <w:tab w:val="right" w:pos="9026" w:leader="dot"/>
            </w:tabs>
            <w:rPr/>
          </w:pPr>
          <w:hyperlink w:anchor="__RefHeading___Toc15193863_2142443653">
            <w:r>
              <w:rPr>
                <w:webHidden/>
                <w:rStyle w:val="IndexLink"/>
                <w:rtl w:val="true"/>
              </w:rPr>
              <w:t>جبا</w:t>
            </w:r>
            <w:r>
              <w:rPr>
                <w:rStyle w:val="IndexLink"/>
                <w:rtl w:val="true"/>
              </w:rPr>
              <w:tab/>
            </w:r>
            <w:r>
              <w:rPr>
                <w:rStyle w:val="IndexLink"/>
              </w:rPr>
              <w:t>457</w:t>
            </w:r>
          </w:hyperlink>
        </w:p>
        <w:p>
          <w:pPr>
            <w:pStyle w:val="Contents5"/>
            <w:tabs>
              <w:tab w:val="clear" w:pos="7892"/>
              <w:tab w:val="right" w:pos="9026" w:leader="dot"/>
            </w:tabs>
            <w:rPr/>
          </w:pPr>
          <w:hyperlink w:anchor="__RefHeading___Toc15193865_2142443653">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15193867_2142443653">
            <w:r>
              <w:rPr>
                <w:webHidden/>
                <w:rStyle w:val="IndexLink"/>
              </w:rPr>
              <w:t>652</w:t>
            </w:r>
            <w:r>
              <w:rPr>
                <w:rStyle w:val="IndexLink"/>
                <w:rtl w:val="true"/>
              </w:rPr>
              <w:t xml:space="preserve">. </w:t>
            </w:r>
            <w:r>
              <w:rPr>
                <w:rStyle w:val="IndexLink"/>
                <w:rtl w:val="true"/>
              </w:rPr>
              <w:t xml:space="preserve">جبائى، ابوهاشم عبدالسلام </w:t>
            </w:r>
            <w:r>
              <w:rPr>
                <w:rStyle w:val="IndexLink"/>
                <w:rtl w:val="true"/>
              </w:rPr>
              <w:t xml:space="preserve">(... - </w:t>
            </w:r>
            <w:r>
              <w:rPr>
                <w:rStyle w:val="IndexLink"/>
              </w:rPr>
              <w:t>321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457</w:t>
            </w:r>
          </w:hyperlink>
        </w:p>
        <w:p>
          <w:pPr>
            <w:pStyle w:val="Contents5"/>
            <w:tabs>
              <w:tab w:val="clear" w:pos="7892"/>
              <w:tab w:val="right" w:pos="9026" w:leader="dot"/>
            </w:tabs>
            <w:rPr/>
          </w:pPr>
          <w:hyperlink w:anchor="__RefHeading___Toc15193869_2142443653">
            <w:r>
              <w:rPr>
                <w:webHidden/>
                <w:rStyle w:val="IndexLink"/>
              </w:rPr>
              <w:t>653</w:t>
            </w:r>
            <w:r>
              <w:rPr>
                <w:rStyle w:val="IndexLink"/>
                <w:rtl w:val="true"/>
              </w:rPr>
              <w:t xml:space="preserve">. </w:t>
            </w:r>
            <w:r>
              <w:rPr>
                <w:rStyle w:val="IndexLink"/>
                <w:rtl w:val="true"/>
              </w:rPr>
              <w:t xml:space="preserve">جبائى، ابوعلى محمد بن عبدالوهاب </w:t>
            </w:r>
            <w:r>
              <w:rPr>
                <w:rStyle w:val="IndexLink"/>
                <w:rtl w:val="true"/>
              </w:rPr>
              <w:t xml:space="preserve">(... - </w:t>
            </w:r>
            <w:r>
              <w:rPr>
                <w:rStyle w:val="IndexLink"/>
              </w:rPr>
              <w:t>303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458</w:t>
            </w:r>
          </w:hyperlink>
        </w:p>
        <w:p>
          <w:pPr>
            <w:pStyle w:val="Contents4"/>
            <w:tabs>
              <w:tab w:val="clear" w:pos="8176"/>
              <w:tab w:val="right" w:pos="9026" w:leader="dot"/>
            </w:tabs>
            <w:rPr/>
          </w:pPr>
          <w:hyperlink w:anchor="__RefHeading___Toc15193871_2142443653">
            <w:r>
              <w:rPr>
                <w:webHidden/>
                <w:rStyle w:val="IndexLink"/>
                <w:rtl w:val="true"/>
              </w:rPr>
              <w:t>جبرتى</w:t>
            </w:r>
            <w:r>
              <w:rPr>
                <w:rStyle w:val="IndexLink"/>
                <w:rtl w:val="true"/>
              </w:rPr>
              <w:tab/>
            </w:r>
            <w:r>
              <w:rPr>
                <w:rStyle w:val="IndexLink"/>
              </w:rPr>
              <w:t>459</w:t>
            </w:r>
          </w:hyperlink>
        </w:p>
        <w:p>
          <w:pPr>
            <w:pStyle w:val="Contents5"/>
            <w:tabs>
              <w:tab w:val="clear" w:pos="7892"/>
              <w:tab w:val="right" w:pos="9026" w:leader="dot"/>
            </w:tabs>
            <w:rPr/>
          </w:pPr>
          <w:hyperlink w:anchor="__RefHeading___Toc15193873_2142443653">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15193875_2142443653">
            <w:r>
              <w:rPr>
                <w:webHidden/>
                <w:rStyle w:val="IndexLink"/>
              </w:rPr>
              <w:t>654</w:t>
            </w:r>
            <w:r>
              <w:rPr>
                <w:rStyle w:val="IndexLink"/>
                <w:rtl w:val="true"/>
              </w:rPr>
              <w:t xml:space="preserve">. </w:t>
            </w:r>
            <w:r>
              <w:rPr>
                <w:rStyle w:val="IndexLink"/>
                <w:rtl w:val="true"/>
              </w:rPr>
              <w:t xml:space="preserve">جبرتى، حسن بن ابراهيم </w:t>
            </w:r>
            <w:r>
              <w:rPr>
                <w:rStyle w:val="IndexLink"/>
                <w:rtl w:val="true"/>
              </w:rPr>
              <w:t xml:space="preserve">(... - </w:t>
            </w:r>
            <w:r>
              <w:rPr>
                <w:rStyle w:val="IndexLink"/>
              </w:rPr>
              <w:t>1186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459</w:t>
            </w:r>
          </w:hyperlink>
        </w:p>
        <w:p>
          <w:pPr>
            <w:pStyle w:val="Contents5"/>
            <w:tabs>
              <w:tab w:val="clear" w:pos="7892"/>
              <w:tab w:val="right" w:pos="9026" w:leader="dot"/>
            </w:tabs>
            <w:rPr/>
          </w:pPr>
          <w:hyperlink w:anchor="__RefHeading___Toc15193877_2142443653">
            <w:r>
              <w:rPr>
                <w:webHidden/>
                <w:rStyle w:val="IndexLink"/>
              </w:rPr>
              <w:t>655</w:t>
            </w:r>
            <w:r>
              <w:rPr>
                <w:rStyle w:val="IndexLink"/>
                <w:rtl w:val="true"/>
              </w:rPr>
              <w:t xml:space="preserve">. </w:t>
            </w:r>
            <w:r>
              <w:rPr>
                <w:rStyle w:val="IndexLink"/>
                <w:rtl w:val="true"/>
              </w:rPr>
              <w:t xml:space="preserve">جبرتى، عبدالرحمان بن حسن </w:t>
            </w:r>
            <w:r>
              <w:rPr>
                <w:rStyle w:val="IndexLink"/>
                <w:rtl w:val="true"/>
              </w:rPr>
              <w:t xml:space="preserve">(... - </w:t>
            </w:r>
            <w:r>
              <w:rPr>
                <w:rStyle w:val="IndexLink"/>
              </w:rPr>
              <w:t>1240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460</w:t>
            </w:r>
          </w:hyperlink>
        </w:p>
        <w:p>
          <w:pPr>
            <w:pStyle w:val="Contents5"/>
            <w:tabs>
              <w:tab w:val="clear" w:pos="7892"/>
              <w:tab w:val="right" w:pos="9026" w:leader="dot"/>
            </w:tabs>
            <w:rPr/>
          </w:pPr>
          <w:hyperlink w:anchor="__RefHeading___Toc15193879_2142443653">
            <w:r>
              <w:rPr>
                <w:webHidden/>
                <w:rStyle w:val="IndexLink"/>
              </w:rPr>
              <w:t>656</w:t>
            </w:r>
            <w:r>
              <w:rPr>
                <w:rStyle w:val="IndexLink"/>
                <w:rtl w:val="true"/>
              </w:rPr>
              <w:t xml:space="preserve">. </w:t>
            </w:r>
            <w:r>
              <w:rPr>
                <w:rStyle w:val="IndexLink"/>
                <w:rtl w:val="true"/>
              </w:rPr>
              <w:t xml:space="preserve">جبلى، سيد عبدالواسع </w:t>
            </w:r>
            <w:r>
              <w:rPr>
                <w:rStyle w:val="IndexLink"/>
                <w:rtl w:val="true"/>
              </w:rPr>
              <w:t xml:space="preserve">(... - </w:t>
            </w:r>
            <w:r>
              <w:rPr>
                <w:rStyle w:val="IndexLink"/>
              </w:rPr>
              <w:t>555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460</w:t>
            </w:r>
          </w:hyperlink>
        </w:p>
        <w:p>
          <w:pPr>
            <w:pStyle w:val="Contents5"/>
            <w:tabs>
              <w:tab w:val="clear" w:pos="7892"/>
              <w:tab w:val="right" w:pos="9026" w:leader="dot"/>
            </w:tabs>
            <w:rPr/>
          </w:pPr>
          <w:hyperlink w:anchor="__RefHeading___Toc15193881_2142443653">
            <w:r>
              <w:rPr>
                <w:webHidden/>
                <w:rStyle w:val="IndexLink"/>
              </w:rPr>
              <w:t>657</w:t>
            </w:r>
            <w:r>
              <w:rPr>
                <w:rStyle w:val="IndexLink"/>
                <w:rtl w:val="true"/>
              </w:rPr>
              <w:t xml:space="preserve">. </w:t>
            </w:r>
            <w:r>
              <w:rPr>
                <w:rStyle w:val="IndexLink"/>
                <w:rtl w:val="true"/>
              </w:rPr>
              <w:t xml:space="preserve">جبلى، محمد بن حسن </w:t>
            </w:r>
            <w:r>
              <w:rPr>
                <w:rStyle w:val="IndexLink"/>
                <w:rtl w:val="true"/>
              </w:rPr>
              <w:t xml:space="preserve">(... - </w:t>
            </w:r>
            <w:r>
              <w:rPr>
                <w:rStyle w:val="IndexLink"/>
              </w:rPr>
              <w:t>405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461</w:t>
            </w:r>
          </w:hyperlink>
        </w:p>
        <w:p>
          <w:pPr>
            <w:pStyle w:val="Contents5"/>
            <w:tabs>
              <w:tab w:val="clear" w:pos="7892"/>
              <w:tab w:val="right" w:pos="9026" w:leader="dot"/>
            </w:tabs>
            <w:rPr/>
          </w:pPr>
          <w:hyperlink w:anchor="__RefHeading___Toc15193883_2142443653">
            <w:r>
              <w:rPr>
                <w:webHidden/>
                <w:rStyle w:val="IndexLink"/>
              </w:rPr>
              <w:t>658</w:t>
            </w:r>
            <w:r>
              <w:rPr>
                <w:rStyle w:val="IndexLink"/>
                <w:rtl w:val="true"/>
              </w:rPr>
              <w:t xml:space="preserve">. </w:t>
            </w:r>
            <w:r>
              <w:rPr>
                <w:rStyle w:val="IndexLink"/>
                <w:rtl w:val="true"/>
              </w:rPr>
              <w:t xml:space="preserve">جبلى، محمد بن عبدون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461</w:t>
            </w:r>
          </w:hyperlink>
        </w:p>
        <w:p>
          <w:pPr>
            <w:pStyle w:val="Contents5"/>
            <w:tabs>
              <w:tab w:val="clear" w:pos="7892"/>
              <w:tab w:val="right" w:pos="9026" w:leader="dot"/>
            </w:tabs>
            <w:rPr/>
          </w:pPr>
          <w:hyperlink w:anchor="__RefHeading___Toc15193885_2142443653">
            <w:r>
              <w:rPr>
                <w:webHidden/>
                <w:rStyle w:val="IndexLink"/>
              </w:rPr>
              <w:t>659</w:t>
            </w:r>
            <w:r>
              <w:rPr>
                <w:rStyle w:val="IndexLink"/>
                <w:rtl w:val="true"/>
              </w:rPr>
              <w:t xml:space="preserve">. </w:t>
            </w:r>
            <w:r>
              <w:rPr>
                <w:rStyle w:val="IndexLink"/>
                <w:rtl w:val="true"/>
              </w:rPr>
              <w:t xml:space="preserve">جبلى، محمد بن على </w:t>
            </w:r>
            <w:r>
              <w:rPr>
                <w:rStyle w:val="IndexLink"/>
                <w:rtl w:val="true"/>
              </w:rPr>
              <w:t xml:space="preserve">(... - </w:t>
            </w:r>
            <w:r>
              <w:rPr>
                <w:rStyle w:val="IndexLink"/>
              </w:rPr>
              <w:t>439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461</w:t>
            </w:r>
          </w:hyperlink>
        </w:p>
        <w:p>
          <w:pPr>
            <w:pStyle w:val="Contents5"/>
            <w:tabs>
              <w:tab w:val="clear" w:pos="7892"/>
              <w:tab w:val="right" w:pos="9026" w:leader="dot"/>
            </w:tabs>
            <w:rPr/>
          </w:pPr>
          <w:hyperlink w:anchor="__RefHeading___Toc15193887_2142443653">
            <w:r>
              <w:rPr>
                <w:webHidden/>
                <w:rStyle w:val="IndexLink"/>
              </w:rPr>
              <w:t>660</w:t>
            </w:r>
            <w:r>
              <w:rPr>
                <w:rStyle w:val="IndexLink"/>
                <w:rtl w:val="true"/>
              </w:rPr>
              <w:t xml:space="preserve">. </w:t>
            </w:r>
            <w:r>
              <w:rPr>
                <w:rStyle w:val="IndexLink"/>
                <w:rtl w:val="true"/>
              </w:rPr>
              <w:t xml:space="preserve">جحظه، ابوالحسن </w:t>
            </w:r>
            <w:r>
              <w:rPr>
                <w:rStyle w:val="IndexLink"/>
                <w:rtl w:val="true"/>
              </w:rPr>
              <w:t>(</w:t>
            </w:r>
            <w:r>
              <w:rPr>
                <w:rStyle w:val="IndexLink"/>
              </w:rPr>
              <w:t>224</w:t>
            </w:r>
            <w:r>
              <w:rPr>
                <w:rStyle w:val="IndexLink"/>
                <w:rtl w:val="true"/>
              </w:rPr>
              <w:t>-</w:t>
            </w:r>
            <w:r>
              <w:rPr>
                <w:rStyle w:val="IndexLink"/>
              </w:rPr>
              <w:t>326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462</w:t>
            </w:r>
          </w:hyperlink>
        </w:p>
        <w:p>
          <w:pPr>
            <w:pStyle w:val="Contents5"/>
            <w:tabs>
              <w:tab w:val="clear" w:pos="7892"/>
              <w:tab w:val="right" w:pos="9026" w:leader="dot"/>
            </w:tabs>
            <w:rPr/>
          </w:pPr>
          <w:hyperlink w:anchor="__RefHeading___Toc15193889_2142443653">
            <w:r>
              <w:rPr>
                <w:webHidden/>
                <w:rStyle w:val="IndexLink"/>
              </w:rPr>
              <w:t>661</w:t>
            </w:r>
            <w:r>
              <w:rPr>
                <w:rStyle w:val="IndexLink"/>
                <w:rtl w:val="true"/>
              </w:rPr>
              <w:t xml:space="preserve">. </w:t>
            </w:r>
            <w:r>
              <w:rPr>
                <w:rStyle w:val="IndexLink"/>
                <w:rtl w:val="true"/>
              </w:rPr>
              <w:t xml:space="preserve">جحفى، عطاء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463</w:t>
            </w:r>
          </w:hyperlink>
        </w:p>
        <w:p>
          <w:pPr>
            <w:pStyle w:val="Contents5"/>
            <w:tabs>
              <w:tab w:val="clear" w:pos="7892"/>
              <w:tab w:val="right" w:pos="9026" w:leader="dot"/>
            </w:tabs>
            <w:rPr/>
          </w:pPr>
          <w:hyperlink w:anchor="__RefHeading___Toc15193891_2142443653">
            <w:r>
              <w:rPr>
                <w:webHidden/>
                <w:rStyle w:val="IndexLink"/>
              </w:rPr>
              <w:t>662</w:t>
            </w:r>
            <w:r>
              <w:rPr>
                <w:rStyle w:val="IndexLink"/>
                <w:rtl w:val="true"/>
              </w:rPr>
              <w:t xml:space="preserve">. </w:t>
            </w:r>
            <w:r>
              <w:rPr>
                <w:rStyle w:val="IndexLink"/>
                <w:rtl w:val="true"/>
              </w:rPr>
              <w:t>جده</w:t>
            </w:r>
            <w:r>
              <w:rPr>
                <w:rStyle w:val="IndexLink"/>
                <w:rtl w:val="true"/>
              </w:rPr>
              <w:tab/>
            </w:r>
            <w:r>
              <w:rPr>
                <w:rStyle w:val="IndexLink"/>
              </w:rPr>
              <w:t>463</w:t>
            </w:r>
          </w:hyperlink>
        </w:p>
        <w:p>
          <w:pPr>
            <w:pStyle w:val="Contents5"/>
            <w:tabs>
              <w:tab w:val="clear" w:pos="7892"/>
              <w:tab w:val="right" w:pos="9026" w:leader="dot"/>
            </w:tabs>
            <w:rPr/>
          </w:pPr>
          <w:hyperlink w:anchor="__RefHeading___Toc15193893_2142443653">
            <w:r>
              <w:rPr>
                <w:webHidden/>
                <w:rStyle w:val="IndexLink"/>
              </w:rPr>
              <w:t>663</w:t>
            </w:r>
            <w:r>
              <w:rPr>
                <w:rStyle w:val="IndexLink"/>
                <w:rtl w:val="true"/>
              </w:rPr>
              <w:t xml:space="preserve">. </w:t>
            </w:r>
            <w:r>
              <w:rPr>
                <w:rStyle w:val="IndexLink"/>
                <w:rtl w:val="true"/>
              </w:rPr>
              <w:t xml:space="preserve">جديدالاسلام، ميرزا محمدرضا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463</w:t>
            </w:r>
          </w:hyperlink>
        </w:p>
        <w:p>
          <w:pPr>
            <w:pStyle w:val="Contents5"/>
            <w:tabs>
              <w:tab w:val="clear" w:pos="7892"/>
              <w:tab w:val="right" w:pos="9026" w:leader="dot"/>
            </w:tabs>
            <w:rPr/>
          </w:pPr>
          <w:hyperlink w:anchor="__RefHeading___Toc15193895_2142443653">
            <w:r>
              <w:rPr>
                <w:webHidden/>
                <w:rStyle w:val="IndexLink"/>
              </w:rPr>
              <w:t>664</w:t>
            </w:r>
            <w:r>
              <w:rPr>
                <w:rStyle w:val="IndexLink"/>
                <w:rtl w:val="true"/>
              </w:rPr>
              <w:t xml:space="preserve">. </w:t>
            </w:r>
            <w:r>
              <w:rPr>
                <w:rStyle w:val="IndexLink"/>
                <w:rtl w:val="true"/>
              </w:rPr>
              <w:t xml:space="preserve">جذامى، سعد بن احمد بن عبداللّه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464</w:t>
            </w:r>
          </w:hyperlink>
        </w:p>
        <w:p>
          <w:pPr>
            <w:pStyle w:val="Contents5"/>
            <w:tabs>
              <w:tab w:val="clear" w:pos="7892"/>
              <w:tab w:val="right" w:pos="9026" w:leader="dot"/>
            </w:tabs>
            <w:rPr/>
          </w:pPr>
          <w:hyperlink w:anchor="__RefHeading___Toc15193897_2142443653">
            <w:r>
              <w:rPr>
                <w:webHidden/>
                <w:rStyle w:val="IndexLink"/>
              </w:rPr>
              <w:t>665</w:t>
            </w:r>
            <w:r>
              <w:rPr>
                <w:rStyle w:val="IndexLink"/>
                <w:rtl w:val="true"/>
              </w:rPr>
              <w:t xml:space="preserve">. </w:t>
            </w:r>
            <w:r>
              <w:rPr>
                <w:rStyle w:val="IndexLink"/>
                <w:rtl w:val="true"/>
              </w:rPr>
              <w:t xml:space="preserve">جذامى، على بن عبداللّه بن موهب </w:t>
            </w:r>
            <w:r>
              <w:rPr>
                <w:rStyle w:val="IndexLink"/>
                <w:rtl w:val="true"/>
              </w:rPr>
              <w:t xml:space="preserve">(... - </w:t>
            </w:r>
            <w:r>
              <w:rPr>
                <w:rStyle w:val="IndexLink"/>
              </w:rPr>
              <w:t>532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464</w:t>
            </w:r>
          </w:hyperlink>
        </w:p>
        <w:p>
          <w:pPr>
            <w:pStyle w:val="Contents5"/>
            <w:tabs>
              <w:tab w:val="clear" w:pos="7892"/>
              <w:tab w:val="right" w:pos="9026" w:leader="dot"/>
            </w:tabs>
            <w:rPr/>
          </w:pPr>
          <w:hyperlink w:anchor="__RefHeading___Toc15193899_2142443653">
            <w:r>
              <w:rPr>
                <w:webHidden/>
                <w:rStyle w:val="IndexLink"/>
              </w:rPr>
              <w:t>666</w:t>
            </w:r>
            <w:r>
              <w:rPr>
                <w:rStyle w:val="IndexLink"/>
                <w:rtl w:val="true"/>
              </w:rPr>
              <w:t xml:space="preserve">. </w:t>
            </w:r>
            <w:r>
              <w:rPr>
                <w:rStyle w:val="IndexLink"/>
                <w:rtl w:val="true"/>
              </w:rPr>
              <w:t xml:space="preserve">جذوى </w:t>
            </w:r>
            <w:r>
              <w:rPr>
                <w:rStyle w:val="IndexLink"/>
                <w:rtl w:val="true"/>
              </w:rPr>
              <w:t xml:space="preserve">(... - </w:t>
            </w:r>
            <w:r>
              <w:rPr>
                <w:rStyle w:val="IndexLink"/>
              </w:rPr>
              <w:t>910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464</w:t>
            </w:r>
          </w:hyperlink>
        </w:p>
        <w:p>
          <w:pPr>
            <w:pStyle w:val="Contents4"/>
            <w:tabs>
              <w:tab w:val="clear" w:pos="8176"/>
              <w:tab w:val="right" w:pos="9026" w:leader="dot"/>
            </w:tabs>
            <w:rPr/>
          </w:pPr>
          <w:hyperlink w:anchor="__RefHeading___Toc15193901_2142443653">
            <w:r>
              <w:rPr>
                <w:webHidden/>
                <w:rStyle w:val="IndexLink"/>
                <w:rtl w:val="true"/>
              </w:rPr>
              <w:t>جرجان</w:t>
            </w:r>
            <w:r>
              <w:rPr>
                <w:rStyle w:val="IndexLink"/>
                <w:rtl w:val="true"/>
              </w:rPr>
              <w:tab/>
            </w:r>
            <w:r>
              <w:rPr>
                <w:rStyle w:val="IndexLink"/>
              </w:rPr>
              <w:t>465</w:t>
            </w:r>
          </w:hyperlink>
        </w:p>
        <w:p>
          <w:pPr>
            <w:pStyle w:val="Contents5"/>
            <w:tabs>
              <w:tab w:val="clear" w:pos="7892"/>
              <w:tab w:val="right" w:pos="9026" w:leader="dot"/>
            </w:tabs>
            <w:rPr/>
          </w:pPr>
          <w:hyperlink w:anchor="__RefHeading___Toc15193903_2142443653">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15193905_2142443653">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15193907_2142443653">
            <w:r>
              <w:rPr>
                <w:webHidden/>
                <w:rStyle w:val="IndexLink"/>
              </w:rPr>
              <w:t>667</w:t>
            </w:r>
            <w:r>
              <w:rPr>
                <w:rStyle w:val="IndexLink"/>
                <w:rtl w:val="true"/>
              </w:rPr>
              <w:t xml:space="preserve">. </w:t>
            </w:r>
            <w:r>
              <w:rPr>
                <w:rStyle w:val="IndexLink"/>
                <w:rtl w:val="true"/>
              </w:rPr>
              <w:t xml:space="preserve">جرجانى، جمال الدين عبداللّه </w:t>
            </w:r>
            <w:r>
              <w:rPr>
                <w:rStyle w:val="IndexLink"/>
                <w:rtl w:val="true"/>
              </w:rPr>
              <w:t>(</w:t>
            </w:r>
            <w:r>
              <w:rPr>
                <w:rStyle w:val="IndexLink"/>
                <w:rtl w:val="true"/>
              </w:rPr>
              <w:t xml:space="preserve">قرن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465</w:t>
            </w:r>
          </w:hyperlink>
        </w:p>
        <w:p>
          <w:pPr>
            <w:pStyle w:val="Contents5"/>
            <w:tabs>
              <w:tab w:val="clear" w:pos="7892"/>
              <w:tab w:val="right" w:pos="9026" w:leader="dot"/>
            </w:tabs>
            <w:rPr/>
          </w:pPr>
          <w:hyperlink w:anchor="__RefHeading___Toc15193909_2142443653">
            <w:r>
              <w:rPr>
                <w:webHidden/>
                <w:rStyle w:val="IndexLink"/>
              </w:rPr>
              <w:t>668</w:t>
            </w:r>
            <w:r>
              <w:rPr>
                <w:rStyle w:val="IndexLink"/>
                <w:rtl w:val="true"/>
              </w:rPr>
              <w:t xml:space="preserve">. </w:t>
            </w:r>
            <w:r>
              <w:rPr>
                <w:rStyle w:val="IndexLink"/>
                <w:rtl w:val="true"/>
              </w:rPr>
              <w:t xml:space="preserve">جرجانى، حسين بن حسن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465</w:t>
            </w:r>
          </w:hyperlink>
        </w:p>
        <w:p>
          <w:pPr>
            <w:pStyle w:val="Contents5"/>
            <w:tabs>
              <w:tab w:val="clear" w:pos="7892"/>
              <w:tab w:val="right" w:pos="9026" w:leader="dot"/>
            </w:tabs>
            <w:rPr/>
          </w:pPr>
          <w:hyperlink w:anchor="__RefHeading___Toc15193911_2142443653">
            <w:r>
              <w:rPr>
                <w:webHidden/>
                <w:rStyle w:val="IndexLink"/>
              </w:rPr>
              <w:t>669</w:t>
            </w:r>
            <w:r>
              <w:rPr>
                <w:rStyle w:val="IndexLink"/>
                <w:rtl w:val="true"/>
              </w:rPr>
              <w:t xml:space="preserve">. </w:t>
            </w:r>
            <w:r>
              <w:rPr>
                <w:rStyle w:val="IndexLink"/>
                <w:rtl w:val="true"/>
              </w:rPr>
              <w:t xml:space="preserve">جرجانى، حمزة بن يوسف </w:t>
            </w:r>
            <w:r>
              <w:rPr>
                <w:rStyle w:val="IndexLink"/>
                <w:rtl w:val="true"/>
              </w:rPr>
              <w:t>(</w:t>
            </w:r>
            <w:r>
              <w:rPr>
                <w:rStyle w:val="IndexLink"/>
                <w:rtl w:val="true"/>
              </w:rPr>
              <w:t xml:space="preserve">قرن </w:t>
            </w:r>
            <w:r>
              <w:rPr>
                <w:rStyle w:val="IndexLink"/>
              </w:rPr>
              <w:t>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466</w:t>
            </w:r>
          </w:hyperlink>
        </w:p>
        <w:p>
          <w:pPr>
            <w:pStyle w:val="Contents5"/>
            <w:tabs>
              <w:tab w:val="clear" w:pos="7892"/>
              <w:tab w:val="right" w:pos="9026" w:leader="dot"/>
            </w:tabs>
            <w:rPr/>
          </w:pPr>
          <w:hyperlink w:anchor="__RefHeading___Toc15193913_2142443653">
            <w:r>
              <w:rPr>
                <w:webHidden/>
                <w:rStyle w:val="IndexLink"/>
              </w:rPr>
              <w:t>670</w:t>
            </w:r>
            <w:r>
              <w:rPr>
                <w:rStyle w:val="IndexLink"/>
                <w:rtl w:val="true"/>
              </w:rPr>
              <w:t xml:space="preserve">. </w:t>
            </w:r>
            <w:r>
              <w:rPr>
                <w:rStyle w:val="IndexLink"/>
                <w:rtl w:val="true"/>
              </w:rPr>
              <w:t xml:space="preserve">جرجانى، عبدالقاهر بن عبدالرحمان </w:t>
            </w:r>
            <w:r>
              <w:rPr>
                <w:rStyle w:val="IndexLink"/>
                <w:rtl w:val="true"/>
              </w:rPr>
              <w:t xml:space="preserve">(... - </w:t>
            </w:r>
            <w:r>
              <w:rPr>
                <w:rStyle w:val="IndexLink"/>
              </w:rPr>
              <w:t>474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466</w:t>
            </w:r>
          </w:hyperlink>
        </w:p>
        <w:p>
          <w:pPr>
            <w:pStyle w:val="Contents5"/>
            <w:tabs>
              <w:tab w:val="clear" w:pos="7892"/>
              <w:tab w:val="right" w:pos="9026" w:leader="dot"/>
            </w:tabs>
            <w:rPr/>
          </w:pPr>
          <w:hyperlink w:anchor="__RefHeading___Toc15193915_2142443653">
            <w:r>
              <w:rPr>
                <w:webHidden/>
                <w:rStyle w:val="IndexLink"/>
              </w:rPr>
              <w:t>671</w:t>
            </w:r>
            <w:r>
              <w:rPr>
                <w:rStyle w:val="IndexLink"/>
                <w:rtl w:val="true"/>
              </w:rPr>
              <w:t xml:space="preserve">. </w:t>
            </w:r>
            <w:r>
              <w:rPr>
                <w:rStyle w:val="IndexLink"/>
                <w:rtl w:val="true"/>
              </w:rPr>
              <w:t xml:space="preserve">جرجانى، عبداللّه بن عدى </w:t>
            </w:r>
            <w:r>
              <w:rPr>
                <w:rStyle w:val="IndexLink"/>
                <w:rtl w:val="true"/>
              </w:rPr>
              <w:t xml:space="preserve">(... - </w:t>
            </w:r>
            <w:r>
              <w:rPr>
                <w:rStyle w:val="IndexLink"/>
              </w:rPr>
              <w:t>365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467</w:t>
            </w:r>
          </w:hyperlink>
        </w:p>
        <w:p>
          <w:pPr>
            <w:pStyle w:val="Contents5"/>
            <w:tabs>
              <w:tab w:val="clear" w:pos="7892"/>
              <w:tab w:val="right" w:pos="9026" w:leader="dot"/>
            </w:tabs>
            <w:rPr/>
          </w:pPr>
          <w:hyperlink w:anchor="__RefHeading___Toc15193917_2142443653">
            <w:r>
              <w:rPr>
                <w:webHidden/>
                <w:rStyle w:val="IndexLink"/>
              </w:rPr>
              <w:t>672</w:t>
            </w:r>
            <w:r>
              <w:rPr>
                <w:rStyle w:val="IndexLink"/>
                <w:rtl w:val="true"/>
              </w:rPr>
              <w:t xml:space="preserve">. </w:t>
            </w:r>
            <w:r>
              <w:rPr>
                <w:rStyle w:val="IndexLink"/>
                <w:rtl w:val="true"/>
              </w:rPr>
              <w:t>جرجانى، عبدالملك بن محمد</w:t>
            </w:r>
            <w:r>
              <w:rPr>
                <w:rStyle w:val="IndexLink"/>
                <w:rtl w:val="true"/>
              </w:rPr>
              <w:tab/>
            </w:r>
            <w:r>
              <w:rPr>
                <w:rStyle w:val="IndexLink"/>
              </w:rPr>
              <w:t>468</w:t>
            </w:r>
          </w:hyperlink>
        </w:p>
        <w:p>
          <w:pPr>
            <w:pStyle w:val="Contents5"/>
            <w:tabs>
              <w:tab w:val="clear" w:pos="7892"/>
              <w:tab w:val="right" w:pos="9026" w:leader="dot"/>
            </w:tabs>
            <w:rPr/>
          </w:pPr>
          <w:hyperlink w:anchor="__RefHeading___Toc15193919_2142443653">
            <w:r>
              <w:rPr>
                <w:webHidden/>
                <w:rStyle w:val="IndexLink"/>
              </w:rPr>
              <w:t>673</w:t>
            </w:r>
            <w:r>
              <w:rPr>
                <w:rStyle w:val="IndexLink"/>
                <w:rtl w:val="true"/>
              </w:rPr>
              <w:t xml:space="preserve">. </w:t>
            </w:r>
            <w:r>
              <w:rPr>
                <w:rStyle w:val="IndexLink"/>
                <w:rtl w:val="true"/>
              </w:rPr>
              <w:t xml:space="preserve">جرجانى، على بن عبدالعزيز </w:t>
            </w:r>
            <w:r>
              <w:rPr>
                <w:rStyle w:val="IndexLink"/>
                <w:rtl w:val="true"/>
              </w:rPr>
              <w:t>(</w:t>
            </w:r>
            <w:r>
              <w:rPr>
                <w:rStyle w:val="IndexLink"/>
              </w:rPr>
              <w:t>290</w:t>
            </w:r>
            <w:r>
              <w:rPr>
                <w:rStyle w:val="IndexLink"/>
                <w:rtl w:val="true"/>
              </w:rPr>
              <w:t>-</w:t>
            </w:r>
            <w:r>
              <w:rPr>
                <w:rStyle w:val="IndexLink"/>
              </w:rPr>
              <w:t>392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468</w:t>
            </w:r>
          </w:hyperlink>
        </w:p>
        <w:p>
          <w:pPr>
            <w:pStyle w:val="Contents5"/>
            <w:tabs>
              <w:tab w:val="clear" w:pos="7892"/>
              <w:tab w:val="right" w:pos="9026" w:leader="dot"/>
            </w:tabs>
            <w:rPr/>
          </w:pPr>
          <w:hyperlink w:anchor="__RefHeading___Toc15193921_2142443653">
            <w:r>
              <w:rPr>
                <w:webHidden/>
                <w:rStyle w:val="IndexLink"/>
              </w:rPr>
              <w:t>674</w:t>
            </w:r>
            <w:r>
              <w:rPr>
                <w:rStyle w:val="IndexLink"/>
                <w:rtl w:val="true"/>
              </w:rPr>
              <w:t xml:space="preserve">. </w:t>
            </w:r>
            <w:r>
              <w:rPr>
                <w:rStyle w:val="IndexLink"/>
                <w:rtl w:val="true"/>
              </w:rPr>
              <w:t xml:space="preserve">جرجانى، محمد بن على بن محمد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469</w:t>
            </w:r>
          </w:hyperlink>
        </w:p>
        <w:p>
          <w:pPr>
            <w:pStyle w:val="Contents5"/>
            <w:tabs>
              <w:tab w:val="clear" w:pos="7892"/>
              <w:tab w:val="right" w:pos="9026" w:leader="dot"/>
            </w:tabs>
            <w:rPr/>
          </w:pPr>
          <w:hyperlink w:anchor="__RefHeading___Toc15193923_2142443653">
            <w:r>
              <w:rPr>
                <w:webHidden/>
                <w:rStyle w:val="IndexLink"/>
              </w:rPr>
              <w:t>675</w:t>
            </w:r>
            <w:r>
              <w:rPr>
                <w:rStyle w:val="IndexLink"/>
                <w:rtl w:val="true"/>
              </w:rPr>
              <w:t xml:space="preserve"> </w:t>
            </w:r>
            <w:r>
              <w:rPr>
                <w:rStyle w:val="IndexLink"/>
                <w:rtl w:val="true"/>
              </w:rPr>
              <w:t xml:space="preserve">و </w:t>
            </w:r>
            <w:r>
              <w:rPr>
                <w:rStyle w:val="IndexLink"/>
              </w:rPr>
              <w:t>676</w:t>
            </w:r>
            <w:r>
              <w:rPr>
                <w:rStyle w:val="IndexLink"/>
                <w:rtl w:val="true"/>
              </w:rPr>
              <w:t xml:space="preserve">. </w:t>
            </w:r>
            <w:r>
              <w:rPr>
                <w:rStyle w:val="IndexLink"/>
                <w:rtl w:val="true"/>
              </w:rPr>
              <w:t xml:space="preserve">جرجاوى، عبدالمنعم </w:t>
            </w:r>
            <w:r>
              <w:rPr>
                <w:rStyle w:val="IndexLink"/>
                <w:rtl w:val="true"/>
              </w:rPr>
              <w:t xml:space="preserve">(... - </w:t>
            </w:r>
            <w:r>
              <w:rPr>
                <w:rStyle w:val="IndexLink"/>
              </w:rPr>
              <w:t>1195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469</w:t>
            </w:r>
          </w:hyperlink>
        </w:p>
        <w:p>
          <w:pPr>
            <w:pStyle w:val="Contents5"/>
            <w:tabs>
              <w:tab w:val="clear" w:pos="7892"/>
              <w:tab w:val="right" w:pos="9026" w:leader="dot"/>
            </w:tabs>
            <w:rPr/>
          </w:pPr>
          <w:hyperlink w:anchor="__RefHeading___Toc15193925_2142443653">
            <w:r>
              <w:rPr>
                <w:webHidden/>
                <w:rStyle w:val="IndexLink"/>
              </w:rPr>
              <w:t>677</w:t>
            </w:r>
            <w:r>
              <w:rPr>
                <w:rStyle w:val="IndexLink"/>
                <w:rtl w:val="true"/>
              </w:rPr>
              <w:t xml:space="preserve">. </w:t>
            </w:r>
            <w:r>
              <w:rPr>
                <w:rStyle w:val="IndexLink"/>
                <w:rtl w:val="true"/>
              </w:rPr>
              <w:t xml:space="preserve">جرجى زيدان </w:t>
            </w:r>
            <w:r>
              <w:rPr>
                <w:rStyle w:val="IndexLink"/>
                <w:rtl w:val="true"/>
              </w:rPr>
              <w:t>(</w:t>
            </w:r>
            <w:r>
              <w:rPr>
                <w:rStyle w:val="IndexLink"/>
              </w:rPr>
              <w:t>1861</w:t>
            </w:r>
            <w:r>
              <w:rPr>
                <w:rStyle w:val="IndexLink"/>
                <w:rtl w:val="true"/>
              </w:rPr>
              <w:t>-</w:t>
            </w:r>
            <w:r>
              <w:rPr>
                <w:rStyle w:val="IndexLink"/>
              </w:rPr>
              <w:t>1914</w:t>
            </w:r>
            <w:r>
              <w:rPr>
                <w:rStyle w:val="IndexLink"/>
                <w:rtl w:val="true"/>
              </w:rPr>
              <w:t xml:space="preserve"> </w:t>
            </w:r>
            <w:r>
              <w:rPr>
                <w:rStyle w:val="IndexLink"/>
                <w:rtl w:val="true"/>
              </w:rPr>
              <w:t>م</w:t>
            </w:r>
            <w:r>
              <w:rPr>
                <w:rStyle w:val="IndexLink"/>
                <w:rtl w:val="true"/>
              </w:rPr>
              <w:t>)</w:t>
              <w:tab/>
            </w:r>
            <w:r>
              <w:rPr>
                <w:rStyle w:val="IndexLink"/>
              </w:rPr>
              <w:t>469</w:t>
            </w:r>
          </w:hyperlink>
        </w:p>
        <w:p>
          <w:pPr>
            <w:pStyle w:val="Contents4"/>
            <w:tabs>
              <w:tab w:val="clear" w:pos="8176"/>
              <w:tab w:val="right" w:pos="9026" w:leader="dot"/>
            </w:tabs>
            <w:rPr/>
          </w:pPr>
          <w:hyperlink w:anchor="__RefHeading___Toc15193927_2142443653">
            <w:r>
              <w:rPr>
                <w:webHidden/>
                <w:rStyle w:val="IndexLink"/>
                <w:rtl w:val="true"/>
              </w:rPr>
              <w:t>جرمى</w:t>
            </w:r>
            <w:r>
              <w:rPr>
                <w:rStyle w:val="IndexLink"/>
                <w:rtl w:val="true"/>
              </w:rPr>
              <w:tab/>
            </w:r>
            <w:r>
              <w:rPr>
                <w:rStyle w:val="IndexLink"/>
              </w:rPr>
              <w:t>470</w:t>
            </w:r>
          </w:hyperlink>
        </w:p>
        <w:p>
          <w:pPr>
            <w:pStyle w:val="Contents5"/>
            <w:tabs>
              <w:tab w:val="clear" w:pos="7892"/>
              <w:tab w:val="right" w:pos="9026" w:leader="dot"/>
            </w:tabs>
            <w:rPr/>
          </w:pPr>
          <w:hyperlink w:anchor="__RefHeading___Toc15193929_2142443653">
            <w:r>
              <w:rPr>
                <w:webHidden/>
                <w:rStyle w:val="IndexLink"/>
                <w:rtl w:val="true"/>
              </w:rPr>
              <w:t>اشاره</w:t>
            </w:r>
            <w:r>
              <w:rPr>
                <w:rStyle w:val="IndexLink"/>
                <w:rtl w:val="true"/>
              </w:rPr>
              <w:tab/>
            </w:r>
            <w:r>
              <w:rPr>
                <w:rStyle w:val="IndexLink"/>
              </w:rPr>
              <w:t>470</w:t>
            </w:r>
          </w:hyperlink>
        </w:p>
        <w:p>
          <w:pPr>
            <w:pStyle w:val="Contents5"/>
            <w:tabs>
              <w:tab w:val="clear" w:pos="7892"/>
              <w:tab w:val="right" w:pos="9026" w:leader="dot"/>
            </w:tabs>
            <w:rPr/>
          </w:pPr>
          <w:hyperlink w:anchor="__RefHeading___Toc15193931_2142443653">
            <w:r>
              <w:rPr>
                <w:webHidden/>
                <w:rStyle w:val="IndexLink"/>
              </w:rPr>
              <w:t>678</w:t>
            </w:r>
            <w:r>
              <w:rPr>
                <w:rStyle w:val="IndexLink"/>
                <w:rtl w:val="true"/>
              </w:rPr>
              <w:t xml:space="preserve">. </w:t>
            </w:r>
            <w:r>
              <w:rPr>
                <w:rStyle w:val="IndexLink"/>
                <w:rtl w:val="true"/>
              </w:rPr>
              <w:t xml:space="preserve">جرمى، صالح بن اسحاق </w:t>
            </w:r>
            <w:r>
              <w:rPr>
                <w:rStyle w:val="IndexLink"/>
                <w:rtl w:val="true"/>
              </w:rPr>
              <w:t xml:space="preserve">(... - </w:t>
            </w:r>
            <w:r>
              <w:rPr>
                <w:rStyle w:val="IndexLink"/>
              </w:rPr>
              <w:t>225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470</w:t>
            </w:r>
          </w:hyperlink>
        </w:p>
        <w:p>
          <w:pPr>
            <w:pStyle w:val="Contents5"/>
            <w:tabs>
              <w:tab w:val="clear" w:pos="7892"/>
              <w:tab w:val="right" w:pos="9026" w:leader="dot"/>
            </w:tabs>
            <w:rPr/>
          </w:pPr>
          <w:hyperlink w:anchor="__RefHeading___Toc15193933_2142443653">
            <w:r>
              <w:rPr>
                <w:webHidden/>
                <w:rStyle w:val="IndexLink"/>
              </w:rPr>
              <w:t>679</w:t>
            </w:r>
            <w:r>
              <w:rPr>
                <w:rStyle w:val="IndexLink"/>
                <w:rtl w:val="true"/>
              </w:rPr>
              <w:t xml:space="preserve">. </w:t>
            </w:r>
            <w:r>
              <w:rPr>
                <w:rStyle w:val="IndexLink"/>
                <w:rtl w:val="true"/>
              </w:rPr>
              <w:t xml:space="preserve">جرير، بن عطية </w:t>
            </w:r>
            <w:r>
              <w:rPr>
                <w:rStyle w:val="IndexLink"/>
                <w:rtl w:val="true"/>
              </w:rPr>
              <w:t xml:space="preserve">(... - </w:t>
            </w:r>
            <w:r>
              <w:rPr>
                <w:rStyle w:val="IndexLink"/>
              </w:rPr>
              <w:t>111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471</w:t>
            </w:r>
          </w:hyperlink>
        </w:p>
        <w:p>
          <w:pPr>
            <w:pStyle w:val="Contents5"/>
            <w:tabs>
              <w:tab w:val="clear" w:pos="7892"/>
              <w:tab w:val="right" w:pos="9026" w:leader="dot"/>
            </w:tabs>
            <w:rPr/>
          </w:pPr>
          <w:hyperlink w:anchor="__RefHeading___Toc15193935_2142443653">
            <w:r>
              <w:rPr>
                <w:webHidden/>
                <w:rStyle w:val="IndexLink"/>
              </w:rPr>
              <w:t>680</w:t>
            </w:r>
            <w:r>
              <w:rPr>
                <w:rStyle w:val="IndexLink"/>
                <w:rtl w:val="true"/>
              </w:rPr>
              <w:t xml:space="preserve">. </w:t>
            </w:r>
            <w:r>
              <w:rPr>
                <w:rStyle w:val="IndexLink"/>
                <w:rtl w:val="true"/>
              </w:rPr>
              <w:t xml:space="preserve">جريرى، احمد بن محمد بن حسين </w:t>
            </w:r>
            <w:r>
              <w:rPr>
                <w:rStyle w:val="IndexLink"/>
                <w:rtl w:val="true"/>
              </w:rPr>
              <w:t xml:space="preserve">(... - </w:t>
            </w:r>
            <w:r>
              <w:rPr>
                <w:rStyle w:val="IndexLink"/>
              </w:rPr>
              <w:t>314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472</w:t>
            </w:r>
          </w:hyperlink>
        </w:p>
        <w:p>
          <w:pPr>
            <w:pStyle w:val="Contents4"/>
            <w:tabs>
              <w:tab w:val="clear" w:pos="8176"/>
              <w:tab w:val="right" w:pos="9026" w:leader="dot"/>
            </w:tabs>
            <w:rPr/>
          </w:pPr>
          <w:hyperlink w:anchor="__RefHeading___Toc15193937_2142443653">
            <w:r>
              <w:rPr>
                <w:webHidden/>
                <w:rStyle w:val="IndexLink"/>
                <w:rtl w:val="true"/>
              </w:rPr>
              <w:t>جزاير</w:t>
            </w:r>
            <w:r>
              <w:rPr>
                <w:rStyle w:val="IndexLink"/>
                <w:rtl w:val="true"/>
              </w:rPr>
              <w:tab/>
            </w:r>
            <w:r>
              <w:rPr>
                <w:rStyle w:val="IndexLink"/>
              </w:rPr>
              <w:t>473</w:t>
            </w:r>
          </w:hyperlink>
        </w:p>
        <w:p>
          <w:pPr>
            <w:pStyle w:val="Contents5"/>
            <w:tabs>
              <w:tab w:val="clear" w:pos="7892"/>
              <w:tab w:val="right" w:pos="9026" w:leader="dot"/>
            </w:tabs>
            <w:rPr/>
          </w:pPr>
          <w:hyperlink w:anchor="__RefHeading___Toc15193939_2142443653">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15193941_2142443653">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15193943_2142443653">
            <w:r>
              <w:rPr>
                <w:webHidden/>
                <w:rStyle w:val="IndexLink"/>
              </w:rPr>
              <w:t>681</w:t>
            </w:r>
            <w:r>
              <w:rPr>
                <w:rStyle w:val="IndexLink"/>
                <w:rtl w:val="true"/>
              </w:rPr>
              <w:t xml:space="preserve">. </w:t>
            </w:r>
            <w:r>
              <w:rPr>
                <w:rStyle w:val="IndexLink"/>
                <w:rtl w:val="true"/>
              </w:rPr>
              <w:t xml:space="preserve">جزايرى، عبدالقادر بن محمد بن عبدالقاهر </w:t>
            </w:r>
            <w:r>
              <w:rPr>
                <w:rStyle w:val="IndexLink"/>
                <w:rtl w:val="true"/>
              </w:rPr>
              <w:t>(</w:t>
            </w:r>
            <w:r>
              <w:rPr>
                <w:rStyle w:val="IndexLink"/>
                <w:rtl w:val="true"/>
              </w:rPr>
              <w:t xml:space="preserve">قرن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473</w:t>
            </w:r>
          </w:hyperlink>
        </w:p>
        <w:p>
          <w:pPr>
            <w:pStyle w:val="Contents5"/>
            <w:tabs>
              <w:tab w:val="clear" w:pos="7892"/>
              <w:tab w:val="right" w:pos="9026" w:leader="dot"/>
            </w:tabs>
            <w:rPr/>
          </w:pPr>
          <w:hyperlink w:anchor="__RefHeading___Toc15193945_2142443653">
            <w:r>
              <w:rPr>
                <w:webHidden/>
                <w:rStyle w:val="IndexLink"/>
              </w:rPr>
              <w:t>682</w:t>
            </w:r>
            <w:r>
              <w:rPr>
                <w:rStyle w:val="IndexLink"/>
                <w:rtl w:val="true"/>
              </w:rPr>
              <w:t xml:space="preserve">. </w:t>
            </w:r>
            <w:r>
              <w:rPr>
                <w:rStyle w:val="IndexLink"/>
                <w:rtl w:val="true"/>
              </w:rPr>
              <w:t xml:space="preserve">جزايرى، شيخ على بن هلال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473</w:t>
            </w:r>
          </w:hyperlink>
        </w:p>
        <w:p>
          <w:pPr>
            <w:pStyle w:val="Contents4"/>
            <w:tabs>
              <w:tab w:val="clear" w:pos="8176"/>
              <w:tab w:val="right" w:pos="9026" w:leader="dot"/>
            </w:tabs>
            <w:rPr/>
          </w:pPr>
          <w:hyperlink w:anchor="__RefHeading___Toc15193947_2142443653">
            <w:r>
              <w:rPr>
                <w:webHidden/>
                <w:rStyle w:val="IndexLink"/>
                <w:rtl w:val="true"/>
              </w:rPr>
              <w:t>جزرى</w:t>
            </w:r>
            <w:r>
              <w:rPr>
                <w:rStyle w:val="IndexLink"/>
                <w:rtl w:val="true"/>
              </w:rPr>
              <w:tab/>
            </w:r>
            <w:r>
              <w:rPr>
                <w:rStyle w:val="IndexLink"/>
              </w:rPr>
              <w:t>474</w:t>
            </w:r>
          </w:hyperlink>
        </w:p>
        <w:p>
          <w:pPr>
            <w:pStyle w:val="Contents5"/>
            <w:tabs>
              <w:tab w:val="clear" w:pos="7892"/>
              <w:tab w:val="right" w:pos="9026" w:leader="dot"/>
            </w:tabs>
            <w:rPr/>
          </w:pPr>
          <w:hyperlink w:anchor="__RefHeading___Toc15193949_2142443653">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15193951_2142443653">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15193953_2142443653">
            <w:r>
              <w:rPr>
                <w:webHidden/>
                <w:rStyle w:val="IndexLink"/>
              </w:rPr>
              <w:t>683</w:t>
            </w:r>
            <w:r>
              <w:rPr>
                <w:rStyle w:val="IndexLink"/>
                <w:rtl w:val="true"/>
              </w:rPr>
              <w:t xml:space="preserve">. </w:t>
            </w:r>
            <w:r>
              <w:rPr>
                <w:rStyle w:val="IndexLink"/>
                <w:rtl w:val="true"/>
              </w:rPr>
              <w:t xml:space="preserve">جزرى، محمد بن محمد </w:t>
            </w:r>
            <w:r>
              <w:rPr>
                <w:rStyle w:val="IndexLink"/>
                <w:rtl w:val="true"/>
              </w:rPr>
              <w:t>(</w:t>
            </w:r>
            <w:r>
              <w:rPr>
                <w:rStyle w:val="IndexLink"/>
                <w:rtl w:val="true"/>
              </w:rPr>
              <w:t xml:space="preserve">قرن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474</w:t>
            </w:r>
          </w:hyperlink>
        </w:p>
        <w:p>
          <w:pPr>
            <w:pStyle w:val="Contents5"/>
            <w:tabs>
              <w:tab w:val="clear" w:pos="7892"/>
              <w:tab w:val="right" w:pos="9026" w:leader="dot"/>
            </w:tabs>
            <w:rPr/>
          </w:pPr>
          <w:hyperlink w:anchor="__RefHeading___Toc15193955_2142443653">
            <w:r>
              <w:rPr>
                <w:webHidden/>
                <w:rStyle w:val="IndexLink"/>
              </w:rPr>
              <w:t>684</w:t>
            </w:r>
            <w:r>
              <w:rPr>
                <w:rStyle w:val="IndexLink"/>
                <w:rtl w:val="true"/>
              </w:rPr>
              <w:t xml:space="preserve">. </w:t>
            </w:r>
            <w:r>
              <w:rPr>
                <w:rStyle w:val="IndexLink"/>
                <w:rtl w:val="true"/>
              </w:rPr>
              <w:t xml:space="preserve">جزرى، محمد بن محمد </w:t>
            </w:r>
            <w:r>
              <w:rPr>
                <w:rStyle w:val="IndexLink"/>
                <w:rtl w:val="true"/>
              </w:rPr>
              <w:t xml:space="preserve">(... - </w:t>
            </w:r>
            <w:r>
              <w:rPr>
                <w:rStyle w:val="IndexLink"/>
              </w:rPr>
              <w:t>834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475</w:t>
            </w:r>
          </w:hyperlink>
        </w:p>
        <w:p>
          <w:pPr>
            <w:pStyle w:val="Contents5"/>
            <w:tabs>
              <w:tab w:val="clear" w:pos="7892"/>
              <w:tab w:val="right" w:pos="9026" w:leader="dot"/>
            </w:tabs>
            <w:rPr/>
          </w:pPr>
          <w:hyperlink w:anchor="__RefHeading___Toc15193957_2142443653">
            <w:r>
              <w:rPr>
                <w:webHidden/>
                <w:rStyle w:val="IndexLink"/>
              </w:rPr>
              <w:t>685</w:t>
            </w:r>
            <w:r>
              <w:rPr>
                <w:rStyle w:val="IndexLink"/>
                <w:rtl w:val="true"/>
              </w:rPr>
              <w:t xml:space="preserve">. </w:t>
            </w:r>
            <w:r>
              <w:rPr>
                <w:rStyle w:val="IndexLink"/>
                <w:rtl w:val="true"/>
              </w:rPr>
              <w:t xml:space="preserve">جزولى، عيسى بن عبدالعزيز </w:t>
            </w:r>
            <w:r>
              <w:rPr>
                <w:rStyle w:val="IndexLink"/>
                <w:rtl w:val="true"/>
              </w:rPr>
              <w:t xml:space="preserve">(... - </w:t>
            </w:r>
            <w:r>
              <w:rPr>
                <w:rStyle w:val="IndexLink"/>
              </w:rPr>
              <w:t>610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477</w:t>
            </w:r>
          </w:hyperlink>
        </w:p>
        <w:p>
          <w:pPr>
            <w:pStyle w:val="Contents5"/>
            <w:tabs>
              <w:tab w:val="clear" w:pos="7892"/>
              <w:tab w:val="right" w:pos="9026" w:leader="dot"/>
            </w:tabs>
            <w:rPr/>
          </w:pPr>
          <w:hyperlink w:anchor="__RefHeading___Toc15193959_2142443653">
            <w:r>
              <w:rPr>
                <w:webHidden/>
                <w:rStyle w:val="IndexLink"/>
              </w:rPr>
              <w:t>686</w:t>
            </w:r>
            <w:r>
              <w:rPr>
                <w:rStyle w:val="IndexLink"/>
                <w:rtl w:val="true"/>
              </w:rPr>
              <w:t xml:space="preserve">. </w:t>
            </w:r>
            <w:r>
              <w:rPr>
                <w:rStyle w:val="IndexLink"/>
                <w:rtl w:val="true"/>
              </w:rPr>
              <w:t xml:space="preserve">جزولى، محمد بن عبدالرحمان </w:t>
            </w:r>
            <w:r>
              <w:rPr>
                <w:rStyle w:val="IndexLink"/>
                <w:rtl w:val="true"/>
              </w:rPr>
              <w:t xml:space="preserve">(... - </w:t>
            </w:r>
            <w:r>
              <w:rPr>
                <w:rStyle w:val="IndexLink"/>
              </w:rPr>
              <w:t>870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477</w:t>
            </w:r>
          </w:hyperlink>
        </w:p>
        <w:p>
          <w:pPr>
            <w:pStyle w:val="Contents5"/>
            <w:tabs>
              <w:tab w:val="clear" w:pos="7892"/>
              <w:tab w:val="right" w:pos="9026" w:leader="dot"/>
            </w:tabs>
            <w:rPr/>
          </w:pPr>
          <w:hyperlink w:anchor="__RefHeading___Toc15193961_2142443653">
            <w:r>
              <w:rPr>
                <w:webHidden/>
                <w:rStyle w:val="IndexLink"/>
              </w:rPr>
              <w:t>687</w:t>
            </w:r>
            <w:r>
              <w:rPr>
                <w:rStyle w:val="IndexLink"/>
                <w:rtl w:val="true"/>
              </w:rPr>
              <w:t xml:space="preserve">. </w:t>
            </w:r>
            <w:r>
              <w:rPr>
                <w:rStyle w:val="IndexLink"/>
                <w:rtl w:val="true"/>
              </w:rPr>
              <w:t xml:space="preserve">جصاص، احمد بن على </w:t>
            </w:r>
            <w:r>
              <w:rPr>
                <w:rStyle w:val="IndexLink"/>
                <w:rtl w:val="true"/>
              </w:rPr>
              <w:t xml:space="preserve">(... - </w:t>
            </w:r>
            <w:r>
              <w:rPr>
                <w:rStyle w:val="IndexLink"/>
              </w:rPr>
              <w:t>370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477</w:t>
            </w:r>
          </w:hyperlink>
        </w:p>
        <w:p>
          <w:pPr>
            <w:pStyle w:val="Contents4"/>
            <w:tabs>
              <w:tab w:val="clear" w:pos="8176"/>
              <w:tab w:val="right" w:pos="9026" w:leader="dot"/>
            </w:tabs>
            <w:rPr/>
          </w:pPr>
          <w:hyperlink w:anchor="__RefHeading___Toc15193963_2142443653">
            <w:r>
              <w:rPr>
                <w:webHidden/>
                <w:rStyle w:val="IndexLink"/>
                <w:rtl w:val="true"/>
              </w:rPr>
              <w:t>جعبرى</w:t>
            </w:r>
            <w:r>
              <w:rPr>
                <w:rStyle w:val="IndexLink"/>
                <w:rtl w:val="true"/>
              </w:rPr>
              <w:tab/>
            </w:r>
            <w:r>
              <w:rPr>
                <w:rStyle w:val="IndexLink"/>
              </w:rPr>
              <w:t>478</w:t>
            </w:r>
          </w:hyperlink>
        </w:p>
        <w:p>
          <w:pPr>
            <w:pStyle w:val="Contents5"/>
            <w:tabs>
              <w:tab w:val="clear" w:pos="7892"/>
              <w:tab w:val="right" w:pos="9026" w:leader="dot"/>
            </w:tabs>
            <w:rPr/>
          </w:pPr>
          <w:hyperlink w:anchor="__RefHeading___Toc15193965_2142443653">
            <w:r>
              <w:rPr>
                <w:webHidden/>
                <w:rStyle w:val="IndexLink"/>
                <w:rtl w:val="true"/>
              </w:rPr>
              <w:t>اشاره</w:t>
            </w:r>
            <w:r>
              <w:rPr>
                <w:rStyle w:val="IndexLink"/>
                <w:rtl w:val="true"/>
              </w:rPr>
              <w:tab/>
            </w:r>
            <w:r>
              <w:rPr>
                <w:rStyle w:val="IndexLink"/>
              </w:rPr>
              <w:t>478</w:t>
            </w:r>
          </w:hyperlink>
        </w:p>
        <w:p>
          <w:pPr>
            <w:pStyle w:val="Contents5"/>
            <w:tabs>
              <w:tab w:val="clear" w:pos="7892"/>
              <w:tab w:val="right" w:pos="9026" w:leader="dot"/>
            </w:tabs>
            <w:rPr/>
          </w:pPr>
          <w:hyperlink w:anchor="__RefHeading___Toc15193967_2142443653">
            <w:r>
              <w:rPr>
                <w:webHidden/>
                <w:rStyle w:val="IndexLink"/>
              </w:rPr>
              <w:t>688</w:t>
            </w:r>
            <w:r>
              <w:rPr>
                <w:rStyle w:val="IndexLink"/>
                <w:rtl w:val="true"/>
              </w:rPr>
              <w:t xml:space="preserve">. </w:t>
            </w:r>
            <w:r>
              <w:rPr>
                <w:rStyle w:val="IndexLink"/>
                <w:rtl w:val="true"/>
              </w:rPr>
              <w:t xml:space="preserve">جعبرى، ابراهيم </w:t>
            </w:r>
            <w:r>
              <w:rPr>
                <w:rStyle w:val="IndexLink"/>
                <w:rtl w:val="true"/>
              </w:rPr>
              <w:t xml:space="preserve">(... - </w:t>
            </w:r>
            <w:r>
              <w:rPr>
                <w:rStyle w:val="IndexLink"/>
              </w:rPr>
              <w:t>687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478</w:t>
            </w:r>
          </w:hyperlink>
        </w:p>
        <w:p>
          <w:pPr>
            <w:pStyle w:val="Contents5"/>
            <w:tabs>
              <w:tab w:val="clear" w:pos="7892"/>
              <w:tab w:val="right" w:pos="9026" w:leader="dot"/>
            </w:tabs>
            <w:rPr/>
          </w:pPr>
          <w:hyperlink w:anchor="__RefHeading___Toc15193969_2142443653">
            <w:r>
              <w:rPr>
                <w:webHidden/>
                <w:rStyle w:val="IndexLink"/>
              </w:rPr>
              <w:t>689</w:t>
            </w:r>
            <w:r>
              <w:rPr>
                <w:rStyle w:val="IndexLink"/>
                <w:rtl w:val="true"/>
              </w:rPr>
              <w:t xml:space="preserve">. </w:t>
            </w:r>
            <w:r>
              <w:rPr>
                <w:rStyle w:val="IndexLink"/>
                <w:rtl w:val="true"/>
              </w:rPr>
              <w:t xml:space="preserve">جعد، محمد بن عثمان بن مسيح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478</w:t>
            </w:r>
          </w:hyperlink>
        </w:p>
        <w:p>
          <w:pPr>
            <w:pStyle w:val="Contents5"/>
            <w:tabs>
              <w:tab w:val="clear" w:pos="7892"/>
              <w:tab w:val="right" w:pos="9026" w:leader="dot"/>
            </w:tabs>
            <w:rPr/>
          </w:pPr>
          <w:hyperlink w:anchor="__RefHeading___Toc15193971_2142443653">
            <w:r>
              <w:rPr>
                <w:webHidden/>
                <w:rStyle w:val="IndexLink"/>
              </w:rPr>
              <w:t>690</w:t>
            </w:r>
            <w:r>
              <w:rPr>
                <w:rStyle w:val="IndexLink"/>
                <w:rtl w:val="true"/>
              </w:rPr>
              <w:t xml:space="preserve">. </w:t>
            </w:r>
            <w:r>
              <w:rPr>
                <w:rStyle w:val="IndexLink"/>
                <w:rtl w:val="true"/>
              </w:rPr>
              <w:t xml:space="preserve">جعفرى، صالح بن حسين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479</w:t>
            </w:r>
          </w:hyperlink>
        </w:p>
        <w:p>
          <w:pPr>
            <w:pStyle w:val="Contents4"/>
            <w:tabs>
              <w:tab w:val="clear" w:pos="8176"/>
              <w:tab w:val="right" w:pos="9026" w:leader="dot"/>
            </w:tabs>
            <w:rPr/>
          </w:pPr>
          <w:hyperlink w:anchor="__RefHeading___Toc15193973_2142443653">
            <w:r>
              <w:rPr>
                <w:webHidden/>
                <w:rStyle w:val="IndexLink"/>
                <w:rtl w:val="true"/>
              </w:rPr>
              <w:t>جعفى</w:t>
            </w:r>
            <w:r>
              <w:rPr>
                <w:rStyle w:val="IndexLink"/>
                <w:rtl w:val="true"/>
              </w:rPr>
              <w:tab/>
            </w:r>
            <w:r>
              <w:rPr>
                <w:rStyle w:val="IndexLink"/>
              </w:rPr>
              <w:t>479</w:t>
            </w:r>
          </w:hyperlink>
        </w:p>
        <w:p>
          <w:pPr>
            <w:pStyle w:val="Contents5"/>
            <w:tabs>
              <w:tab w:val="clear" w:pos="7892"/>
              <w:tab w:val="right" w:pos="9026" w:leader="dot"/>
            </w:tabs>
            <w:rPr/>
          </w:pPr>
          <w:hyperlink w:anchor="__RefHeading___Toc15193975_2142443653">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15193977_2142443653">
            <w:r>
              <w:rPr>
                <w:webHidden/>
                <w:rStyle w:val="IndexLink"/>
              </w:rPr>
              <w:t>691</w:t>
            </w:r>
            <w:r>
              <w:rPr>
                <w:rStyle w:val="IndexLink"/>
                <w:rtl w:val="true"/>
              </w:rPr>
              <w:t xml:space="preserve">. </w:t>
            </w:r>
            <w:r>
              <w:rPr>
                <w:rStyle w:val="IndexLink"/>
                <w:rtl w:val="true"/>
              </w:rPr>
              <w:t xml:space="preserve">جعفى، جابر بن يزيد </w:t>
            </w:r>
            <w:r>
              <w:rPr>
                <w:rStyle w:val="IndexLink"/>
                <w:rtl w:val="true"/>
              </w:rPr>
              <w:t xml:space="preserve">(... - </w:t>
            </w:r>
            <w:r>
              <w:rPr>
                <w:rStyle w:val="IndexLink"/>
              </w:rPr>
              <w:t>132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479</w:t>
            </w:r>
          </w:hyperlink>
        </w:p>
        <w:p>
          <w:pPr>
            <w:pStyle w:val="Contents5"/>
            <w:tabs>
              <w:tab w:val="clear" w:pos="7892"/>
              <w:tab w:val="right" w:pos="9026" w:leader="dot"/>
            </w:tabs>
            <w:rPr/>
          </w:pPr>
          <w:hyperlink w:anchor="__RefHeading___Toc15193979_2142443653">
            <w:r>
              <w:rPr>
                <w:webHidden/>
                <w:rStyle w:val="IndexLink"/>
              </w:rPr>
              <w:t>692</w:t>
            </w:r>
            <w:r>
              <w:rPr>
                <w:rStyle w:val="IndexLink"/>
                <w:rtl w:val="true"/>
              </w:rPr>
              <w:t xml:space="preserve">. </w:t>
            </w:r>
            <w:r>
              <w:rPr>
                <w:rStyle w:val="IndexLink"/>
                <w:rtl w:val="true"/>
              </w:rPr>
              <w:t xml:space="preserve">جعفى، محمد بن احمد بن ابراهيم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480</w:t>
            </w:r>
          </w:hyperlink>
        </w:p>
        <w:p>
          <w:pPr>
            <w:pStyle w:val="Contents5"/>
            <w:tabs>
              <w:tab w:val="clear" w:pos="7892"/>
              <w:tab w:val="right" w:pos="9026" w:leader="dot"/>
            </w:tabs>
            <w:rPr/>
          </w:pPr>
          <w:hyperlink w:anchor="__RefHeading___Toc15193981_2142443653">
            <w:r>
              <w:rPr>
                <w:webHidden/>
                <w:rStyle w:val="IndexLink"/>
              </w:rPr>
              <w:t>693</w:t>
            </w:r>
            <w:r>
              <w:rPr>
                <w:rStyle w:val="IndexLink"/>
                <w:rtl w:val="true"/>
              </w:rPr>
              <w:t xml:space="preserve">. </w:t>
            </w:r>
            <w:r>
              <w:rPr>
                <w:rStyle w:val="IndexLink"/>
                <w:rtl w:val="true"/>
              </w:rPr>
              <w:t xml:space="preserve">جعل، ابوعبداللّه حسين </w:t>
            </w:r>
            <w:r>
              <w:rPr>
                <w:rStyle w:val="IndexLink"/>
                <w:rtl w:val="true"/>
              </w:rPr>
              <w:t xml:space="preserve">(... - </w:t>
            </w:r>
            <w:r>
              <w:rPr>
                <w:rStyle w:val="IndexLink"/>
              </w:rPr>
              <w:t>399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480</w:t>
            </w:r>
          </w:hyperlink>
        </w:p>
        <w:p>
          <w:pPr>
            <w:pStyle w:val="Contents5"/>
            <w:tabs>
              <w:tab w:val="clear" w:pos="7892"/>
              <w:tab w:val="right" w:pos="9026" w:leader="dot"/>
            </w:tabs>
            <w:rPr/>
          </w:pPr>
          <w:hyperlink w:anchor="__RefHeading___Toc15193983_2142443653">
            <w:r>
              <w:rPr>
                <w:webHidden/>
                <w:rStyle w:val="IndexLink"/>
              </w:rPr>
              <w:t>694</w:t>
            </w:r>
            <w:r>
              <w:rPr>
                <w:rStyle w:val="IndexLink"/>
                <w:rtl w:val="true"/>
              </w:rPr>
              <w:t xml:space="preserve">. </w:t>
            </w:r>
            <w:r>
              <w:rPr>
                <w:rStyle w:val="IndexLink"/>
                <w:rtl w:val="true"/>
              </w:rPr>
              <w:t xml:space="preserve">جفر، احمد بن اسحاق </w:t>
            </w:r>
            <w:r>
              <w:rPr>
                <w:rStyle w:val="IndexLink"/>
                <w:rtl w:val="true"/>
              </w:rPr>
              <w:t xml:space="preserve">(... - </w:t>
            </w:r>
            <w:r>
              <w:rPr>
                <w:rStyle w:val="IndexLink"/>
              </w:rPr>
              <w:t>301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481</w:t>
            </w:r>
          </w:hyperlink>
        </w:p>
        <w:p>
          <w:pPr>
            <w:pStyle w:val="Contents5"/>
            <w:tabs>
              <w:tab w:val="clear" w:pos="7892"/>
              <w:tab w:val="right" w:pos="9026" w:leader="dot"/>
            </w:tabs>
            <w:rPr/>
          </w:pPr>
          <w:hyperlink w:anchor="__RefHeading___Toc15193985_2142443653">
            <w:r>
              <w:rPr>
                <w:webHidden/>
                <w:rStyle w:val="IndexLink"/>
              </w:rPr>
              <w:t>695</w:t>
            </w:r>
            <w:r>
              <w:rPr>
                <w:rStyle w:val="IndexLink"/>
                <w:rtl w:val="true"/>
              </w:rPr>
              <w:t xml:space="preserve">. </w:t>
            </w:r>
            <w:r>
              <w:rPr>
                <w:rStyle w:val="IndexLink"/>
                <w:rtl w:val="true"/>
              </w:rPr>
              <w:t>جفرى، امير سيد حسين</w:t>
            </w:r>
            <w:r>
              <w:rPr>
                <w:rStyle w:val="IndexLink"/>
                <w:rtl w:val="true"/>
              </w:rPr>
              <w:tab/>
            </w:r>
            <w:r>
              <w:rPr>
                <w:rStyle w:val="IndexLink"/>
              </w:rPr>
              <w:t>481</w:t>
            </w:r>
          </w:hyperlink>
        </w:p>
        <w:p>
          <w:pPr>
            <w:pStyle w:val="Contents5"/>
            <w:tabs>
              <w:tab w:val="clear" w:pos="7892"/>
              <w:tab w:val="right" w:pos="9026" w:leader="dot"/>
            </w:tabs>
            <w:rPr/>
          </w:pPr>
          <w:hyperlink w:anchor="__RefHeading___Toc15193987_2142443653">
            <w:r>
              <w:rPr>
                <w:webHidden/>
                <w:rStyle w:val="IndexLink"/>
              </w:rPr>
              <w:t>696</w:t>
            </w:r>
            <w:r>
              <w:rPr>
                <w:rStyle w:val="IndexLink"/>
                <w:rtl w:val="true"/>
              </w:rPr>
              <w:t xml:space="preserve">. </w:t>
            </w:r>
            <w:r>
              <w:rPr>
                <w:rStyle w:val="IndexLink"/>
                <w:rtl w:val="true"/>
              </w:rPr>
              <w:t xml:space="preserve">جلال شيروانى يا جلال طبيب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482</w:t>
            </w:r>
          </w:hyperlink>
        </w:p>
        <w:p>
          <w:pPr>
            <w:pStyle w:val="Contents5"/>
            <w:tabs>
              <w:tab w:val="clear" w:pos="7892"/>
              <w:tab w:val="right" w:pos="9026" w:leader="dot"/>
            </w:tabs>
            <w:rPr/>
          </w:pPr>
          <w:hyperlink w:anchor="__RefHeading___Toc15193989_2142443653">
            <w:r>
              <w:rPr>
                <w:webHidden/>
                <w:rStyle w:val="IndexLink"/>
              </w:rPr>
              <w:t>697</w:t>
            </w:r>
            <w:r>
              <w:rPr>
                <w:rStyle w:val="IndexLink"/>
                <w:rtl w:val="true"/>
              </w:rPr>
              <w:t xml:space="preserve">. </w:t>
            </w:r>
            <w:r>
              <w:rPr>
                <w:rStyle w:val="IndexLink"/>
                <w:rtl w:val="true"/>
              </w:rPr>
              <w:t xml:space="preserve">جلال عضد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482</w:t>
            </w:r>
          </w:hyperlink>
        </w:p>
        <w:p>
          <w:pPr>
            <w:pStyle w:val="Contents5"/>
            <w:tabs>
              <w:tab w:val="clear" w:pos="7892"/>
              <w:tab w:val="right" w:pos="9026" w:leader="dot"/>
            </w:tabs>
            <w:rPr/>
          </w:pPr>
          <w:hyperlink w:anchor="__RefHeading___Toc15193991_2142443653">
            <w:r>
              <w:rPr>
                <w:webHidden/>
                <w:rStyle w:val="IndexLink"/>
              </w:rPr>
              <w:t>698</w:t>
            </w:r>
            <w:r>
              <w:rPr>
                <w:rStyle w:val="IndexLink"/>
                <w:rtl w:val="true"/>
              </w:rPr>
              <w:t xml:space="preserve">. </w:t>
            </w:r>
            <w:r>
              <w:rPr>
                <w:rStyle w:val="IndexLink"/>
                <w:rtl w:val="true"/>
              </w:rPr>
              <w:t>جلالين</w:t>
            </w:r>
            <w:r>
              <w:rPr>
                <w:rStyle w:val="IndexLink"/>
                <w:rtl w:val="true"/>
              </w:rPr>
              <w:tab/>
            </w:r>
            <w:r>
              <w:rPr>
                <w:rStyle w:val="IndexLink"/>
              </w:rPr>
              <w:t>483</w:t>
            </w:r>
          </w:hyperlink>
        </w:p>
        <w:p>
          <w:pPr>
            <w:pStyle w:val="Contents5"/>
            <w:tabs>
              <w:tab w:val="clear" w:pos="7892"/>
              <w:tab w:val="right" w:pos="9026" w:leader="dot"/>
            </w:tabs>
            <w:rPr/>
          </w:pPr>
          <w:hyperlink w:anchor="__RefHeading___Toc15193993_2142443653">
            <w:r>
              <w:rPr>
                <w:webHidden/>
                <w:rStyle w:val="IndexLink"/>
              </w:rPr>
              <w:t>699</w:t>
            </w:r>
            <w:r>
              <w:rPr>
                <w:rStyle w:val="IndexLink"/>
                <w:rtl w:val="true"/>
              </w:rPr>
              <w:t xml:space="preserve">. </w:t>
            </w:r>
            <w:r>
              <w:rPr>
                <w:rStyle w:val="IndexLink"/>
                <w:rtl w:val="true"/>
              </w:rPr>
              <w:t xml:space="preserve">جلاير </w:t>
            </w:r>
            <w:r>
              <w:rPr>
                <w:rStyle w:val="IndexLink"/>
                <w:rtl w:val="true"/>
              </w:rPr>
              <w:t xml:space="preserve">(... - </w:t>
            </w:r>
            <w:r>
              <w:rPr>
                <w:rStyle w:val="IndexLink"/>
              </w:rPr>
              <w:t>925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483</w:t>
            </w:r>
          </w:hyperlink>
        </w:p>
        <w:p>
          <w:pPr>
            <w:pStyle w:val="Contents5"/>
            <w:tabs>
              <w:tab w:val="clear" w:pos="7892"/>
              <w:tab w:val="right" w:pos="9026" w:leader="dot"/>
            </w:tabs>
            <w:rPr/>
          </w:pPr>
          <w:hyperlink w:anchor="__RefHeading___Toc15193995_2142443653">
            <w:r>
              <w:rPr>
                <w:webHidden/>
                <w:rStyle w:val="IndexLink"/>
              </w:rPr>
              <w:t>700</w:t>
            </w:r>
            <w:r>
              <w:rPr>
                <w:rStyle w:val="IndexLink"/>
                <w:rtl w:val="true"/>
              </w:rPr>
              <w:t xml:space="preserve">. </w:t>
            </w:r>
            <w:r>
              <w:rPr>
                <w:rStyle w:val="IndexLink"/>
                <w:rtl w:val="true"/>
              </w:rPr>
              <w:t xml:space="preserve">جلدكى، ايدمر بن عبداللّه </w:t>
            </w:r>
            <w:r>
              <w:rPr>
                <w:rStyle w:val="IndexLink"/>
                <w:rtl w:val="true"/>
              </w:rPr>
              <w:t xml:space="preserve">(... - </w:t>
            </w:r>
            <w:r>
              <w:rPr>
                <w:rStyle w:val="IndexLink"/>
              </w:rPr>
              <w:t>762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485</w:t>
            </w:r>
          </w:hyperlink>
        </w:p>
        <w:p>
          <w:pPr>
            <w:pStyle w:val="Contents5"/>
            <w:tabs>
              <w:tab w:val="clear" w:pos="7892"/>
              <w:tab w:val="right" w:pos="9026" w:leader="dot"/>
            </w:tabs>
            <w:rPr/>
          </w:pPr>
          <w:hyperlink w:anchor="__RefHeading___Toc15193997_2142443653">
            <w:r>
              <w:rPr>
                <w:webHidden/>
                <w:rStyle w:val="IndexLink"/>
              </w:rPr>
              <w:t>701</w:t>
            </w:r>
            <w:r>
              <w:rPr>
                <w:rStyle w:val="IndexLink"/>
                <w:rtl w:val="true"/>
              </w:rPr>
              <w:t xml:space="preserve">. </w:t>
            </w:r>
            <w:r>
              <w:rPr>
                <w:rStyle w:val="IndexLink"/>
                <w:rtl w:val="true"/>
              </w:rPr>
              <w:t xml:space="preserve">جلودى، ابواحمد عبدالعزيز </w:t>
            </w:r>
            <w:r>
              <w:rPr>
                <w:rStyle w:val="IndexLink"/>
                <w:rtl w:val="true"/>
              </w:rPr>
              <w:t xml:space="preserve">(... - </w:t>
            </w:r>
            <w:r>
              <w:rPr>
                <w:rStyle w:val="IndexLink"/>
              </w:rPr>
              <w:t>332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486</w:t>
            </w:r>
          </w:hyperlink>
        </w:p>
        <w:p>
          <w:pPr>
            <w:pStyle w:val="Contents5"/>
            <w:tabs>
              <w:tab w:val="clear" w:pos="7892"/>
              <w:tab w:val="right" w:pos="9026" w:leader="dot"/>
            </w:tabs>
            <w:rPr/>
          </w:pPr>
          <w:hyperlink w:anchor="__RefHeading___Toc15193999_2142443653">
            <w:r>
              <w:rPr>
                <w:webHidden/>
                <w:rStyle w:val="IndexLink"/>
              </w:rPr>
              <w:t>702</w:t>
            </w:r>
            <w:r>
              <w:rPr>
                <w:rStyle w:val="IndexLink"/>
                <w:rtl w:val="true"/>
              </w:rPr>
              <w:t xml:space="preserve">. </w:t>
            </w:r>
            <w:r>
              <w:rPr>
                <w:rStyle w:val="IndexLink"/>
                <w:rtl w:val="true"/>
              </w:rPr>
              <w:t xml:space="preserve">جلوه، سيد ابوالحسن بن سيد محمد </w:t>
            </w:r>
            <w:r>
              <w:rPr>
                <w:rStyle w:val="IndexLink"/>
                <w:rtl w:val="true"/>
              </w:rPr>
              <w:t xml:space="preserve">(... - </w:t>
            </w:r>
            <w:r>
              <w:rPr>
                <w:rStyle w:val="IndexLink"/>
              </w:rPr>
              <w:t>1314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487</w:t>
            </w:r>
          </w:hyperlink>
        </w:p>
        <w:p>
          <w:pPr>
            <w:pStyle w:val="Contents5"/>
            <w:tabs>
              <w:tab w:val="clear" w:pos="7892"/>
              <w:tab w:val="right" w:pos="9026" w:leader="dot"/>
            </w:tabs>
            <w:rPr/>
          </w:pPr>
          <w:hyperlink w:anchor="__RefHeading___Toc15194001_2142443653">
            <w:r>
              <w:rPr>
                <w:webHidden/>
                <w:rStyle w:val="IndexLink"/>
              </w:rPr>
              <w:t>703</w:t>
            </w:r>
            <w:r>
              <w:rPr>
                <w:rStyle w:val="IndexLink"/>
                <w:rtl w:val="true"/>
              </w:rPr>
              <w:t xml:space="preserve">. </w:t>
            </w:r>
            <w:r>
              <w:rPr>
                <w:rStyle w:val="IndexLink"/>
                <w:rtl w:val="true"/>
              </w:rPr>
              <w:t>جليس، ابوعبداللّه حسين</w:t>
            </w:r>
            <w:r>
              <w:rPr>
                <w:rStyle w:val="IndexLink"/>
                <w:rtl w:val="true"/>
              </w:rPr>
              <w:tab/>
            </w:r>
            <w:r>
              <w:rPr>
                <w:rStyle w:val="IndexLink"/>
              </w:rPr>
              <w:t>489</w:t>
            </w:r>
          </w:hyperlink>
        </w:p>
        <w:p>
          <w:pPr>
            <w:pStyle w:val="Contents5"/>
            <w:tabs>
              <w:tab w:val="clear" w:pos="7892"/>
              <w:tab w:val="right" w:pos="9026" w:leader="dot"/>
            </w:tabs>
            <w:rPr/>
          </w:pPr>
          <w:hyperlink w:anchor="__RefHeading___Toc15194003_2142443653">
            <w:r>
              <w:rPr>
                <w:webHidden/>
                <w:rStyle w:val="IndexLink"/>
              </w:rPr>
              <w:t>704</w:t>
            </w:r>
            <w:r>
              <w:rPr>
                <w:rStyle w:val="IndexLink"/>
                <w:rtl w:val="true"/>
              </w:rPr>
              <w:t xml:space="preserve">. </w:t>
            </w:r>
            <w:r>
              <w:rPr>
                <w:rStyle w:val="IndexLink"/>
                <w:rtl w:val="true"/>
              </w:rPr>
              <w:t xml:space="preserve">جماز، محمد بن عمرو بن عطا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489</w:t>
            </w:r>
          </w:hyperlink>
        </w:p>
        <w:p>
          <w:pPr>
            <w:pStyle w:val="Contents4"/>
            <w:tabs>
              <w:tab w:val="clear" w:pos="8176"/>
              <w:tab w:val="right" w:pos="9026" w:leader="dot"/>
            </w:tabs>
            <w:rPr/>
          </w:pPr>
          <w:hyperlink w:anchor="__RefHeading___Toc15194005_2142443653">
            <w:r>
              <w:rPr>
                <w:webHidden/>
                <w:rStyle w:val="IndexLink"/>
                <w:rtl w:val="true"/>
              </w:rPr>
              <w:t>جماعيل</w:t>
            </w:r>
            <w:r>
              <w:rPr>
                <w:rStyle w:val="IndexLink"/>
                <w:rtl w:val="true"/>
              </w:rPr>
              <w:tab/>
            </w:r>
            <w:r>
              <w:rPr>
                <w:rStyle w:val="IndexLink"/>
              </w:rPr>
              <w:t>490</w:t>
            </w:r>
          </w:hyperlink>
        </w:p>
        <w:p>
          <w:pPr>
            <w:pStyle w:val="Contents5"/>
            <w:tabs>
              <w:tab w:val="clear" w:pos="7892"/>
              <w:tab w:val="right" w:pos="9026" w:leader="dot"/>
            </w:tabs>
            <w:rPr/>
          </w:pPr>
          <w:hyperlink w:anchor="__RefHeading___Toc15194007_2142443653">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15194009_2142443653">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15194011_2142443653">
            <w:r>
              <w:rPr>
                <w:webHidden/>
                <w:rStyle w:val="IndexLink"/>
              </w:rPr>
              <w:t>705</w:t>
            </w:r>
            <w:r>
              <w:rPr>
                <w:rStyle w:val="IndexLink"/>
                <w:rtl w:val="true"/>
              </w:rPr>
              <w:t xml:space="preserve">. </w:t>
            </w:r>
            <w:r>
              <w:rPr>
                <w:rStyle w:val="IndexLink"/>
                <w:rtl w:val="true"/>
              </w:rPr>
              <w:t xml:space="preserve">جماعيلى، عبدالغنى بن عبدالواحد </w:t>
            </w:r>
            <w:r>
              <w:rPr>
                <w:rStyle w:val="IndexLink"/>
                <w:rtl w:val="true"/>
              </w:rPr>
              <w:t xml:space="preserve">(... - </w:t>
            </w:r>
            <w:r>
              <w:rPr>
                <w:rStyle w:val="IndexLink"/>
              </w:rPr>
              <w:t>600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490</w:t>
            </w:r>
          </w:hyperlink>
        </w:p>
        <w:p>
          <w:pPr>
            <w:pStyle w:val="Contents5"/>
            <w:tabs>
              <w:tab w:val="clear" w:pos="7892"/>
              <w:tab w:val="right" w:pos="9026" w:leader="dot"/>
            </w:tabs>
            <w:rPr/>
          </w:pPr>
          <w:hyperlink w:anchor="__RefHeading___Toc15194013_2142443653">
            <w:r>
              <w:rPr>
                <w:webHidden/>
                <w:rStyle w:val="IndexLink"/>
              </w:rPr>
              <w:t>706</w:t>
            </w:r>
            <w:r>
              <w:rPr>
                <w:rStyle w:val="IndexLink"/>
                <w:rtl w:val="true"/>
              </w:rPr>
              <w:t xml:space="preserve">. </w:t>
            </w:r>
            <w:r>
              <w:rPr>
                <w:rStyle w:val="IndexLink"/>
                <w:rtl w:val="true"/>
              </w:rPr>
              <w:t xml:space="preserve">جمال الاسلام، عبدالرحمان بن محمد </w:t>
            </w:r>
            <w:r>
              <w:rPr>
                <w:rStyle w:val="IndexLink"/>
                <w:rtl w:val="true"/>
              </w:rPr>
              <w:t xml:space="preserve">(... - </w:t>
            </w:r>
            <w:r>
              <w:rPr>
                <w:rStyle w:val="IndexLink"/>
              </w:rPr>
              <w:t>467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490</w:t>
            </w:r>
          </w:hyperlink>
        </w:p>
        <w:p>
          <w:pPr>
            <w:pStyle w:val="Contents5"/>
            <w:tabs>
              <w:tab w:val="clear" w:pos="7892"/>
              <w:tab w:val="right" w:pos="9026" w:leader="dot"/>
            </w:tabs>
            <w:rPr/>
          </w:pPr>
          <w:hyperlink w:anchor="__RefHeading___Toc15194015_2142443653">
            <w:r>
              <w:rPr>
                <w:webHidden/>
                <w:rStyle w:val="IndexLink"/>
              </w:rPr>
              <w:t>707</w:t>
            </w:r>
            <w:r>
              <w:rPr>
                <w:rStyle w:val="IndexLink"/>
                <w:rtl w:val="true"/>
              </w:rPr>
              <w:t xml:space="preserve">. </w:t>
            </w:r>
            <w:r>
              <w:rPr>
                <w:rStyle w:val="IndexLink"/>
                <w:rtl w:val="true"/>
              </w:rPr>
              <w:t xml:space="preserve">جمال الدين، ابن القفطى على </w:t>
            </w:r>
            <w:r>
              <w:rPr>
                <w:rStyle w:val="IndexLink"/>
                <w:rtl w:val="true"/>
              </w:rPr>
              <w:t xml:space="preserve">(... - </w:t>
            </w:r>
            <w:r>
              <w:rPr>
                <w:rStyle w:val="IndexLink"/>
              </w:rPr>
              <w:t>656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490</w:t>
            </w:r>
          </w:hyperlink>
        </w:p>
        <w:p>
          <w:pPr>
            <w:pStyle w:val="Contents5"/>
            <w:tabs>
              <w:tab w:val="clear" w:pos="7892"/>
              <w:tab w:val="right" w:pos="9026" w:leader="dot"/>
            </w:tabs>
            <w:rPr/>
          </w:pPr>
          <w:hyperlink w:anchor="__RefHeading___Toc15194017_2142443653">
            <w:r>
              <w:rPr>
                <w:webHidden/>
                <w:rStyle w:val="IndexLink"/>
              </w:rPr>
              <w:t>708</w:t>
            </w:r>
            <w:r>
              <w:rPr>
                <w:rStyle w:val="IndexLink"/>
                <w:rtl w:val="true"/>
              </w:rPr>
              <w:t xml:space="preserve">. </w:t>
            </w:r>
            <w:r>
              <w:rPr>
                <w:rStyle w:val="IndexLink"/>
                <w:rtl w:val="true"/>
              </w:rPr>
              <w:t xml:space="preserve">جمال الدين، احمد بن على بن مهنا </w:t>
            </w:r>
            <w:r>
              <w:rPr>
                <w:rStyle w:val="IndexLink"/>
                <w:rtl w:val="true"/>
              </w:rPr>
              <w:t xml:space="preserve">(... - </w:t>
            </w:r>
            <w:r>
              <w:rPr>
                <w:rStyle w:val="IndexLink"/>
              </w:rPr>
              <w:t>828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491</w:t>
            </w:r>
          </w:hyperlink>
        </w:p>
        <w:p>
          <w:pPr>
            <w:pStyle w:val="Contents5"/>
            <w:tabs>
              <w:tab w:val="clear" w:pos="7892"/>
              <w:tab w:val="right" w:pos="9026" w:leader="dot"/>
            </w:tabs>
            <w:rPr/>
          </w:pPr>
          <w:hyperlink w:anchor="__RefHeading___Toc15194019_2142443653">
            <w:r>
              <w:rPr>
                <w:webHidden/>
                <w:rStyle w:val="IndexLink"/>
              </w:rPr>
              <w:t>709</w:t>
            </w:r>
            <w:r>
              <w:rPr>
                <w:rStyle w:val="IndexLink"/>
                <w:rtl w:val="true"/>
              </w:rPr>
              <w:t xml:space="preserve">. </w:t>
            </w:r>
            <w:r>
              <w:rPr>
                <w:rStyle w:val="IndexLink"/>
                <w:rtl w:val="true"/>
              </w:rPr>
              <w:t xml:space="preserve">جمال الدين، احمد بن محمد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492</w:t>
            </w:r>
          </w:hyperlink>
        </w:p>
        <w:p>
          <w:pPr>
            <w:pStyle w:val="Contents5"/>
            <w:tabs>
              <w:tab w:val="clear" w:pos="7892"/>
              <w:tab w:val="right" w:pos="9026" w:leader="dot"/>
            </w:tabs>
            <w:rPr/>
          </w:pPr>
          <w:hyperlink w:anchor="__RefHeading___Toc15194021_2142443653">
            <w:r>
              <w:rPr>
                <w:webHidden/>
                <w:rStyle w:val="IndexLink"/>
              </w:rPr>
              <w:t>710</w:t>
            </w:r>
            <w:r>
              <w:rPr>
                <w:rStyle w:val="IndexLink"/>
                <w:rtl w:val="true"/>
              </w:rPr>
              <w:t xml:space="preserve">. </w:t>
            </w:r>
            <w:r>
              <w:rPr>
                <w:rStyle w:val="IndexLink"/>
                <w:rtl w:val="true"/>
              </w:rPr>
              <w:t xml:space="preserve">جمال الدين، عبدالرحمان بن على </w:t>
            </w:r>
            <w:r>
              <w:rPr>
                <w:rStyle w:val="IndexLink"/>
                <w:rtl w:val="true"/>
              </w:rPr>
              <w:t>(</w:t>
            </w:r>
            <w:r>
              <w:rPr>
                <w:rStyle w:val="IndexLink"/>
              </w:rPr>
              <w:t>550</w:t>
            </w:r>
            <w:r>
              <w:rPr>
                <w:rStyle w:val="IndexLink"/>
                <w:rtl w:val="true"/>
              </w:rPr>
              <w:t>-</w:t>
            </w:r>
            <w:r>
              <w:rPr>
                <w:rStyle w:val="IndexLink"/>
              </w:rPr>
              <w:t>625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492</w:t>
            </w:r>
          </w:hyperlink>
        </w:p>
        <w:p>
          <w:pPr>
            <w:pStyle w:val="Contents5"/>
            <w:tabs>
              <w:tab w:val="clear" w:pos="7892"/>
              <w:tab w:val="right" w:pos="9026" w:leader="dot"/>
            </w:tabs>
            <w:rPr/>
          </w:pPr>
          <w:hyperlink w:anchor="__RefHeading___Toc15194023_2142443653">
            <w:r>
              <w:rPr>
                <w:webHidden/>
                <w:rStyle w:val="IndexLink"/>
              </w:rPr>
              <w:t>711</w:t>
            </w:r>
            <w:r>
              <w:rPr>
                <w:rStyle w:val="IndexLink"/>
                <w:rtl w:val="true"/>
              </w:rPr>
              <w:t xml:space="preserve">. </w:t>
            </w:r>
            <w:r>
              <w:rPr>
                <w:rStyle w:val="IndexLink"/>
                <w:rtl w:val="true"/>
              </w:rPr>
              <w:t xml:space="preserve">جمال الدين، عبدالرزاق </w:t>
            </w:r>
            <w:r>
              <w:rPr>
                <w:rStyle w:val="IndexLink"/>
                <w:rtl w:val="true"/>
              </w:rPr>
              <w:t xml:space="preserve">(... - </w:t>
            </w:r>
            <w:r>
              <w:rPr>
                <w:rStyle w:val="IndexLink"/>
              </w:rPr>
              <w:t>588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493</w:t>
            </w:r>
          </w:hyperlink>
        </w:p>
        <w:p>
          <w:pPr>
            <w:pStyle w:val="Contents5"/>
            <w:tabs>
              <w:tab w:val="clear" w:pos="7892"/>
              <w:tab w:val="right" w:pos="9026" w:leader="dot"/>
            </w:tabs>
            <w:rPr/>
          </w:pPr>
          <w:hyperlink w:anchor="__RefHeading___Toc15194025_2142443653">
            <w:r>
              <w:rPr>
                <w:webHidden/>
                <w:rStyle w:val="IndexLink"/>
              </w:rPr>
              <w:t>712</w:t>
            </w:r>
            <w:r>
              <w:rPr>
                <w:rStyle w:val="IndexLink"/>
                <w:rtl w:val="true"/>
              </w:rPr>
              <w:t xml:space="preserve">. </w:t>
            </w:r>
            <w:r>
              <w:rPr>
                <w:rStyle w:val="IndexLink"/>
                <w:rtl w:val="true"/>
              </w:rPr>
              <w:t xml:space="preserve">جمال الدين كرمانى </w:t>
            </w:r>
            <w:r>
              <w:rPr>
                <w:rStyle w:val="IndexLink"/>
                <w:rtl w:val="true"/>
              </w:rPr>
              <w:t xml:space="preserve">(... - </w:t>
            </w:r>
            <w:r>
              <w:rPr>
                <w:rStyle w:val="IndexLink"/>
              </w:rPr>
              <w:t>1352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494</w:t>
            </w:r>
          </w:hyperlink>
        </w:p>
        <w:p>
          <w:pPr>
            <w:pStyle w:val="Contents5"/>
            <w:tabs>
              <w:tab w:val="clear" w:pos="7892"/>
              <w:tab w:val="right" w:pos="9026" w:leader="dot"/>
            </w:tabs>
            <w:rPr/>
          </w:pPr>
          <w:hyperlink w:anchor="__RefHeading___Toc15194027_2142443653">
            <w:r>
              <w:rPr>
                <w:webHidden/>
                <w:rStyle w:val="IndexLink"/>
              </w:rPr>
              <w:t>713</w:t>
            </w:r>
            <w:r>
              <w:rPr>
                <w:rStyle w:val="IndexLink"/>
                <w:rtl w:val="true"/>
              </w:rPr>
              <w:t xml:space="preserve">. </w:t>
            </w:r>
            <w:r>
              <w:rPr>
                <w:rStyle w:val="IndexLink"/>
                <w:rtl w:val="true"/>
              </w:rPr>
              <w:t xml:space="preserve">جمال الدين، محمد بن عبدالغنى </w:t>
            </w:r>
            <w:r>
              <w:rPr>
                <w:rStyle w:val="IndexLink"/>
                <w:rtl w:val="true"/>
              </w:rPr>
              <w:t xml:space="preserve">(... - </w:t>
            </w:r>
            <w:r>
              <w:rPr>
                <w:rStyle w:val="IndexLink"/>
              </w:rPr>
              <w:t>647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494</w:t>
            </w:r>
          </w:hyperlink>
        </w:p>
        <w:p>
          <w:pPr>
            <w:pStyle w:val="Contents5"/>
            <w:tabs>
              <w:tab w:val="clear" w:pos="7892"/>
              <w:tab w:val="right" w:pos="9026" w:leader="dot"/>
            </w:tabs>
            <w:rPr/>
          </w:pPr>
          <w:hyperlink w:anchor="__RefHeading___Toc15194029_2142443653">
            <w:r>
              <w:rPr>
                <w:webHidden/>
                <w:rStyle w:val="IndexLink"/>
              </w:rPr>
              <w:t>714</w:t>
            </w:r>
            <w:r>
              <w:rPr>
                <w:rStyle w:val="IndexLink"/>
                <w:rtl w:val="true"/>
              </w:rPr>
              <w:t xml:space="preserve">. </w:t>
            </w:r>
            <w:r>
              <w:rPr>
                <w:rStyle w:val="IndexLink"/>
                <w:rtl w:val="true"/>
              </w:rPr>
              <w:t xml:space="preserve">جمال الدين، محمد بن مكرم </w:t>
            </w:r>
            <w:r>
              <w:rPr>
                <w:rStyle w:val="IndexLink"/>
                <w:rtl w:val="true"/>
              </w:rPr>
              <w:t xml:space="preserve">(... - </w:t>
            </w:r>
            <w:r>
              <w:rPr>
                <w:rStyle w:val="IndexLink"/>
              </w:rPr>
              <w:t>716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495</w:t>
            </w:r>
          </w:hyperlink>
        </w:p>
        <w:p>
          <w:pPr>
            <w:pStyle w:val="Contents5"/>
            <w:tabs>
              <w:tab w:val="clear" w:pos="7892"/>
              <w:tab w:val="right" w:pos="9026" w:leader="dot"/>
            </w:tabs>
            <w:rPr/>
          </w:pPr>
          <w:hyperlink w:anchor="__RefHeading___Toc15194031_2142443653">
            <w:r>
              <w:rPr>
                <w:webHidden/>
                <w:rStyle w:val="IndexLink"/>
              </w:rPr>
              <w:t>715</w:t>
            </w:r>
            <w:r>
              <w:rPr>
                <w:rStyle w:val="IndexLink"/>
                <w:rtl w:val="true"/>
              </w:rPr>
              <w:t xml:space="preserve">. </w:t>
            </w:r>
            <w:r>
              <w:rPr>
                <w:rStyle w:val="IndexLink"/>
                <w:rtl w:val="true"/>
              </w:rPr>
              <w:t xml:space="preserve">جمالى اردستانى، محمد </w:t>
            </w:r>
            <w:r>
              <w:rPr>
                <w:rStyle w:val="IndexLink"/>
                <w:rtl w:val="true"/>
              </w:rPr>
              <w:t xml:space="preserve">(... - </w:t>
            </w:r>
            <w:r>
              <w:rPr>
                <w:rStyle w:val="IndexLink"/>
              </w:rPr>
              <w:t>879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496</w:t>
            </w:r>
          </w:hyperlink>
        </w:p>
        <w:p>
          <w:pPr>
            <w:pStyle w:val="Contents5"/>
            <w:tabs>
              <w:tab w:val="clear" w:pos="7892"/>
              <w:tab w:val="right" w:pos="9026" w:leader="dot"/>
            </w:tabs>
            <w:rPr/>
          </w:pPr>
          <w:hyperlink w:anchor="__RefHeading___Toc15194033_2142443653">
            <w:r>
              <w:rPr>
                <w:webHidden/>
                <w:rStyle w:val="IndexLink"/>
              </w:rPr>
              <w:t>716</w:t>
            </w:r>
            <w:r>
              <w:rPr>
                <w:rStyle w:val="IndexLink"/>
                <w:rtl w:val="true"/>
              </w:rPr>
              <w:t xml:space="preserve">. </w:t>
            </w:r>
            <w:r>
              <w:rPr>
                <w:rStyle w:val="IndexLink"/>
                <w:rtl w:val="true"/>
              </w:rPr>
              <w:t xml:space="preserve">جمالى بكرى، مولا علاءالدين فضل </w:t>
            </w:r>
            <w:r>
              <w:rPr>
                <w:rStyle w:val="IndexLink"/>
                <w:rtl w:val="true"/>
              </w:rPr>
              <w:t xml:space="preserve">(... - </w:t>
            </w:r>
            <w:r>
              <w:rPr>
                <w:rStyle w:val="IndexLink"/>
              </w:rPr>
              <w:t>932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496</w:t>
            </w:r>
          </w:hyperlink>
        </w:p>
        <w:p>
          <w:pPr>
            <w:pStyle w:val="Contents5"/>
            <w:tabs>
              <w:tab w:val="clear" w:pos="7892"/>
              <w:tab w:val="right" w:pos="9026" w:leader="dot"/>
            </w:tabs>
            <w:rPr/>
          </w:pPr>
          <w:hyperlink w:anchor="__RefHeading___Toc15194035_2142443653">
            <w:r>
              <w:rPr>
                <w:webHidden/>
                <w:rStyle w:val="IndexLink"/>
              </w:rPr>
              <w:t>717</w:t>
            </w:r>
            <w:r>
              <w:rPr>
                <w:rStyle w:val="IndexLink"/>
                <w:rtl w:val="true"/>
              </w:rPr>
              <w:t xml:space="preserve">. </w:t>
            </w:r>
            <w:r>
              <w:rPr>
                <w:rStyle w:val="IndexLink"/>
                <w:rtl w:val="true"/>
              </w:rPr>
              <w:t>جمانى، على بن محمد</w:t>
            </w:r>
            <w:r>
              <w:rPr>
                <w:rStyle w:val="IndexLink"/>
                <w:rtl w:val="true"/>
              </w:rPr>
              <w:tab/>
            </w:r>
            <w:r>
              <w:rPr>
                <w:rStyle w:val="IndexLink"/>
              </w:rPr>
              <w:t>497</w:t>
            </w:r>
          </w:hyperlink>
        </w:p>
        <w:p>
          <w:pPr>
            <w:pStyle w:val="Contents5"/>
            <w:tabs>
              <w:tab w:val="clear" w:pos="7892"/>
              <w:tab w:val="right" w:pos="9026" w:leader="dot"/>
            </w:tabs>
            <w:rPr/>
          </w:pPr>
          <w:hyperlink w:anchor="__RefHeading___Toc15194037_2142443653">
            <w:r>
              <w:rPr>
                <w:webHidden/>
                <w:rStyle w:val="IndexLink"/>
              </w:rPr>
              <w:t>718</w:t>
            </w:r>
            <w:r>
              <w:rPr>
                <w:rStyle w:val="IndexLink"/>
                <w:rtl w:val="true"/>
              </w:rPr>
              <w:t xml:space="preserve">. </w:t>
            </w:r>
            <w:r>
              <w:rPr>
                <w:rStyle w:val="IndexLink"/>
                <w:rtl w:val="true"/>
              </w:rPr>
              <w:t>جمحى</w:t>
            </w:r>
            <w:r>
              <w:rPr>
                <w:rStyle w:val="IndexLink"/>
                <w:rtl w:val="true"/>
              </w:rPr>
              <w:tab/>
            </w:r>
            <w:r>
              <w:rPr>
                <w:rStyle w:val="IndexLink"/>
              </w:rPr>
              <w:t>497</w:t>
            </w:r>
          </w:hyperlink>
        </w:p>
        <w:p>
          <w:pPr>
            <w:pStyle w:val="Contents5"/>
            <w:tabs>
              <w:tab w:val="clear" w:pos="7892"/>
              <w:tab w:val="right" w:pos="9026" w:leader="dot"/>
            </w:tabs>
            <w:rPr/>
          </w:pPr>
          <w:hyperlink w:anchor="__RefHeading___Toc15194039_2142443653">
            <w:r>
              <w:rPr>
                <w:webHidden/>
                <w:rStyle w:val="IndexLink"/>
              </w:rPr>
              <w:t>719</w:t>
            </w:r>
            <w:r>
              <w:rPr>
                <w:rStyle w:val="IndexLink"/>
                <w:rtl w:val="true"/>
              </w:rPr>
              <w:t xml:space="preserve">. </w:t>
            </w:r>
            <w:r>
              <w:rPr>
                <w:rStyle w:val="IndexLink"/>
                <w:rtl w:val="true"/>
              </w:rPr>
              <w:t xml:space="preserve">جمل، ابراهيم بن زين الدين </w:t>
            </w:r>
            <w:r>
              <w:rPr>
                <w:rStyle w:val="IndexLink"/>
                <w:rtl w:val="true"/>
              </w:rPr>
              <w:t xml:space="preserve">(... - </w:t>
            </w:r>
            <w:r>
              <w:rPr>
                <w:rStyle w:val="IndexLink"/>
              </w:rPr>
              <w:t>1058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497</w:t>
            </w:r>
          </w:hyperlink>
        </w:p>
        <w:p>
          <w:pPr>
            <w:pStyle w:val="Contents5"/>
            <w:tabs>
              <w:tab w:val="clear" w:pos="7892"/>
              <w:tab w:val="right" w:pos="9026" w:leader="dot"/>
            </w:tabs>
            <w:rPr/>
          </w:pPr>
          <w:hyperlink w:anchor="__RefHeading___Toc15194041_2142443653">
            <w:r>
              <w:rPr>
                <w:webHidden/>
                <w:rStyle w:val="IndexLink"/>
              </w:rPr>
              <w:t>720</w:t>
            </w:r>
            <w:r>
              <w:rPr>
                <w:rStyle w:val="IndexLink"/>
                <w:rtl w:val="true"/>
              </w:rPr>
              <w:t xml:space="preserve">. </w:t>
            </w:r>
            <w:r>
              <w:rPr>
                <w:rStyle w:val="IndexLink"/>
                <w:rtl w:val="true"/>
              </w:rPr>
              <w:t xml:space="preserve">جمل، سليمان بن عمر بن منصور </w:t>
            </w:r>
            <w:r>
              <w:rPr>
                <w:rStyle w:val="IndexLink"/>
                <w:rtl w:val="true"/>
              </w:rPr>
              <w:t xml:space="preserve">(... - </w:t>
            </w:r>
            <w:r>
              <w:rPr>
                <w:rStyle w:val="IndexLink"/>
              </w:rPr>
              <w:t>1024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498</w:t>
            </w:r>
          </w:hyperlink>
        </w:p>
        <w:p>
          <w:pPr>
            <w:pStyle w:val="Contents5"/>
            <w:tabs>
              <w:tab w:val="clear" w:pos="7892"/>
              <w:tab w:val="right" w:pos="9026" w:leader="dot"/>
            </w:tabs>
            <w:rPr/>
          </w:pPr>
          <w:hyperlink w:anchor="__RefHeading___Toc15194043_2142443653">
            <w:r>
              <w:rPr>
                <w:webHidden/>
                <w:rStyle w:val="IndexLink"/>
              </w:rPr>
              <w:t>721</w:t>
            </w:r>
            <w:r>
              <w:rPr>
                <w:rStyle w:val="IndexLink"/>
                <w:rtl w:val="true"/>
              </w:rPr>
              <w:t xml:space="preserve">. </w:t>
            </w:r>
            <w:r>
              <w:rPr>
                <w:rStyle w:val="IndexLink"/>
                <w:rtl w:val="true"/>
              </w:rPr>
              <w:t xml:space="preserve">جناب اصفهانى، ميرزا ابوطالب </w:t>
            </w:r>
            <w:r>
              <w:rPr>
                <w:rStyle w:val="IndexLink"/>
                <w:rtl w:val="true"/>
              </w:rPr>
              <w:t xml:space="preserve">(... - </w:t>
            </w:r>
            <w:r>
              <w:rPr>
                <w:rStyle w:val="IndexLink"/>
              </w:rPr>
              <w:t>1105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498</w:t>
            </w:r>
          </w:hyperlink>
        </w:p>
        <w:p>
          <w:pPr>
            <w:pStyle w:val="Contents5"/>
            <w:tabs>
              <w:tab w:val="clear" w:pos="7892"/>
              <w:tab w:val="right" w:pos="9026" w:leader="dot"/>
            </w:tabs>
            <w:rPr/>
          </w:pPr>
          <w:hyperlink w:anchor="__RefHeading___Toc15194045_2142443653">
            <w:r>
              <w:rPr>
                <w:webHidden/>
                <w:rStyle w:val="IndexLink"/>
              </w:rPr>
              <w:t>722</w:t>
            </w:r>
            <w:r>
              <w:rPr>
                <w:rStyle w:val="IndexLink"/>
                <w:rtl w:val="true"/>
              </w:rPr>
              <w:t xml:space="preserve">. </w:t>
            </w:r>
            <w:r>
              <w:rPr>
                <w:rStyle w:val="IndexLink"/>
                <w:rtl w:val="true"/>
              </w:rPr>
              <w:t xml:space="preserve">جناب اصفهانى، ميرزا فتح اللّه </w:t>
            </w:r>
            <w:r>
              <w:rPr>
                <w:rStyle w:val="IndexLink"/>
                <w:rtl w:val="true"/>
              </w:rPr>
              <w:t xml:space="preserve">(... - </w:t>
            </w:r>
            <w:r>
              <w:rPr>
                <w:rStyle w:val="IndexLink"/>
              </w:rPr>
              <w:t>1148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499</w:t>
            </w:r>
          </w:hyperlink>
        </w:p>
        <w:p>
          <w:pPr>
            <w:pStyle w:val="Contents5"/>
            <w:tabs>
              <w:tab w:val="clear" w:pos="7892"/>
              <w:tab w:val="right" w:pos="9026" w:leader="dot"/>
            </w:tabs>
            <w:rPr/>
          </w:pPr>
          <w:hyperlink w:anchor="__RefHeading___Toc15194047_2142443653">
            <w:r>
              <w:rPr>
                <w:webHidden/>
                <w:rStyle w:val="IndexLink"/>
              </w:rPr>
              <w:t>723</w:t>
            </w:r>
            <w:r>
              <w:rPr>
                <w:rStyle w:val="IndexLink"/>
                <w:rtl w:val="true"/>
              </w:rPr>
              <w:t xml:space="preserve">. </w:t>
            </w:r>
            <w:r>
              <w:rPr>
                <w:rStyle w:val="IndexLink"/>
                <w:rtl w:val="true"/>
              </w:rPr>
              <w:t>جناب گرگانى، ميرزا محمدحسين</w:t>
            </w:r>
            <w:r>
              <w:rPr>
                <w:rStyle w:val="IndexLink"/>
                <w:rtl w:val="true"/>
              </w:rPr>
              <w:tab/>
            </w:r>
            <w:r>
              <w:rPr>
                <w:rStyle w:val="IndexLink"/>
              </w:rPr>
              <w:t>499</w:t>
            </w:r>
          </w:hyperlink>
        </w:p>
        <w:p>
          <w:pPr>
            <w:pStyle w:val="Contents4"/>
            <w:tabs>
              <w:tab w:val="clear" w:pos="8176"/>
              <w:tab w:val="right" w:pos="9026" w:leader="dot"/>
            </w:tabs>
            <w:rPr/>
          </w:pPr>
          <w:hyperlink w:anchor="__RefHeading___Toc15194049_2142443653">
            <w:r>
              <w:rPr>
                <w:webHidden/>
                <w:rStyle w:val="IndexLink"/>
                <w:rtl w:val="true"/>
              </w:rPr>
              <w:t>جنابد</w:t>
            </w:r>
            <w:r>
              <w:rPr>
                <w:rStyle w:val="IndexLink"/>
                <w:rtl w:val="true"/>
              </w:rPr>
              <w:tab/>
            </w:r>
            <w:r>
              <w:rPr>
                <w:rStyle w:val="IndexLink"/>
              </w:rPr>
              <w:t>499</w:t>
            </w:r>
          </w:hyperlink>
        </w:p>
        <w:p>
          <w:pPr>
            <w:pStyle w:val="Contents5"/>
            <w:tabs>
              <w:tab w:val="clear" w:pos="7892"/>
              <w:tab w:val="right" w:pos="9026" w:leader="dot"/>
            </w:tabs>
            <w:rPr/>
          </w:pPr>
          <w:hyperlink w:anchor="__RefHeading___Toc15194051_2142443653">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15194053_2142443653">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15194055_2142443653">
            <w:r>
              <w:rPr>
                <w:webHidden/>
                <w:rStyle w:val="IndexLink"/>
              </w:rPr>
              <w:t>724</w:t>
            </w:r>
            <w:r>
              <w:rPr>
                <w:rStyle w:val="IndexLink"/>
                <w:rtl w:val="true"/>
              </w:rPr>
              <w:t xml:space="preserve">. </w:t>
            </w:r>
            <w:r>
              <w:rPr>
                <w:rStyle w:val="IndexLink"/>
                <w:rtl w:val="true"/>
              </w:rPr>
              <w:t xml:space="preserve">جنابدى، سلطان محمد </w:t>
            </w:r>
            <w:r>
              <w:rPr>
                <w:rStyle w:val="IndexLink"/>
                <w:rtl w:val="true"/>
              </w:rPr>
              <w:t xml:space="preserve">(... - </w:t>
            </w:r>
            <w:r>
              <w:rPr>
                <w:rStyle w:val="IndexLink"/>
              </w:rPr>
              <w:t>1327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500</w:t>
            </w:r>
          </w:hyperlink>
        </w:p>
        <w:p>
          <w:pPr>
            <w:pStyle w:val="Contents5"/>
            <w:tabs>
              <w:tab w:val="clear" w:pos="7892"/>
              <w:tab w:val="right" w:pos="9026" w:leader="dot"/>
            </w:tabs>
            <w:rPr/>
          </w:pPr>
          <w:hyperlink w:anchor="__RefHeading___Toc15194057_2142443653">
            <w:r>
              <w:rPr>
                <w:webHidden/>
                <w:rStyle w:val="IndexLink"/>
              </w:rPr>
              <w:t>725</w:t>
            </w:r>
            <w:r>
              <w:rPr>
                <w:rStyle w:val="IndexLink"/>
                <w:rtl w:val="true"/>
              </w:rPr>
              <w:t xml:space="preserve">. </w:t>
            </w:r>
            <w:r>
              <w:rPr>
                <w:rStyle w:val="IndexLink"/>
                <w:rtl w:val="true"/>
              </w:rPr>
              <w:t xml:space="preserve">جنابى، امير ابومحمد مصطفى </w:t>
            </w:r>
            <w:r>
              <w:rPr>
                <w:rStyle w:val="IndexLink"/>
                <w:rtl w:val="true"/>
              </w:rPr>
              <w:t xml:space="preserve">(... - </w:t>
            </w:r>
            <w:r>
              <w:rPr>
                <w:rStyle w:val="IndexLink"/>
              </w:rPr>
              <w:t>999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501</w:t>
            </w:r>
          </w:hyperlink>
        </w:p>
        <w:p>
          <w:pPr>
            <w:pStyle w:val="Contents5"/>
            <w:tabs>
              <w:tab w:val="clear" w:pos="7892"/>
              <w:tab w:val="right" w:pos="9026" w:leader="dot"/>
            </w:tabs>
            <w:rPr/>
          </w:pPr>
          <w:hyperlink w:anchor="__RefHeading___Toc15194059_2142443653">
            <w:r>
              <w:rPr>
                <w:webHidden/>
                <w:rStyle w:val="IndexLink"/>
              </w:rPr>
              <w:t>726</w:t>
            </w:r>
            <w:r>
              <w:rPr>
                <w:rStyle w:val="IndexLink"/>
                <w:rtl w:val="true"/>
              </w:rPr>
              <w:t xml:space="preserve">. </w:t>
            </w:r>
            <w:r>
              <w:rPr>
                <w:rStyle w:val="IndexLink"/>
                <w:rtl w:val="true"/>
              </w:rPr>
              <w:t xml:space="preserve">جنزى، عمر بن عثمان </w:t>
            </w:r>
            <w:r>
              <w:rPr>
                <w:rStyle w:val="IndexLink"/>
                <w:rtl w:val="true"/>
              </w:rPr>
              <w:t xml:space="preserve">(... - </w:t>
            </w:r>
            <w:r>
              <w:rPr>
                <w:rStyle w:val="IndexLink"/>
              </w:rPr>
              <w:t>550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502</w:t>
            </w:r>
          </w:hyperlink>
        </w:p>
        <w:p>
          <w:pPr>
            <w:pStyle w:val="Contents5"/>
            <w:tabs>
              <w:tab w:val="clear" w:pos="7892"/>
              <w:tab w:val="right" w:pos="9026" w:leader="dot"/>
            </w:tabs>
            <w:rPr/>
          </w:pPr>
          <w:hyperlink w:anchor="__RefHeading___Toc15194061_2142443653">
            <w:r>
              <w:rPr>
                <w:webHidden/>
                <w:rStyle w:val="IndexLink"/>
              </w:rPr>
              <w:t>727</w:t>
            </w:r>
            <w:r>
              <w:rPr>
                <w:rStyle w:val="IndexLink"/>
                <w:rtl w:val="true"/>
              </w:rPr>
              <w:t xml:space="preserve">. </w:t>
            </w:r>
            <w:r>
              <w:rPr>
                <w:rStyle w:val="IndexLink"/>
                <w:rtl w:val="true"/>
              </w:rPr>
              <w:t>جنونى، ذوفنون</w:t>
            </w:r>
            <w:r>
              <w:rPr>
                <w:rStyle w:val="IndexLink"/>
                <w:rtl w:val="true"/>
              </w:rPr>
              <w:tab/>
            </w:r>
            <w:r>
              <w:rPr>
                <w:rStyle w:val="IndexLink"/>
              </w:rPr>
              <w:t>502</w:t>
            </w:r>
          </w:hyperlink>
        </w:p>
        <w:p>
          <w:pPr>
            <w:pStyle w:val="Contents5"/>
            <w:tabs>
              <w:tab w:val="clear" w:pos="7892"/>
              <w:tab w:val="right" w:pos="9026" w:leader="dot"/>
            </w:tabs>
            <w:rPr/>
          </w:pPr>
          <w:hyperlink w:anchor="__RefHeading___Toc15194063_2142443653">
            <w:r>
              <w:rPr>
                <w:webHidden/>
                <w:rStyle w:val="IndexLink"/>
              </w:rPr>
              <w:t>728</w:t>
            </w:r>
            <w:r>
              <w:rPr>
                <w:rStyle w:val="IndexLink"/>
                <w:rtl w:val="true"/>
              </w:rPr>
              <w:t xml:space="preserve">. </w:t>
            </w:r>
            <w:r>
              <w:rPr>
                <w:rStyle w:val="IndexLink"/>
                <w:rtl w:val="true"/>
              </w:rPr>
              <w:t xml:space="preserve">جنيد بغدادى، ابن محمد بن جنيد </w:t>
            </w:r>
            <w:r>
              <w:rPr>
                <w:rStyle w:val="IndexLink"/>
                <w:rtl w:val="true"/>
              </w:rPr>
              <w:t xml:space="preserve">(... - </w:t>
            </w:r>
            <w:r>
              <w:rPr>
                <w:rStyle w:val="IndexLink"/>
              </w:rPr>
              <w:t>298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502</w:t>
            </w:r>
          </w:hyperlink>
        </w:p>
        <w:p>
          <w:pPr>
            <w:pStyle w:val="Contents5"/>
            <w:tabs>
              <w:tab w:val="clear" w:pos="7892"/>
              <w:tab w:val="right" w:pos="9026" w:leader="dot"/>
            </w:tabs>
            <w:rPr/>
          </w:pPr>
          <w:hyperlink w:anchor="__RefHeading___Toc15194065_2142443653">
            <w:r>
              <w:rPr>
                <w:webHidden/>
                <w:rStyle w:val="IndexLink"/>
              </w:rPr>
              <w:t>729</w:t>
            </w:r>
            <w:r>
              <w:rPr>
                <w:rStyle w:val="IndexLink"/>
                <w:rtl w:val="true"/>
              </w:rPr>
              <w:t xml:space="preserve">. </w:t>
            </w:r>
            <w:r>
              <w:rPr>
                <w:rStyle w:val="IndexLink"/>
                <w:rtl w:val="true"/>
              </w:rPr>
              <w:t xml:space="preserve">جنيد شيرازى، ابن فضل اللّه </w:t>
            </w:r>
            <w:r>
              <w:rPr>
                <w:rStyle w:val="IndexLink"/>
                <w:rtl w:val="true"/>
              </w:rPr>
              <w:t xml:space="preserve">(... - </w:t>
            </w:r>
            <w:r>
              <w:rPr>
                <w:rStyle w:val="IndexLink"/>
              </w:rPr>
              <w:t>791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504</w:t>
            </w:r>
          </w:hyperlink>
        </w:p>
        <w:p>
          <w:pPr>
            <w:pStyle w:val="Contents4"/>
            <w:tabs>
              <w:tab w:val="clear" w:pos="8176"/>
              <w:tab w:val="right" w:pos="9026" w:leader="dot"/>
            </w:tabs>
            <w:rPr/>
          </w:pPr>
          <w:hyperlink w:anchor="__RefHeading___Toc15194067_2142443653">
            <w:r>
              <w:rPr>
                <w:webHidden/>
                <w:rStyle w:val="IndexLink"/>
                <w:rtl w:val="true"/>
              </w:rPr>
              <w:t>جواليقى</w:t>
            </w:r>
            <w:r>
              <w:rPr>
                <w:rStyle w:val="IndexLink"/>
                <w:rtl w:val="true"/>
              </w:rPr>
              <w:tab/>
            </w:r>
            <w:r>
              <w:rPr>
                <w:rStyle w:val="IndexLink"/>
              </w:rPr>
              <w:t>505</w:t>
            </w:r>
          </w:hyperlink>
        </w:p>
        <w:p>
          <w:pPr>
            <w:pStyle w:val="Contents5"/>
            <w:tabs>
              <w:tab w:val="clear" w:pos="7892"/>
              <w:tab w:val="right" w:pos="9026" w:leader="dot"/>
            </w:tabs>
            <w:rPr/>
          </w:pPr>
          <w:hyperlink w:anchor="__RefHeading___Toc15194069_2142443653">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15194071_2142443653">
            <w:r>
              <w:rPr>
                <w:webHidden/>
                <w:rStyle w:val="IndexLink"/>
              </w:rPr>
              <w:t>730</w:t>
            </w:r>
            <w:r>
              <w:rPr>
                <w:rStyle w:val="IndexLink"/>
                <w:rtl w:val="true"/>
              </w:rPr>
              <w:t xml:space="preserve">. </w:t>
            </w:r>
            <w:r>
              <w:rPr>
                <w:rStyle w:val="IndexLink"/>
                <w:rtl w:val="true"/>
              </w:rPr>
              <w:t xml:space="preserve">جواليقى، اسماعيل بن موهوب </w:t>
            </w:r>
            <w:r>
              <w:rPr>
                <w:rStyle w:val="IndexLink"/>
                <w:rtl w:val="true"/>
              </w:rPr>
              <w:t xml:space="preserve">(... - </w:t>
            </w:r>
            <w:r>
              <w:rPr>
                <w:rStyle w:val="IndexLink"/>
              </w:rPr>
              <w:t>575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505</w:t>
            </w:r>
          </w:hyperlink>
        </w:p>
        <w:p>
          <w:pPr>
            <w:pStyle w:val="Contents5"/>
            <w:tabs>
              <w:tab w:val="clear" w:pos="7892"/>
              <w:tab w:val="right" w:pos="9026" w:leader="dot"/>
            </w:tabs>
            <w:rPr/>
          </w:pPr>
          <w:hyperlink w:anchor="__RefHeading___Toc15194073_2142443653">
            <w:r>
              <w:rPr>
                <w:webHidden/>
                <w:rStyle w:val="IndexLink"/>
              </w:rPr>
              <w:t>731</w:t>
            </w:r>
            <w:r>
              <w:rPr>
                <w:rStyle w:val="IndexLink"/>
                <w:rtl w:val="true"/>
              </w:rPr>
              <w:t xml:space="preserve">. </w:t>
            </w:r>
            <w:r>
              <w:rPr>
                <w:rStyle w:val="IndexLink"/>
                <w:rtl w:val="true"/>
              </w:rPr>
              <w:t xml:space="preserve">جوانى، حسن بن محمد </w:t>
            </w:r>
            <w:r>
              <w:rPr>
                <w:rStyle w:val="IndexLink"/>
                <w:rtl w:val="true"/>
              </w:rPr>
              <w:t xml:space="preserve">(... - </w:t>
            </w:r>
            <w:r>
              <w:rPr>
                <w:rStyle w:val="IndexLink"/>
              </w:rPr>
              <w:t>588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505</w:t>
            </w:r>
          </w:hyperlink>
        </w:p>
        <w:p>
          <w:pPr>
            <w:pStyle w:val="Contents5"/>
            <w:tabs>
              <w:tab w:val="clear" w:pos="7892"/>
              <w:tab w:val="right" w:pos="9026" w:leader="dot"/>
            </w:tabs>
            <w:rPr/>
          </w:pPr>
          <w:hyperlink w:anchor="__RefHeading___Toc15194075_2142443653">
            <w:r>
              <w:rPr>
                <w:webHidden/>
                <w:rStyle w:val="IndexLink"/>
              </w:rPr>
              <w:t>732</w:t>
            </w:r>
            <w:r>
              <w:rPr>
                <w:rStyle w:val="IndexLink"/>
                <w:rtl w:val="true"/>
              </w:rPr>
              <w:t xml:space="preserve">. </w:t>
            </w:r>
            <w:r>
              <w:rPr>
                <w:rStyle w:val="IndexLink"/>
                <w:rtl w:val="true"/>
              </w:rPr>
              <w:t xml:space="preserve">جوانى، محمد بن اسعد بن على </w:t>
            </w:r>
            <w:r>
              <w:rPr>
                <w:rStyle w:val="IndexLink"/>
                <w:rtl w:val="true"/>
              </w:rPr>
              <w:t xml:space="preserve">(... - </w:t>
            </w:r>
            <w:r>
              <w:rPr>
                <w:rStyle w:val="IndexLink"/>
              </w:rPr>
              <w:t>588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505</w:t>
            </w:r>
          </w:hyperlink>
        </w:p>
        <w:p>
          <w:pPr>
            <w:pStyle w:val="Contents5"/>
            <w:tabs>
              <w:tab w:val="clear" w:pos="7892"/>
              <w:tab w:val="right" w:pos="9026" w:leader="dot"/>
            </w:tabs>
            <w:rPr/>
          </w:pPr>
          <w:hyperlink w:anchor="__RefHeading___Toc15194077_2142443653">
            <w:r>
              <w:rPr>
                <w:webHidden/>
                <w:rStyle w:val="IndexLink"/>
              </w:rPr>
              <w:t>733</w:t>
            </w:r>
            <w:r>
              <w:rPr>
                <w:rStyle w:val="IndexLink"/>
                <w:rtl w:val="true"/>
              </w:rPr>
              <w:t xml:space="preserve">. </w:t>
            </w:r>
            <w:r>
              <w:rPr>
                <w:rStyle w:val="IndexLink"/>
                <w:rtl w:val="true"/>
              </w:rPr>
              <w:t xml:space="preserve">جوبرى، عبدالرحمان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506</w:t>
            </w:r>
          </w:hyperlink>
        </w:p>
        <w:p>
          <w:pPr>
            <w:pStyle w:val="Contents5"/>
            <w:tabs>
              <w:tab w:val="clear" w:pos="7892"/>
              <w:tab w:val="right" w:pos="9026" w:leader="dot"/>
            </w:tabs>
            <w:rPr/>
          </w:pPr>
          <w:hyperlink w:anchor="__RefHeading___Toc15194079_2142443653">
            <w:r>
              <w:rPr>
                <w:webHidden/>
                <w:rStyle w:val="IndexLink"/>
              </w:rPr>
              <w:t>734</w:t>
            </w:r>
            <w:r>
              <w:rPr>
                <w:rStyle w:val="IndexLink"/>
                <w:rtl w:val="true"/>
              </w:rPr>
              <w:t xml:space="preserve">. </w:t>
            </w:r>
            <w:r>
              <w:rPr>
                <w:rStyle w:val="IndexLink"/>
                <w:rtl w:val="true"/>
              </w:rPr>
              <w:t xml:space="preserve">جودت وزير، احمد جودت پاشا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506</w:t>
            </w:r>
          </w:hyperlink>
        </w:p>
        <w:p>
          <w:pPr>
            <w:pStyle w:val="Contents5"/>
            <w:tabs>
              <w:tab w:val="clear" w:pos="7892"/>
              <w:tab w:val="right" w:pos="9026" w:leader="dot"/>
            </w:tabs>
            <w:rPr/>
          </w:pPr>
          <w:hyperlink w:anchor="__RefHeading___Toc15194081_2142443653">
            <w:r>
              <w:rPr>
                <w:webHidden/>
                <w:rStyle w:val="IndexLink"/>
              </w:rPr>
              <w:t>735</w:t>
            </w:r>
            <w:r>
              <w:rPr>
                <w:rStyle w:val="IndexLink"/>
                <w:rtl w:val="true"/>
              </w:rPr>
              <w:t xml:space="preserve">. </w:t>
            </w:r>
            <w:r>
              <w:rPr>
                <w:rStyle w:val="IndexLink"/>
                <w:rtl w:val="true"/>
              </w:rPr>
              <w:t xml:space="preserve">جوزجانى، عبدالواحد بن محمد </w:t>
            </w:r>
            <w:r>
              <w:rPr>
                <w:rStyle w:val="IndexLink"/>
                <w:rtl w:val="true"/>
              </w:rPr>
              <w:t xml:space="preserve">(... - </w:t>
            </w:r>
            <w:r>
              <w:rPr>
                <w:rStyle w:val="IndexLink"/>
              </w:rPr>
              <w:t>438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507</w:t>
            </w:r>
          </w:hyperlink>
        </w:p>
        <w:p>
          <w:pPr>
            <w:pStyle w:val="Contents5"/>
            <w:tabs>
              <w:tab w:val="clear" w:pos="7892"/>
              <w:tab w:val="right" w:pos="9026" w:leader="dot"/>
            </w:tabs>
            <w:rPr/>
          </w:pPr>
          <w:hyperlink w:anchor="__RefHeading___Toc15194083_2142443653">
            <w:r>
              <w:rPr>
                <w:webHidden/>
                <w:rStyle w:val="IndexLink"/>
              </w:rPr>
              <w:t>736</w:t>
            </w:r>
            <w:r>
              <w:rPr>
                <w:rStyle w:val="IndexLink"/>
                <w:rtl w:val="true"/>
              </w:rPr>
              <w:t xml:space="preserve">. </w:t>
            </w:r>
            <w:r>
              <w:rPr>
                <w:rStyle w:val="IndexLink"/>
                <w:rtl w:val="true"/>
              </w:rPr>
              <w:t xml:space="preserve">جوزق، ابوبكر محمد </w:t>
            </w:r>
            <w:r>
              <w:rPr>
                <w:rStyle w:val="IndexLink"/>
                <w:rtl w:val="true"/>
              </w:rPr>
              <w:t xml:space="preserve">(... - </w:t>
            </w:r>
            <w:r>
              <w:rPr>
                <w:rStyle w:val="IndexLink"/>
              </w:rPr>
              <w:t>388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507</w:t>
            </w:r>
          </w:hyperlink>
        </w:p>
        <w:p>
          <w:pPr>
            <w:pStyle w:val="Contents5"/>
            <w:tabs>
              <w:tab w:val="clear" w:pos="7892"/>
              <w:tab w:val="right" w:pos="9026" w:leader="dot"/>
            </w:tabs>
            <w:rPr/>
          </w:pPr>
          <w:hyperlink w:anchor="__RefHeading___Toc15194085_2142443653">
            <w:r>
              <w:rPr>
                <w:webHidden/>
                <w:rStyle w:val="IndexLink"/>
              </w:rPr>
              <w:t>737</w:t>
            </w:r>
            <w:r>
              <w:rPr>
                <w:rStyle w:val="IndexLink"/>
                <w:rtl w:val="true"/>
              </w:rPr>
              <w:t xml:space="preserve">. </w:t>
            </w:r>
            <w:r>
              <w:rPr>
                <w:rStyle w:val="IndexLink"/>
                <w:rtl w:val="true"/>
              </w:rPr>
              <w:t xml:space="preserve">جوزقى، ابوبكر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507</w:t>
            </w:r>
          </w:hyperlink>
        </w:p>
        <w:p>
          <w:pPr>
            <w:pStyle w:val="Contents5"/>
            <w:tabs>
              <w:tab w:val="clear" w:pos="7892"/>
              <w:tab w:val="right" w:pos="9026" w:leader="dot"/>
            </w:tabs>
            <w:rPr/>
          </w:pPr>
          <w:hyperlink w:anchor="__RefHeading___Toc15194087_2142443653">
            <w:r>
              <w:rPr>
                <w:webHidden/>
                <w:rStyle w:val="IndexLink"/>
              </w:rPr>
              <w:t>738</w:t>
            </w:r>
            <w:r>
              <w:rPr>
                <w:rStyle w:val="IndexLink"/>
                <w:rtl w:val="true"/>
              </w:rPr>
              <w:t xml:space="preserve">. </w:t>
            </w:r>
            <w:r>
              <w:rPr>
                <w:rStyle w:val="IndexLink"/>
                <w:rtl w:val="true"/>
              </w:rPr>
              <w:t xml:space="preserve">جوهرى، ميرزا ابراهيم </w:t>
            </w:r>
            <w:r>
              <w:rPr>
                <w:rStyle w:val="IndexLink"/>
                <w:rtl w:val="true"/>
              </w:rPr>
              <w:t xml:space="preserve">(... - </w:t>
            </w:r>
            <w:r>
              <w:rPr>
                <w:rStyle w:val="IndexLink"/>
              </w:rPr>
              <w:t>1253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508</w:t>
            </w:r>
          </w:hyperlink>
        </w:p>
        <w:p>
          <w:pPr>
            <w:pStyle w:val="Contents5"/>
            <w:tabs>
              <w:tab w:val="clear" w:pos="7892"/>
              <w:tab w:val="right" w:pos="9026" w:leader="dot"/>
            </w:tabs>
            <w:rPr/>
          </w:pPr>
          <w:hyperlink w:anchor="__RefHeading___Toc15194089_2142443653">
            <w:r>
              <w:rPr>
                <w:webHidden/>
                <w:rStyle w:val="IndexLink"/>
              </w:rPr>
              <w:t>739</w:t>
            </w:r>
            <w:r>
              <w:rPr>
                <w:rStyle w:val="IndexLink"/>
                <w:rtl w:val="true"/>
              </w:rPr>
              <w:t xml:space="preserve">. </w:t>
            </w:r>
            <w:r>
              <w:rPr>
                <w:rStyle w:val="IndexLink"/>
                <w:rtl w:val="true"/>
              </w:rPr>
              <w:t>جوهرى، احمد بن عبدالعزيز</w:t>
            </w:r>
            <w:r>
              <w:rPr>
                <w:rStyle w:val="IndexLink"/>
                <w:rtl w:val="true"/>
              </w:rPr>
              <w:tab/>
            </w:r>
            <w:r>
              <w:rPr>
                <w:rStyle w:val="IndexLink"/>
              </w:rPr>
              <w:t>509</w:t>
            </w:r>
          </w:hyperlink>
        </w:p>
        <w:p>
          <w:pPr>
            <w:pStyle w:val="Contents5"/>
            <w:tabs>
              <w:tab w:val="clear" w:pos="7892"/>
              <w:tab w:val="right" w:pos="9026" w:leader="dot"/>
            </w:tabs>
            <w:rPr/>
          </w:pPr>
          <w:hyperlink w:anchor="__RefHeading___Toc15194091_2142443653">
            <w:r>
              <w:rPr>
                <w:webHidden/>
                <w:rStyle w:val="IndexLink"/>
              </w:rPr>
              <w:t>740</w:t>
            </w:r>
            <w:r>
              <w:rPr>
                <w:rStyle w:val="IndexLink"/>
                <w:rtl w:val="true"/>
              </w:rPr>
              <w:t xml:space="preserve"> </w:t>
            </w:r>
            <w:r>
              <w:rPr>
                <w:rStyle w:val="IndexLink"/>
                <w:rtl w:val="true"/>
              </w:rPr>
              <w:t xml:space="preserve">و </w:t>
            </w:r>
            <w:r>
              <w:rPr>
                <w:rStyle w:val="IndexLink"/>
              </w:rPr>
              <w:t>741</w:t>
            </w:r>
            <w:r>
              <w:rPr>
                <w:rStyle w:val="IndexLink"/>
                <w:rtl w:val="true"/>
              </w:rPr>
              <w:t xml:space="preserve">. </w:t>
            </w:r>
            <w:r>
              <w:rPr>
                <w:rStyle w:val="IndexLink"/>
                <w:rtl w:val="true"/>
              </w:rPr>
              <w:t xml:space="preserve">جوهرى، اسماعيل بن حماد </w:t>
            </w:r>
            <w:r>
              <w:rPr>
                <w:rStyle w:val="IndexLink"/>
                <w:rtl w:val="true"/>
              </w:rPr>
              <w:t xml:space="preserve">(... - </w:t>
            </w:r>
            <w:r>
              <w:rPr>
                <w:rStyle w:val="IndexLink"/>
              </w:rPr>
              <w:t>400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509</w:t>
            </w:r>
          </w:hyperlink>
        </w:p>
        <w:p>
          <w:pPr>
            <w:pStyle w:val="Contents5"/>
            <w:tabs>
              <w:tab w:val="clear" w:pos="7892"/>
              <w:tab w:val="right" w:pos="9026" w:leader="dot"/>
            </w:tabs>
            <w:rPr/>
          </w:pPr>
          <w:hyperlink w:anchor="__RefHeading___Toc15194093_2142443653">
            <w:r>
              <w:rPr>
                <w:webHidden/>
                <w:rStyle w:val="IndexLink"/>
              </w:rPr>
              <w:t>742</w:t>
            </w:r>
            <w:r>
              <w:rPr>
                <w:rStyle w:val="IndexLink"/>
                <w:rtl w:val="true"/>
              </w:rPr>
              <w:t xml:space="preserve">. </w:t>
            </w:r>
            <w:r>
              <w:rPr>
                <w:rStyle w:val="IndexLink"/>
                <w:rtl w:val="true"/>
              </w:rPr>
              <w:t xml:space="preserve">جوهرى زرگر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510</w:t>
            </w:r>
          </w:hyperlink>
        </w:p>
        <w:p>
          <w:pPr>
            <w:pStyle w:val="Contents5"/>
            <w:tabs>
              <w:tab w:val="clear" w:pos="7892"/>
              <w:tab w:val="right" w:pos="9026" w:leader="dot"/>
            </w:tabs>
            <w:rPr/>
          </w:pPr>
          <w:hyperlink w:anchor="__RefHeading___Toc15194095_2142443653">
            <w:r>
              <w:rPr>
                <w:webHidden/>
                <w:rStyle w:val="IndexLink"/>
              </w:rPr>
              <w:t>743</w:t>
            </w:r>
            <w:r>
              <w:rPr>
                <w:rStyle w:val="IndexLink"/>
                <w:rtl w:val="true"/>
              </w:rPr>
              <w:t xml:space="preserve">. </w:t>
            </w:r>
            <w:r>
              <w:rPr>
                <w:rStyle w:val="IndexLink"/>
                <w:rtl w:val="true"/>
              </w:rPr>
              <w:t xml:space="preserve">جوهرى صغير، محمد بن احمد </w:t>
            </w:r>
            <w:r>
              <w:rPr>
                <w:rStyle w:val="IndexLink"/>
                <w:rtl w:val="true"/>
              </w:rPr>
              <w:t xml:space="preserve">(... - </w:t>
            </w:r>
            <w:r>
              <w:rPr>
                <w:rStyle w:val="IndexLink"/>
              </w:rPr>
              <w:t>1214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511</w:t>
            </w:r>
          </w:hyperlink>
        </w:p>
        <w:p>
          <w:pPr>
            <w:pStyle w:val="Contents5"/>
            <w:tabs>
              <w:tab w:val="clear" w:pos="7892"/>
              <w:tab w:val="right" w:pos="9026" w:leader="dot"/>
            </w:tabs>
            <w:rPr/>
          </w:pPr>
          <w:hyperlink w:anchor="__RefHeading___Toc15194097_2142443653">
            <w:r>
              <w:rPr>
                <w:webHidden/>
                <w:rStyle w:val="IndexLink"/>
              </w:rPr>
              <w:t>744</w:t>
            </w:r>
            <w:r>
              <w:rPr>
                <w:rStyle w:val="IndexLink"/>
                <w:rtl w:val="true"/>
              </w:rPr>
              <w:t xml:space="preserve">. </w:t>
            </w:r>
            <w:r>
              <w:rPr>
                <w:rStyle w:val="IndexLink"/>
                <w:rtl w:val="true"/>
              </w:rPr>
              <w:t xml:space="preserve">جوهرى، عباس بن سعيد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511</w:t>
            </w:r>
          </w:hyperlink>
        </w:p>
        <w:p>
          <w:pPr>
            <w:pStyle w:val="Contents5"/>
            <w:tabs>
              <w:tab w:val="clear" w:pos="7892"/>
              <w:tab w:val="right" w:pos="9026" w:leader="dot"/>
            </w:tabs>
            <w:rPr/>
          </w:pPr>
          <w:hyperlink w:anchor="__RefHeading___Toc15194099_2142443653">
            <w:r>
              <w:rPr>
                <w:webHidden/>
                <w:rStyle w:val="IndexLink"/>
              </w:rPr>
              <w:t>745</w:t>
            </w:r>
            <w:r>
              <w:rPr>
                <w:rStyle w:val="IndexLink"/>
                <w:rtl w:val="true"/>
              </w:rPr>
              <w:t xml:space="preserve"> </w:t>
            </w:r>
            <w:r>
              <w:rPr>
                <w:rStyle w:val="IndexLink"/>
                <w:rtl w:val="true"/>
              </w:rPr>
              <w:t xml:space="preserve">و </w:t>
            </w:r>
            <w:r>
              <w:rPr>
                <w:rStyle w:val="IndexLink"/>
              </w:rPr>
              <w:t>746</w:t>
            </w:r>
            <w:r>
              <w:rPr>
                <w:rStyle w:val="IndexLink"/>
                <w:rtl w:val="true"/>
              </w:rPr>
              <w:t xml:space="preserve">. </w:t>
            </w:r>
            <w:r>
              <w:rPr>
                <w:rStyle w:val="IndexLink"/>
                <w:rtl w:val="true"/>
              </w:rPr>
              <w:t xml:space="preserve">جوهرى، على بن جعد بن عبيد </w:t>
            </w:r>
            <w:r>
              <w:rPr>
                <w:rStyle w:val="IndexLink"/>
                <w:rtl w:val="true"/>
              </w:rPr>
              <w:t xml:space="preserve">(... - </w:t>
            </w:r>
            <w:r>
              <w:rPr>
                <w:rStyle w:val="IndexLink"/>
              </w:rPr>
              <w:t>230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512</w:t>
            </w:r>
          </w:hyperlink>
        </w:p>
        <w:p>
          <w:pPr>
            <w:pStyle w:val="Contents5"/>
            <w:tabs>
              <w:tab w:val="clear" w:pos="7892"/>
              <w:tab w:val="right" w:pos="9026" w:leader="dot"/>
            </w:tabs>
            <w:rPr/>
          </w:pPr>
          <w:hyperlink w:anchor="__RefHeading___Toc15194101_2142443653">
            <w:r>
              <w:rPr>
                <w:webHidden/>
                <w:rStyle w:val="IndexLink"/>
              </w:rPr>
              <w:t>747</w:t>
            </w:r>
            <w:r>
              <w:rPr>
                <w:rStyle w:val="IndexLink"/>
                <w:rtl w:val="true"/>
              </w:rPr>
              <w:t xml:space="preserve">. </w:t>
            </w:r>
            <w:r>
              <w:rPr>
                <w:rStyle w:val="IndexLink"/>
                <w:rtl w:val="true"/>
              </w:rPr>
              <w:t>جوهرى، محمد بن احمد</w:t>
            </w:r>
            <w:r>
              <w:rPr>
                <w:rStyle w:val="IndexLink"/>
                <w:rtl w:val="true"/>
              </w:rPr>
              <w:tab/>
            </w:r>
            <w:r>
              <w:rPr>
                <w:rStyle w:val="IndexLink"/>
              </w:rPr>
              <w:t>513</w:t>
            </w:r>
          </w:hyperlink>
        </w:p>
        <w:p>
          <w:pPr>
            <w:pStyle w:val="Contents5"/>
            <w:tabs>
              <w:tab w:val="clear" w:pos="7892"/>
              <w:tab w:val="right" w:pos="9026" w:leader="dot"/>
            </w:tabs>
            <w:rPr/>
          </w:pPr>
          <w:hyperlink w:anchor="__RefHeading___Toc15194103_2142443653">
            <w:r>
              <w:rPr>
                <w:webHidden/>
                <w:rStyle w:val="IndexLink"/>
              </w:rPr>
              <w:t>748</w:t>
            </w:r>
            <w:r>
              <w:rPr>
                <w:rStyle w:val="IndexLink"/>
                <w:rtl w:val="true"/>
              </w:rPr>
              <w:t xml:space="preserve">. </w:t>
            </w:r>
            <w:r>
              <w:rPr>
                <w:rStyle w:val="IndexLink"/>
                <w:rtl w:val="true"/>
              </w:rPr>
              <w:t xml:space="preserve">جويا، ميرزا دارا </w:t>
            </w:r>
            <w:r>
              <w:rPr>
                <w:rStyle w:val="IndexLink"/>
                <w:rtl w:val="true"/>
              </w:rPr>
              <w:t xml:space="preserve">(... - </w:t>
            </w:r>
            <w:r>
              <w:rPr>
                <w:rStyle w:val="IndexLink"/>
              </w:rPr>
              <w:t>1118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513</w:t>
            </w:r>
          </w:hyperlink>
        </w:p>
        <w:p>
          <w:pPr>
            <w:pStyle w:val="Contents4"/>
            <w:tabs>
              <w:tab w:val="clear" w:pos="8176"/>
              <w:tab w:val="right" w:pos="9026" w:leader="dot"/>
            </w:tabs>
            <w:rPr/>
          </w:pPr>
          <w:hyperlink w:anchor="__RefHeading___Toc15194105_2142443653">
            <w:r>
              <w:rPr>
                <w:webHidden/>
                <w:rStyle w:val="IndexLink"/>
                <w:rtl w:val="true"/>
              </w:rPr>
              <w:t>جوينى</w:t>
            </w:r>
            <w:r>
              <w:rPr>
                <w:rStyle w:val="IndexLink"/>
                <w:rtl w:val="true"/>
              </w:rPr>
              <w:tab/>
            </w:r>
            <w:r>
              <w:rPr>
                <w:rStyle w:val="IndexLink"/>
              </w:rPr>
              <w:t>514</w:t>
            </w:r>
          </w:hyperlink>
        </w:p>
        <w:p>
          <w:pPr>
            <w:pStyle w:val="Contents5"/>
            <w:tabs>
              <w:tab w:val="clear" w:pos="7892"/>
              <w:tab w:val="right" w:pos="9026" w:leader="dot"/>
            </w:tabs>
            <w:rPr/>
          </w:pPr>
          <w:hyperlink w:anchor="__RefHeading___Toc15194107_2142443653">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15194109_2142443653">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15194111_2142443653">
            <w:r>
              <w:rPr>
                <w:webHidden/>
                <w:rStyle w:val="IndexLink"/>
              </w:rPr>
              <w:t>749</w:t>
            </w:r>
            <w:r>
              <w:rPr>
                <w:rStyle w:val="IndexLink"/>
                <w:rtl w:val="true"/>
              </w:rPr>
              <w:t xml:space="preserve">. </w:t>
            </w:r>
            <w:r>
              <w:rPr>
                <w:rStyle w:val="IndexLink"/>
                <w:rtl w:val="true"/>
              </w:rPr>
              <w:t xml:space="preserve">جوينى، حسن بن على بن ابراهيم </w:t>
            </w:r>
            <w:r>
              <w:rPr>
                <w:rStyle w:val="IndexLink"/>
                <w:rtl w:val="true"/>
              </w:rPr>
              <w:t xml:space="preserve">(... - </w:t>
            </w:r>
            <w:r>
              <w:rPr>
                <w:rStyle w:val="IndexLink"/>
              </w:rPr>
              <w:t>586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514</w:t>
            </w:r>
          </w:hyperlink>
        </w:p>
        <w:p>
          <w:pPr>
            <w:pStyle w:val="Contents5"/>
            <w:tabs>
              <w:tab w:val="clear" w:pos="7892"/>
              <w:tab w:val="right" w:pos="9026" w:leader="dot"/>
            </w:tabs>
            <w:rPr/>
          </w:pPr>
          <w:hyperlink w:anchor="__RefHeading___Toc15194113_2142443653">
            <w:r>
              <w:rPr>
                <w:webHidden/>
                <w:rStyle w:val="IndexLink"/>
              </w:rPr>
              <w:t>750</w:t>
            </w:r>
            <w:r>
              <w:rPr>
                <w:rStyle w:val="IndexLink"/>
                <w:rtl w:val="true"/>
              </w:rPr>
              <w:t xml:space="preserve">. </w:t>
            </w:r>
            <w:r>
              <w:rPr>
                <w:rStyle w:val="IndexLink"/>
                <w:rtl w:val="true"/>
              </w:rPr>
              <w:t xml:space="preserve">جوينى، عبداللّه بن يوسف </w:t>
            </w:r>
            <w:r>
              <w:rPr>
                <w:rStyle w:val="IndexLink"/>
                <w:rtl w:val="true"/>
              </w:rPr>
              <w:t xml:space="preserve">(... - </w:t>
            </w:r>
            <w:r>
              <w:rPr>
                <w:rStyle w:val="IndexLink"/>
              </w:rPr>
              <w:t>438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514</w:t>
            </w:r>
          </w:hyperlink>
        </w:p>
        <w:p>
          <w:pPr>
            <w:pStyle w:val="Contents5"/>
            <w:tabs>
              <w:tab w:val="clear" w:pos="7892"/>
              <w:tab w:val="right" w:pos="9026" w:leader="dot"/>
            </w:tabs>
            <w:rPr/>
          </w:pPr>
          <w:hyperlink w:anchor="__RefHeading___Toc15194115_2142443653">
            <w:r>
              <w:rPr>
                <w:webHidden/>
                <w:rStyle w:val="IndexLink"/>
              </w:rPr>
              <w:t>751</w:t>
            </w:r>
            <w:r>
              <w:rPr>
                <w:rStyle w:val="IndexLink"/>
                <w:rtl w:val="true"/>
              </w:rPr>
              <w:t xml:space="preserve">. </w:t>
            </w:r>
            <w:r>
              <w:rPr>
                <w:rStyle w:val="IndexLink"/>
                <w:rtl w:val="true"/>
              </w:rPr>
              <w:t xml:space="preserve">جوينى، عطاءاللّه بن بهاءالدين محمد </w:t>
            </w:r>
            <w:r>
              <w:rPr>
                <w:rStyle w:val="IndexLink"/>
                <w:rtl w:val="true"/>
              </w:rPr>
              <w:t xml:space="preserve">(... - </w:t>
            </w:r>
            <w:r>
              <w:rPr>
                <w:rStyle w:val="IndexLink"/>
              </w:rPr>
              <w:t>683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515</w:t>
            </w:r>
          </w:hyperlink>
        </w:p>
        <w:p>
          <w:pPr>
            <w:pStyle w:val="Contents5"/>
            <w:tabs>
              <w:tab w:val="clear" w:pos="7892"/>
              <w:tab w:val="right" w:pos="9026" w:leader="dot"/>
            </w:tabs>
            <w:rPr/>
          </w:pPr>
          <w:hyperlink w:anchor="__RefHeading___Toc15194117_2142443653">
            <w:r>
              <w:rPr>
                <w:webHidden/>
                <w:rStyle w:val="IndexLink"/>
              </w:rPr>
              <w:t>752</w:t>
            </w:r>
            <w:r>
              <w:rPr>
                <w:rStyle w:val="IndexLink"/>
                <w:rtl w:val="true"/>
              </w:rPr>
              <w:t xml:space="preserve">. </w:t>
            </w:r>
            <w:r>
              <w:rPr>
                <w:rStyle w:val="IndexLink"/>
                <w:rtl w:val="true"/>
              </w:rPr>
              <w:t xml:space="preserve">جوينى، مولانا معين الدين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515</w:t>
            </w:r>
          </w:hyperlink>
        </w:p>
        <w:p>
          <w:pPr>
            <w:pStyle w:val="Contents5"/>
            <w:tabs>
              <w:tab w:val="clear" w:pos="7892"/>
              <w:tab w:val="right" w:pos="9026" w:leader="dot"/>
            </w:tabs>
            <w:rPr/>
          </w:pPr>
          <w:hyperlink w:anchor="__RefHeading___Toc15194119_2142443653">
            <w:r>
              <w:rPr>
                <w:webHidden/>
                <w:rStyle w:val="IndexLink"/>
              </w:rPr>
              <w:t>753</w:t>
            </w:r>
            <w:r>
              <w:rPr>
                <w:rStyle w:val="IndexLink"/>
                <w:rtl w:val="true"/>
              </w:rPr>
              <w:t xml:space="preserve">. </w:t>
            </w:r>
            <w:r>
              <w:rPr>
                <w:rStyle w:val="IndexLink"/>
                <w:rtl w:val="true"/>
              </w:rPr>
              <w:t xml:space="preserve">جهشيارى، ابوعبداللّه محمد بن عبدوس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515</w:t>
            </w:r>
          </w:hyperlink>
        </w:p>
        <w:p>
          <w:pPr>
            <w:pStyle w:val="Contents5"/>
            <w:tabs>
              <w:tab w:val="clear" w:pos="7892"/>
              <w:tab w:val="right" w:pos="9026" w:leader="dot"/>
            </w:tabs>
            <w:rPr/>
          </w:pPr>
          <w:hyperlink w:anchor="__RefHeading___Toc15194121_2142443653">
            <w:r>
              <w:rPr>
                <w:webHidden/>
                <w:rStyle w:val="IndexLink"/>
              </w:rPr>
              <w:t>754</w:t>
            </w:r>
            <w:r>
              <w:rPr>
                <w:rStyle w:val="IndexLink"/>
                <w:rtl w:val="true"/>
              </w:rPr>
              <w:t xml:space="preserve">. </w:t>
            </w:r>
            <w:r>
              <w:rPr>
                <w:rStyle w:val="IndexLink"/>
                <w:rtl w:val="true"/>
              </w:rPr>
              <w:t xml:space="preserve">جهضمى، نصر بن على </w:t>
            </w:r>
            <w:r>
              <w:rPr>
                <w:rStyle w:val="IndexLink"/>
                <w:rtl w:val="true"/>
              </w:rPr>
              <w:t xml:space="preserve">(... - </w:t>
            </w:r>
            <w:r>
              <w:rPr>
                <w:rStyle w:val="IndexLink"/>
              </w:rPr>
              <w:t>250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516</w:t>
            </w:r>
          </w:hyperlink>
        </w:p>
        <w:p>
          <w:pPr>
            <w:pStyle w:val="Contents5"/>
            <w:tabs>
              <w:tab w:val="clear" w:pos="7892"/>
              <w:tab w:val="right" w:pos="9026" w:leader="dot"/>
            </w:tabs>
            <w:rPr/>
          </w:pPr>
          <w:hyperlink w:anchor="__RefHeading___Toc15194123_2142443653">
            <w:r>
              <w:rPr>
                <w:webHidden/>
                <w:rStyle w:val="IndexLink"/>
              </w:rPr>
              <w:t>755</w:t>
            </w:r>
            <w:r>
              <w:rPr>
                <w:rStyle w:val="IndexLink"/>
                <w:rtl w:val="true"/>
              </w:rPr>
              <w:t xml:space="preserve">. </w:t>
            </w:r>
            <w:r>
              <w:rPr>
                <w:rStyle w:val="IndexLink"/>
                <w:rtl w:val="true"/>
              </w:rPr>
              <w:t xml:space="preserve">جهمى، ابوعبداللّه احمد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516</w:t>
            </w:r>
          </w:hyperlink>
        </w:p>
        <w:p>
          <w:pPr>
            <w:pStyle w:val="Contents5"/>
            <w:tabs>
              <w:tab w:val="clear" w:pos="7892"/>
              <w:tab w:val="right" w:pos="9026" w:leader="dot"/>
            </w:tabs>
            <w:rPr/>
          </w:pPr>
          <w:hyperlink w:anchor="__RefHeading___Toc15194125_2142443653">
            <w:r>
              <w:rPr>
                <w:webHidden/>
                <w:rStyle w:val="IndexLink"/>
              </w:rPr>
              <w:t>756</w:t>
            </w:r>
            <w:r>
              <w:rPr>
                <w:rStyle w:val="IndexLink"/>
                <w:rtl w:val="true"/>
              </w:rPr>
              <w:t xml:space="preserve">. </w:t>
            </w:r>
            <w:r>
              <w:rPr>
                <w:rStyle w:val="IndexLink"/>
                <w:rtl w:val="true"/>
              </w:rPr>
              <w:t xml:space="preserve">جهنى </w:t>
            </w:r>
            <w:r>
              <w:rPr>
                <w:rStyle w:val="IndexLink"/>
                <w:rtl w:val="true"/>
              </w:rPr>
              <w:t>(</w:t>
            </w:r>
            <w:r>
              <w:rPr>
                <w:rStyle w:val="IndexLink"/>
                <w:rtl w:val="true"/>
              </w:rPr>
              <w:t xml:space="preserve">قرن </w:t>
            </w:r>
            <w:r>
              <w:rPr>
                <w:rStyle w:val="IndexLink"/>
              </w:rPr>
              <w:t>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517</w:t>
            </w:r>
          </w:hyperlink>
        </w:p>
        <w:p>
          <w:pPr>
            <w:pStyle w:val="Contents5"/>
            <w:tabs>
              <w:tab w:val="clear" w:pos="7892"/>
              <w:tab w:val="right" w:pos="9026" w:leader="dot"/>
            </w:tabs>
            <w:rPr/>
          </w:pPr>
          <w:hyperlink w:anchor="__RefHeading___Toc15194127_2142443653">
            <w:r>
              <w:rPr>
                <w:webHidden/>
                <w:rStyle w:val="IndexLink"/>
              </w:rPr>
              <w:t>757</w:t>
            </w:r>
            <w:r>
              <w:rPr>
                <w:rStyle w:val="IndexLink"/>
                <w:rtl w:val="true"/>
              </w:rPr>
              <w:t xml:space="preserve">. </w:t>
            </w:r>
            <w:r>
              <w:rPr>
                <w:rStyle w:val="IndexLink"/>
                <w:rtl w:val="true"/>
              </w:rPr>
              <w:t xml:space="preserve">جيّانى، حسين بن محمد </w:t>
            </w:r>
            <w:r>
              <w:rPr>
                <w:rStyle w:val="IndexLink"/>
                <w:rtl w:val="true"/>
              </w:rPr>
              <w:t xml:space="preserve">(... - </w:t>
            </w:r>
            <w:r>
              <w:rPr>
                <w:rStyle w:val="IndexLink"/>
              </w:rPr>
              <w:t>498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517</w:t>
            </w:r>
          </w:hyperlink>
        </w:p>
        <w:p>
          <w:pPr>
            <w:pStyle w:val="Contents5"/>
            <w:tabs>
              <w:tab w:val="clear" w:pos="7892"/>
              <w:tab w:val="right" w:pos="9026" w:leader="dot"/>
            </w:tabs>
            <w:rPr/>
          </w:pPr>
          <w:hyperlink w:anchor="__RefHeading___Toc15194129_2142443653">
            <w:r>
              <w:rPr>
                <w:webHidden/>
                <w:rStyle w:val="IndexLink"/>
              </w:rPr>
              <w:t>758</w:t>
            </w:r>
            <w:r>
              <w:rPr>
                <w:rStyle w:val="IndexLink"/>
                <w:rtl w:val="true"/>
              </w:rPr>
              <w:t xml:space="preserve">. </w:t>
            </w:r>
            <w:r>
              <w:rPr>
                <w:rStyle w:val="IndexLink"/>
                <w:rtl w:val="true"/>
              </w:rPr>
              <w:t xml:space="preserve">جيحون </w:t>
            </w:r>
            <w:r>
              <w:rPr>
                <w:rStyle w:val="IndexLink"/>
                <w:rtl w:val="true"/>
              </w:rPr>
              <w:t xml:space="preserve">(... - </w:t>
            </w:r>
            <w:r>
              <w:rPr>
                <w:rStyle w:val="IndexLink"/>
              </w:rPr>
              <w:t>1318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517</w:t>
            </w:r>
          </w:hyperlink>
        </w:p>
        <w:p>
          <w:pPr>
            <w:pStyle w:val="Contents5"/>
            <w:tabs>
              <w:tab w:val="clear" w:pos="7892"/>
              <w:tab w:val="right" w:pos="9026" w:leader="dot"/>
            </w:tabs>
            <w:rPr/>
          </w:pPr>
          <w:hyperlink w:anchor="__RefHeading___Toc15194131_2142443653">
            <w:r>
              <w:rPr>
                <w:webHidden/>
                <w:rStyle w:val="IndexLink"/>
              </w:rPr>
              <w:t>759</w:t>
            </w:r>
            <w:r>
              <w:rPr>
                <w:rStyle w:val="IndexLink"/>
                <w:rtl w:val="true"/>
              </w:rPr>
              <w:t xml:space="preserve">. </w:t>
            </w:r>
            <w:r>
              <w:rPr>
                <w:rStyle w:val="IndexLink"/>
                <w:rtl w:val="true"/>
              </w:rPr>
              <w:t xml:space="preserve">جيلانى، عبدالمنعم بن عمر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518</w:t>
            </w:r>
          </w:hyperlink>
        </w:p>
        <w:p>
          <w:pPr>
            <w:pStyle w:val="Contents5"/>
            <w:tabs>
              <w:tab w:val="clear" w:pos="7892"/>
              <w:tab w:val="right" w:pos="9026" w:leader="dot"/>
            </w:tabs>
            <w:rPr/>
          </w:pPr>
          <w:hyperlink w:anchor="__RefHeading___Toc15194133_2142443653">
            <w:r>
              <w:rPr>
                <w:webHidden/>
                <w:rStyle w:val="IndexLink"/>
              </w:rPr>
              <w:t>760</w:t>
            </w:r>
            <w:r>
              <w:rPr>
                <w:rStyle w:val="IndexLink"/>
                <w:rtl w:val="true"/>
              </w:rPr>
              <w:t xml:space="preserve">. </w:t>
            </w:r>
            <w:r>
              <w:rPr>
                <w:rStyle w:val="IndexLink"/>
                <w:rtl w:val="true"/>
              </w:rPr>
              <w:t xml:space="preserve">جيلانى، عبدالكريم بن ابراهيم </w:t>
            </w:r>
            <w:r>
              <w:rPr>
                <w:rStyle w:val="IndexLink"/>
                <w:rtl w:val="true"/>
              </w:rPr>
              <w:t xml:space="preserve">(... - </w:t>
            </w:r>
            <w:r>
              <w:rPr>
                <w:rStyle w:val="IndexLink"/>
              </w:rPr>
              <w:t>805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519</w:t>
            </w:r>
          </w:hyperlink>
        </w:p>
        <w:p>
          <w:pPr>
            <w:pStyle w:val="Contents5"/>
            <w:tabs>
              <w:tab w:val="clear" w:pos="7892"/>
              <w:tab w:val="right" w:pos="9026" w:leader="dot"/>
            </w:tabs>
            <w:rPr/>
          </w:pPr>
          <w:hyperlink w:anchor="__RefHeading___Toc15194135_2142443653">
            <w:r>
              <w:rPr>
                <w:webHidden/>
                <w:rStyle w:val="IndexLink"/>
              </w:rPr>
              <w:t>761</w:t>
            </w:r>
            <w:r>
              <w:rPr>
                <w:rStyle w:val="IndexLink"/>
                <w:rtl w:val="true"/>
              </w:rPr>
              <w:t xml:space="preserve">. </w:t>
            </w:r>
            <w:r>
              <w:rPr>
                <w:rStyle w:val="IndexLink"/>
                <w:rtl w:val="true"/>
              </w:rPr>
              <w:t xml:space="preserve">جيهانى، ابوعبداللّه احمد بن محمد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519</w:t>
            </w:r>
          </w:hyperlink>
        </w:p>
        <w:p>
          <w:pPr>
            <w:pStyle w:val="Contents3"/>
            <w:tabs>
              <w:tab w:val="clear" w:pos="8459"/>
              <w:tab w:val="right" w:pos="9026" w:leader="dot"/>
            </w:tabs>
            <w:rPr/>
          </w:pPr>
          <w:hyperlink w:anchor="__RefHeading___Toc15194137_2142443653">
            <w:r>
              <w:rPr>
                <w:webHidden/>
                <w:rStyle w:val="IndexLink"/>
                <w:rtl w:val="true"/>
              </w:rPr>
              <w:t>باب جيم پارسى</w:t>
            </w:r>
            <w:r>
              <w:rPr>
                <w:rStyle w:val="IndexLink"/>
                <w:rtl w:val="true"/>
              </w:rPr>
              <w:tab/>
            </w:r>
            <w:r>
              <w:rPr>
                <w:rStyle w:val="IndexLink"/>
              </w:rPr>
              <w:t>520</w:t>
            </w:r>
          </w:hyperlink>
        </w:p>
        <w:p>
          <w:pPr>
            <w:pStyle w:val="Contents4"/>
            <w:tabs>
              <w:tab w:val="clear" w:pos="8176"/>
              <w:tab w:val="right" w:pos="9026" w:leader="dot"/>
            </w:tabs>
            <w:rPr/>
          </w:pPr>
          <w:hyperlink w:anchor="__RefHeading___Toc15194139_2142443653">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15194141_2142443653">
            <w:r>
              <w:rPr>
                <w:webHidden/>
                <w:rStyle w:val="IndexLink"/>
              </w:rPr>
              <w:t>762</w:t>
            </w:r>
            <w:r>
              <w:rPr>
                <w:rStyle w:val="IndexLink"/>
                <w:rtl w:val="true"/>
              </w:rPr>
              <w:t xml:space="preserve">. </w:t>
            </w:r>
            <w:r>
              <w:rPr>
                <w:rStyle w:val="IndexLink"/>
                <w:rtl w:val="true"/>
              </w:rPr>
              <w:t xml:space="preserve">چغمينى، محمود بن محمد بن عمر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520</w:t>
            </w:r>
          </w:hyperlink>
        </w:p>
        <w:p>
          <w:pPr>
            <w:pStyle w:val="Contents4"/>
            <w:tabs>
              <w:tab w:val="clear" w:pos="8176"/>
              <w:tab w:val="right" w:pos="9026" w:leader="dot"/>
            </w:tabs>
            <w:rPr/>
          </w:pPr>
          <w:hyperlink w:anchor="__RefHeading___Toc15194143_2142443653">
            <w:r>
              <w:rPr>
                <w:webHidden/>
                <w:rStyle w:val="IndexLink"/>
                <w:rtl w:val="true"/>
              </w:rPr>
              <w:t>چلبى</w:t>
            </w:r>
            <w:r>
              <w:rPr>
                <w:rStyle w:val="IndexLink"/>
                <w:rtl w:val="true"/>
              </w:rPr>
              <w:tab/>
            </w:r>
            <w:r>
              <w:rPr>
                <w:rStyle w:val="IndexLink"/>
              </w:rPr>
              <w:t>520</w:t>
            </w:r>
          </w:hyperlink>
        </w:p>
        <w:p>
          <w:pPr>
            <w:pStyle w:val="Contents5"/>
            <w:tabs>
              <w:tab w:val="clear" w:pos="7892"/>
              <w:tab w:val="right" w:pos="9026" w:leader="dot"/>
            </w:tabs>
            <w:rPr/>
          </w:pPr>
          <w:hyperlink w:anchor="__RefHeading___Toc15194145_2142443653">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15194147_2142443653">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15194149_2142443653">
            <w:r>
              <w:rPr>
                <w:webHidden/>
                <w:rStyle w:val="IndexLink"/>
              </w:rPr>
              <w:t>763</w:t>
            </w:r>
            <w:r>
              <w:rPr>
                <w:rStyle w:val="IndexLink"/>
                <w:rtl w:val="true"/>
              </w:rPr>
              <w:t xml:space="preserve">. </w:t>
            </w:r>
            <w:r>
              <w:rPr>
                <w:rStyle w:val="IndexLink"/>
                <w:rtl w:val="true"/>
              </w:rPr>
              <w:t xml:space="preserve">چلبى، حسن آشچى زاده </w:t>
            </w:r>
            <w:r>
              <w:rPr>
                <w:rStyle w:val="IndexLink"/>
                <w:rtl w:val="true"/>
              </w:rPr>
              <w:t xml:space="preserve">(... - </w:t>
            </w:r>
            <w:r>
              <w:rPr>
                <w:rStyle w:val="IndexLink"/>
              </w:rPr>
              <w:t>942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521</w:t>
            </w:r>
          </w:hyperlink>
        </w:p>
        <w:p>
          <w:pPr>
            <w:pStyle w:val="Contents5"/>
            <w:tabs>
              <w:tab w:val="clear" w:pos="7892"/>
              <w:tab w:val="right" w:pos="9026" w:leader="dot"/>
            </w:tabs>
            <w:rPr/>
          </w:pPr>
          <w:hyperlink w:anchor="__RefHeading___Toc15194151_2142443653">
            <w:r>
              <w:rPr>
                <w:webHidden/>
                <w:rStyle w:val="IndexLink"/>
              </w:rPr>
              <w:t>764</w:t>
            </w:r>
            <w:r>
              <w:rPr>
                <w:rStyle w:val="IndexLink"/>
                <w:rtl w:val="true"/>
              </w:rPr>
              <w:t xml:space="preserve">. </w:t>
            </w:r>
            <w:r>
              <w:rPr>
                <w:rStyle w:val="IndexLink"/>
                <w:rtl w:val="true"/>
              </w:rPr>
              <w:t xml:space="preserve">چلبى، حسن بن على بن امراللّه </w:t>
            </w:r>
            <w:r>
              <w:rPr>
                <w:rStyle w:val="IndexLink"/>
                <w:rtl w:val="true"/>
              </w:rPr>
              <w:t xml:space="preserve">(... - </w:t>
            </w:r>
            <w:r>
              <w:rPr>
                <w:rStyle w:val="IndexLink"/>
              </w:rPr>
              <w:t>1013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521</w:t>
            </w:r>
          </w:hyperlink>
        </w:p>
        <w:p>
          <w:pPr>
            <w:pStyle w:val="Contents5"/>
            <w:tabs>
              <w:tab w:val="clear" w:pos="7892"/>
              <w:tab w:val="right" w:pos="9026" w:leader="dot"/>
            </w:tabs>
            <w:rPr/>
          </w:pPr>
          <w:hyperlink w:anchor="__RefHeading___Toc15194153_2142443653">
            <w:r>
              <w:rPr>
                <w:webHidden/>
                <w:rStyle w:val="IndexLink"/>
              </w:rPr>
              <w:t>765</w:t>
            </w:r>
            <w:r>
              <w:rPr>
                <w:rStyle w:val="IndexLink"/>
                <w:rtl w:val="true"/>
              </w:rPr>
              <w:t xml:space="preserve">. </w:t>
            </w:r>
            <w:r>
              <w:rPr>
                <w:rStyle w:val="IndexLink"/>
                <w:rtl w:val="true"/>
              </w:rPr>
              <w:t xml:space="preserve">چلبى، حسن بن محمد بن محمدشاه </w:t>
            </w:r>
            <w:r>
              <w:rPr>
                <w:rStyle w:val="IndexLink"/>
                <w:rtl w:val="true"/>
              </w:rPr>
              <w:t xml:space="preserve">(... - </w:t>
            </w:r>
            <w:r>
              <w:rPr>
                <w:rStyle w:val="IndexLink"/>
              </w:rPr>
              <w:t>886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522</w:t>
            </w:r>
          </w:hyperlink>
        </w:p>
        <w:p>
          <w:pPr>
            <w:pStyle w:val="Contents3"/>
            <w:tabs>
              <w:tab w:val="clear" w:pos="8459"/>
              <w:tab w:val="right" w:pos="9026" w:leader="dot"/>
            </w:tabs>
            <w:rPr/>
          </w:pPr>
          <w:hyperlink w:anchor="__RefHeading___Toc15194155_2142443653">
            <w:r>
              <w:rPr>
                <w:webHidden/>
                <w:rStyle w:val="IndexLink"/>
                <w:rtl w:val="true"/>
              </w:rPr>
              <w:t>باب حاء</w:t>
            </w:r>
            <w:r>
              <w:rPr>
                <w:rStyle w:val="IndexLink"/>
                <w:rtl w:val="true"/>
              </w:rPr>
              <w:tab/>
            </w:r>
            <w:r>
              <w:rPr>
                <w:rStyle w:val="IndexLink"/>
              </w:rPr>
              <w:t>524</w:t>
            </w:r>
          </w:hyperlink>
        </w:p>
        <w:p>
          <w:pPr>
            <w:pStyle w:val="Contents4"/>
            <w:tabs>
              <w:tab w:val="clear" w:pos="8176"/>
              <w:tab w:val="right" w:pos="9026" w:leader="dot"/>
            </w:tabs>
            <w:rPr/>
          </w:pPr>
          <w:hyperlink w:anchor="__RefHeading___Toc15194157_2142443653">
            <w:r>
              <w:rPr>
                <w:webHidden/>
                <w:rStyle w:val="IndexLink"/>
              </w:rPr>
              <w:t>766</w:t>
            </w:r>
            <w:r>
              <w:rPr>
                <w:rStyle w:val="IndexLink"/>
                <w:rtl w:val="true"/>
              </w:rPr>
              <w:t xml:space="preserve">. </w:t>
            </w:r>
            <w:r>
              <w:rPr>
                <w:rStyle w:val="IndexLink"/>
                <w:rtl w:val="true"/>
              </w:rPr>
              <w:t xml:space="preserve">حاتِمى، ابوعلى </w:t>
            </w:r>
            <w:r>
              <w:rPr>
                <w:rStyle w:val="IndexLink"/>
                <w:rtl w:val="true"/>
              </w:rPr>
              <w:t xml:space="preserve">(... - </w:t>
            </w:r>
            <w:r>
              <w:rPr>
                <w:rStyle w:val="IndexLink"/>
              </w:rPr>
              <w:t>388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524</w:t>
            </w:r>
          </w:hyperlink>
        </w:p>
        <w:p>
          <w:pPr>
            <w:pStyle w:val="Contents4"/>
            <w:tabs>
              <w:tab w:val="clear" w:pos="8176"/>
              <w:tab w:val="right" w:pos="9026" w:leader="dot"/>
            </w:tabs>
            <w:rPr/>
          </w:pPr>
          <w:hyperlink w:anchor="__RefHeading___Toc15194159_2142443653">
            <w:r>
              <w:rPr>
                <w:webHidden/>
                <w:rStyle w:val="IndexLink"/>
              </w:rPr>
              <w:t>767</w:t>
            </w:r>
            <w:r>
              <w:rPr>
                <w:rStyle w:val="IndexLink"/>
                <w:rtl w:val="true"/>
              </w:rPr>
              <w:t xml:space="preserve">. </w:t>
            </w:r>
            <w:r>
              <w:rPr>
                <w:rStyle w:val="IndexLink"/>
                <w:rtl w:val="true"/>
              </w:rPr>
              <w:t xml:space="preserve">حاجب، هبة اللّه بن حسن </w:t>
            </w:r>
            <w:r>
              <w:rPr>
                <w:rStyle w:val="IndexLink"/>
                <w:rtl w:val="true"/>
              </w:rPr>
              <w:t xml:space="preserve">(... - </w:t>
            </w:r>
            <w:r>
              <w:rPr>
                <w:rStyle w:val="IndexLink"/>
              </w:rPr>
              <w:t>428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524</w:t>
            </w:r>
          </w:hyperlink>
        </w:p>
        <w:p>
          <w:pPr>
            <w:pStyle w:val="Contents4"/>
            <w:tabs>
              <w:tab w:val="clear" w:pos="8176"/>
              <w:tab w:val="right" w:pos="9026" w:leader="dot"/>
            </w:tabs>
            <w:rPr/>
          </w:pPr>
          <w:hyperlink w:anchor="__RefHeading___Toc15194161_2142443653">
            <w:r>
              <w:rPr>
                <w:webHidden/>
                <w:rStyle w:val="IndexLink"/>
              </w:rPr>
              <w:t>768</w:t>
            </w:r>
            <w:r>
              <w:rPr>
                <w:rStyle w:val="IndexLink"/>
                <w:rtl w:val="true"/>
              </w:rPr>
              <w:t xml:space="preserve">. </w:t>
            </w:r>
            <w:r>
              <w:rPr>
                <w:rStyle w:val="IndexLink"/>
                <w:rtl w:val="true"/>
              </w:rPr>
              <w:t xml:space="preserve">حاجرى، حسام الدين ابويحيى </w:t>
            </w:r>
            <w:r>
              <w:rPr>
                <w:rStyle w:val="IndexLink"/>
                <w:rtl w:val="true"/>
              </w:rPr>
              <w:t xml:space="preserve">(... - </w:t>
            </w:r>
            <w:r>
              <w:rPr>
                <w:rStyle w:val="IndexLink"/>
              </w:rPr>
              <w:t>632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525</w:t>
            </w:r>
          </w:hyperlink>
        </w:p>
        <w:p>
          <w:pPr>
            <w:pStyle w:val="Contents4"/>
            <w:tabs>
              <w:tab w:val="clear" w:pos="8176"/>
              <w:tab w:val="right" w:pos="9026" w:leader="dot"/>
            </w:tabs>
            <w:rPr/>
          </w:pPr>
          <w:hyperlink w:anchor="__RefHeading___Toc15194163_2142443653">
            <w:r>
              <w:rPr>
                <w:webHidden/>
                <w:rStyle w:val="IndexLink"/>
              </w:rPr>
              <w:t>769</w:t>
            </w:r>
            <w:r>
              <w:rPr>
                <w:rStyle w:val="IndexLink"/>
                <w:rtl w:val="true"/>
              </w:rPr>
              <w:t xml:space="preserve">. </w:t>
            </w:r>
            <w:r>
              <w:rPr>
                <w:rStyle w:val="IndexLink"/>
                <w:rtl w:val="true"/>
              </w:rPr>
              <w:t xml:space="preserve">حاجى آقا، حاج ميرزا على نقى </w:t>
            </w:r>
            <w:r>
              <w:rPr>
                <w:rStyle w:val="IndexLink"/>
                <w:rtl w:val="true"/>
              </w:rPr>
              <w:t xml:space="preserve">(... - </w:t>
            </w:r>
            <w:r>
              <w:rPr>
                <w:rStyle w:val="IndexLink"/>
              </w:rPr>
              <w:t>1289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525</w:t>
            </w:r>
          </w:hyperlink>
        </w:p>
        <w:p>
          <w:pPr>
            <w:pStyle w:val="Contents4"/>
            <w:tabs>
              <w:tab w:val="clear" w:pos="8176"/>
              <w:tab w:val="right" w:pos="9026" w:leader="dot"/>
            </w:tabs>
            <w:rPr/>
          </w:pPr>
          <w:hyperlink w:anchor="__RefHeading___Toc15194165_2142443653">
            <w:r>
              <w:rPr>
                <w:webHidden/>
                <w:rStyle w:val="IndexLink"/>
              </w:rPr>
              <w:t>770</w:t>
            </w:r>
            <w:r>
              <w:rPr>
                <w:rStyle w:val="IndexLink"/>
                <w:rtl w:val="true"/>
              </w:rPr>
              <w:t xml:space="preserve">. </w:t>
            </w:r>
            <w:r>
              <w:rPr>
                <w:rStyle w:val="IndexLink"/>
                <w:rtl w:val="true"/>
              </w:rPr>
              <w:t xml:space="preserve">حاجى بكتاش ولى، محمد </w:t>
            </w:r>
            <w:r>
              <w:rPr>
                <w:rStyle w:val="IndexLink"/>
                <w:rtl w:val="true"/>
              </w:rPr>
              <w:t xml:space="preserve">(... - </w:t>
            </w:r>
            <w:r>
              <w:rPr>
                <w:rStyle w:val="IndexLink"/>
              </w:rPr>
              <w:t>738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526</w:t>
            </w:r>
          </w:hyperlink>
        </w:p>
        <w:p>
          <w:pPr>
            <w:pStyle w:val="Contents4"/>
            <w:tabs>
              <w:tab w:val="clear" w:pos="8176"/>
              <w:tab w:val="right" w:pos="9026" w:leader="dot"/>
            </w:tabs>
            <w:rPr/>
          </w:pPr>
          <w:hyperlink w:anchor="__RefHeading___Toc15194167_2142443653">
            <w:r>
              <w:rPr>
                <w:webHidden/>
                <w:rStyle w:val="IndexLink"/>
              </w:rPr>
              <w:t>771</w:t>
            </w:r>
            <w:r>
              <w:rPr>
                <w:rStyle w:val="IndexLink"/>
                <w:rtl w:val="true"/>
              </w:rPr>
              <w:t xml:space="preserve">. </w:t>
            </w:r>
            <w:r>
              <w:rPr>
                <w:rStyle w:val="IndexLink"/>
                <w:rtl w:val="true"/>
              </w:rPr>
              <w:t xml:space="preserve">حاجى پاشا، خضر بن على بن خطاب </w:t>
            </w:r>
            <w:r>
              <w:rPr>
                <w:rStyle w:val="IndexLink"/>
                <w:rtl w:val="true"/>
              </w:rPr>
              <w:t xml:space="preserve">(... - </w:t>
            </w:r>
            <w:r>
              <w:rPr>
                <w:rStyle w:val="IndexLink"/>
                <w:rtl w:val="true"/>
              </w:rPr>
              <w:t xml:space="preserve">بعد از </w:t>
            </w:r>
            <w:r>
              <w:rPr>
                <w:rStyle w:val="IndexLink"/>
              </w:rPr>
              <w:t>800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526</w:t>
            </w:r>
          </w:hyperlink>
        </w:p>
        <w:p>
          <w:pPr>
            <w:pStyle w:val="Contents4"/>
            <w:tabs>
              <w:tab w:val="clear" w:pos="8176"/>
              <w:tab w:val="right" w:pos="9026" w:leader="dot"/>
            </w:tabs>
            <w:rPr/>
          </w:pPr>
          <w:hyperlink w:anchor="__RefHeading___Toc15194169_2142443653">
            <w:r>
              <w:rPr>
                <w:webHidden/>
                <w:rStyle w:val="IndexLink"/>
              </w:rPr>
              <w:t>772</w:t>
            </w:r>
            <w:r>
              <w:rPr>
                <w:rStyle w:val="IndexLink"/>
                <w:rtl w:val="true"/>
              </w:rPr>
              <w:t xml:space="preserve">. </w:t>
            </w:r>
            <w:r>
              <w:rPr>
                <w:rStyle w:val="IndexLink"/>
                <w:rtl w:val="true"/>
              </w:rPr>
              <w:t xml:space="preserve">حاجى خليفه، عبداللّه </w:t>
            </w:r>
            <w:r>
              <w:rPr>
                <w:rStyle w:val="IndexLink"/>
                <w:rtl w:val="true"/>
              </w:rPr>
              <w:t xml:space="preserve">(... - </w:t>
            </w:r>
            <w:r>
              <w:rPr>
                <w:rStyle w:val="IndexLink"/>
              </w:rPr>
              <w:t>894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526</w:t>
            </w:r>
          </w:hyperlink>
        </w:p>
        <w:p>
          <w:pPr>
            <w:pStyle w:val="Contents4"/>
            <w:tabs>
              <w:tab w:val="clear" w:pos="8176"/>
              <w:tab w:val="right" w:pos="9026" w:leader="dot"/>
            </w:tabs>
            <w:rPr/>
          </w:pPr>
          <w:hyperlink w:anchor="__RefHeading___Toc15194171_2142443653">
            <w:r>
              <w:rPr>
                <w:webHidden/>
                <w:rStyle w:val="IndexLink"/>
              </w:rPr>
              <w:t>773</w:t>
            </w:r>
            <w:r>
              <w:rPr>
                <w:rStyle w:val="IndexLink"/>
                <w:rtl w:val="true"/>
              </w:rPr>
              <w:t xml:space="preserve">. </w:t>
            </w:r>
            <w:r>
              <w:rPr>
                <w:rStyle w:val="IndexLink"/>
                <w:rtl w:val="true"/>
              </w:rPr>
              <w:t xml:space="preserve">حاجى شيخ الرئيس، ابوالحسن ميرزا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526</w:t>
            </w:r>
          </w:hyperlink>
        </w:p>
        <w:p>
          <w:pPr>
            <w:pStyle w:val="Contents4"/>
            <w:tabs>
              <w:tab w:val="clear" w:pos="8176"/>
              <w:tab w:val="right" w:pos="9026" w:leader="dot"/>
            </w:tabs>
            <w:rPr/>
          </w:pPr>
          <w:hyperlink w:anchor="__RefHeading___Toc15194173_2142443653">
            <w:r>
              <w:rPr>
                <w:webHidden/>
                <w:rStyle w:val="IndexLink"/>
              </w:rPr>
              <w:t>774</w:t>
            </w:r>
            <w:r>
              <w:rPr>
                <w:rStyle w:val="IndexLink"/>
                <w:rtl w:val="true"/>
              </w:rPr>
              <w:t xml:space="preserve">. </w:t>
            </w:r>
            <w:r>
              <w:rPr>
                <w:rStyle w:val="IndexLink"/>
                <w:rtl w:val="true"/>
              </w:rPr>
              <w:t xml:space="preserve">حاجى مجتهد، ميرزا هدايت اللّه </w:t>
            </w:r>
            <w:r>
              <w:rPr>
                <w:rStyle w:val="IndexLink"/>
                <w:rtl w:val="true"/>
              </w:rPr>
              <w:t>(</w:t>
            </w:r>
            <w:r>
              <w:rPr>
                <w:rStyle w:val="IndexLink"/>
                <w:rtl w:val="true"/>
              </w:rPr>
              <w:t xml:space="preserve">تولد </w:t>
            </w:r>
            <w:r>
              <w:rPr>
                <w:rStyle w:val="IndexLink"/>
              </w:rPr>
              <w:t>1281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527</w:t>
            </w:r>
          </w:hyperlink>
        </w:p>
        <w:p>
          <w:pPr>
            <w:pStyle w:val="Contents4"/>
            <w:tabs>
              <w:tab w:val="clear" w:pos="8176"/>
              <w:tab w:val="right" w:pos="9026" w:leader="dot"/>
            </w:tabs>
            <w:rPr/>
          </w:pPr>
          <w:hyperlink w:anchor="__RefHeading___Toc15194175_2142443653">
            <w:r>
              <w:rPr>
                <w:webHidden/>
                <w:rStyle w:val="IndexLink"/>
              </w:rPr>
              <w:t>775</w:t>
            </w:r>
            <w:r>
              <w:rPr>
                <w:rStyle w:val="IndexLink"/>
                <w:rtl w:val="true"/>
              </w:rPr>
              <w:t xml:space="preserve">. </w:t>
            </w:r>
            <w:r>
              <w:rPr>
                <w:rStyle w:val="IndexLink"/>
                <w:rtl w:val="true"/>
              </w:rPr>
              <w:t xml:space="preserve">حاجى ملا آقا، مولا احمد </w:t>
            </w:r>
            <w:r>
              <w:rPr>
                <w:rStyle w:val="IndexLink"/>
                <w:rtl w:val="true"/>
              </w:rPr>
              <w:t xml:space="preserve">(... - </w:t>
            </w:r>
            <w:r>
              <w:rPr>
                <w:rStyle w:val="IndexLink"/>
              </w:rPr>
              <w:t>1307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527</w:t>
            </w:r>
          </w:hyperlink>
        </w:p>
        <w:p>
          <w:pPr>
            <w:pStyle w:val="Contents4"/>
            <w:tabs>
              <w:tab w:val="clear" w:pos="8176"/>
              <w:tab w:val="right" w:pos="9026" w:leader="dot"/>
            </w:tabs>
            <w:rPr/>
          </w:pPr>
          <w:hyperlink w:anchor="__RefHeading___Toc15194177_2142443653">
            <w:r>
              <w:rPr>
                <w:webHidden/>
                <w:rStyle w:val="IndexLink"/>
              </w:rPr>
              <w:t>776</w:t>
            </w:r>
            <w:r>
              <w:rPr>
                <w:rStyle w:val="IndexLink"/>
                <w:rtl w:val="true"/>
              </w:rPr>
              <w:t xml:space="preserve">. </w:t>
            </w:r>
            <w:r>
              <w:rPr>
                <w:rStyle w:val="IndexLink"/>
                <w:rtl w:val="true"/>
              </w:rPr>
              <w:t xml:space="preserve">حازمى، محمد بن موسى </w:t>
            </w:r>
            <w:r>
              <w:rPr>
                <w:rStyle w:val="IndexLink"/>
                <w:rtl w:val="true"/>
              </w:rPr>
              <w:t xml:space="preserve">(... - </w:t>
            </w:r>
            <w:r>
              <w:rPr>
                <w:rStyle w:val="IndexLink"/>
              </w:rPr>
              <w:t>584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528</w:t>
            </w:r>
          </w:hyperlink>
        </w:p>
        <w:p>
          <w:pPr>
            <w:pStyle w:val="Contents4"/>
            <w:tabs>
              <w:tab w:val="clear" w:pos="8176"/>
              <w:tab w:val="right" w:pos="9026" w:leader="dot"/>
            </w:tabs>
            <w:rPr/>
          </w:pPr>
          <w:hyperlink w:anchor="__RefHeading___Toc15194179_2142443653">
            <w:r>
              <w:rPr>
                <w:webHidden/>
                <w:rStyle w:val="IndexLink"/>
                <w:rtl w:val="true"/>
              </w:rPr>
              <w:t>حافظ</w:t>
            </w:r>
            <w:r>
              <w:rPr>
                <w:rStyle w:val="IndexLink"/>
                <w:rtl w:val="true"/>
              </w:rPr>
              <w:tab/>
            </w:r>
            <w:r>
              <w:rPr>
                <w:rStyle w:val="IndexLink"/>
              </w:rPr>
              <w:t>528</w:t>
            </w:r>
          </w:hyperlink>
        </w:p>
        <w:p>
          <w:pPr>
            <w:pStyle w:val="Contents5"/>
            <w:tabs>
              <w:tab w:val="clear" w:pos="7892"/>
              <w:tab w:val="right" w:pos="9026" w:leader="dot"/>
            </w:tabs>
            <w:rPr/>
          </w:pPr>
          <w:hyperlink w:anchor="__RefHeading___Toc15194181_2142443653">
            <w:r>
              <w:rPr>
                <w:webHidden/>
                <w:rStyle w:val="IndexLink"/>
                <w:rtl w:val="true"/>
              </w:rPr>
              <w:t>اشاره</w:t>
            </w:r>
            <w:r>
              <w:rPr>
                <w:rStyle w:val="IndexLink"/>
                <w:rtl w:val="true"/>
              </w:rPr>
              <w:tab/>
            </w:r>
            <w:r>
              <w:rPr>
                <w:rStyle w:val="IndexLink"/>
              </w:rPr>
              <w:t>528</w:t>
            </w:r>
          </w:hyperlink>
        </w:p>
        <w:p>
          <w:pPr>
            <w:pStyle w:val="Contents5"/>
            <w:tabs>
              <w:tab w:val="clear" w:pos="7892"/>
              <w:tab w:val="right" w:pos="9026" w:leader="dot"/>
            </w:tabs>
            <w:rPr/>
          </w:pPr>
          <w:hyperlink w:anchor="__RefHeading___Toc15194183_2142443653">
            <w:r>
              <w:rPr>
                <w:webHidden/>
                <w:rStyle w:val="IndexLink"/>
                <w:rtl w:val="true"/>
              </w:rPr>
              <w:t>اشاره</w:t>
            </w:r>
            <w:r>
              <w:rPr>
                <w:rStyle w:val="IndexLink"/>
                <w:rtl w:val="true"/>
              </w:rPr>
              <w:tab/>
            </w:r>
            <w:r>
              <w:rPr>
                <w:rStyle w:val="IndexLink"/>
              </w:rPr>
              <w:t>528</w:t>
            </w:r>
          </w:hyperlink>
        </w:p>
        <w:p>
          <w:pPr>
            <w:pStyle w:val="Contents5"/>
            <w:tabs>
              <w:tab w:val="clear" w:pos="7892"/>
              <w:tab w:val="right" w:pos="9026" w:leader="dot"/>
            </w:tabs>
            <w:rPr/>
          </w:pPr>
          <w:hyperlink w:anchor="__RefHeading___Toc15194185_2142443653">
            <w:r>
              <w:rPr>
                <w:webHidden/>
                <w:rStyle w:val="IndexLink"/>
              </w:rPr>
              <w:t>777</w:t>
            </w:r>
            <w:r>
              <w:rPr>
                <w:rStyle w:val="IndexLink"/>
                <w:rtl w:val="true"/>
              </w:rPr>
              <w:t xml:space="preserve">. </w:t>
            </w:r>
            <w:r>
              <w:rPr>
                <w:rStyle w:val="IndexLink"/>
                <w:rtl w:val="true"/>
              </w:rPr>
              <w:t xml:space="preserve">حافظ ابرو، لطف اللّه بن عبداللّه </w:t>
            </w:r>
            <w:r>
              <w:rPr>
                <w:rStyle w:val="IndexLink"/>
                <w:rtl w:val="true"/>
              </w:rPr>
              <w:t xml:space="preserve">(... - </w:t>
            </w:r>
            <w:r>
              <w:rPr>
                <w:rStyle w:val="IndexLink"/>
              </w:rPr>
              <w:t>834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529</w:t>
            </w:r>
          </w:hyperlink>
        </w:p>
        <w:p>
          <w:pPr>
            <w:pStyle w:val="Contents5"/>
            <w:tabs>
              <w:tab w:val="clear" w:pos="7892"/>
              <w:tab w:val="right" w:pos="9026" w:leader="dot"/>
            </w:tabs>
            <w:rPr/>
          </w:pPr>
          <w:hyperlink w:anchor="__RefHeading___Toc15194187_2142443653">
            <w:r>
              <w:rPr>
                <w:webHidden/>
                <w:rStyle w:val="IndexLink"/>
              </w:rPr>
              <w:t>778</w:t>
            </w:r>
            <w:r>
              <w:rPr>
                <w:rStyle w:val="IndexLink"/>
                <w:rtl w:val="true"/>
              </w:rPr>
              <w:t xml:space="preserve">. </w:t>
            </w:r>
            <w:r>
              <w:rPr>
                <w:rStyle w:val="IndexLink"/>
                <w:rtl w:val="true"/>
              </w:rPr>
              <w:t xml:space="preserve">حافظ حلوايى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530</w:t>
            </w:r>
          </w:hyperlink>
        </w:p>
        <w:p>
          <w:pPr>
            <w:pStyle w:val="Contents5"/>
            <w:tabs>
              <w:tab w:val="clear" w:pos="7892"/>
              <w:tab w:val="right" w:pos="9026" w:leader="dot"/>
            </w:tabs>
            <w:rPr/>
          </w:pPr>
          <w:hyperlink w:anchor="__RefHeading___Toc15194189_2142443653">
            <w:r>
              <w:rPr>
                <w:webHidden/>
                <w:rStyle w:val="IndexLink"/>
              </w:rPr>
              <w:t>779</w:t>
            </w:r>
            <w:r>
              <w:rPr>
                <w:rStyle w:val="IndexLink"/>
                <w:rtl w:val="true"/>
              </w:rPr>
              <w:t xml:space="preserve">. </w:t>
            </w:r>
            <w:r>
              <w:rPr>
                <w:rStyle w:val="IndexLink"/>
                <w:rtl w:val="true"/>
              </w:rPr>
              <w:t xml:space="preserve">حافظ رجب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530</w:t>
            </w:r>
          </w:hyperlink>
        </w:p>
        <w:p>
          <w:pPr>
            <w:pStyle w:val="Contents5"/>
            <w:tabs>
              <w:tab w:val="clear" w:pos="7892"/>
              <w:tab w:val="right" w:pos="9026" w:leader="dot"/>
            </w:tabs>
            <w:rPr/>
          </w:pPr>
          <w:hyperlink w:anchor="__RefHeading___Toc15194191_2142443653">
            <w:r>
              <w:rPr>
                <w:webHidden/>
                <w:rStyle w:val="IndexLink"/>
              </w:rPr>
              <w:t>780</w:t>
            </w:r>
            <w:r>
              <w:rPr>
                <w:rStyle w:val="IndexLink"/>
                <w:rtl w:val="true"/>
              </w:rPr>
              <w:t xml:space="preserve">. </w:t>
            </w:r>
            <w:r>
              <w:rPr>
                <w:rStyle w:val="IndexLink"/>
                <w:rtl w:val="true"/>
              </w:rPr>
              <w:t xml:space="preserve">حافظ شيرازى، فخرالمتكلمين و شمس الدين محمد </w:t>
            </w:r>
            <w:r>
              <w:rPr>
                <w:rStyle w:val="IndexLink"/>
                <w:rtl w:val="true"/>
              </w:rPr>
              <w:t>(</w:t>
            </w:r>
            <w:r>
              <w:rPr>
                <w:rStyle w:val="IndexLink"/>
              </w:rPr>
              <w:t>720</w:t>
            </w:r>
            <w:r>
              <w:rPr>
                <w:rStyle w:val="IndexLink"/>
                <w:rtl w:val="true"/>
              </w:rPr>
              <w:t>-</w:t>
            </w:r>
            <w:r>
              <w:rPr>
                <w:rStyle w:val="IndexLink"/>
              </w:rPr>
              <w:t>794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531</w:t>
            </w:r>
          </w:hyperlink>
        </w:p>
        <w:p>
          <w:pPr>
            <w:pStyle w:val="Contents5"/>
            <w:tabs>
              <w:tab w:val="clear" w:pos="7892"/>
              <w:tab w:val="right" w:pos="9026" w:leader="dot"/>
            </w:tabs>
            <w:rPr/>
          </w:pPr>
          <w:hyperlink w:anchor="__RefHeading___Toc15194193_2142443653">
            <w:r>
              <w:rPr>
                <w:webHidden/>
                <w:rStyle w:val="IndexLink"/>
              </w:rPr>
              <w:t>781</w:t>
            </w:r>
            <w:r>
              <w:rPr>
                <w:rStyle w:val="IndexLink"/>
                <w:rtl w:val="true"/>
              </w:rPr>
              <w:t xml:space="preserve">. </w:t>
            </w:r>
            <w:r>
              <w:rPr>
                <w:rStyle w:val="IndexLink"/>
                <w:rtl w:val="true"/>
              </w:rPr>
              <w:t xml:space="preserve">حافظى </w:t>
            </w:r>
            <w:r>
              <w:rPr>
                <w:rStyle w:val="IndexLink"/>
                <w:rtl w:val="true"/>
              </w:rPr>
              <w:t>(</w:t>
            </w:r>
            <w:r>
              <w:rPr>
                <w:rStyle w:val="IndexLink"/>
                <w:rtl w:val="true"/>
              </w:rPr>
              <w:t xml:space="preserve">قرن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535</w:t>
            </w:r>
          </w:hyperlink>
        </w:p>
        <w:p>
          <w:pPr>
            <w:pStyle w:val="Contents5"/>
            <w:tabs>
              <w:tab w:val="clear" w:pos="7892"/>
              <w:tab w:val="right" w:pos="9026" w:leader="dot"/>
            </w:tabs>
            <w:rPr/>
          </w:pPr>
          <w:hyperlink w:anchor="__RefHeading___Toc15194195_2142443653">
            <w:r>
              <w:rPr>
                <w:webHidden/>
                <w:rStyle w:val="IndexLink"/>
              </w:rPr>
              <w:t>782</w:t>
            </w:r>
            <w:r>
              <w:rPr>
                <w:rStyle w:val="IndexLink"/>
                <w:rtl w:val="true"/>
              </w:rPr>
              <w:t xml:space="preserve">. </w:t>
            </w:r>
            <w:r>
              <w:rPr>
                <w:rStyle w:val="IndexLink"/>
                <w:rtl w:val="true"/>
              </w:rPr>
              <w:t xml:space="preserve">حافى، بشر بن حارث </w:t>
            </w:r>
            <w:r>
              <w:rPr>
                <w:rStyle w:val="IndexLink"/>
                <w:rtl w:val="true"/>
              </w:rPr>
              <w:t xml:space="preserve">(... - </w:t>
            </w:r>
            <w:r>
              <w:rPr>
                <w:rStyle w:val="IndexLink"/>
              </w:rPr>
              <w:t>227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536</w:t>
            </w:r>
          </w:hyperlink>
        </w:p>
        <w:p>
          <w:pPr>
            <w:pStyle w:val="Contents5"/>
            <w:tabs>
              <w:tab w:val="clear" w:pos="7892"/>
              <w:tab w:val="right" w:pos="9026" w:leader="dot"/>
            </w:tabs>
            <w:rPr/>
          </w:pPr>
          <w:hyperlink w:anchor="__RefHeading___Toc15194197_2142443653">
            <w:r>
              <w:rPr>
                <w:webHidden/>
                <w:rStyle w:val="IndexLink"/>
              </w:rPr>
              <w:t>783</w:t>
            </w:r>
            <w:r>
              <w:rPr>
                <w:rStyle w:val="IndexLink"/>
                <w:rtl w:val="true"/>
              </w:rPr>
              <w:t xml:space="preserve">. </w:t>
            </w:r>
            <w:r>
              <w:rPr>
                <w:rStyle w:val="IndexLink"/>
                <w:rtl w:val="true"/>
              </w:rPr>
              <w:t>حامض، احمد بن عبداللّه</w:t>
            </w:r>
            <w:r>
              <w:rPr>
                <w:rStyle w:val="IndexLink"/>
                <w:rtl w:val="true"/>
              </w:rPr>
              <w:tab/>
            </w:r>
            <w:r>
              <w:rPr>
                <w:rStyle w:val="IndexLink"/>
              </w:rPr>
              <w:t>538</w:t>
            </w:r>
          </w:hyperlink>
        </w:p>
        <w:p>
          <w:pPr>
            <w:pStyle w:val="Contents5"/>
            <w:tabs>
              <w:tab w:val="clear" w:pos="7892"/>
              <w:tab w:val="right" w:pos="9026" w:leader="dot"/>
            </w:tabs>
            <w:rPr/>
          </w:pPr>
          <w:hyperlink w:anchor="__RefHeading___Toc15194199_2142443653">
            <w:r>
              <w:rPr>
                <w:webHidden/>
                <w:rStyle w:val="IndexLink"/>
              </w:rPr>
              <w:t>784</w:t>
            </w:r>
            <w:r>
              <w:rPr>
                <w:rStyle w:val="IndexLink"/>
                <w:rtl w:val="true"/>
              </w:rPr>
              <w:t xml:space="preserve">. </w:t>
            </w:r>
            <w:r>
              <w:rPr>
                <w:rStyle w:val="IndexLink"/>
                <w:rtl w:val="true"/>
              </w:rPr>
              <w:t xml:space="preserve">حامض، سليمان بن محمد بن احمد </w:t>
            </w:r>
            <w:r>
              <w:rPr>
                <w:rStyle w:val="IndexLink"/>
                <w:rtl w:val="true"/>
              </w:rPr>
              <w:t xml:space="preserve">(... - </w:t>
            </w:r>
            <w:r>
              <w:rPr>
                <w:rStyle w:val="IndexLink"/>
              </w:rPr>
              <w:t>305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539</w:t>
            </w:r>
          </w:hyperlink>
        </w:p>
        <w:p>
          <w:pPr>
            <w:pStyle w:val="Contents5"/>
            <w:tabs>
              <w:tab w:val="clear" w:pos="7892"/>
              <w:tab w:val="right" w:pos="9026" w:leader="dot"/>
            </w:tabs>
            <w:rPr/>
          </w:pPr>
          <w:hyperlink w:anchor="__RefHeading___Toc15194201_2142443653">
            <w:r>
              <w:rPr>
                <w:webHidden/>
                <w:rStyle w:val="IndexLink"/>
              </w:rPr>
              <w:t>785</w:t>
            </w:r>
            <w:r>
              <w:rPr>
                <w:rStyle w:val="IndexLink"/>
                <w:rtl w:val="true"/>
              </w:rPr>
              <w:t xml:space="preserve">. </w:t>
            </w:r>
            <w:r>
              <w:rPr>
                <w:rStyle w:val="IndexLink"/>
                <w:rtl w:val="true"/>
              </w:rPr>
              <w:t xml:space="preserve">حاوى سنندجى، حسينقلى خان </w:t>
            </w:r>
            <w:r>
              <w:rPr>
                <w:rStyle w:val="IndexLink"/>
                <w:rtl w:val="true"/>
              </w:rPr>
              <w:t xml:space="preserve">(... - </w:t>
            </w:r>
            <w:r>
              <w:rPr>
                <w:rStyle w:val="IndexLink"/>
              </w:rPr>
              <w:t>1263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539</w:t>
            </w:r>
          </w:hyperlink>
        </w:p>
        <w:p>
          <w:pPr>
            <w:pStyle w:val="Contents5"/>
            <w:tabs>
              <w:tab w:val="clear" w:pos="7892"/>
              <w:tab w:val="right" w:pos="9026" w:leader="dot"/>
            </w:tabs>
            <w:rPr/>
          </w:pPr>
          <w:hyperlink w:anchor="__RefHeading___Toc15194203_2142443653">
            <w:r>
              <w:rPr>
                <w:webHidden/>
                <w:rStyle w:val="IndexLink"/>
              </w:rPr>
              <w:t>786</w:t>
            </w:r>
            <w:r>
              <w:rPr>
                <w:rStyle w:val="IndexLink"/>
                <w:rtl w:val="true"/>
              </w:rPr>
              <w:t xml:space="preserve">. </w:t>
            </w:r>
            <w:r>
              <w:rPr>
                <w:rStyle w:val="IndexLink"/>
                <w:rtl w:val="true"/>
              </w:rPr>
              <w:t>حايرى، سيد ولى بن سيد نعمت اللّه</w:t>
            </w:r>
            <w:r>
              <w:rPr>
                <w:rStyle w:val="IndexLink"/>
                <w:rtl w:val="true"/>
              </w:rPr>
              <w:tab/>
            </w:r>
            <w:r>
              <w:rPr>
                <w:rStyle w:val="IndexLink"/>
              </w:rPr>
              <w:t>540</w:t>
            </w:r>
          </w:hyperlink>
        </w:p>
        <w:p>
          <w:pPr>
            <w:pStyle w:val="Contents5"/>
            <w:tabs>
              <w:tab w:val="clear" w:pos="7892"/>
              <w:tab w:val="right" w:pos="9026" w:leader="dot"/>
            </w:tabs>
            <w:rPr/>
          </w:pPr>
          <w:hyperlink w:anchor="__RefHeading___Toc15194205_2142443653">
            <w:r>
              <w:rPr>
                <w:webHidden/>
                <w:rStyle w:val="IndexLink"/>
              </w:rPr>
              <w:t>787</w:t>
            </w:r>
            <w:r>
              <w:rPr>
                <w:rStyle w:val="IndexLink"/>
                <w:rtl w:val="true"/>
              </w:rPr>
              <w:t xml:space="preserve">. </w:t>
            </w:r>
            <w:r>
              <w:rPr>
                <w:rStyle w:val="IndexLink"/>
                <w:rtl w:val="true"/>
              </w:rPr>
              <w:t xml:space="preserve">حبش حاسب، احمد بن عبداللّه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541</w:t>
            </w:r>
          </w:hyperlink>
        </w:p>
        <w:p>
          <w:pPr>
            <w:pStyle w:val="Contents5"/>
            <w:tabs>
              <w:tab w:val="clear" w:pos="7892"/>
              <w:tab w:val="right" w:pos="9026" w:leader="dot"/>
            </w:tabs>
            <w:rPr/>
          </w:pPr>
          <w:hyperlink w:anchor="__RefHeading___Toc15194207_2142443653">
            <w:r>
              <w:rPr>
                <w:webHidden/>
                <w:rStyle w:val="IndexLink"/>
              </w:rPr>
              <w:t>788</w:t>
            </w:r>
            <w:r>
              <w:rPr>
                <w:rStyle w:val="IndexLink"/>
                <w:rtl w:val="true"/>
              </w:rPr>
              <w:t xml:space="preserve">. </w:t>
            </w:r>
            <w:r>
              <w:rPr>
                <w:rStyle w:val="IndexLink"/>
                <w:rtl w:val="true"/>
              </w:rPr>
              <w:t xml:space="preserve">حبى </w:t>
            </w:r>
            <w:r>
              <w:rPr>
                <w:rStyle w:val="IndexLink"/>
                <w:rtl w:val="true"/>
              </w:rPr>
              <w:t>(</w:t>
            </w:r>
            <w:r>
              <w:rPr>
                <w:rStyle w:val="IndexLink"/>
                <w:rtl w:val="true"/>
              </w:rPr>
              <w:t xml:space="preserve">قرن </w:t>
            </w:r>
            <w:r>
              <w:rPr>
                <w:rStyle w:val="IndexLink"/>
              </w:rPr>
              <w:t>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541</w:t>
            </w:r>
          </w:hyperlink>
        </w:p>
        <w:p>
          <w:pPr>
            <w:pStyle w:val="Contents5"/>
            <w:tabs>
              <w:tab w:val="clear" w:pos="7892"/>
              <w:tab w:val="right" w:pos="9026" w:leader="dot"/>
            </w:tabs>
            <w:rPr/>
          </w:pPr>
          <w:hyperlink w:anchor="__RefHeading___Toc15194209_2142443653">
            <w:r>
              <w:rPr>
                <w:webHidden/>
                <w:rStyle w:val="IndexLink"/>
              </w:rPr>
              <w:t>789</w:t>
            </w:r>
            <w:r>
              <w:rPr>
                <w:rStyle w:val="IndexLink"/>
                <w:rtl w:val="true"/>
              </w:rPr>
              <w:t xml:space="preserve">. </w:t>
            </w:r>
            <w:r>
              <w:rPr>
                <w:rStyle w:val="IndexLink"/>
                <w:rtl w:val="true"/>
              </w:rPr>
              <w:t xml:space="preserve">حجاب، حاج ميرزا على نقى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541</w:t>
            </w:r>
          </w:hyperlink>
        </w:p>
        <w:p>
          <w:pPr>
            <w:pStyle w:val="Contents5"/>
            <w:tabs>
              <w:tab w:val="clear" w:pos="7892"/>
              <w:tab w:val="right" w:pos="9026" w:leader="dot"/>
            </w:tabs>
            <w:rPr/>
          </w:pPr>
          <w:hyperlink w:anchor="__RefHeading___Toc15194211_2142443653">
            <w:r>
              <w:rPr>
                <w:webHidden/>
                <w:rStyle w:val="IndexLink"/>
              </w:rPr>
              <w:t>790</w:t>
            </w:r>
            <w:r>
              <w:rPr>
                <w:rStyle w:val="IndexLink"/>
                <w:rtl w:val="true"/>
              </w:rPr>
              <w:t xml:space="preserve">. </w:t>
            </w:r>
            <w:r>
              <w:rPr>
                <w:rStyle w:val="IndexLink"/>
                <w:rtl w:val="true"/>
              </w:rPr>
              <w:t xml:space="preserve">حجاب، آقا فتحعلى </w:t>
            </w:r>
            <w:r>
              <w:rPr>
                <w:rStyle w:val="IndexLink"/>
                <w:rtl w:val="true"/>
              </w:rPr>
              <w:t xml:space="preserve">(... - </w:t>
            </w:r>
            <w:r>
              <w:rPr>
                <w:rStyle w:val="IndexLink"/>
              </w:rPr>
              <w:t>1269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542</w:t>
            </w:r>
          </w:hyperlink>
        </w:p>
        <w:p>
          <w:pPr>
            <w:pStyle w:val="Contents5"/>
            <w:tabs>
              <w:tab w:val="clear" w:pos="7892"/>
              <w:tab w:val="right" w:pos="9026" w:leader="dot"/>
            </w:tabs>
            <w:rPr/>
          </w:pPr>
          <w:hyperlink w:anchor="__RefHeading___Toc15194213_2142443653">
            <w:r>
              <w:rPr>
                <w:webHidden/>
                <w:rStyle w:val="IndexLink"/>
              </w:rPr>
              <w:t>791</w:t>
            </w:r>
            <w:r>
              <w:rPr>
                <w:rStyle w:val="IndexLink"/>
                <w:rtl w:val="true"/>
              </w:rPr>
              <w:t xml:space="preserve">. </w:t>
            </w:r>
            <w:r>
              <w:rPr>
                <w:rStyle w:val="IndexLink"/>
                <w:rtl w:val="true"/>
              </w:rPr>
              <w:t xml:space="preserve">حجّت، ميرزا ابوالقاسم </w:t>
            </w:r>
            <w:r>
              <w:rPr>
                <w:rStyle w:val="IndexLink"/>
                <w:rtl w:val="true"/>
              </w:rPr>
              <w:t xml:space="preserve">(... - </w:t>
            </w:r>
            <w:r>
              <w:rPr>
                <w:rStyle w:val="IndexLink"/>
              </w:rPr>
              <w:t>1309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542</w:t>
            </w:r>
          </w:hyperlink>
        </w:p>
        <w:p>
          <w:pPr>
            <w:pStyle w:val="Contents5"/>
            <w:tabs>
              <w:tab w:val="clear" w:pos="7892"/>
              <w:tab w:val="right" w:pos="9026" w:leader="dot"/>
            </w:tabs>
            <w:rPr/>
          </w:pPr>
          <w:hyperlink w:anchor="__RefHeading___Toc15194215_2142443653">
            <w:r>
              <w:rPr>
                <w:webHidden/>
                <w:rStyle w:val="IndexLink"/>
              </w:rPr>
              <w:t>792</w:t>
            </w:r>
            <w:r>
              <w:rPr>
                <w:rStyle w:val="IndexLink"/>
                <w:rtl w:val="true"/>
              </w:rPr>
              <w:t xml:space="preserve"> </w:t>
            </w:r>
            <w:r>
              <w:rPr>
                <w:rStyle w:val="IndexLink"/>
                <w:rtl w:val="true"/>
              </w:rPr>
              <w:t xml:space="preserve">و </w:t>
            </w:r>
            <w:r>
              <w:rPr>
                <w:rStyle w:val="IndexLink"/>
              </w:rPr>
              <w:t>793</w:t>
            </w:r>
            <w:r>
              <w:rPr>
                <w:rStyle w:val="IndexLink"/>
                <w:rtl w:val="true"/>
              </w:rPr>
              <w:t xml:space="preserve">. </w:t>
            </w:r>
            <w:r>
              <w:rPr>
                <w:rStyle w:val="IndexLink"/>
                <w:rtl w:val="true"/>
              </w:rPr>
              <w:t xml:space="preserve">حجت، سيد محمد </w:t>
            </w:r>
            <w:r>
              <w:rPr>
                <w:rStyle w:val="IndexLink"/>
                <w:rtl w:val="true"/>
              </w:rPr>
              <w:t>(</w:t>
            </w:r>
            <w:r>
              <w:rPr>
                <w:rStyle w:val="IndexLink"/>
              </w:rPr>
              <w:t>1310</w:t>
            </w:r>
            <w:r>
              <w:rPr>
                <w:rStyle w:val="IndexLink"/>
                <w:rtl w:val="true"/>
              </w:rPr>
              <w:t>-</w:t>
            </w:r>
            <w:r>
              <w:rPr>
                <w:rStyle w:val="IndexLink"/>
              </w:rPr>
              <w:t>1372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543</w:t>
            </w:r>
          </w:hyperlink>
        </w:p>
        <w:p>
          <w:pPr>
            <w:pStyle w:val="Contents5"/>
            <w:tabs>
              <w:tab w:val="clear" w:pos="7892"/>
              <w:tab w:val="right" w:pos="9026" w:leader="dot"/>
            </w:tabs>
            <w:rPr/>
          </w:pPr>
          <w:hyperlink w:anchor="__RefHeading___Toc15194217_2142443653">
            <w:r>
              <w:rPr>
                <w:webHidden/>
                <w:rStyle w:val="IndexLink"/>
              </w:rPr>
              <w:t>794</w:t>
            </w:r>
            <w:r>
              <w:rPr>
                <w:rStyle w:val="IndexLink"/>
                <w:rtl w:val="true"/>
              </w:rPr>
              <w:t xml:space="preserve">. </w:t>
            </w:r>
            <w:r>
              <w:rPr>
                <w:rStyle w:val="IndexLink"/>
                <w:rtl w:val="true"/>
              </w:rPr>
              <w:t xml:space="preserve">حجة الاسلام، حاج ملا اسداللّه </w:t>
            </w:r>
            <w:r>
              <w:rPr>
                <w:rStyle w:val="IndexLink"/>
                <w:rtl w:val="true"/>
              </w:rPr>
              <w:t xml:space="preserve">(... - </w:t>
            </w:r>
            <w:r>
              <w:rPr>
                <w:rStyle w:val="IndexLink"/>
              </w:rPr>
              <w:t>1271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548</w:t>
            </w:r>
          </w:hyperlink>
        </w:p>
        <w:p>
          <w:pPr>
            <w:pStyle w:val="Contents5"/>
            <w:tabs>
              <w:tab w:val="clear" w:pos="7892"/>
              <w:tab w:val="right" w:pos="9026" w:leader="dot"/>
            </w:tabs>
            <w:rPr/>
          </w:pPr>
          <w:hyperlink w:anchor="__RefHeading___Toc15194219_2142443653">
            <w:r>
              <w:rPr>
                <w:webHidden/>
                <w:rStyle w:val="IndexLink"/>
              </w:rPr>
              <w:t>795</w:t>
            </w:r>
            <w:r>
              <w:rPr>
                <w:rStyle w:val="IndexLink"/>
                <w:rtl w:val="true"/>
              </w:rPr>
              <w:t xml:space="preserve">. </w:t>
            </w:r>
            <w:r>
              <w:rPr>
                <w:rStyle w:val="IndexLink"/>
                <w:rtl w:val="true"/>
              </w:rPr>
              <w:t xml:space="preserve">حجة الاسلام، حاج سيد اسداللّه </w:t>
            </w:r>
            <w:r>
              <w:rPr>
                <w:rStyle w:val="IndexLink"/>
                <w:rtl w:val="true"/>
              </w:rPr>
              <w:t xml:space="preserve">(... - </w:t>
            </w:r>
            <w:r>
              <w:rPr>
                <w:rStyle w:val="IndexLink"/>
              </w:rPr>
              <w:t>1292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548</w:t>
            </w:r>
          </w:hyperlink>
        </w:p>
        <w:p>
          <w:pPr>
            <w:pStyle w:val="Contents5"/>
            <w:tabs>
              <w:tab w:val="clear" w:pos="7892"/>
              <w:tab w:val="right" w:pos="9026" w:leader="dot"/>
            </w:tabs>
            <w:rPr/>
          </w:pPr>
          <w:hyperlink w:anchor="__RefHeading___Toc15194221_2142443653">
            <w:r>
              <w:rPr>
                <w:webHidden/>
                <w:rStyle w:val="IndexLink"/>
              </w:rPr>
              <w:t>796</w:t>
            </w:r>
            <w:r>
              <w:rPr>
                <w:rStyle w:val="IndexLink"/>
                <w:rtl w:val="true"/>
              </w:rPr>
              <w:t xml:space="preserve">. </w:t>
            </w:r>
            <w:r>
              <w:rPr>
                <w:rStyle w:val="IndexLink"/>
                <w:rtl w:val="true"/>
              </w:rPr>
              <w:t xml:space="preserve">حجة الاسلام، سيد محمدباقر </w:t>
            </w:r>
            <w:r>
              <w:rPr>
                <w:rStyle w:val="IndexLink"/>
                <w:rtl w:val="true"/>
              </w:rPr>
              <w:t>(</w:t>
            </w:r>
            <w:r>
              <w:rPr>
                <w:rStyle w:val="IndexLink"/>
              </w:rPr>
              <w:t>1175</w:t>
            </w:r>
            <w:r>
              <w:rPr>
                <w:rStyle w:val="IndexLink"/>
                <w:rtl w:val="true"/>
              </w:rPr>
              <w:t>-</w:t>
            </w:r>
            <w:r>
              <w:rPr>
                <w:rStyle w:val="IndexLink"/>
              </w:rPr>
              <w:t>1260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549</w:t>
            </w:r>
          </w:hyperlink>
        </w:p>
        <w:p>
          <w:pPr>
            <w:pStyle w:val="Contents5"/>
            <w:tabs>
              <w:tab w:val="clear" w:pos="7892"/>
              <w:tab w:val="right" w:pos="9026" w:leader="dot"/>
            </w:tabs>
            <w:rPr/>
          </w:pPr>
          <w:hyperlink w:anchor="__RefHeading___Toc15194223_2142443653">
            <w:r>
              <w:rPr>
                <w:webHidden/>
                <w:rStyle w:val="IndexLink"/>
              </w:rPr>
              <w:t>797</w:t>
            </w:r>
            <w:r>
              <w:rPr>
                <w:rStyle w:val="IndexLink"/>
                <w:rtl w:val="true"/>
              </w:rPr>
              <w:t xml:space="preserve">. </w:t>
            </w:r>
            <w:r>
              <w:rPr>
                <w:rStyle w:val="IndexLink"/>
                <w:rtl w:val="true"/>
              </w:rPr>
              <w:t xml:space="preserve">حجة الاسلام، ميرزا محمدتقى بن ملا محمد </w:t>
            </w:r>
            <w:r>
              <w:rPr>
                <w:rStyle w:val="IndexLink"/>
                <w:rtl w:val="true"/>
              </w:rPr>
              <w:t>(</w:t>
            </w:r>
            <w:r>
              <w:rPr>
                <w:rStyle w:val="IndexLink"/>
              </w:rPr>
              <w:t>1247</w:t>
            </w:r>
            <w:r>
              <w:rPr>
                <w:rStyle w:val="IndexLink"/>
                <w:rtl w:val="true"/>
              </w:rPr>
              <w:t>-</w:t>
            </w:r>
            <w:r>
              <w:rPr>
                <w:rStyle w:val="IndexLink"/>
              </w:rPr>
              <w:t>1312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552</w:t>
            </w:r>
          </w:hyperlink>
        </w:p>
        <w:p>
          <w:pPr>
            <w:pStyle w:val="Contents5"/>
            <w:tabs>
              <w:tab w:val="clear" w:pos="7892"/>
              <w:tab w:val="right" w:pos="9026" w:leader="dot"/>
            </w:tabs>
            <w:rPr/>
          </w:pPr>
          <w:hyperlink w:anchor="__RefHeading___Toc15194225_2142443653">
            <w:r>
              <w:rPr>
                <w:webHidden/>
                <w:rStyle w:val="IndexLink"/>
              </w:rPr>
              <w:t>798</w:t>
            </w:r>
            <w:r>
              <w:rPr>
                <w:rStyle w:val="IndexLink"/>
                <w:rtl w:val="true"/>
              </w:rPr>
              <w:t xml:space="preserve">. </w:t>
            </w:r>
            <w:r>
              <w:rPr>
                <w:rStyle w:val="IndexLink"/>
                <w:rtl w:val="true"/>
              </w:rPr>
              <w:t xml:space="preserve">حجة الدين، محمد </w:t>
            </w:r>
            <w:r>
              <w:rPr>
                <w:rStyle w:val="IndexLink"/>
                <w:rtl w:val="true"/>
              </w:rPr>
              <w:t xml:space="preserve">(... - </w:t>
            </w:r>
            <w:r>
              <w:rPr>
                <w:rStyle w:val="IndexLink"/>
              </w:rPr>
              <w:t>565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555</w:t>
            </w:r>
          </w:hyperlink>
        </w:p>
        <w:p>
          <w:pPr>
            <w:pStyle w:val="Contents5"/>
            <w:tabs>
              <w:tab w:val="clear" w:pos="7892"/>
              <w:tab w:val="right" w:pos="9026" w:leader="dot"/>
            </w:tabs>
            <w:rPr/>
          </w:pPr>
          <w:hyperlink w:anchor="__RefHeading___Toc15194227_2142443653">
            <w:r>
              <w:rPr>
                <w:webHidden/>
                <w:rStyle w:val="IndexLink"/>
              </w:rPr>
              <w:t>799</w:t>
            </w:r>
            <w:r>
              <w:rPr>
                <w:rStyle w:val="IndexLink"/>
                <w:rtl w:val="true"/>
              </w:rPr>
              <w:t xml:space="preserve">. </w:t>
            </w:r>
            <w:r>
              <w:rPr>
                <w:rStyle w:val="IndexLink"/>
                <w:rtl w:val="true"/>
              </w:rPr>
              <w:t xml:space="preserve">حدادى، عبداللّه </w:t>
            </w:r>
            <w:r>
              <w:rPr>
                <w:rStyle w:val="IndexLink"/>
                <w:rtl w:val="true"/>
              </w:rPr>
              <w:t xml:space="preserve">(... - </w:t>
            </w:r>
            <w:r>
              <w:rPr>
                <w:rStyle w:val="IndexLink"/>
              </w:rPr>
              <w:t>1132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555</w:t>
            </w:r>
          </w:hyperlink>
        </w:p>
        <w:p>
          <w:pPr>
            <w:pStyle w:val="Contents4"/>
            <w:tabs>
              <w:tab w:val="clear" w:pos="8176"/>
              <w:tab w:val="right" w:pos="9026" w:leader="dot"/>
            </w:tabs>
            <w:rPr/>
          </w:pPr>
          <w:hyperlink w:anchor="__RefHeading___Toc15194229_2142443653">
            <w:r>
              <w:rPr>
                <w:webHidden/>
                <w:rStyle w:val="IndexLink"/>
                <w:rtl w:val="true"/>
              </w:rPr>
              <w:t>حذّاء</w:t>
            </w:r>
            <w:r>
              <w:rPr>
                <w:rStyle w:val="IndexLink"/>
                <w:rtl w:val="true"/>
              </w:rPr>
              <w:tab/>
            </w:r>
            <w:r>
              <w:rPr>
                <w:rStyle w:val="IndexLink"/>
              </w:rPr>
              <w:t>556</w:t>
            </w:r>
          </w:hyperlink>
        </w:p>
        <w:p>
          <w:pPr>
            <w:pStyle w:val="Contents5"/>
            <w:tabs>
              <w:tab w:val="clear" w:pos="7892"/>
              <w:tab w:val="right" w:pos="9026" w:leader="dot"/>
            </w:tabs>
            <w:rPr/>
          </w:pPr>
          <w:hyperlink w:anchor="__RefHeading___Toc15194231_2142443653">
            <w:r>
              <w:rPr>
                <w:webHidden/>
                <w:rStyle w:val="IndexLink"/>
                <w:rtl w:val="true"/>
              </w:rPr>
              <w:t>اشاره</w:t>
            </w:r>
            <w:r>
              <w:rPr>
                <w:rStyle w:val="IndexLink"/>
                <w:rtl w:val="true"/>
              </w:rPr>
              <w:tab/>
            </w:r>
            <w:r>
              <w:rPr>
                <w:rStyle w:val="IndexLink"/>
              </w:rPr>
              <w:t>556</w:t>
            </w:r>
          </w:hyperlink>
        </w:p>
        <w:p>
          <w:pPr>
            <w:pStyle w:val="Contents5"/>
            <w:tabs>
              <w:tab w:val="clear" w:pos="7892"/>
              <w:tab w:val="right" w:pos="9026" w:leader="dot"/>
            </w:tabs>
            <w:rPr/>
          </w:pPr>
          <w:hyperlink w:anchor="__RefHeading___Toc15194233_2142443653">
            <w:r>
              <w:rPr>
                <w:webHidden/>
                <w:rStyle w:val="IndexLink"/>
                <w:rtl w:val="true"/>
              </w:rPr>
              <w:t>اشاره</w:t>
            </w:r>
            <w:r>
              <w:rPr>
                <w:rStyle w:val="IndexLink"/>
                <w:rtl w:val="true"/>
              </w:rPr>
              <w:tab/>
            </w:r>
            <w:r>
              <w:rPr>
                <w:rStyle w:val="IndexLink"/>
              </w:rPr>
              <w:t>556</w:t>
            </w:r>
          </w:hyperlink>
        </w:p>
        <w:p>
          <w:pPr>
            <w:pStyle w:val="Contents5"/>
            <w:tabs>
              <w:tab w:val="clear" w:pos="7892"/>
              <w:tab w:val="right" w:pos="9026" w:leader="dot"/>
            </w:tabs>
            <w:rPr/>
          </w:pPr>
          <w:hyperlink w:anchor="__RefHeading___Toc15194235_2142443653">
            <w:r>
              <w:rPr>
                <w:webHidden/>
                <w:rStyle w:val="IndexLink"/>
              </w:rPr>
              <w:t>800</w:t>
            </w:r>
            <w:r>
              <w:rPr>
                <w:rStyle w:val="IndexLink"/>
                <w:rtl w:val="true"/>
              </w:rPr>
              <w:t xml:space="preserve">. </w:t>
            </w:r>
            <w:r>
              <w:rPr>
                <w:rStyle w:val="IndexLink"/>
                <w:rtl w:val="true"/>
              </w:rPr>
              <w:t xml:space="preserve">حر عاملى، احمد بن حسن بن على </w:t>
            </w:r>
            <w:r>
              <w:rPr>
                <w:rStyle w:val="IndexLink"/>
                <w:rtl w:val="true"/>
              </w:rPr>
              <w:t>(</w:t>
            </w:r>
            <w:r>
              <w:rPr>
                <w:rStyle w:val="IndexLink"/>
                <w:rtl w:val="true"/>
              </w:rPr>
              <w:t xml:space="preserve">قرن </w:t>
            </w:r>
            <w:r>
              <w:rPr>
                <w:rStyle w:val="IndexLink"/>
              </w:rPr>
              <w:t>12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556</w:t>
            </w:r>
          </w:hyperlink>
        </w:p>
        <w:p>
          <w:pPr>
            <w:pStyle w:val="Contents5"/>
            <w:tabs>
              <w:tab w:val="clear" w:pos="7892"/>
              <w:tab w:val="right" w:pos="9026" w:leader="dot"/>
            </w:tabs>
            <w:rPr/>
          </w:pPr>
          <w:hyperlink w:anchor="__RefHeading___Toc15194237_2142443653">
            <w:r>
              <w:rPr>
                <w:webHidden/>
                <w:rStyle w:val="IndexLink"/>
              </w:rPr>
              <w:t>801</w:t>
            </w:r>
            <w:r>
              <w:rPr>
                <w:rStyle w:val="IndexLink"/>
                <w:rtl w:val="true"/>
              </w:rPr>
              <w:t xml:space="preserve">. </w:t>
            </w:r>
            <w:r>
              <w:rPr>
                <w:rStyle w:val="IndexLink"/>
                <w:rtl w:val="true"/>
              </w:rPr>
              <w:t xml:space="preserve">حر عاملى، محمد بن حسن </w:t>
            </w:r>
            <w:r>
              <w:rPr>
                <w:rStyle w:val="IndexLink"/>
                <w:rtl w:val="true"/>
              </w:rPr>
              <w:t>(</w:t>
            </w:r>
            <w:r>
              <w:rPr>
                <w:rStyle w:val="IndexLink"/>
              </w:rPr>
              <w:t>1033</w:t>
            </w:r>
            <w:r>
              <w:rPr>
                <w:rStyle w:val="IndexLink"/>
                <w:rtl w:val="true"/>
              </w:rPr>
              <w:t>-</w:t>
            </w:r>
            <w:r>
              <w:rPr>
                <w:rStyle w:val="IndexLink"/>
              </w:rPr>
              <w:t>1104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556</w:t>
            </w:r>
          </w:hyperlink>
        </w:p>
        <w:p>
          <w:pPr>
            <w:pStyle w:val="Contents4"/>
            <w:tabs>
              <w:tab w:val="clear" w:pos="8176"/>
              <w:tab w:val="right" w:pos="9026" w:leader="dot"/>
            </w:tabs>
            <w:rPr/>
          </w:pPr>
          <w:hyperlink w:anchor="__RefHeading___Toc15194239_2142443653">
            <w:r>
              <w:rPr>
                <w:webHidden/>
                <w:rStyle w:val="IndexLink"/>
                <w:rtl w:val="true"/>
              </w:rPr>
              <w:t>حرّان</w:t>
            </w:r>
            <w:r>
              <w:rPr>
                <w:rStyle w:val="IndexLink"/>
                <w:rtl w:val="true"/>
              </w:rPr>
              <w:tab/>
            </w:r>
            <w:r>
              <w:rPr>
                <w:rStyle w:val="IndexLink"/>
              </w:rPr>
              <w:t>560</w:t>
            </w:r>
          </w:hyperlink>
        </w:p>
        <w:p>
          <w:pPr>
            <w:pStyle w:val="Contents5"/>
            <w:tabs>
              <w:tab w:val="clear" w:pos="7892"/>
              <w:tab w:val="right" w:pos="9026" w:leader="dot"/>
            </w:tabs>
            <w:rPr/>
          </w:pPr>
          <w:hyperlink w:anchor="__RefHeading___Toc15194241_2142443653">
            <w:r>
              <w:rPr>
                <w:webHidden/>
                <w:rStyle w:val="IndexLink"/>
                <w:rtl w:val="true"/>
              </w:rPr>
              <w:t>اشاره</w:t>
            </w:r>
            <w:r>
              <w:rPr>
                <w:rStyle w:val="IndexLink"/>
                <w:rtl w:val="true"/>
              </w:rPr>
              <w:tab/>
            </w:r>
            <w:r>
              <w:rPr>
                <w:rStyle w:val="IndexLink"/>
              </w:rPr>
              <w:t>560</w:t>
            </w:r>
          </w:hyperlink>
        </w:p>
        <w:p>
          <w:pPr>
            <w:pStyle w:val="Contents5"/>
            <w:tabs>
              <w:tab w:val="clear" w:pos="7892"/>
              <w:tab w:val="right" w:pos="9026" w:leader="dot"/>
            </w:tabs>
            <w:rPr/>
          </w:pPr>
          <w:hyperlink w:anchor="__RefHeading___Toc15194243_2142443653">
            <w:r>
              <w:rPr>
                <w:webHidden/>
                <w:rStyle w:val="IndexLink"/>
              </w:rPr>
              <w:t>802</w:t>
            </w:r>
            <w:r>
              <w:rPr>
                <w:rStyle w:val="IndexLink"/>
                <w:rtl w:val="true"/>
              </w:rPr>
              <w:t xml:space="preserve">. </w:t>
            </w:r>
            <w:r>
              <w:rPr>
                <w:rStyle w:val="IndexLink"/>
                <w:rtl w:val="true"/>
              </w:rPr>
              <w:t xml:space="preserve">حرّانى، ابراهيم بن سنان </w:t>
            </w:r>
            <w:r>
              <w:rPr>
                <w:rStyle w:val="IndexLink"/>
                <w:rtl w:val="true"/>
              </w:rPr>
              <w:t xml:space="preserve">(... - </w:t>
            </w:r>
            <w:r>
              <w:rPr>
                <w:rStyle w:val="IndexLink"/>
              </w:rPr>
              <w:t>338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560</w:t>
            </w:r>
          </w:hyperlink>
        </w:p>
        <w:p>
          <w:pPr>
            <w:pStyle w:val="Contents5"/>
            <w:tabs>
              <w:tab w:val="clear" w:pos="7892"/>
              <w:tab w:val="right" w:pos="9026" w:leader="dot"/>
            </w:tabs>
            <w:rPr/>
          </w:pPr>
          <w:hyperlink w:anchor="__RefHeading___Toc15194245_2142443653">
            <w:r>
              <w:rPr>
                <w:webHidden/>
                <w:rStyle w:val="IndexLink"/>
              </w:rPr>
              <w:t>803</w:t>
            </w:r>
            <w:r>
              <w:rPr>
                <w:rStyle w:val="IndexLink"/>
                <w:rtl w:val="true"/>
              </w:rPr>
              <w:t xml:space="preserve">. </w:t>
            </w:r>
            <w:r>
              <w:rPr>
                <w:rStyle w:val="IndexLink"/>
                <w:rtl w:val="true"/>
              </w:rPr>
              <w:t xml:space="preserve">حرّانى، ثابت بن قرة </w:t>
            </w:r>
            <w:r>
              <w:rPr>
                <w:rStyle w:val="IndexLink"/>
                <w:rtl w:val="true"/>
              </w:rPr>
              <w:t xml:space="preserve">(... - </w:t>
            </w:r>
            <w:r>
              <w:rPr>
                <w:rStyle w:val="IndexLink"/>
              </w:rPr>
              <w:t>288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561</w:t>
            </w:r>
          </w:hyperlink>
        </w:p>
        <w:p>
          <w:pPr>
            <w:pStyle w:val="Contents5"/>
            <w:tabs>
              <w:tab w:val="clear" w:pos="7892"/>
              <w:tab w:val="right" w:pos="9026" w:leader="dot"/>
            </w:tabs>
            <w:rPr/>
          </w:pPr>
          <w:hyperlink w:anchor="__RefHeading___Toc15194247_2142443653">
            <w:r>
              <w:rPr>
                <w:webHidden/>
                <w:rStyle w:val="IndexLink"/>
              </w:rPr>
              <w:t>804</w:t>
            </w:r>
            <w:r>
              <w:rPr>
                <w:rStyle w:val="IndexLink"/>
                <w:rtl w:val="true"/>
              </w:rPr>
              <w:t xml:space="preserve">. </w:t>
            </w:r>
            <w:r>
              <w:rPr>
                <w:rStyle w:val="IndexLink"/>
                <w:rtl w:val="true"/>
              </w:rPr>
              <w:t xml:space="preserve">حرّانى، سنان </w:t>
            </w:r>
            <w:r>
              <w:rPr>
                <w:rStyle w:val="IndexLink"/>
                <w:rtl w:val="true"/>
              </w:rPr>
              <w:t xml:space="preserve">(... - </w:t>
            </w:r>
            <w:r>
              <w:rPr>
                <w:rStyle w:val="IndexLink"/>
              </w:rPr>
              <w:t>331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562</w:t>
            </w:r>
          </w:hyperlink>
        </w:p>
        <w:p>
          <w:pPr>
            <w:pStyle w:val="Contents5"/>
            <w:tabs>
              <w:tab w:val="clear" w:pos="7892"/>
              <w:tab w:val="right" w:pos="9026" w:leader="dot"/>
            </w:tabs>
            <w:rPr/>
          </w:pPr>
          <w:hyperlink w:anchor="__RefHeading___Toc15194249_2142443653">
            <w:r>
              <w:rPr>
                <w:webHidden/>
                <w:rStyle w:val="IndexLink"/>
              </w:rPr>
              <w:t>805</w:t>
            </w:r>
            <w:r>
              <w:rPr>
                <w:rStyle w:val="IndexLink"/>
                <w:rtl w:val="true"/>
              </w:rPr>
              <w:t xml:space="preserve">. </w:t>
            </w:r>
            <w:r>
              <w:rPr>
                <w:rStyle w:val="IndexLink"/>
                <w:rtl w:val="true"/>
              </w:rPr>
              <w:t xml:space="preserve">حربى، ابراهيم بن اسحاق </w:t>
            </w:r>
            <w:r>
              <w:rPr>
                <w:rStyle w:val="IndexLink"/>
                <w:rtl w:val="true"/>
              </w:rPr>
              <w:t xml:space="preserve">(... - </w:t>
            </w:r>
            <w:r>
              <w:rPr>
                <w:rStyle w:val="IndexLink"/>
              </w:rPr>
              <w:t>285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562</w:t>
            </w:r>
          </w:hyperlink>
        </w:p>
        <w:p>
          <w:pPr>
            <w:pStyle w:val="Contents4"/>
            <w:tabs>
              <w:tab w:val="clear" w:pos="8176"/>
              <w:tab w:val="right" w:pos="9026" w:leader="dot"/>
            </w:tabs>
            <w:rPr/>
          </w:pPr>
          <w:hyperlink w:anchor="__RefHeading___Toc15194251_2142443653">
            <w:r>
              <w:rPr>
                <w:webHidden/>
                <w:rStyle w:val="IndexLink"/>
                <w:rtl w:val="true"/>
              </w:rPr>
              <w:t>حرفوشى</w:t>
            </w:r>
            <w:r>
              <w:rPr>
                <w:rStyle w:val="IndexLink"/>
                <w:rtl w:val="true"/>
              </w:rPr>
              <w:tab/>
            </w:r>
            <w:r>
              <w:rPr>
                <w:rStyle w:val="IndexLink"/>
              </w:rPr>
              <w:t>563</w:t>
            </w:r>
          </w:hyperlink>
        </w:p>
        <w:p>
          <w:pPr>
            <w:pStyle w:val="Contents5"/>
            <w:tabs>
              <w:tab w:val="clear" w:pos="7892"/>
              <w:tab w:val="right" w:pos="9026" w:leader="dot"/>
            </w:tabs>
            <w:rPr/>
          </w:pPr>
          <w:hyperlink w:anchor="__RefHeading___Toc15194253_2142443653">
            <w:r>
              <w:rPr>
                <w:webHidden/>
                <w:rStyle w:val="IndexLink"/>
                <w:rtl w:val="true"/>
              </w:rPr>
              <w:t>اشاره</w:t>
            </w:r>
            <w:r>
              <w:rPr>
                <w:rStyle w:val="IndexLink"/>
                <w:rtl w:val="true"/>
              </w:rPr>
              <w:tab/>
            </w:r>
            <w:r>
              <w:rPr>
                <w:rStyle w:val="IndexLink"/>
              </w:rPr>
              <w:t>563</w:t>
            </w:r>
          </w:hyperlink>
        </w:p>
        <w:p>
          <w:pPr>
            <w:pStyle w:val="Contents5"/>
            <w:tabs>
              <w:tab w:val="clear" w:pos="7892"/>
              <w:tab w:val="right" w:pos="9026" w:leader="dot"/>
            </w:tabs>
            <w:rPr/>
          </w:pPr>
          <w:hyperlink w:anchor="__RefHeading___Toc15194255_2142443653">
            <w:r>
              <w:rPr>
                <w:webHidden/>
                <w:rStyle w:val="IndexLink"/>
              </w:rPr>
              <w:t>806</w:t>
            </w:r>
            <w:r>
              <w:rPr>
                <w:rStyle w:val="IndexLink"/>
                <w:rtl w:val="true"/>
              </w:rPr>
              <w:t xml:space="preserve">. </w:t>
            </w:r>
            <w:r>
              <w:rPr>
                <w:rStyle w:val="IndexLink"/>
                <w:rtl w:val="true"/>
              </w:rPr>
              <w:t xml:space="preserve">حرفوشى، محمد بن على بن احمد </w:t>
            </w:r>
            <w:r>
              <w:rPr>
                <w:rStyle w:val="IndexLink"/>
                <w:rtl w:val="true"/>
              </w:rPr>
              <w:t xml:space="preserve">(... - </w:t>
            </w:r>
            <w:r>
              <w:rPr>
                <w:rStyle w:val="IndexLink"/>
              </w:rPr>
              <w:t>1059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563</w:t>
            </w:r>
          </w:hyperlink>
        </w:p>
        <w:p>
          <w:pPr>
            <w:pStyle w:val="Contents5"/>
            <w:tabs>
              <w:tab w:val="clear" w:pos="7892"/>
              <w:tab w:val="right" w:pos="9026" w:leader="dot"/>
            </w:tabs>
            <w:rPr/>
          </w:pPr>
          <w:hyperlink w:anchor="__RefHeading___Toc15194257_2142443653">
            <w:r>
              <w:rPr>
                <w:webHidden/>
                <w:rStyle w:val="IndexLink"/>
              </w:rPr>
              <w:t>807</w:t>
            </w:r>
            <w:r>
              <w:rPr>
                <w:rStyle w:val="IndexLink"/>
                <w:rtl w:val="true"/>
              </w:rPr>
              <w:t xml:space="preserve">. </w:t>
            </w:r>
            <w:r>
              <w:rPr>
                <w:rStyle w:val="IndexLink"/>
                <w:rtl w:val="true"/>
              </w:rPr>
              <w:t xml:space="preserve">حرمى، احمد بن محمد </w:t>
            </w:r>
            <w:r>
              <w:rPr>
                <w:rStyle w:val="IndexLink"/>
                <w:rtl w:val="true"/>
              </w:rPr>
              <w:t xml:space="preserve">(... - </w:t>
            </w:r>
            <w:r>
              <w:rPr>
                <w:rStyle w:val="IndexLink"/>
              </w:rPr>
              <w:t>317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565</w:t>
            </w:r>
          </w:hyperlink>
        </w:p>
        <w:p>
          <w:pPr>
            <w:pStyle w:val="Contents5"/>
            <w:tabs>
              <w:tab w:val="clear" w:pos="7892"/>
              <w:tab w:val="right" w:pos="9026" w:leader="dot"/>
            </w:tabs>
            <w:rPr/>
          </w:pPr>
          <w:hyperlink w:anchor="__RefHeading___Toc15194259_2142443653">
            <w:r>
              <w:rPr>
                <w:webHidden/>
                <w:rStyle w:val="IndexLink"/>
              </w:rPr>
              <w:t>808</w:t>
            </w:r>
            <w:r>
              <w:rPr>
                <w:rStyle w:val="IndexLink"/>
                <w:rtl w:val="true"/>
              </w:rPr>
              <w:t xml:space="preserve">. </w:t>
            </w:r>
            <w:r>
              <w:rPr>
                <w:rStyle w:val="IndexLink"/>
                <w:rtl w:val="true"/>
              </w:rPr>
              <w:t xml:space="preserve">حروفى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565</w:t>
            </w:r>
          </w:hyperlink>
        </w:p>
        <w:p>
          <w:pPr>
            <w:pStyle w:val="Contents5"/>
            <w:tabs>
              <w:tab w:val="clear" w:pos="7892"/>
              <w:tab w:val="right" w:pos="9026" w:leader="dot"/>
            </w:tabs>
            <w:rPr/>
          </w:pPr>
          <w:hyperlink w:anchor="__RefHeading___Toc15194261_2142443653">
            <w:r>
              <w:rPr>
                <w:webHidden/>
                <w:rStyle w:val="IndexLink"/>
              </w:rPr>
              <w:t>809</w:t>
            </w:r>
            <w:r>
              <w:rPr>
                <w:rStyle w:val="IndexLink"/>
                <w:rtl w:val="true"/>
              </w:rPr>
              <w:t xml:space="preserve">. </w:t>
            </w:r>
            <w:r>
              <w:rPr>
                <w:rStyle w:val="IndexLink"/>
                <w:rtl w:val="true"/>
              </w:rPr>
              <w:t>حريرى، ابوالقاسم بن على</w:t>
            </w:r>
            <w:r>
              <w:rPr>
                <w:rStyle w:val="IndexLink"/>
                <w:rtl w:val="true"/>
              </w:rPr>
              <w:tab/>
            </w:r>
            <w:r>
              <w:rPr>
                <w:rStyle w:val="IndexLink"/>
              </w:rPr>
              <w:t>566</w:t>
            </w:r>
          </w:hyperlink>
        </w:p>
        <w:p>
          <w:pPr>
            <w:pStyle w:val="Contents5"/>
            <w:tabs>
              <w:tab w:val="clear" w:pos="7892"/>
              <w:tab w:val="right" w:pos="9026" w:leader="dot"/>
            </w:tabs>
            <w:rPr/>
          </w:pPr>
          <w:hyperlink w:anchor="__RefHeading___Toc15194263_2142443653">
            <w:r>
              <w:rPr>
                <w:webHidden/>
                <w:rStyle w:val="IndexLink"/>
              </w:rPr>
              <w:t>810</w:t>
            </w:r>
            <w:r>
              <w:rPr>
                <w:rStyle w:val="IndexLink"/>
                <w:rtl w:val="true"/>
              </w:rPr>
              <w:t xml:space="preserve">. </w:t>
            </w:r>
            <w:r>
              <w:rPr>
                <w:rStyle w:val="IndexLink"/>
                <w:rtl w:val="true"/>
              </w:rPr>
              <w:t xml:space="preserve">حريرى، قاسم بن على </w:t>
            </w:r>
            <w:r>
              <w:rPr>
                <w:rStyle w:val="IndexLink"/>
                <w:rtl w:val="true"/>
              </w:rPr>
              <w:t xml:space="preserve">(... - </w:t>
            </w:r>
            <w:r>
              <w:rPr>
                <w:rStyle w:val="IndexLink"/>
              </w:rPr>
              <w:t>516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566</w:t>
            </w:r>
          </w:hyperlink>
        </w:p>
        <w:p>
          <w:pPr>
            <w:pStyle w:val="Contents5"/>
            <w:tabs>
              <w:tab w:val="clear" w:pos="7892"/>
              <w:tab w:val="right" w:pos="9026" w:leader="dot"/>
            </w:tabs>
            <w:rPr/>
          </w:pPr>
          <w:hyperlink w:anchor="__RefHeading___Toc15194265_2142443653">
            <w:r>
              <w:rPr>
                <w:webHidden/>
                <w:rStyle w:val="IndexLink"/>
              </w:rPr>
              <w:t>811</w:t>
            </w:r>
            <w:r>
              <w:rPr>
                <w:rStyle w:val="IndexLink"/>
                <w:rtl w:val="true"/>
              </w:rPr>
              <w:t xml:space="preserve">. </w:t>
            </w:r>
            <w:r>
              <w:rPr>
                <w:rStyle w:val="IndexLink"/>
                <w:rtl w:val="true"/>
              </w:rPr>
              <w:t xml:space="preserve">حريفش يا حريفيش، شعيب عبداللّه </w:t>
            </w:r>
            <w:r>
              <w:rPr>
                <w:rStyle w:val="IndexLink"/>
                <w:rtl w:val="true"/>
              </w:rPr>
              <w:t xml:space="preserve">(... - </w:t>
            </w:r>
            <w:r>
              <w:rPr>
                <w:rStyle w:val="IndexLink"/>
              </w:rPr>
              <w:t>801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568</w:t>
            </w:r>
          </w:hyperlink>
        </w:p>
        <w:p>
          <w:pPr>
            <w:pStyle w:val="Contents5"/>
            <w:tabs>
              <w:tab w:val="clear" w:pos="7892"/>
              <w:tab w:val="right" w:pos="9026" w:leader="dot"/>
            </w:tabs>
            <w:rPr/>
          </w:pPr>
          <w:hyperlink w:anchor="__RefHeading___Toc15194267_2142443653">
            <w:r>
              <w:rPr>
                <w:webHidden/>
                <w:rStyle w:val="IndexLink"/>
              </w:rPr>
              <w:t>812</w:t>
            </w:r>
            <w:r>
              <w:rPr>
                <w:rStyle w:val="IndexLink"/>
                <w:rtl w:val="true"/>
              </w:rPr>
              <w:t xml:space="preserve">. </w:t>
            </w:r>
            <w:r>
              <w:rPr>
                <w:rStyle w:val="IndexLink"/>
                <w:rtl w:val="true"/>
              </w:rPr>
              <w:t xml:space="preserve">حزامى، عبداللّه بن عبدالظاهر </w:t>
            </w:r>
            <w:r>
              <w:rPr>
                <w:rStyle w:val="IndexLink"/>
                <w:rtl w:val="true"/>
              </w:rPr>
              <w:t xml:space="preserve">(... - </w:t>
            </w:r>
            <w:r>
              <w:rPr>
                <w:rStyle w:val="IndexLink"/>
              </w:rPr>
              <w:t>692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568</w:t>
            </w:r>
          </w:hyperlink>
        </w:p>
        <w:p>
          <w:pPr>
            <w:pStyle w:val="Contents5"/>
            <w:tabs>
              <w:tab w:val="clear" w:pos="7892"/>
              <w:tab w:val="right" w:pos="9026" w:leader="dot"/>
            </w:tabs>
            <w:rPr/>
          </w:pPr>
          <w:hyperlink w:anchor="__RefHeading___Toc15194269_2142443653">
            <w:r>
              <w:rPr>
                <w:webHidden/>
                <w:rStyle w:val="IndexLink"/>
              </w:rPr>
              <w:t>813</w:t>
            </w:r>
            <w:r>
              <w:rPr>
                <w:rStyle w:val="IndexLink"/>
                <w:rtl w:val="true"/>
              </w:rPr>
              <w:t xml:space="preserve">. </w:t>
            </w:r>
            <w:r>
              <w:rPr>
                <w:rStyle w:val="IndexLink"/>
                <w:rtl w:val="true"/>
              </w:rPr>
              <w:t xml:space="preserve">حزين، حسن بن محمد </w:t>
            </w:r>
            <w:r>
              <w:rPr>
                <w:rStyle w:val="IndexLink"/>
                <w:rtl w:val="true"/>
              </w:rPr>
              <w:t>(</w:t>
            </w:r>
            <w:r>
              <w:rPr>
                <w:rStyle w:val="IndexLink"/>
                <w:rtl w:val="true"/>
              </w:rPr>
              <w:t xml:space="preserve">قرن </w:t>
            </w:r>
            <w:r>
              <w:rPr>
                <w:rStyle w:val="IndexLink"/>
              </w:rPr>
              <w:t>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568</w:t>
            </w:r>
          </w:hyperlink>
        </w:p>
        <w:p>
          <w:pPr>
            <w:pStyle w:val="Contents5"/>
            <w:tabs>
              <w:tab w:val="clear" w:pos="7892"/>
              <w:tab w:val="right" w:pos="9026" w:leader="dot"/>
            </w:tabs>
            <w:rPr/>
          </w:pPr>
          <w:hyperlink w:anchor="__RefHeading___Toc15194271_2142443653">
            <w:r>
              <w:rPr>
                <w:webHidden/>
                <w:rStyle w:val="IndexLink"/>
              </w:rPr>
              <w:t>814</w:t>
            </w:r>
            <w:r>
              <w:rPr>
                <w:rStyle w:val="IndexLink"/>
                <w:rtl w:val="true"/>
              </w:rPr>
              <w:t xml:space="preserve">. </w:t>
            </w:r>
            <w:r>
              <w:rPr>
                <w:rStyle w:val="IndexLink"/>
                <w:rtl w:val="true"/>
              </w:rPr>
              <w:t xml:space="preserve">حزين، شيخ محمدعلى بن ابى طالب </w:t>
            </w:r>
            <w:r>
              <w:rPr>
                <w:rStyle w:val="IndexLink"/>
                <w:rtl w:val="true"/>
              </w:rPr>
              <w:t xml:space="preserve">(... - </w:t>
            </w:r>
            <w:r>
              <w:rPr>
                <w:rStyle w:val="IndexLink"/>
              </w:rPr>
              <w:t>1181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569</w:t>
            </w:r>
          </w:hyperlink>
        </w:p>
        <w:p>
          <w:pPr>
            <w:pStyle w:val="Contents5"/>
            <w:tabs>
              <w:tab w:val="clear" w:pos="7892"/>
              <w:tab w:val="right" w:pos="9026" w:leader="dot"/>
            </w:tabs>
            <w:rPr/>
          </w:pPr>
          <w:hyperlink w:anchor="__RefHeading___Toc15194273_2142443653">
            <w:r>
              <w:rPr>
                <w:webHidden/>
                <w:rStyle w:val="IndexLink"/>
              </w:rPr>
              <w:t>815</w:t>
            </w:r>
            <w:r>
              <w:rPr>
                <w:rStyle w:val="IndexLink"/>
                <w:rtl w:val="true"/>
              </w:rPr>
              <w:t xml:space="preserve">. </w:t>
            </w:r>
            <w:r>
              <w:rPr>
                <w:rStyle w:val="IndexLink"/>
                <w:rtl w:val="true"/>
              </w:rPr>
              <w:t xml:space="preserve">حسام الدين، شيخ اسماعيل بن ابراهيم بن عطيه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570</w:t>
            </w:r>
          </w:hyperlink>
        </w:p>
        <w:p>
          <w:pPr>
            <w:pStyle w:val="Contents5"/>
            <w:tabs>
              <w:tab w:val="clear" w:pos="7892"/>
              <w:tab w:val="right" w:pos="9026" w:leader="dot"/>
            </w:tabs>
            <w:rPr/>
          </w:pPr>
          <w:hyperlink w:anchor="__RefHeading___Toc15194275_2142443653">
            <w:r>
              <w:rPr>
                <w:webHidden/>
                <w:rStyle w:val="IndexLink"/>
              </w:rPr>
              <w:t>816</w:t>
            </w:r>
            <w:r>
              <w:rPr>
                <w:rStyle w:val="IndexLink"/>
                <w:rtl w:val="true"/>
              </w:rPr>
              <w:t xml:space="preserve">. </w:t>
            </w:r>
            <w:r>
              <w:rPr>
                <w:rStyle w:val="IndexLink"/>
                <w:rtl w:val="true"/>
              </w:rPr>
              <w:t xml:space="preserve">حسام الدين، حسن بن على بن محمد </w:t>
            </w:r>
            <w:r>
              <w:rPr>
                <w:rStyle w:val="IndexLink"/>
                <w:rtl w:val="true"/>
              </w:rPr>
              <w:t>(</w:t>
            </w:r>
            <w:r>
              <w:rPr>
                <w:rStyle w:val="IndexLink"/>
                <w:rtl w:val="true"/>
              </w:rPr>
              <w:t xml:space="preserve">قرن </w:t>
            </w:r>
            <w:r>
              <w:rPr>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570</w:t>
            </w:r>
          </w:hyperlink>
        </w:p>
        <w:p>
          <w:pPr>
            <w:pStyle w:val="Contents5"/>
            <w:tabs>
              <w:tab w:val="clear" w:pos="7892"/>
              <w:tab w:val="right" w:pos="9026" w:leader="dot"/>
            </w:tabs>
            <w:rPr/>
          </w:pPr>
          <w:hyperlink w:anchor="__RefHeading___Toc15194277_2142443653">
            <w:r>
              <w:rPr>
                <w:webHidden/>
                <w:rStyle w:val="IndexLink"/>
              </w:rPr>
              <w:t>817</w:t>
            </w:r>
            <w:r>
              <w:rPr>
                <w:rStyle w:val="IndexLink"/>
                <w:rtl w:val="true"/>
              </w:rPr>
              <w:t xml:space="preserve">. </w:t>
            </w:r>
            <w:r>
              <w:rPr>
                <w:rStyle w:val="IndexLink"/>
                <w:rtl w:val="true"/>
              </w:rPr>
              <w:t xml:space="preserve">حسام الدين، حسن بن محمد بن حسن </w:t>
            </w:r>
            <w:r>
              <w:rPr>
                <w:rStyle w:val="IndexLink"/>
                <w:rtl w:val="true"/>
              </w:rPr>
              <w:t xml:space="preserve">(... - </w:t>
            </w:r>
            <w:r>
              <w:rPr>
                <w:rStyle w:val="IndexLink"/>
              </w:rPr>
              <w:t>684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570</w:t>
            </w:r>
          </w:hyperlink>
        </w:p>
        <w:p>
          <w:pPr>
            <w:pStyle w:val="Contents5"/>
            <w:tabs>
              <w:tab w:val="clear" w:pos="7892"/>
              <w:tab w:val="right" w:pos="9026" w:leader="dot"/>
            </w:tabs>
            <w:rPr/>
          </w:pPr>
          <w:hyperlink w:anchor="__RefHeading___Toc15194279_2142443653">
            <w:r>
              <w:rPr>
                <w:webHidden/>
                <w:rStyle w:val="IndexLink"/>
              </w:rPr>
              <w:t>818</w:t>
            </w:r>
            <w:r>
              <w:rPr>
                <w:rStyle w:val="IndexLink"/>
                <w:rtl w:val="true"/>
              </w:rPr>
              <w:t xml:space="preserve">. </w:t>
            </w:r>
            <w:r>
              <w:rPr>
                <w:rStyle w:val="IndexLink"/>
                <w:rtl w:val="true"/>
              </w:rPr>
              <w:t xml:space="preserve">حسّان، بن ثابت بن منذر </w:t>
            </w:r>
            <w:r>
              <w:rPr>
                <w:rStyle w:val="IndexLink"/>
                <w:rtl w:val="true"/>
              </w:rPr>
              <w:t xml:space="preserve">(... - </w:t>
            </w:r>
            <w:r>
              <w:rPr>
                <w:rStyle w:val="IndexLink"/>
              </w:rPr>
              <w:t>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570</w:t>
            </w:r>
          </w:hyperlink>
        </w:p>
        <w:p>
          <w:pPr>
            <w:pStyle w:val="Contents5"/>
            <w:tabs>
              <w:tab w:val="clear" w:pos="7892"/>
              <w:tab w:val="right" w:pos="9026" w:leader="dot"/>
            </w:tabs>
            <w:rPr/>
          </w:pPr>
          <w:hyperlink w:anchor="__RefHeading___Toc15194281_2142443653">
            <w:r>
              <w:rPr>
                <w:webHidden/>
                <w:rStyle w:val="IndexLink"/>
              </w:rPr>
              <w:t>819</w:t>
            </w:r>
            <w:r>
              <w:rPr>
                <w:rStyle w:val="IndexLink"/>
                <w:rtl w:val="true"/>
              </w:rPr>
              <w:t xml:space="preserve">. </w:t>
            </w:r>
            <w:r>
              <w:rPr>
                <w:rStyle w:val="IndexLink"/>
                <w:rtl w:val="true"/>
              </w:rPr>
              <w:t xml:space="preserve">حسنيّه </w:t>
            </w:r>
            <w:r>
              <w:rPr>
                <w:rStyle w:val="IndexLink"/>
                <w:rtl w:val="true"/>
              </w:rPr>
              <w:t>(</w:t>
            </w:r>
            <w:r>
              <w:rPr>
                <w:rStyle w:val="IndexLink"/>
                <w:rtl w:val="true"/>
              </w:rPr>
              <w:t xml:space="preserve">قرن </w:t>
            </w:r>
            <w:r>
              <w:rPr>
                <w:rStyle w:val="IndexLink"/>
              </w:rPr>
              <w:t>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573</w:t>
            </w:r>
          </w:hyperlink>
        </w:p>
        <w:p>
          <w:pPr>
            <w:pStyle w:val="Contents5"/>
            <w:tabs>
              <w:tab w:val="clear" w:pos="7892"/>
              <w:tab w:val="right" w:pos="9026" w:leader="dot"/>
            </w:tabs>
            <w:rPr/>
          </w:pPr>
          <w:hyperlink w:anchor="__RefHeading___Toc15194283_2142443653">
            <w:r>
              <w:rPr>
                <w:webHidden/>
                <w:rStyle w:val="IndexLink"/>
              </w:rPr>
              <w:t>820</w:t>
            </w:r>
            <w:r>
              <w:rPr>
                <w:rStyle w:val="IndexLink"/>
                <w:rtl w:val="true"/>
              </w:rPr>
              <w:t xml:space="preserve">. </w:t>
            </w:r>
            <w:r>
              <w:rPr>
                <w:rStyle w:val="IndexLink"/>
                <w:rtl w:val="true"/>
              </w:rPr>
              <w:t xml:space="preserve">حسينك، حسين بن على </w:t>
            </w:r>
            <w:r>
              <w:rPr>
                <w:rStyle w:val="IndexLink"/>
                <w:rtl w:val="true"/>
              </w:rPr>
              <w:t xml:space="preserve">(... - </w:t>
            </w:r>
            <w:r>
              <w:rPr>
                <w:rStyle w:val="IndexLink"/>
              </w:rPr>
              <w:t>375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573</w:t>
            </w:r>
          </w:hyperlink>
        </w:p>
        <w:p>
          <w:pPr>
            <w:pStyle w:val="Contents5"/>
            <w:tabs>
              <w:tab w:val="clear" w:pos="7892"/>
              <w:tab w:val="right" w:pos="9026" w:leader="dot"/>
            </w:tabs>
            <w:rPr/>
          </w:pPr>
          <w:hyperlink w:anchor="__RefHeading___Toc15194285_2142443653">
            <w:r>
              <w:rPr>
                <w:webHidden/>
                <w:rStyle w:val="IndexLink"/>
              </w:rPr>
              <w:t>821</w:t>
            </w:r>
            <w:r>
              <w:rPr>
                <w:rStyle w:val="IndexLink"/>
                <w:rtl w:val="true"/>
              </w:rPr>
              <w:t xml:space="preserve">. </w:t>
            </w:r>
            <w:r>
              <w:rPr>
                <w:rStyle w:val="IndexLink"/>
                <w:rtl w:val="true"/>
              </w:rPr>
              <w:t xml:space="preserve">حسينى سادات، ميرحسين </w:t>
            </w:r>
            <w:r>
              <w:rPr>
                <w:rStyle w:val="IndexLink"/>
                <w:rtl w:val="true"/>
              </w:rPr>
              <w:t xml:space="preserve">(... - </w:t>
            </w:r>
            <w:r>
              <w:rPr>
                <w:rStyle w:val="IndexLink"/>
              </w:rPr>
              <w:t>723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574</w:t>
            </w:r>
          </w:hyperlink>
        </w:p>
        <w:p>
          <w:pPr>
            <w:pStyle w:val="Contents5"/>
            <w:tabs>
              <w:tab w:val="clear" w:pos="7892"/>
              <w:tab w:val="right" w:pos="9026" w:leader="dot"/>
            </w:tabs>
            <w:rPr/>
          </w:pPr>
          <w:hyperlink w:anchor="__RefHeading___Toc15194287_2142443653">
            <w:r>
              <w:rPr>
                <w:webHidden/>
                <w:rStyle w:val="IndexLink"/>
              </w:rPr>
              <w:t>822</w:t>
            </w:r>
            <w:r>
              <w:rPr>
                <w:rStyle w:val="IndexLink"/>
                <w:rtl w:val="true"/>
              </w:rPr>
              <w:t xml:space="preserve">. </w:t>
            </w:r>
            <w:r>
              <w:rPr>
                <w:rStyle w:val="IndexLink"/>
                <w:rtl w:val="true"/>
              </w:rPr>
              <w:t xml:space="preserve">حسينى شيرازى، حاج محمدحسين </w:t>
            </w:r>
            <w:r>
              <w:rPr>
                <w:rStyle w:val="IndexLink"/>
                <w:rtl w:val="true"/>
              </w:rPr>
              <w:t xml:space="preserve">(... - </w:t>
            </w:r>
            <w:r>
              <w:rPr>
                <w:rStyle w:val="IndexLink"/>
              </w:rPr>
              <w:t>1249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574</w:t>
            </w:r>
          </w:hyperlink>
        </w:p>
        <w:p>
          <w:pPr>
            <w:pStyle w:val="Contents5"/>
            <w:tabs>
              <w:tab w:val="clear" w:pos="7892"/>
              <w:tab w:val="right" w:pos="9026" w:leader="dot"/>
            </w:tabs>
            <w:rPr/>
          </w:pPr>
          <w:hyperlink w:anchor="__RefHeading___Toc15194289_2142443653">
            <w:r>
              <w:rPr>
                <w:webHidden/>
                <w:rStyle w:val="IndexLink"/>
              </w:rPr>
              <w:t>823</w:t>
            </w:r>
            <w:r>
              <w:rPr>
                <w:rStyle w:val="IndexLink"/>
                <w:rtl w:val="true"/>
              </w:rPr>
              <w:t xml:space="preserve">. </w:t>
            </w:r>
            <w:r>
              <w:rPr>
                <w:rStyle w:val="IndexLink"/>
                <w:rtl w:val="true"/>
              </w:rPr>
              <w:t xml:space="preserve">حَشْرى، ملا محمدامين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575</w:t>
            </w:r>
          </w:hyperlink>
        </w:p>
        <w:p>
          <w:pPr>
            <w:pStyle w:val="Contents5"/>
            <w:tabs>
              <w:tab w:val="clear" w:pos="7892"/>
              <w:tab w:val="right" w:pos="9026" w:leader="dot"/>
            </w:tabs>
            <w:rPr/>
          </w:pPr>
          <w:hyperlink w:anchor="__RefHeading___Toc15194291_2142443653">
            <w:r>
              <w:rPr>
                <w:webHidden/>
                <w:rStyle w:val="IndexLink"/>
              </w:rPr>
              <w:t>824</w:t>
            </w:r>
            <w:r>
              <w:rPr>
                <w:rStyle w:val="IndexLink"/>
                <w:rtl w:val="true"/>
              </w:rPr>
              <w:t xml:space="preserve">. </w:t>
            </w:r>
            <w:r>
              <w:rPr>
                <w:rStyle w:val="IndexLink"/>
                <w:rtl w:val="true"/>
              </w:rPr>
              <w:t xml:space="preserve">حشمت، همايون ميرزا قاجار </w:t>
            </w:r>
            <w:r>
              <w:rPr>
                <w:rStyle w:val="IndexLink"/>
                <w:rtl w:val="true"/>
              </w:rPr>
              <w:t xml:space="preserve">(... - </w:t>
            </w:r>
            <w:r>
              <w:rPr>
                <w:rStyle w:val="IndexLink"/>
              </w:rPr>
              <w:t>1272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576</w:t>
            </w:r>
          </w:hyperlink>
        </w:p>
        <w:p>
          <w:pPr>
            <w:pStyle w:val="Contents4"/>
            <w:tabs>
              <w:tab w:val="clear" w:pos="8176"/>
              <w:tab w:val="right" w:pos="9026" w:leader="dot"/>
            </w:tabs>
            <w:rPr/>
          </w:pPr>
          <w:hyperlink w:anchor="__RefHeading___Toc15194293_2142443653">
            <w:r>
              <w:rPr>
                <w:webHidden/>
                <w:rStyle w:val="IndexLink"/>
                <w:rtl w:val="true"/>
              </w:rPr>
              <w:t>حشويّه</w:t>
            </w:r>
            <w:r>
              <w:rPr>
                <w:rStyle w:val="IndexLink"/>
                <w:rtl w:val="true"/>
              </w:rPr>
              <w:tab/>
            </w:r>
            <w:r>
              <w:rPr>
                <w:rStyle w:val="IndexLink"/>
              </w:rPr>
              <w:t>577</w:t>
            </w:r>
          </w:hyperlink>
        </w:p>
        <w:p>
          <w:pPr>
            <w:pStyle w:val="Contents5"/>
            <w:tabs>
              <w:tab w:val="clear" w:pos="7892"/>
              <w:tab w:val="right" w:pos="9026" w:leader="dot"/>
            </w:tabs>
            <w:rPr/>
          </w:pPr>
          <w:hyperlink w:anchor="__RefHeading___Toc15194295_2142443653">
            <w:r>
              <w:rPr>
                <w:webHidden/>
                <w:rStyle w:val="IndexLink"/>
                <w:rtl w:val="true"/>
              </w:rPr>
              <w:t>اشاره</w:t>
            </w:r>
            <w:r>
              <w:rPr>
                <w:rStyle w:val="IndexLink"/>
                <w:rtl w:val="true"/>
              </w:rPr>
              <w:tab/>
            </w:r>
            <w:r>
              <w:rPr>
                <w:rStyle w:val="IndexLink"/>
              </w:rPr>
              <w:t>577</w:t>
            </w:r>
          </w:hyperlink>
        </w:p>
        <w:p>
          <w:pPr>
            <w:pStyle w:val="Contents5"/>
            <w:tabs>
              <w:tab w:val="clear" w:pos="7892"/>
              <w:tab w:val="right" w:pos="9026" w:leader="dot"/>
            </w:tabs>
            <w:rPr/>
          </w:pPr>
          <w:hyperlink w:anchor="__RefHeading___Toc15194297_2142443653">
            <w:r>
              <w:rPr>
                <w:webHidden/>
                <w:rStyle w:val="IndexLink"/>
              </w:rPr>
              <w:t>825</w:t>
            </w:r>
            <w:r>
              <w:rPr>
                <w:rStyle w:val="IndexLink"/>
                <w:rtl w:val="true"/>
              </w:rPr>
              <w:t xml:space="preserve">. </w:t>
            </w:r>
            <w:r>
              <w:rPr>
                <w:rStyle w:val="IndexLink"/>
                <w:rtl w:val="true"/>
              </w:rPr>
              <w:t>حصرى، ابراهيم بن على بن تميم</w:t>
            </w:r>
            <w:r>
              <w:rPr>
                <w:rStyle w:val="IndexLink"/>
                <w:rtl w:val="true"/>
              </w:rPr>
              <w:tab/>
            </w:r>
            <w:r>
              <w:rPr>
                <w:rStyle w:val="IndexLink"/>
              </w:rPr>
              <w:t>577</w:t>
            </w:r>
          </w:hyperlink>
        </w:p>
        <w:p>
          <w:pPr>
            <w:pStyle w:val="Contents4"/>
            <w:tabs>
              <w:tab w:val="clear" w:pos="8176"/>
              <w:tab w:val="right" w:pos="9026" w:leader="dot"/>
            </w:tabs>
            <w:rPr/>
          </w:pPr>
          <w:hyperlink w:anchor="__RefHeading___Toc15194299_2142443653">
            <w:r>
              <w:rPr>
                <w:webHidden/>
                <w:rStyle w:val="IndexLink"/>
                <w:rtl w:val="true"/>
              </w:rPr>
              <w:t>حصكفى</w:t>
            </w:r>
            <w:r>
              <w:rPr>
                <w:rStyle w:val="IndexLink"/>
                <w:rtl w:val="true"/>
              </w:rPr>
              <w:tab/>
            </w:r>
            <w:r>
              <w:rPr>
                <w:rStyle w:val="IndexLink"/>
              </w:rPr>
              <w:t>577</w:t>
            </w:r>
          </w:hyperlink>
        </w:p>
        <w:p>
          <w:pPr>
            <w:pStyle w:val="Contents5"/>
            <w:tabs>
              <w:tab w:val="clear" w:pos="7892"/>
              <w:tab w:val="right" w:pos="9026" w:leader="dot"/>
            </w:tabs>
            <w:rPr/>
          </w:pPr>
          <w:hyperlink w:anchor="__RefHeading___Toc15194301_2142443653">
            <w:r>
              <w:rPr>
                <w:webHidden/>
                <w:rStyle w:val="IndexLink"/>
                <w:rtl w:val="true"/>
              </w:rPr>
              <w:t>اشاره</w:t>
            </w:r>
            <w:r>
              <w:rPr>
                <w:rStyle w:val="IndexLink"/>
                <w:rtl w:val="true"/>
              </w:rPr>
              <w:tab/>
            </w:r>
            <w:r>
              <w:rPr>
                <w:rStyle w:val="IndexLink"/>
              </w:rPr>
              <w:t>577</w:t>
            </w:r>
          </w:hyperlink>
        </w:p>
        <w:p>
          <w:pPr>
            <w:pStyle w:val="Contents5"/>
            <w:tabs>
              <w:tab w:val="clear" w:pos="7892"/>
              <w:tab w:val="right" w:pos="9026" w:leader="dot"/>
            </w:tabs>
            <w:rPr/>
          </w:pPr>
          <w:hyperlink w:anchor="__RefHeading___Toc15194303_2142443653">
            <w:r>
              <w:rPr>
                <w:webHidden/>
                <w:rStyle w:val="IndexLink"/>
              </w:rPr>
              <w:t>826</w:t>
            </w:r>
            <w:r>
              <w:rPr>
                <w:rStyle w:val="IndexLink"/>
                <w:rtl w:val="true"/>
              </w:rPr>
              <w:t xml:space="preserve">. </w:t>
            </w:r>
            <w:r>
              <w:rPr>
                <w:rStyle w:val="IndexLink"/>
                <w:rtl w:val="true"/>
              </w:rPr>
              <w:t xml:space="preserve">حصكفى، ابراهيم بن احمد </w:t>
            </w:r>
            <w:r>
              <w:rPr>
                <w:rStyle w:val="IndexLink"/>
                <w:rtl w:val="true"/>
              </w:rPr>
              <w:t xml:space="preserve">(... - </w:t>
            </w:r>
            <w:r>
              <w:rPr>
                <w:rStyle w:val="IndexLink"/>
              </w:rPr>
              <w:t>1030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577</w:t>
            </w:r>
          </w:hyperlink>
        </w:p>
        <w:p>
          <w:pPr>
            <w:pStyle w:val="Contents5"/>
            <w:tabs>
              <w:tab w:val="clear" w:pos="7892"/>
              <w:tab w:val="right" w:pos="9026" w:leader="dot"/>
            </w:tabs>
            <w:rPr/>
          </w:pPr>
          <w:hyperlink w:anchor="__RefHeading___Toc15194305_2142443653">
            <w:r>
              <w:rPr>
                <w:webHidden/>
                <w:rStyle w:val="IndexLink"/>
              </w:rPr>
              <w:t>827</w:t>
            </w:r>
            <w:r>
              <w:rPr>
                <w:rStyle w:val="IndexLink"/>
                <w:rtl w:val="true"/>
              </w:rPr>
              <w:t xml:space="preserve">. </w:t>
            </w:r>
            <w:r>
              <w:rPr>
                <w:rStyle w:val="IndexLink"/>
                <w:rtl w:val="true"/>
              </w:rPr>
              <w:t xml:space="preserve">حصكفى، محمد بن على </w:t>
            </w:r>
            <w:r>
              <w:rPr>
                <w:rStyle w:val="IndexLink"/>
                <w:rtl w:val="true"/>
              </w:rPr>
              <w:t xml:space="preserve">(... - </w:t>
            </w:r>
            <w:r>
              <w:rPr>
                <w:rStyle w:val="IndexLink"/>
              </w:rPr>
              <w:t>1088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578</w:t>
            </w:r>
          </w:hyperlink>
        </w:p>
        <w:p>
          <w:pPr>
            <w:pStyle w:val="Contents5"/>
            <w:tabs>
              <w:tab w:val="clear" w:pos="7892"/>
              <w:tab w:val="right" w:pos="9026" w:leader="dot"/>
            </w:tabs>
            <w:rPr/>
          </w:pPr>
          <w:hyperlink w:anchor="__RefHeading___Toc15194307_2142443653">
            <w:r>
              <w:rPr>
                <w:webHidden/>
                <w:rStyle w:val="IndexLink"/>
              </w:rPr>
              <w:t>828</w:t>
            </w:r>
            <w:r>
              <w:rPr>
                <w:rStyle w:val="IndexLink"/>
                <w:rtl w:val="true"/>
              </w:rPr>
              <w:t xml:space="preserve">. </w:t>
            </w:r>
            <w:r>
              <w:rPr>
                <w:rStyle w:val="IndexLink"/>
                <w:rtl w:val="true"/>
              </w:rPr>
              <w:t xml:space="preserve">حصكفى، يحيى بن سلام </w:t>
            </w:r>
            <w:r>
              <w:rPr>
                <w:rStyle w:val="IndexLink"/>
                <w:rtl w:val="true"/>
              </w:rPr>
              <w:t>(</w:t>
            </w:r>
            <w:r>
              <w:rPr>
                <w:rStyle w:val="IndexLink"/>
              </w:rPr>
              <w:t>460</w:t>
            </w:r>
            <w:r>
              <w:rPr>
                <w:rStyle w:val="IndexLink"/>
                <w:rtl w:val="true"/>
              </w:rPr>
              <w:t>-</w:t>
            </w:r>
            <w:r>
              <w:rPr>
                <w:rStyle w:val="IndexLink"/>
              </w:rPr>
              <w:t>553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578</w:t>
            </w:r>
          </w:hyperlink>
        </w:p>
        <w:p>
          <w:pPr>
            <w:pStyle w:val="Contents5"/>
            <w:tabs>
              <w:tab w:val="clear" w:pos="7892"/>
              <w:tab w:val="right" w:pos="9026" w:leader="dot"/>
            </w:tabs>
            <w:rPr/>
          </w:pPr>
          <w:hyperlink w:anchor="__RefHeading___Toc15194309_2142443653">
            <w:r>
              <w:rPr>
                <w:webHidden/>
                <w:rStyle w:val="IndexLink"/>
              </w:rPr>
              <w:t>829</w:t>
            </w:r>
            <w:r>
              <w:rPr>
                <w:rStyle w:val="IndexLink"/>
                <w:rtl w:val="true"/>
              </w:rPr>
              <w:t xml:space="preserve">. </w:t>
            </w:r>
            <w:r>
              <w:rPr>
                <w:rStyle w:val="IndexLink"/>
                <w:rtl w:val="true"/>
              </w:rPr>
              <w:t xml:space="preserve">حصيرى، محمود بن احمد </w:t>
            </w:r>
            <w:r>
              <w:rPr>
                <w:rStyle w:val="IndexLink"/>
                <w:rtl w:val="true"/>
              </w:rPr>
              <w:t xml:space="preserve">(... - </w:t>
            </w:r>
            <w:r>
              <w:rPr>
                <w:rStyle w:val="IndexLink"/>
              </w:rPr>
              <w:t>636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579</w:t>
            </w:r>
          </w:hyperlink>
        </w:p>
        <w:p>
          <w:pPr>
            <w:pStyle w:val="Contents4"/>
            <w:tabs>
              <w:tab w:val="clear" w:pos="8176"/>
              <w:tab w:val="right" w:pos="9026" w:leader="dot"/>
            </w:tabs>
            <w:rPr/>
          </w:pPr>
          <w:hyperlink w:anchor="__RefHeading___Toc15194311_2142443653">
            <w:r>
              <w:rPr>
                <w:webHidden/>
                <w:rStyle w:val="IndexLink"/>
                <w:rtl w:val="true"/>
              </w:rPr>
              <w:t>حضرمى</w:t>
            </w:r>
            <w:r>
              <w:rPr>
                <w:rStyle w:val="IndexLink"/>
                <w:rtl w:val="true"/>
              </w:rPr>
              <w:tab/>
            </w:r>
            <w:r>
              <w:rPr>
                <w:rStyle w:val="IndexLink"/>
              </w:rPr>
              <w:t>579</w:t>
            </w:r>
          </w:hyperlink>
        </w:p>
        <w:p>
          <w:pPr>
            <w:pStyle w:val="Contents5"/>
            <w:tabs>
              <w:tab w:val="clear" w:pos="7892"/>
              <w:tab w:val="right" w:pos="9026" w:leader="dot"/>
            </w:tabs>
            <w:rPr/>
          </w:pPr>
          <w:hyperlink w:anchor="__RefHeading___Toc15194313_2142443653">
            <w:r>
              <w:rPr>
                <w:webHidden/>
                <w:rStyle w:val="IndexLink"/>
                <w:rtl w:val="true"/>
              </w:rPr>
              <w:t>اشاره</w:t>
            </w:r>
            <w:r>
              <w:rPr>
                <w:rStyle w:val="IndexLink"/>
                <w:rtl w:val="true"/>
              </w:rPr>
              <w:tab/>
            </w:r>
            <w:r>
              <w:rPr>
                <w:rStyle w:val="IndexLink"/>
              </w:rPr>
              <w:t>579</w:t>
            </w:r>
          </w:hyperlink>
        </w:p>
        <w:p>
          <w:pPr>
            <w:pStyle w:val="Contents5"/>
            <w:tabs>
              <w:tab w:val="clear" w:pos="7892"/>
              <w:tab w:val="right" w:pos="9026" w:leader="dot"/>
            </w:tabs>
            <w:rPr/>
          </w:pPr>
          <w:hyperlink w:anchor="__RefHeading___Toc15194315_2142443653">
            <w:r>
              <w:rPr>
                <w:webHidden/>
                <w:rStyle w:val="IndexLink"/>
              </w:rPr>
              <w:t>830</w:t>
            </w:r>
            <w:r>
              <w:rPr>
                <w:rStyle w:val="IndexLink"/>
                <w:rtl w:val="true"/>
              </w:rPr>
              <w:t xml:space="preserve">. </w:t>
            </w:r>
            <w:r>
              <w:rPr>
                <w:rStyle w:val="IndexLink"/>
                <w:rtl w:val="true"/>
              </w:rPr>
              <w:t xml:space="preserve">حضرمى، جمال الدين بن عبداللّه </w:t>
            </w:r>
            <w:r>
              <w:rPr>
                <w:rStyle w:val="IndexLink"/>
                <w:rtl w:val="true"/>
              </w:rPr>
              <w:t xml:space="preserve">(... - </w:t>
            </w:r>
            <w:r>
              <w:rPr>
                <w:rStyle w:val="IndexLink"/>
              </w:rPr>
              <w:t>903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579</w:t>
            </w:r>
          </w:hyperlink>
        </w:p>
        <w:p>
          <w:pPr>
            <w:pStyle w:val="Contents5"/>
            <w:tabs>
              <w:tab w:val="clear" w:pos="7892"/>
              <w:tab w:val="right" w:pos="9026" w:leader="dot"/>
            </w:tabs>
            <w:rPr/>
          </w:pPr>
          <w:hyperlink w:anchor="__RefHeading___Toc15194317_2142443653">
            <w:r>
              <w:rPr>
                <w:webHidden/>
                <w:rStyle w:val="IndexLink"/>
              </w:rPr>
              <w:t>831</w:t>
            </w:r>
            <w:r>
              <w:rPr>
                <w:rStyle w:val="IndexLink"/>
                <w:rtl w:val="true"/>
              </w:rPr>
              <w:t xml:space="preserve">. </w:t>
            </w:r>
            <w:r>
              <w:rPr>
                <w:rStyle w:val="IndexLink"/>
                <w:rtl w:val="true"/>
              </w:rPr>
              <w:t xml:space="preserve">حطّاب، محمد بن عبدالرحمان </w:t>
            </w:r>
            <w:r>
              <w:rPr>
                <w:rStyle w:val="IndexLink"/>
                <w:rtl w:val="true"/>
              </w:rPr>
              <w:t xml:space="preserve">(... - </w:t>
            </w:r>
            <w:r>
              <w:rPr>
                <w:rStyle w:val="IndexLink"/>
              </w:rPr>
              <w:t>954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581</w:t>
            </w:r>
          </w:hyperlink>
        </w:p>
        <w:p>
          <w:pPr>
            <w:pStyle w:val="Contents5"/>
            <w:tabs>
              <w:tab w:val="clear" w:pos="7892"/>
              <w:tab w:val="right" w:pos="9026" w:leader="dot"/>
            </w:tabs>
            <w:rPr/>
          </w:pPr>
          <w:hyperlink w:anchor="__RefHeading___Toc15194319_2142443653">
            <w:r>
              <w:rPr>
                <w:webHidden/>
                <w:rStyle w:val="IndexLink"/>
              </w:rPr>
              <w:t>832</w:t>
            </w:r>
            <w:r>
              <w:rPr>
                <w:rStyle w:val="IndexLink"/>
                <w:rtl w:val="true"/>
              </w:rPr>
              <w:t xml:space="preserve">. </w:t>
            </w:r>
            <w:r>
              <w:rPr>
                <w:rStyle w:val="IndexLink"/>
                <w:rtl w:val="true"/>
              </w:rPr>
              <w:t xml:space="preserve">حطيئه، جرول ابومليكه </w:t>
            </w:r>
            <w:r>
              <w:rPr>
                <w:rStyle w:val="IndexLink"/>
                <w:rtl w:val="true"/>
              </w:rPr>
              <w:t xml:space="preserve">(... - </w:t>
            </w:r>
            <w:r>
              <w:rPr>
                <w:rStyle w:val="IndexLink"/>
              </w:rPr>
              <w:t>59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581</w:t>
            </w:r>
          </w:hyperlink>
        </w:p>
        <w:p>
          <w:pPr>
            <w:pStyle w:val="Contents5"/>
            <w:tabs>
              <w:tab w:val="clear" w:pos="7892"/>
              <w:tab w:val="right" w:pos="9026" w:leader="dot"/>
            </w:tabs>
            <w:rPr/>
          </w:pPr>
          <w:hyperlink w:anchor="__RefHeading___Toc15194321_2142443653">
            <w:r>
              <w:rPr>
                <w:webHidden/>
                <w:rStyle w:val="IndexLink"/>
              </w:rPr>
              <w:t>833</w:t>
            </w:r>
            <w:r>
              <w:rPr>
                <w:rStyle w:val="IndexLink"/>
                <w:rtl w:val="true"/>
              </w:rPr>
              <w:t xml:space="preserve">. </w:t>
            </w:r>
            <w:r>
              <w:rPr>
                <w:rStyle w:val="IndexLink"/>
                <w:rtl w:val="true"/>
              </w:rPr>
              <w:t xml:space="preserve">حفده، محمد بن اسعد </w:t>
            </w:r>
            <w:r>
              <w:rPr>
                <w:rStyle w:val="IndexLink"/>
                <w:rtl w:val="true"/>
              </w:rPr>
              <w:t xml:space="preserve">(... - </w:t>
            </w:r>
            <w:r>
              <w:rPr>
                <w:rStyle w:val="IndexLink"/>
              </w:rPr>
              <w:t>573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582</w:t>
            </w:r>
          </w:hyperlink>
        </w:p>
        <w:p>
          <w:pPr>
            <w:pStyle w:val="Contents5"/>
            <w:tabs>
              <w:tab w:val="clear" w:pos="7892"/>
              <w:tab w:val="right" w:pos="9026" w:leader="dot"/>
            </w:tabs>
            <w:rPr/>
          </w:pPr>
          <w:hyperlink w:anchor="__RefHeading___Toc15194323_2142443653">
            <w:r>
              <w:rPr>
                <w:webHidden/>
                <w:rStyle w:val="IndexLink"/>
              </w:rPr>
              <w:t>834</w:t>
            </w:r>
            <w:r>
              <w:rPr>
                <w:rStyle w:val="IndexLink"/>
                <w:rtl w:val="true"/>
              </w:rPr>
              <w:t xml:space="preserve">. </w:t>
            </w:r>
            <w:r>
              <w:rPr>
                <w:rStyle w:val="IndexLink"/>
                <w:rtl w:val="true"/>
              </w:rPr>
              <w:t xml:space="preserve">حقايق، ميرزا على خان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583</w:t>
            </w:r>
          </w:hyperlink>
        </w:p>
        <w:p>
          <w:pPr>
            <w:pStyle w:val="Contents5"/>
            <w:tabs>
              <w:tab w:val="clear" w:pos="7892"/>
              <w:tab w:val="right" w:pos="9026" w:leader="dot"/>
            </w:tabs>
            <w:rPr/>
          </w:pPr>
          <w:hyperlink w:anchor="__RefHeading___Toc15194325_2142443653">
            <w:r>
              <w:rPr>
                <w:webHidden/>
                <w:rStyle w:val="IndexLink"/>
              </w:rPr>
              <w:t>835</w:t>
            </w:r>
            <w:r>
              <w:rPr>
                <w:rStyle w:val="IndexLink"/>
                <w:rtl w:val="true"/>
              </w:rPr>
              <w:t xml:space="preserve">. </w:t>
            </w:r>
            <w:r>
              <w:rPr>
                <w:rStyle w:val="IndexLink"/>
                <w:rtl w:val="true"/>
              </w:rPr>
              <w:t xml:space="preserve">حقى، اسماعيل </w:t>
            </w:r>
            <w:r>
              <w:rPr>
                <w:rStyle w:val="IndexLink"/>
                <w:rtl w:val="true"/>
              </w:rPr>
              <w:t xml:space="preserve">(... - </w:t>
            </w:r>
            <w:r>
              <w:rPr>
                <w:rStyle w:val="IndexLink"/>
              </w:rPr>
              <w:t>1127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583</w:t>
            </w:r>
          </w:hyperlink>
        </w:p>
        <w:p>
          <w:pPr>
            <w:pStyle w:val="Contents5"/>
            <w:tabs>
              <w:tab w:val="clear" w:pos="7892"/>
              <w:tab w:val="right" w:pos="9026" w:leader="dot"/>
            </w:tabs>
            <w:rPr/>
          </w:pPr>
          <w:hyperlink w:anchor="__RefHeading___Toc15194327_2142443653">
            <w:r>
              <w:rPr>
                <w:webHidden/>
                <w:rStyle w:val="IndexLink"/>
              </w:rPr>
              <w:t>836</w:t>
            </w:r>
            <w:r>
              <w:rPr>
                <w:rStyle w:val="IndexLink"/>
                <w:rtl w:val="true"/>
              </w:rPr>
              <w:t xml:space="preserve">. </w:t>
            </w:r>
            <w:r>
              <w:rPr>
                <w:rStyle w:val="IndexLink"/>
                <w:rtl w:val="true"/>
              </w:rPr>
              <w:t>حقيبه، اسماعيل بن عبدالرحمان</w:t>
            </w:r>
            <w:r>
              <w:rPr>
                <w:rStyle w:val="IndexLink"/>
                <w:rtl w:val="true"/>
              </w:rPr>
              <w:tab/>
            </w:r>
            <w:r>
              <w:rPr>
                <w:rStyle w:val="IndexLink"/>
              </w:rPr>
              <w:t>584</w:t>
            </w:r>
          </w:hyperlink>
        </w:p>
        <w:p>
          <w:pPr>
            <w:pStyle w:val="Contents5"/>
            <w:tabs>
              <w:tab w:val="clear" w:pos="7892"/>
              <w:tab w:val="right" w:pos="9026" w:leader="dot"/>
            </w:tabs>
            <w:rPr/>
          </w:pPr>
          <w:hyperlink w:anchor="__RefHeading___Toc15194329_2142443653">
            <w:r>
              <w:rPr>
                <w:webHidden/>
                <w:rStyle w:val="IndexLink"/>
              </w:rPr>
              <w:t>837</w:t>
            </w:r>
            <w:r>
              <w:rPr>
                <w:rStyle w:val="IndexLink"/>
                <w:rtl w:val="true"/>
              </w:rPr>
              <w:t xml:space="preserve">. </w:t>
            </w:r>
            <w:r>
              <w:rPr>
                <w:rStyle w:val="IndexLink"/>
                <w:rtl w:val="true"/>
              </w:rPr>
              <w:t xml:space="preserve">حقيقى، جهانشاه </w:t>
            </w:r>
            <w:r>
              <w:rPr>
                <w:rStyle w:val="IndexLink"/>
                <w:rtl w:val="true"/>
              </w:rPr>
              <w:t>(</w:t>
            </w:r>
            <w:r>
              <w:rPr>
                <w:rStyle w:val="IndexLink"/>
                <w:rtl w:val="true"/>
              </w:rPr>
              <w:t xml:space="preserve">قرن </w:t>
            </w:r>
            <w:r>
              <w:rPr>
                <w:rStyle w:val="IndexLink"/>
              </w:rPr>
              <w:t>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584</w:t>
            </w:r>
          </w:hyperlink>
        </w:p>
        <w:p>
          <w:pPr>
            <w:pStyle w:val="Contents5"/>
            <w:tabs>
              <w:tab w:val="clear" w:pos="7892"/>
              <w:tab w:val="right" w:pos="9026" w:leader="dot"/>
            </w:tabs>
            <w:rPr/>
          </w:pPr>
          <w:hyperlink w:anchor="__RefHeading___Toc15194331_2142443653">
            <w:r>
              <w:rPr>
                <w:webHidden/>
                <w:rStyle w:val="IndexLink"/>
              </w:rPr>
              <w:t>838</w:t>
            </w:r>
            <w:r>
              <w:rPr>
                <w:rStyle w:val="IndexLink"/>
                <w:rtl w:val="true"/>
              </w:rPr>
              <w:t xml:space="preserve">. </w:t>
            </w:r>
            <w:r>
              <w:rPr>
                <w:rStyle w:val="IndexLink"/>
                <w:rtl w:val="true"/>
              </w:rPr>
              <w:t xml:space="preserve">حكيم باشى، شيخ حبيب اللّه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585</w:t>
            </w:r>
          </w:hyperlink>
        </w:p>
        <w:p>
          <w:pPr>
            <w:pStyle w:val="Contents5"/>
            <w:tabs>
              <w:tab w:val="clear" w:pos="7892"/>
              <w:tab w:val="right" w:pos="9026" w:leader="dot"/>
            </w:tabs>
            <w:rPr/>
          </w:pPr>
          <w:hyperlink w:anchor="__RefHeading___Toc15194333_2142443653">
            <w:r>
              <w:rPr>
                <w:webHidden/>
                <w:rStyle w:val="IndexLink"/>
              </w:rPr>
              <w:t>839</w:t>
            </w:r>
            <w:r>
              <w:rPr>
                <w:rStyle w:val="IndexLink"/>
                <w:rtl w:val="true"/>
              </w:rPr>
              <w:t xml:space="preserve">. </w:t>
            </w:r>
            <w:r>
              <w:rPr>
                <w:rStyle w:val="IndexLink"/>
                <w:rtl w:val="true"/>
              </w:rPr>
              <w:t xml:space="preserve">حكيم بلخى </w:t>
            </w:r>
            <w:r>
              <w:rPr>
                <w:rStyle w:val="IndexLink"/>
                <w:rtl w:val="true"/>
              </w:rPr>
              <w:t xml:space="preserve">(... - </w:t>
            </w:r>
            <w:r>
              <w:rPr>
                <w:rStyle w:val="IndexLink"/>
              </w:rPr>
              <w:t>199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585</w:t>
            </w:r>
          </w:hyperlink>
        </w:p>
        <w:p>
          <w:pPr>
            <w:pStyle w:val="Contents5"/>
            <w:tabs>
              <w:tab w:val="clear" w:pos="7892"/>
              <w:tab w:val="right" w:pos="9026" w:leader="dot"/>
            </w:tabs>
            <w:rPr/>
          </w:pPr>
          <w:hyperlink w:anchor="__RefHeading___Toc15194335_2142443653">
            <w:r>
              <w:rPr>
                <w:webHidden/>
                <w:rStyle w:val="IndexLink"/>
              </w:rPr>
              <w:t>840</w:t>
            </w:r>
            <w:r>
              <w:rPr>
                <w:rStyle w:val="IndexLink"/>
                <w:rtl w:val="true"/>
              </w:rPr>
              <w:t xml:space="preserve">. </w:t>
            </w:r>
            <w:r>
              <w:rPr>
                <w:rStyle w:val="IndexLink"/>
                <w:rtl w:val="true"/>
              </w:rPr>
              <w:t xml:space="preserve">حكيم خيرى، ميرزا يارعلى </w:t>
            </w:r>
            <w:r>
              <w:rPr>
                <w:rStyle w:val="IndexLink"/>
                <w:rtl w:val="true"/>
              </w:rPr>
              <w:t>(</w:t>
            </w:r>
            <w:r>
              <w:rPr>
                <w:rStyle w:val="IndexLink"/>
                <w:rtl w:val="true"/>
              </w:rPr>
              <w:t xml:space="preserve">قرن </w:t>
            </w:r>
            <w:r>
              <w:rPr>
                <w:rStyle w:val="IndexLink"/>
              </w:rPr>
              <w:t>10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586</w:t>
            </w:r>
          </w:hyperlink>
        </w:p>
        <w:p>
          <w:pPr>
            <w:pStyle w:val="Contents5"/>
            <w:tabs>
              <w:tab w:val="clear" w:pos="7892"/>
              <w:tab w:val="right" w:pos="9026" w:leader="dot"/>
            </w:tabs>
            <w:rPr/>
          </w:pPr>
          <w:hyperlink w:anchor="__RefHeading___Toc15194337_2142443653">
            <w:r>
              <w:rPr>
                <w:webHidden/>
                <w:rStyle w:val="IndexLink"/>
              </w:rPr>
              <w:t>841</w:t>
            </w:r>
            <w:r>
              <w:rPr>
                <w:rStyle w:val="IndexLink"/>
                <w:rtl w:val="true"/>
              </w:rPr>
              <w:t xml:space="preserve">. </w:t>
            </w:r>
            <w:r>
              <w:rPr>
                <w:rStyle w:val="IndexLink"/>
                <w:rtl w:val="true"/>
              </w:rPr>
              <w:t xml:space="preserve">حكيم شيرازى، ميرزا محمود </w:t>
            </w:r>
            <w:r>
              <w:rPr>
                <w:rStyle w:val="IndexLink"/>
                <w:rtl w:val="true"/>
              </w:rPr>
              <w:t xml:space="preserve">(... - </w:t>
            </w:r>
            <w:r>
              <w:rPr>
                <w:rStyle w:val="IndexLink"/>
              </w:rPr>
              <w:t>1274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586</w:t>
            </w:r>
          </w:hyperlink>
        </w:p>
        <w:p>
          <w:pPr>
            <w:pStyle w:val="Contents5"/>
            <w:tabs>
              <w:tab w:val="clear" w:pos="7892"/>
              <w:tab w:val="right" w:pos="9026" w:leader="dot"/>
            </w:tabs>
            <w:rPr/>
          </w:pPr>
          <w:hyperlink w:anchor="__RefHeading___Toc15194339_2142443653">
            <w:r>
              <w:rPr>
                <w:webHidden/>
                <w:rStyle w:val="IndexLink"/>
              </w:rPr>
              <w:t>842</w:t>
            </w:r>
            <w:r>
              <w:rPr>
                <w:rStyle w:val="IndexLink"/>
                <w:rtl w:val="true"/>
              </w:rPr>
              <w:t xml:space="preserve">. </w:t>
            </w:r>
            <w:r>
              <w:rPr>
                <w:rStyle w:val="IndexLink"/>
                <w:rtl w:val="true"/>
              </w:rPr>
              <w:t xml:space="preserve">حكيم قُبُلّى، ميرزا محمد بن عبدالصبور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587</w:t>
            </w:r>
          </w:hyperlink>
        </w:p>
        <w:p>
          <w:pPr>
            <w:pStyle w:val="Contents5"/>
            <w:tabs>
              <w:tab w:val="clear" w:pos="7892"/>
              <w:tab w:val="right" w:pos="9026" w:leader="dot"/>
            </w:tabs>
            <w:rPr/>
          </w:pPr>
          <w:hyperlink w:anchor="__RefHeading___Toc15194341_2142443653">
            <w:r>
              <w:rPr>
                <w:webHidden/>
                <w:rStyle w:val="IndexLink"/>
              </w:rPr>
              <w:t>843</w:t>
            </w:r>
            <w:r>
              <w:rPr>
                <w:rStyle w:val="IndexLink"/>
                <w:rtl w:val="true"/>
              </w:rPr>
              <w:t xml:space="preserve">. </w:t>
            </w:r>
            <w:r>
              <w:rPr>
                <w:rStyle w:val="IndexLink"/>
                <w:rtl w:val="true"/>
              </w:rPr>
              <w:t xml:space="preserve">حكيم مغربى، يحيى </w:t>
            </w:r>
            <w:r>
              <w:rPr>
                <w:rStyle w:val="IndexLink"/>
                <w:rtl w:val="true"/>
              </w:rPr>
              <w:t>(</w:t>
            </w:r>
            <w:r>
              <w:rPr>
                <w:rStyle w:val="IndexLink"/>
                <w:rtl w:val="true"/>
              </w:rPr>
              <w:t xml:space="preserve">قرن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589</w:t>
            </w:r>
          </w:hyperlink>
        </w:p>
        <w:p>
          <w:pPr>
            <w:pStyle w:val="Contents5"/>
            <w:tabs>
              <w:tab w:val="clear" w:pos="7892"/>
              <w:tab w:val="right" w:pos="9026" w:leader="dot"/>
            </w:tabs>
            <w:rPr/>
          </w:pPr>
          <w:hyperlink w:anchor="__RefHeading___Toc15194343_2142443653">
            <w:r>
              <w:rPr>
                <w:webHidden/>
                <w:rStyle w:val="IndexLink"/>
              </w:rPr>
              <w:t>844</w:t>
            </w:r>
            <w:r>
              <w:rPr>
                <w:rStyle w:val="IndexLink"/>
                <w:rtl w:val="true"/>
              </w:rPr>
              <w:t xml:space="preserve">. </w:t>
            </w:r>
            <w:r>
              <w:rPr>
                <w:rStyle w:val="IndexLink"/>
                <w:rtl w:val="true"/>
              </w:rPr>
              <w:t xml:space="preserve">حكيم الملك، نظام الدين على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589</w:t>
            </w:r>
          </w:hyperlink>
        </w:p>
        <w:p>
          <w:pPr>
            <w:pStyle w:val="Contents5"/>
            <w:tabs>
              <w:tab w:val="clear" w:pos="7892"/>
              <w:tab w:val="right" w:pos="9026" w:leader="dot"/>
            </w:tabs>
            <w:rPr/>
          </w:pPr>
          <w:hyperlink w:anchor="__RefHeading___Toc15194345_2142443653">
            <w:r>
              <w:rPr>
                <w:webHidden/>
                <w:rStyle w:val="IndexLink"/>
              </w:rPr>
              <w:t>845</w:t>
            </w:r>
            <w:r>
              <w:rPr>
                <w:rStyle w:val="IndexLink"/>
                <w:rtl w:val="true"/>
              </w:rPr>
              <w:t xml:space="preserve">. </w:t>
            </w:r>
            <w:r>
              <w:rPr>
                <w:rStyle w:val="IndexLink"/>
                <w:rtl w:val="true"/>
              </w:rPr>
              <w:t xml:space="preserve">حكيم مؤمن، امير محمدمؤمن بن محمدزمان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589</w:t>
            </w:r>
          </w:hyperlink>
        </w:p>
        <w:p>
          <w:pPr>
            <w:pStyle w:val="Contents5"/>
            <w:tabs>
              <w:tab w:val="clear" w:pos="7892"/>
              <w:tab w:val="right" w:pos="9026" w:leader="dot"/>
            </w:tabs>
            <w:rPr/>
          </w:pPr>
          <w:hyperlink w:anchor="__RefHeading___Toc15194347_2142443653">
            <w:r>
              <w:rPr>
                <w:webHidden/>
                <w:rStyle w:val="IndexLink"/>
              </w:rPr>
              <w:t>846</w:t>
            </w:r>
            <w:r>
              <w:rPr>
                <w:rStyle w:val="IndexLink"/>
                <w:rtl w:val="true"/>
              </w:rPr>
              <w:t xml:space="preserve">. </w:t>
            </w:r>
            <w:r>
              <w:rPr>
                <w:rStyle w:val="IndexLink"/>
                <w:rtl w:val="true"/>
              </w:rPr>
              <w:t xml:space="preserve">حكيم، ميرزا محمدتقى خان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590</w:t>
            </w:r>
          </w:hyperlink>
        </w:p>
        <w:p>
          <w:pPr>
            <w:pStyle w:val="Contents5"/>
            <w:tabs>
              <w:tab w:val="clear" w:pos="7892"/>
              <w:tab w:val="right" w:pos="9026" w:leader="dot"/>
            </w:tabs>
            <w:rPr/>
          </w:pPr>
          <w:hyperlink w:anchor="__RefHeading___Toc15194349_2142443653">
            <w:r>
              <w:rPr>
                <w:webHidden/>
                <w:rStyle w:val="IndexLink"/>
              </w:rPr>
              <w:t>847</w:t>
            </w:r>
            <w:r>
              <w:rPr>
                <w:rStyle w:val="IndexLink"/>
                <w:rtl w:val="true"/>
              </w:rPr>
              <w:t xml:space="preserve">. </w:t>
            </w:r>
            <w:r>
              <w:rPr>
                <w:rStyle w:val="IndexLink"/>
                <w:rtl w:val="true"/>
              </w:rPr>
              <w:t xml:space="preserve">حلاّج، حسين بن منصور </w:t>
            </w:r>
            <w:r>
              <w:rPr>
                <w:rStyle w:val="IndexLink"/>
                <w:rtl w:val="true"/>
              </w:rPr>
              <w:t xml:space="preserve">(... - </w:t>
            </w:r>
            <w:r>
              <w:rPr>
                <w:rStyle w:val="IndexLink"/>
              </w:rPr>
              <w:t>309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590</w:t>
            </w:r>
          </w:hyperlink>
        </w:p>
        <w:p>
          <w:pPr>
            <w:pStyle w:val="Contents5"/>
            <w:tabs>
              <w:tab w:val="clear" w:pos="7892"/>
              <w:tab w:val="right" w:pos="9026" w:leader="dot"/>
            </w:tabs>
            <w:rPr/>
          </w:pPr>
          <w:hyperlink w:anchor="__RefHeading___Toc15194351_2142443653">
            <w:r>
              <w:rPr>
                <w:webHidden/>
                <w:rStyle w:val="IndexLink"/>
              </w:rPr>
              <w:t>848</w:t>
            </w:r>
            <w:r>
              <w:rPr>
                <w:rStyle w:val="IndexLink"/>
                <w:rtl w:val="true"/>
              </w:rPr>
              <w:t xml:space="preserve">. </w:t>
            </w:r>
            <w:r>
              <w:rPr>
                <w:rStyle w:val="IndexLink"/>
                <w:rtl w:val="true"/>
              </w:rPr>
              <w:t>حلاّل، احمد بن عمر</w:t>
            </w:r>
            <w:r>
              <w:rPr>
                <w:rStyle w:val="IndexLink"/>
                <w:rtl w:val="true"/>
              </w:rPr>
              <w:tab/>
            </w:r>
            <w:r>
              <w:rPr>
                <w:rStyle w:val="IndexLink"/>
              </w:rPr>
              <w:t>592</w:t>
            </w:r>
          </w:hyperlink>
        </w:p>
        <w:p>
          <w:pPr>
            <w:pStyle w:val="Contents5"/>
            <w:tabs>
              <w:tab w:val="clear" w:pos="7892"/>
              <w:tab w:val="right" w:pos="9026" w:leader="dot"/>
            </w:tabs>
            <w:rPr/>
          </w:pPr>
          <w:hyperlink w:anchor="__RefHeading___Toc15194353_2142443653">
            <w:r>
              <w:rPr>
                <w:webHidden/>
                <w:rStyle w:val="IndexLink"/>
              </w:rPr>
              <w:t>849</w:t>
            </w:r>
            <w:r>
              <w:rPr>
                <w:rStyle w:val="IndexLink"/>
                <w:rtl w:val="true"/>
              </w:rPr>
              <w:t xml:space="preserve">. </w:t>
            </w:r>
            <w:r>
              <w:rPr>
                <w:rStyle w:val="IndexLink"/>
                <w:rtl w:val="true"/>
              </w:rPr>
              <w:t xml:space="preserve">حلاوى، سيد حيدر </w:t>
            </w:r>
            <w:r>
              <w:rPr>
                <w:rStyle w:val="IndexLink"/>
                <w:rtl w:val="true"/>
              </w:rPr>
              <w:t xml:space="preserve">(... - </w:t>
            </w:r>
            <w:r>
              <w:rPr>
                <w:rStyle w:val="IndexLink"/>
              </w:rPr>
              <w:t>1304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592</w:t>
            </w:r>
          </w:hyperlink>
        </w:p>
        <w:p>
          <w:pPr>
            <w:pStyle w:val="Contents4"/>
            <w:tabs>
              <w:tab w:val="clear" w:pos="8176"/>
              <w:tab w:val="right" w:pos="9026" w:leader="dot"/>
            </w:tabs>
            <w:rPr/>
          </w:pPr>
          <w:hyperlink w:anchor="__RefHeading___Toc15194355_2142443653">
            <w:r>
              <w:rPr>
                <w:webHidden/>
                <w:rStyle w:val="IndexLink"/>
                <w:rtl w:val="true"/>
              </w:rPr>
              <w:t>حلبى</w:t>
            </w:r>
            <w:r>
              <w:rPr>
                <w:rStyle w:val="IndexLink"/>
                <w:rtl w:val="true"/>
              </w:rPr>
              <w:tab/>
            </w:r>
            <w:r>
              <w:rPr>
                <w:rStyle w:val="IndexLink"/>
              </w:rPr>
              <w:t>593</w:t>
            </w:r>
          </w:hyperlink>
        </w:p>
        <w:p>
          <w:pPr>
            <w:pStyle w:val="Contents5"/>
            <w:tabs>
              <w:tab w:val="clear" w:pos="7892"/>
              <w:tab w:val="right" w:pos="9026" w:leader="dot"/>
            </w:tabs>
            <w:rPr/>
          </w:pPr>
          <w:hyperlink w:anchor="__RefHeading___Toc15194357_2142443653">
            <w:r>
              <w:rPr>
                <w:webHidden/>
                <w:rStyle w:val="IndexLink"/>
                <w:rtl w:val="true"/>
              </w:rPr>
              <w:t>اشاره</w:t>
            </w:r>
            <w:r>
              <w:rPr>
                <w:rStyle w:val="IndexLink"/>
                <w:rtl w:val="true"/>
              </w:rPr>
              <w:tab/>
            </w:r>
            <w:r>
              <w:rPr>
                <w:rStyle w:val="IndexLink"/>
              </w:rPr>
              <w:t>593</w:t>
            </w:r>
          </w:hyperlink>
        </w:p>
        <w:p>
          <w:pPr>
            <w:pStyle w:val="Contents5"/>
            <w:tabs>
              <w:tab w:val="clear" w:pos="7892"/>
              <w:tab w:val="right" w:pos="9026" w:leader="dot"/>
            </w:tabs>
            <w:rPr/>
          </w:pPr>
          <w:hyperlink w:anchor="__RefHeading___Toc15194359_2142443653">
            <w:r>
              <w:rPr>
                <w:webHidden/>
                <w:rStyle w:val="IndexLink"/>
              </w:rPr>
              <w:t>850</w:t>
            </w:r>
            <w:r>
              <w:rPr>
                <w:rStyle w:val="IndexLink"/>
                <w:rtl w:val="true"/>
              </w:rPr>
              <w:t xml:space="preserve">. </w:t>
            </w:r>
            <w:r>
              <w:rPr>
                <w:rStyle w:val="IndexLink"/>
                <w:rtl w:val="true"/>
              </w:rPr>
              <w:t xml:space="preserve">حلبى، ابراهيم بن محمد بن ابراهيم </w:t>
            </w:r>
            <w:r>
              <w:rPr>
                <w:rStyle w:val="IndexLink"/>
                <w:rtl w:val="true"/>
              </w:rPr>
              <w:t xml:space="preserve">(... - </w:t>
            </w:r>
            <w:r>
              <w:rPr>
                <w:rStyle w:val="IndexLink"/>
              </w:rPr>
              <w:t>956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593</w:t>
            </w:r>
          </w:hyperlink>
        </w:p>
        <w:p>
          <w:pPr>
            <w:pStyle w:val="Contents5"/>
            <w:tabs>
              <w:tab w:val="clear" w:pos="7892"/>
              <w:tab w:val="right" w:pos="9026" w:leader="dot"/>
            </w:tabs>
            <w:rPr/>
          </w:pPr>
          <w:hyperlink w:anchor="__RefHeading___Toc15194361_2142443653">
            <w:r>
              <w:rPr>
                <w:webHidden/>
                <w:rStyle w:val="IndexLink"/>
              </w:rPr>
              <w:t>851</w:t>
            </w:r>
            <w:r>
              <w:rPr>
                <w:rStyle w:val="IndexLink"/>
                <w:rtl w:val="true"/>
              </w:rPr>
              <w:t xml:space="preserve">. </w:t>
            </w:r>
            <w:r>
              <w:rPr>
                <w:rStyle w:val="IndexLink"/>
                <w:rtl w:val="true"/>
              </w:rPr>
              <w:t xml:space="preserve">حلبى، برهان الدين على بن ابراهيم </w:t>
            </w:r>
            <w:r>
              <w:rPr>
                <w:rStyle w:val="IndexLink"/>
                <w:rtl w:val="true"/>
              </w:rPr>
              <w:t xml:space="preserve">(... - </w:t>
            </w:r>
            <w:r>
              <w:rPr>
                <w:rStyle w:val="IndexLink"/>
              </w:rPr>
              <w:t>1044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593</w:t>
            </w:r>
          </w:hyperlink>
        </w:p>
        <w:p>
          <w:pPr>
            <w:pStyle w:val="Contents5"/>
            <w:tabs>
              <w:tab w:val="clear" w:pos="7892"/>
              <w:tab w:val="right" w:pos="9026" w:leader="dot"/>
            </w:tabs>
            <w:rPr/>
          </w:pPr>
          <w:hyperlink w:anchor="__RefHeading___Toc15194363_2142443653">
            <w:r>
              <w:rPr>
                <w:webHidden/>
                <w:rStyle w:val="IndexLink"/>
              </w:rPr>
              <w:t>852</w:t>
            </w:r>
            <w:r>
              <w:rPr>
                <w:rStyle w:val="IndexLink"/>
                <w:rtl w:val="true"/>
              </w:rPr>
              <w:t xml:space="preserve">. </w:t>
            </w:r>
            <w:r>
              <w:rPr>
                <w:rStyle w:val="IndexLink"/>
                <w:rtl w:val="true"/>
              </w:rPr>
              <w:t>حلبيان</w:t>
            </w:r>
            <w:r>
              <w:rPr>
                <w:rStyle w:val="IndexLink"/>
                <w:rtl w:val="true"/>
              </w:rPr>
              <w:tab/>
            </w:r>
            <w:r>
              <w:rPr>
                <w:rStyle w:val="IndexLink"/>
              </w:rPr>
              <w:t>594</w:t>
            </w:r>
          </w:hyperlink>
        </w:p>
        <w:p>
          <w:pPr>
            <w:pStyle w:val="Contents5"/>
            <w:tabs>
              <w:tab w:val="clear" w:pos="7892"/>
              <w:tab w:val="right" w:pos="9026" w:leader="dot"/>
            </w:tabs>
            <w:rPr/>
          </w:pPr>
          <w:hyperlink w:anchor="__RefHeading___Toc15194365_2142443653">
            <w:r>
              <w:rPr>
                <w:webHidden/>
                <w:rStyle w:val="IndexLink"/>
              </w:rPr>
              <w:t>853</w:t>
            </w:r>
            <w:r>
              <w:rPr>
                <w:rStyle w:val="IndexLink"/>
                <w:rtl w:val="true"/>
              </w:rPr>
              <w:t xml:space="preserve">. </w:t>
            </w:r>
            <w:r>
              <w:rPr>
                <w:rStyle w:val="IndexLink"/>
                <w:rtl w:val="true"/>
              </w:rPr>
              <w:t>حلبيّون</w:t>
            </w:r>
            <w:r>
              <w:rPr>
                <w:rStyle w:val="IndexLink"/>
                <w:rtl w:val="true"/>
              </w:rPr>
              <w:tab/>
            </w:r>
            <w:r>
              <w:rPr>
                <w:rStyle w:val="IndexLink"/>
              </w:rPr>
              <w:t>595</w:t>
            </w:r>
          </w:hyperlink>
        </w:p>
        <w:p>
          <w:pPr>
            <w:pStyle w:val="Contents4"/>
            <w:tabs>
              <w:tab w:val="clear" w:pos="8176"/>
              <w:tab w:val="right" w:pos="9026" w:leader="dot"/>
            </w:tabs>
            <w:rPr/>
          </w:pPr>
          <w:hyperlink w:anchor="__RefHeading___Toc15194367_2142443653">
            <w:r>
              <w:rPr>
                <w:webHidden/>
                <w:rStyle w:val="IndexLink"/>
                <w:rtl w:val="true"/>
              </w:rPr>
              <w:t>حلوانى</w:t>
            </w:r>
            <w:r>
              <w:rPr>
                <w:rStyle w:val="IndexLink"/>
                <w:rtl w:val="true"/>
              </w:rPr>
              <w:tab/>
            </w:r>
            <w:r>
              <w:rPr>
                <w:rStyle w:val="IndexLink"/>
              </w:rPr>
              <w:t>595</w:t>
            </w:r>
          </w:hyperlink>
        </w:p>
        <w:p>
          <w:pPr>
            <w:pStyle w:val="Contents5"/>
            <w:tabs>
              <w:tab w:val="clear" w:pos="7892"/>
              <w:tab w:val="right" w:pos="9026" w:leader="dot"/>
            </w:tabs>
            <w:rPr/>
          </w:pPr>
          <w:hyperlink w:anchor="__RefHeading___Toc15194369_2142443653">
            <w:r>
              <w:rPr>
                <w:webHidden/>
                <w:rStyle w:val="IndexLink"/>
                <w:rtl w:val="true"/>
              </w:rPr>
              <w:t>اشاره</w:t>
            </w:r>
            <w:r>
              <w:rPr>
                <w:rStyle w:val="IndexLink"/>
                <w:rtl w:val="true"/>
              </w:rPr>
              <w:tab/>
            </w:r>
            <w:r>
              <w:rPr>
                <w:rStyle w:val="IndexLink"/>
              </w:rPr>
              <w:t>595</w:t>
            </w:r>
          </w:hyperlink>
        </w:p>
        <w:p>
          <w:pPr>
            <w:pStyle w:val="Contents5"/>
            <w:tabs>
              <w:tab w:val="clear" w:pos="7892"/>
              <w:tab w:val="right" w:pos="9026" w:leader="dot"/>
            </w:tabs>
            <w:rPr/>
          </w:pPr>
          <w:hyperlink w:anchor="__RefHeading___Toc15194371_2142443653">
            <w:r>
              <w:rPr>
                <w:webHidden/>
                <w:rStyle w:val="IndexLink"/>
              </w:rPr>
              <w:t>854</w:t>
            </w:r>
            <w:r>
              <w:rPr>
                <w:rStyle w:val="IndexLink"/>
                <w:rtl w:val="true"/>
              </w:rPr>
              <w:t xml:space="preserve">. </w:t>
            </w:r>
            <w:r>
              <w:rPr>
                <w:rStyle w:val="IndexLink"/>
                <w:rtl w:val="true"/>
              </w:rPr>
              <w:t xml:space="preserve">حلوانى، سلمان </w:t>
            </w:r>
            <w:r>
              <w:rPr>
                <w:rStyle w:val="IndexLink"/>
                <w:rtl w:val="true"/>
              </w:rPr>
              <w:t>(</w:t>
            </w:r>
            <w:r>
              <w:rPr>
                <w:rStyle w:val="IndexLink"/>
                <w:rtl w:val="true"/>
              </w:rPr>
              <w:t xml:space="preserve">قرن </w:t>
            </w:r>
            <w:r>
              <w:rPr>
                <w:rStyle w:val="IndexLink"/>
              </w:rPr>
              <w:t>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595</w:t>
            </w:r>
          </w:hyperlink>
        </w:p>
        <w:p>
          <w:pPr>
            <w:pStyle w:val="Contents4"/>
            <w:tabs>
              <w:tab w:val="clear" w:pos="8176"/>
              <w:tab w:val="right" w:pos="9026" w:leader="dot"/>
            </w:tabs>
            <w:rPr/>
          </w:pPr>
          <w:hyperlink w:anchor="__RefHeading___Toc15194373_2142443653">
            <w:r>
              <w:rPr>
                <w:webHidden/>
                <w:rStyle w:val="IndexLink"/>
                <w:rtl w:val="true"/>
              </w:rPr>
              <w:t>حلّى</w:t>
            </w:r>
            <w:r>
              <w:rPr>
                <w:rStyle w:val="IndexLink"/>
                <w:rtl w:val="true"/>
              </w:rPr>
              <w:tab/>
            </w:r>
            <w:r>
              <w:rPr>
                <w:rStyle w:val="IndexLink"/>
              </w:rPr>
              <w:t>596</w:t>
            </w:r>
          </w:hyperlink>
        </w:p>
        <w:p>
          <w:pPr>
            <w:pStyle w:val="Contents5"/>
            <w:tabs>
              <w:tab w:val="clear" w:pos="7892"/>
              <w:tab w:val="right" w:pos="9026" w:leader="dot"/>
            </w:tabs>
            <w:rPr/>
          </w:pPr>
          <w:hyperlink w:anchor="__RefHeading___Toc15194375_2142443653">
            <w:r>
              <w:rPr>
                <w:webHidden/>
                <w:rStyle w:val="IndexLink"/>
                <w:rtl w:val="true"/>
              </w:rPr>
              <w:t>اشاره</w:t>
            </w:r>
            <w:r>
              <w:rPr>
                <w:rStyle w:val="IndexLink"/>
                <w:rtl w:val="true"/>
              </w:rPr>
              <w:tab/>
            </w:r>
            <w:r>
              <w:rPr>
                <w:rStyle w:val="IndexLink"/>
              </w:rPr>
              <w:t>596</w:t>
            </w:r>
          </w:hyperlink>
        </w:p>
        <w:p>
          <w:pPr>
            <w:pStyle w:val="Contents5"/>
            <w:tabs>
              <w:tab w:val="clear" w:pos="7892"/>
              <w:tab w:val="right" w:pos="9026" w:leader="dot"/>
            </w:tabs>
            <w:rPr/>
          </w:pPr>
          <w:hyperlink w:anchor="__RefHeading___Toc15194377_2142443653">
            <w:r>
              <w:rPr>
                <w:webHidden/>
                <w:rStyle w:val="IndexLink"/>
              </w:rPr>
              <w:t>855</w:t>
            </w:r>
            <w:r>
              <w:rPr>
                <w:rStyle w:val="IndexLink"/>
                <w:rtl w:val="true"/>
              </w:rPr>
              <w:t xml:space="preserve">. </w:t>
            </w:r>
            <w:r>
              <w:rPr>
                <w:rStyle w:val="IndexLink"/>
                <w:rtl w:val="true"/>
              </w:rPr>
              <w:t xml:space="preserve">حلّى، سيد جعفر </w:t>
            </w:r>
            <w:r>
              <w:rPr>
                <w:rStyle w:val="IndexLink"/>
                <w:rtl w:val="true"/>
              </w:rPr>
              <w:t xml:space="preserve">(... - </w:t>
            </w:r>
            <w:r>
              <w:rPr>
                <w:rStyle w:val="IndexLink"/>
              </w:rPr>
              <w:t>1315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596</w:t>
            </w:r>
          </w:hyperlink>
        </w:p>
        <w:p>
          <w:pPr>
            <w:pStyle w:val="Contents5"/>
            <w:tabs>
              <w:tab w:val="clear" w:pos="7892"/>
              <w:tab w:val="right" w:pos="9026" w:leader="dot"/>
            </w:tabs>
            <w:rPr/>
          </w:pPr>
          <w:hyperlink w:anchor="__RefHeading___Toc15194379_2142443653">
            <w:r>
              <w:rPr>
                <w:webHidden/>
                <w:rStyle w:val="IndexLink"/>
              </w:rPr>
              <w:t>856</w:t>
            </w:r>
            <w:r>
              <w:rPr>
                <w:rStyle w:val="IndexLink"/>
                <w:rtl w:val="true"/>
              </w:rPr>
              <w:t xml:space="preserve">. </w:t>
            </w:r>
            <w:r>
              <w:rPr>
                <w:rStyle w:val="IndexLink"/>
                <w:rtl w:val="true"/>
              </w:rPr>
              <w:t>حلّيان</w:t>
            </w:r>
            <w:r>
              <w:rPr>
                <w:rStyle w:val="IndexLink"/>
                <w:rtl w:val="true"/>
              </w:rPr>
              <w:tab/>
            </w:r>
            <w:r>
              <w:rPr>
                <w:rStyle w:val="IndexLink"/>
              </w:rPr>
              <w:t>597</w:t>
            </w:r>
          </w:hyperlink>
        </w:p>
        <w:p>
          <w:pPr>
            <w:pStyle w:val="Contents5"/>
            <w:tabs>
              <w:tab w:val="clear" w:pos="7892"/>
              <w:tab w:val="right" w:pos="9026" w:leader="dot"/>
            </w:tabs>
            <w:rPr/>
          </w:pPr>
          <w:hyperlink w:anchor="__RefHeading___Toc15194381_2142443653">
            <w:r>
              <w:rPr>
                <w:webHidden/>
                <w:rStyle w:val="IndexLink"/>
              </w:rPr>
              <w:t>857</w:t>
            </w:r>
            <w:r>
              <w:rPr>
                <w:rStyle w:val="IndexLink"/>
                <w:rtl w:val="true"/>
              </w:rPr>
              <w:t xml:space="preserve">. </w:t>
            </w:r>
            <w:r>
              <w:rPr>
                <w:rStyle w:val="IndexLink"/>
                <w:rtl w:val="true"/>
              </w:rPr>
              <w:t>حلّيّون</w:t>
            </w:r>
            <w:r>
              <w:rPr>
                <w:rStyle w:val="IndexLink"/>
                <w:rtl w:val="true"/>
              </w:rPr>
              <w:tab/>
            </w:r>
            <w:r>
              <w:rPr>
                <w:rStyle w:val="IndexLink"/>
              </w:rPr>
              <w:t>597</w:t>
            </w:r>
          </w:hyperlink>
        </w:p>
        <w:p>
          <w:pPr>
            <w:pStyle w:val="Contents5"/>
            <w:tabs>
              <w:tab w:val="clear" w:pos="7892"/>
              <w:tab w:val="right" w:pos="9026" w:leader="dot"/>
            </w:tabs>
            <w:rPr/>
          </w:pPr>
          <w:hyperlink w:anchor="__RefHeading___Toc15194383_2142443653">
            <w:r>
              <w:rPr>
                <w:webHidden/>
                <w:rStyle w:val="IndexLink"/>
              </w:rPr>
              <w:t>858</w:t>
            </w:r>
            <w:r>
              <w:rPr>
                <w:rStyle w:val="IndexLink"/>
                <w:rtl w:val="true"/>
              </w:rPr>
              <w:t xml:space="preserve">. </w:t>
            </w:r>
            <w:r>
              <w:rPr>
                <w:rStyle w:val="IndexLink"/>
                <w:rtl w:val="true"/>
              </w:rPr>
              <w:t xml:space="preserve">حمارالعزير، احمد </w:t>
            </w:r>
            <w:r>
              <w:rPr>
                <w:rStyle w:val="IndexLink"/>
                <w:rtl w:val="true"/>
              </w:rPr>
              <w:t xml:space="preserve">(... - </w:t>
            </w:r>
            <w:r>
              <w:rPr>
                <w:rStyle w:val="IndexLink"/>
              </w:rPr>
              <w:t>314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597</w:t>
            </w:r>
          </w:hyperlink>
        </w:p>
        <w:p>
          <w:pPr>
            <w:pStyle w:val="Contents5"/>
            <w:tabs>
              <w:tab w:val="clear" w:pos="7892"/>
              <w:tab w:val="right" w:pos="9026" w:leader="dot"/>
            </w:tabs>
            <w:rPr/>
          </w:pPr>
          <w:hyperlink w:anchor="__RefHeading___Toc15194385_2142443653">
            <w:r>
              <w:rPr>
                <w:webHidden/>
                <w:rStyle w:val="IndexLink"/>
              </w:rPr>
              <w:t>859</w:t>
            </w:r>
            <w:r>
              <w:rPr>
                <w:rStyle w:val="IndexLink"/>
                <w:rtl w:val="true"/>
              </w:rPr>
              <w:t xml:space="preserve">. </w:t>
            </w:r>
            <w:r>
              <w:rPr>
                <w:rStyle w:val="IndexLink"/>
                <w:rtl w:val="true"/>
              </w:rPr>
              <w:t xml:space="preserve">حمال، رافع بن نصر </w:t>
            </w:r>
            <w:r>
              <w:rPr>
                <w:rStyle w:val="IndexLink"/>
                <w:rtl w:val="true"/>
              </w:rPr>
              <w:t xml:space="preserve">(... - </w:t>
            </w:r>
            <w:r>
              <w:rPr>
                <w:rStyle w:val="IndexLink"/>
              </w:rPr>
              <w:t>447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599</w:t>
            </w:r>
          </w:hyperlink>
        </w:p>
        <w:p>
          <w:pPr>
            <w:pStyle w:val="Contents5"/>
            <w:tabs>
              <w:tab w:val="clear" w:pos="7892"/>
              <w:tab w:val="right" w:pos="9026" w:leader="dot"/>
            </w:tabs>
            <w:rPr/>
          </w:pPr>
          <w:hyperlink w:anchor="__RefHeading___Toc15194387_2142443653">
            <w:r>
              <w:rPr>
                <w:webHidden/>
                <w:rStyle w:val="IndexLink"/>
              </w:rPr>
              <w:t>860</w:t>
            </w:r>
            <w:r>
              <w:rPr>
                <w:rStyle w:val="IndexLink"/>
                <w:rtl w:val="true"/>
              </w:rPr>
              <w:t xml:space="preserve">. </w:t>
            </w:r>
            <w:r>
              <w:rPr>
                <w:rStyle w:val="IndexLink"/>
                <w:rtl w:val="true"/>
              </w:rPr>
              <w:t>حمامى، اسعد بن سعد بن محمد</w:t>
            </w:r>
            <w:r>
              <w:rPr>
                <w:rStyle w:val="IndexLink"/>
                <w:rtl w:val="true"/>
              </w:rPr>
              <w:tab/>
            </w:r>
            <w:r>
              <w:rPr>
                <w:rStyle w:val="IndexLink"/>
              </w:rPr>
              <w:t>599</w:t>
            </w:r>
          </w:hyperlink>
        </w:p>
        <w:p>
          <w:pPr>
            <w:pStyle w:val="Contents4"/>
            <w:tabs>
              <w:tab w:val="clear" w:pos="8176"/>
              <w:tab w:val="right" w:pos="9026" w:leader="dot"/>
            </w:tabs>
            <w:rPr/>
          </w:pPr>
          <w:hyperlink w:anchor="__RefHeading___Toc15194389_2142443653">
            <w:r>
              <w:rPr>
                <w:webHidden/>
                <w:rStyle w:val="IndexLink"/>
                <w:rtl w:val="true"/>
              </w:rPr>
              <w:t>حمّانى</w:t>
            </w:r>
            <w:r>
              <w:rPr>
                <w:rStyle w:val="IndexLink"/>
                <w:rtl w:val="true"/>
              </w:rPr>
              <w:tab/>
            </w:r>
            <w:r>
              <w:rPr>
                <w:rStyle w:val="IndexLink"/>
              </w:rPr>
              <w:t>600</w:t>
            </w:r>
          </w:hyperlink>
        </w:p>
        <w:p>
          <w:pPr>
            <w:pStyle w:val="Contents5"/>
            <w:tabs>
              <w:tab w:val="clear" w:pos="7892"/>
              <w:tab w:val="right" w:pos="9026" w:leader="dot"/>
            </w:tabs>
            <w:rPr/>
          </w:pPr>
          <w:hyperlink w:anchor="__RefHeading___Toc15194391_2142443653">
            <w:r>
              <w:rPr>
                <w:webHidden/>
                <w:rStyle w:val="IndexLink"/>
                <w:rtl w:val="true"/>
              </w:rPr>
              <w:t>اشاره</w:t>
            </w:r>
            <w:r>
              <w:rPr>
                <w:rStyle w:val="IndexLink"/>
                <w:rtl w:val="true"/>
              </w:rPr>
              <w:tab/>
            </w:r>
            <w:r>
              <w:rPr>
                <w:rStyle w:val="IndexLink"/>
              </w:rPr>
              <w:t>600</w:t>
            </w:r>
          </w:hyperlink>
        </w:p>
        <w:p>
          <w:pPr>
            <w:pStyle w:val="Contents5"/>
            <w:tabs>
              <w:tab w:val="clear" w:pos="7892"/>
              <w:tab w:val="right" w:pos="9026" w:leader="dot"/>
            </w:tabs>
            <w:rPr/>
          </w:pPr>
          <w:hyperlink w:anchor="__RefHeading___Toc15194393_2142443653">
            <w:r>
              <w:rPr>
                <w:webHidden/>
                <w:rStyle w:val="IndexLink"/>
                <w:rtl w:val="true"/>
              </w:rPr>
              <w:t>اشاره</w:t>
            </w:r>
            <w:r>
              <w:rPr>
                <w:rStyle w:val="IndexLink"/>
                <w:rtl w:val="true"/>
              </w:rPr>
              <w:tab/>
            </w:r>
            <w:r>
              <w:rPr>
                <w:rStyle w:val="IndexLink"/>
              </w:rPr>
              <w:t>600</w:t>
            </w:r>
          </w:hyperlink>
        </w:p>
        <w:p>
          <w:pPr>
            <w:pStyle w:val="Contents5"/>
            <w:tabs>
              <w:tab w:val="clear" w:pos="7892"/>
              <w:tab w:val="right" w:pos="9026" w:leader="dot"/>
            </w:tabs>
            <w:rPr/>
          </w:pPr>
          <w:hyperlink w:anchor="__RefHeading___Toc15194395_2142443653">
            <w:r>
              <w:rPr>
                <w:webHidden/>
                <w:rStyle w:val="IndexLink"/>
              </w:rPr>
              <w:t>861</w:t>
            </w:r>
            <w:r>
              <w:rPr>
                <w:rStyle w:val="IndexLink"/>
                <w:rtl w:val="true"/>
              </w:rPr>
              <w:t xml:space="preserve">. </w:t>
            </w:r>
            <w:r>
              <w:rPr>
                <w:rStyle w:val="IndexLink"/>
                <w:rtl w:val="true"/>
              </w:rPr>
              <w:t xml:space="preserve">حمّانى، على بن محمد </w:t>
            </w:r>
            <w:r>
              <w:rPr>
                <w:rStyle w:val="IndexLink"/>
                <w:rtl w:val="true"/>
              </w:rPr>
              <w:t xml:space="preserve">(... - </w:t>
            </w:r>
            <w:r>
              <w:rPr>
                <w:rStyle w:val="IndexLink"/>
              </w:rPr>
              <w:t>260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600</w:t>
            </w:r>
          </w:hyperlink>
        </w:p>
        <w:p>
          <w:pPr>
            <w:pStyle w:val="Contents5"/>
            <w:tabs>
              <w:tab w:val="clear" w:pos="7892"/>
              <w:tab w:val="right" w:pos="9026" w:leader="dot"/>
            </w:tabs>
            <w:rPr/>
          </w:pPr>
          <w:hyperlink w:anchor="__RefHeading___Toc15194397_2142443653">
            <w:r>
              <w:rPr>
                <w:webHidden/>
                <w:rStyle w:val="IndexLink"/>
              </w:rPr>
              <w:t>862</w:t>
            </w:r>
            <w:r>
              <w:rPr>
                <w:rStyle w:val="IndexLink"/>
                <w:rtl w:val="true"/>
              </w:rPr>
              <w:t xml:space="preserve">. </w:t>
            </w:r>
            <w:r>
              <w:rPr>
                <w:rStyle w:val="IndexLink"/>
                <w:rtl w:val="true"/>
              </w:rPr>
              <w:t>حمّانى، محمد بن على</w:t>
            </w:r>
            <w:r>
              <w:rPr>
                <w:rStyle w:val="IndexLink"/>
                <w:rtl w:val="true"/>
              </w:rPr>
              <w:tab/>
            </w:r>
            <w:r>
              <w:rPr>
                <w:rStyle w:val="IndexLink"/>
              </w:rPr>
              <w:t>600</w:t>
            </w:r>
          </w:hyperlink>
        </w:p>
        <w:p>
          <w:pPr>
            <w:pStyle w:val="Contents5"/>
            <w:tabs>
              <w:tab w:val="clear" w:pos="7892"/>
              <w:tab w:val="right" w:pos="9026" w:leader="dot"/>
            </w:tabs>
            <w:rPr/>
          </w:pPr>
          <w:hyperlink w:anchor="__RefHeading___Toc15194399_2142443653">
            <w:r>
              <w:rPr>
                <w:webHidden/>
                <w:rStyle w:val="IndexLink"/>
              </w:rPr>
              <w:t>863</w:t>
            </w:r>
            <w:r>
              <w:rPr>
                <w:rStyle w:val="IndexLink"/>
                <w:rtl w:val="true"/>
              </w:rPr>
              <w:t xml:space="preserve">. </w:t>
            </w:r>
            <w:r>
              <w:rPr>
                <w:rStyle w:val="IndexLink"/>
                <w:rtl w:val="true"/>
              </w:rPr>
              <w:t xml:space="preserve">حمّانى، يحيى بن عبدالحميد </w:t>
            </w:r>
            <w:r>
              <w:rPr>
                <w:rStyle w:val="IndexLink"/>
                <w:rtl w:val="true"/>
              </w:rPr>
              <w:t xml:space="preserve">(... - </w:t>
            </w:r>
            <w:r>
              <w:rPr>
                <w:rStyle w:val="IndexLink"/>
              </w:rPr>
              <w:t>228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602</w:t>
            </w:r>
          </w:hyperlink>
        </w:p>
        <w:p>
          <w:pPr>
            <w:pStyle w:val="Contents5"/>
            <w:tabs>
              <w:tab w:val="clear" w:pos="7892"/>
              <w:tab w:val="right" w:pos="9026" w:leader="dot"/>
            </w:tabs>
            <w:rPr/>
          </w:pPr>
          <w:hyperlink w:anchor="__RefHeading___Toc15194401_2142443653">
            <w:r>
              <w:rPr>
                <w:webHidden/>
                <w:rStyle w:val="IndexLink"/>
              </w:rPr>
              <w:t>864</w:t>
            </w:r>
            <w:r>
              <w:rPr>
                <w:rStyle w:val="IndexLink"/>
                <w:rtl w:val="true"/>
              </w:rPr>
              <w:t xml:space="preserve">. </w:t>
            </w:r>
            <w:r>
              <w:rPr>
                <w:rStyle w:val="IndexLink"/>
                <w:rtl w:val="true"/>
              </w:rPr>
              <w:t xml:space="preserve">حمدونى، محمد بن بشر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602</w:t>
            </w:r>
          </w:hyperlink>
        </w:p>
        <w:p>
          <w:pPr>
            <w:pStyle w:val="Contents5"/>
            <w:tabs>
              <w:tab w:val="clear" w:pos="7892"/>
              <w:tab w:val="right" w:pos="9026" w:leader="dot"/>
            </w:tabs>
            <w:rPr/>
          </w:pPr>
          <w:hyperlink w:anchor="__RefHeading___Toc15194403_2142443653">
            <w:r>
              <w:rPr>
                <w:webHidden/>
                <w:rStyle w:val="IndexLink"/>
              </w:rPr>
              <w:t>865</w:t>
            </w:r>
            <w:r>
              <w:rPr>
                <w:rStyle w:val="IndexLink"/>
                <w:rtl w:val="true"/>
              </w:rPr>
              <w:t xml:space="preserve">. </w:t>
            </w:r>
            <w:r>
              <w:rPr>
                <w:rStyle w:val="IndexLink"/>
                <w:rtl w:val="true"/>
              </w:rPr>
              <w:t xml:space="preserve">حمزاوى، شيخ حسن </w:t>
            </w:r>
            <w:r>
              <w:rPr>
                <w:rStyle w:val="IndexLink"/>
                <w:rtl w:val="true"/>
              </w:rPr>
              <w:t xml:space="preserve">(... - </w:t>
            </w:r>
            <w:r>
              <w:rPr>
                <w:rStyle w:val="IndexLink"/>
              </w:rPr>
              <w:t>1303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603</w:t>
            </w:r>
          </w:hyperlink>
        </w:p>
        <w:p>
          <w:pPr>
            <w:pStyle w:val="Contents4"/>
            <w:tabs>
              <w:tab w:val="clear" w:pos="8176"/>
              <w:tab w:val="right" w:pos="9026" w:leader="dot"/>
            </w:tabs>
            <w:rPr/>
          </w:pPr>
          <w:hyperlink w:anchor="__RefHeading___Toc15194405_2142443653">
            <w:r>
              <w:rPr>
                <w:webHidden/>
                <w:rStyle w:val="IndexLink"/>
                <w:rtl w:val="true"/>
              </w:rPr>
              <w:t>حمصى</w:t>
            </w:r>
            <w:r>
              <w:rPr>
                <w:rStyle w:val="IndexLink"/>
                <w:rtl w:val="true"/>
              </w:rPr>
              <w:tab/>
            </w:r>
            <w:r>
              <w:rPr>
                <w:rStyle w:val="IndexLink"/>
              </w:rPr>
              <w:t>603</w:t>
            </w:r>
          </w:hyperlink>
        </w:p>
        <w:p>
          <w:pPr>
            <w:pStyle w:val="Contents5"/>
            <w:tabs>
              <w:tab w:val="clear" w:pos="7892"/>
              <w:tab w:val="right" w:pos="9026" w:leader="dot"/>
            </w:tabs>
            <w:rPr/>
          </w:pPr>
          <w:hyperlink w:anchor="__RefHeading___Toc15194407_2142443653">
            <w:r>
              <w:rPr>
                <w:webHidden/>
                <w:rStyle w:val="IndexLink"/>
                <w:rtl w:val="true"/>
              </w:rPr>
              <w:t>اشاره</w:t>
            </w:r>
            <w:r>
              <w:rPr>
                <w:rStyle w:val="IndexLink"/>
                <w:rtl w:val="true"/>
              </w:rPr>
              <w:tab/>
            </w:r>
            <w:r>
              <w:rPr>
                <w:rStyle w:val="IndexLink"/>
              </w:rPr>
              <w:t>603</w:t>
            </w:r>
          </w:hyperlink>
        </w:p>
        <w:p>
          <w:pPr>
            <w:pStyle w:val="Contents5"/>
            <w:tabs>
              <w:tab w:val="clear" w:pos="7892"/>
              <w:tab w:val="right" w:pos="9026" w:leader="dot"/>
            </w:tabs>
            <w:rPr/>
          </w:pPr>
          <w:hyperlink w:anchor="__RefHeading___Toc15194409_2142443653">
            <w:r>
              <w:rPr>
                <w:webHidden/>
                <w:rStyle w:val="IndexLink"/>
                <w:rtl w:val="true"/>
              </w:rPr>
              <w:t>اشاره</w:t>
            </w:r>
            <w:r>
              <w:rPr>
                <w:rStyle w:val="IndexLink"/>
                <w:rtl w:val="true"/>
              </w:rPr>
              <w:tab/>
            </w:r>
            <w:r>
              <w:rPr>
                <w:rStyle w:val="IndexLink"/>
              </w:rPr>
              <w:t>603</w:t>
            </w:r>
          </w:hyperlink>
        </w:p>
        <w:p>
          <w:pPr>
            <w:pStyle w:val="Contents5"/>
            <w:tabs>
              <w:tab w:val="clear" w:pos="7892"/>
              <w:tab w:val="right" w:pos="9026" w:leader="dot"/>
            </w:tabs>
            <w:rPr/>
          </w:pPr>
          <w:hyperlink w:anchor="__RefHeading___Toc15194411_2142443653">
            <w:r>
              <w:rPr>
                <w:webHidden/>
                <w:rStyle w:val="IndexLink"/>
              </w:rPr>
              <w:t>866</w:t>
            </w:r>
            <w:r>
              <w:rPr>
                <w:rStyle w:val="IndexLink"/>
                <w:rtl w:val="true"/>
              </w:rPr>
              <w:t xml:space="preserve">. </w:t>
            </w:r>
            <w:r>
              <w:rPr>
                <w:rStyle w:val="IndexLink"/>
                <w:rtl w:val="true"/>
              </w:rPr>
              <w:t xml:space="preserve">حمصى، محمود بن على بن حسن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603</w:t>
            </w:r>
          </w:hyperlink>
        </w:p>
        <w:p>
          <w:pPr>
            <w:pStyle w:val="Contents4"/>
            <w:tabs>
              <w:tab w:val="clear" w:pos="8176"/>
              <w:tab w:val="right" w:pos="9026" w:leader="dot"/>
            </w:tabs>
            <w:rPr/>
          </w:pPr>
          <w:hyperlink w:anchor="__RefHeading___Toc15194413_2142443653">
            <w:r>
              <w:rPr>
                <w:webHidden/>
                <w:rStyle w:val="IndexLink"/>
                <w:rtl w:val="true"/>
              </w:rPr>
              <w:t>حموئى</w:t>
            </w:r>
            <w:r>
              <w:rPr>
                <w:rStyle w:val="IndexLink"/>
                <w:rtl w:val="true"/>
              </w:rPr>
              <w:tab/>
            </w:r>
            <w:r>
              <w:rPr>
                <w:rStyle w:val="IndexLink"/>
              </w:rPr>
              <w:t>605</w:t>
            </w:r>
          </w:hyperlink>
        </w:p>
        <w:p>
          <w:pPr>
            <w:pStyle w:val="Contents5"/>
            <w:tabs>
              <w:tab w:val="clear" w:pos="7892"/>
              <w:tab w:val="right" w:pos="9026" w:leader="dot"/>
            </w:tabs>
            <w:rPr/>
          </w:pPr>
          <w:hyperlink w:anchor="__RefHeading___Toc15194415_2142443653">
            <w:r>
              <w:rPr>
                <w:webHidden/>
                <w:rStyle w:val="IndexLink"/>
                <w:rtl w:val="true"/>
              </w:rPr>
              <w:t>اشاره</w:t>
            </w:r>
            <w:r>
              <w:rPr>
                <w:rStyle w:val="IndexLink"/>
                <w:rtl w:val="true"/>
              </w:rPr>
              <w:tab/>
            </w:r>
            <w:r>
              <w:rPr>
                <w:rStyle w:val="IndexLink"/>
              </w:rPr>
              <w:t>605</w:t>
            </w:r>
          </w:hyperlink>
        </w:p>
        <w:p>
          <w:pPr>
            <w:pStyle w:val="Contents5"/>
            <w:tabs>
              <w:tab w:val="clear" w:pos="7892"/>
              <w:tab w:val="right" w:pos="9026" w:leader="dot"/>
            </w:tabs>
            <w:rPr/>
          </w:pPr>
          <w:hyperlink w:anchor="__RefHeading___Toc15194417_2142443653">
            <w:r>
              <w:rPr>
                <w:webHidden/>
                <w:rStyle w:val="IndexLink"/>
              </w:rPr>
              <w:t>867</w:t>
            </w:r>
            <w:r>
              <w:rPr>
                <w:rStyle w:val="IndexLink"/>
                <w:rtl w:val="true"/>
              </w:rPr>
              <w:t xml:space="preserve">. </w:t>
            </w:r>
            <w:r>
              <w:rPr>
                <w:rStyle w:val="IndexLink"/>
                <w:rtl w:val="true"/>
              </w:rPr>
              <w:t xml:space="preserve">حموئى، ابراهيم بن سعدالدين محمد </w:t>
            </w:r>
            <w:r>
              <w:rPr>
                <w:rStyle w:val="IndexLink"/>
                <w:rtl w:val="true"/>
              </w:rPr>
              <w:t xml:space="preserve">(... - </w:t>
            </w:r>
            <w:r>
              <w:rPr>
                <w:rStyle w:val="IndexLink"/>
              </w:rPr>
              <w:t>722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605</w:t>
            </w:r>
          </w:hyperlink>
        </w:p>
        <w:p>
          <w:pPr>
            <w:pStyle w:val="Contents4"/>
            <w:tabs>
              <w:tab w:val="clear" w:pos="8176"/>
              <w:tab w:val="right" w:pos="9026" w:leader="dot"/>
            </w:tabs>
            <w:rPr/>
          </w:pPr>
          <w:hyperlink w:anchor="__RefHeading___Toc15194419_2142443653">
            <w:r>
              <w:rPr>
                <w:webHidden/>
                <w:rStyle w:val="IndexLink"/>
                <w:rtl w:val="true"/>
              </w:rPr>
              <w:t>حموى</w:t>
            </w:r>
            <w:r>
              <w:rPr>
                <w:rStyle w:val="IndexLink"/>
                <w:rtl w:val="true"/>
              </w:rPr>
              <w:tab/>
            </w:r>
            <w:r>
              <w:rPr>
                <w:rStyle w:val="IndexLink"/>
              </w:rPr>
              <w:t>607</w:t>
            </w:r>
          </w:hyperlink>
        </w:p>
        <w:p>
          <w:pPr>
            <w:pStyle w:val="Contents5"/>
            <w:tabs>
              <w:tab w:val="clear" w:pos="7892"/>
              <w:tab w:val="right" w:pos="9026" w:leader="dot"/>
            </w:tabs>
            <w:rPr/>
          </w:pPr>
          <w:hyperlink w:anchor="__RefHeading___Toc15194421_2142443653">
            <w:r>
              <w:rPr>
                <w:webHidden/>
                <w:rStyle w:val="IndexLink"/>
                <w:rtl w:val="true"/>
              </w:rPr>
              <w:t>اشاره</w:t>
            </w:r>
            <w:r>
              <w:rPr>
                <w:rStyle w:val="IndexLink"/>
                <w:rtl w:val="true"/>
              </w:rPr>
              <w:tab/>
            </w:r>
            <w:r>
              <w:rPr>
                <w:rStyle w:val="IndexLink"/>
              </w:rPr>
              <w:t>607</w:t>
            </w:r>
          </w:hyperlink>
        </w:p>
        <w:p>
          <w:pPr>
            <w:pStyle w:val="Contents5"/>
            <w:tabs>
              <w:tab w:val="clear" w:pos="7892"/>
              <w:tab w:val="right" w:pos="9026" w:leader="dot"/>
            </w:tabs>
            <w:rPr/>
          </w:pPr>
          <w:hyperlink w:anchor="__RefHeading___Toc15194423_2142443653">
            <w:r>
              <w:rPr>
                <w:webHidden/>
                <w:rStyle w:val="IndexLink"/>
                <w:rtl w:val="true"/>
              </w:rPr>
              <w:t>اشاره</w:t>
            </w:r>
            <w:r>
              <w:rPr>
                <w:rStyle w:val="IndexLink"/>
                <w:rtl w:val="true"/>
              </w:rPr>
              <w:tab/>
            </w:r>
            <w:r>
              <w:rPr>
                <w:rStyle w:val="IndexLink"/>
              </w:rPr>
              <w:t>607</w:t>
            </w:r>
          </w:hyperlink>
        </w:p>
        <w:p>
          <w:pPr>
            <w:pStyle w:val="Contents5"/>
            <w:tabs>
              <w:tab w:val="clear" w:pos="7892"/>
              <w:tab w:val="right" w:pos="9026" w:leader="dot"/>
            </w:tabs>
            <w:rPr/>
          </w:pPr>
          <w:hyperlink w:anchor="__RefHeading___Toc15194425_2142443653">
            <w:r>
              <w:rPr>
                <w:webHidden/>
                <w:rStyle w:val="IndexLink"/>
              </w:rPr>
              <w:t>868</w:t>
            </w:r>
            <w:r>
              <w:rPr>
                <w:rStyle w:val="IndexLink"/>
                <w:rtl w:val="true"/>
              </w:rPr>
              <w:t xml:space="preserve">. </w:t>
            </w:r>
            <w:r>
              <w:rPr>
                <w:rStyle w:val="IndexLink"/>
                <w:rtl w:val="true"/>
              </w:rPr>
              <w:t xml:space="preserve">حموى، ياقوت بن عبداللّه </w:t>
            </w:r>
            <w:r>
              <w:rPr>
                <w:rStyle w:val="IndexLink"/>
                <w:rtl w:val="true"/>
              </w:rPr>
              <w:t xml:space="preserve">(... - </w:t>
            </w:r>
            <w:r>
              <w:rPr>
                <w:rStyle w:val="IndexLink"/>
              </w:rPr>
              <w:t>626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607</w:t>
            </w:r>
          </w:hyperlink>
        </w:p>
        <w:p>
          <w:pPr>
            <w:pStyle w:val="Contents5"/>
            <w:tabs>
              <w:tab w:val="clear" w:pos="7892"/>
              <w:tab w:val="right" w:pos="9026" w:leader="dot"/>
            </w:tabs>
            <w:rPr/>
          </w:pPr>
          <w:hyperlink w:anchor="__RefHeading___Toc15194427_2142443653">
            <w:r>
              <w:rPr>
                <w:webHidden/>
                <w:rStyle w:val="IndexLink"/>
              </w:rPr>
              <w:t>869</w:t>
            </w:r>
            <w:r>
              <w:rPr>
                <w:rStyle w:val="IndexLink"/>
                <w:rtl w:val="true"/>
              </w:rPr>
              <w:t xml:space="preserve">. </w:t>
            </w:r>
            <w:r>
              <w:rPr>
                <w:rStyle w:val="IndexLink"/>
                <w:rtl w:val="true"/>
              </w:rPr>
              <w:t xml:space="preserve">حميدى، عبدالرحمان بن احمد بن على </w:t>
            </w:r>
            <w:r>
              <w:rPr>
                <w:rStyle w:val="IndexLink"/>
                <w:rtl w:val="true"/>
              </w:rPr>
              <w:t xml:space="preserve">(... - </w:t>
            </w:r>
            <w:r>
              <w:rPr>
                <w:rStyle w:val="IndexLink"/>
              </w:rPr>
              <w:t>1005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610</w:t>
            </w:r>
          </w:hyperlink>
        </w:p>
        <w:p>
          <w:pPr>
            <w:pStyle w:val="Contents5"/>
            <w:tabs>
              <w:tab w:val="clear" w:pos="7892"/>
              <w:tab w:val="right" w:pos="9026" w:leader="dot"/>
            </w:tabs>
            <w:rPr/>
          </w:pPr>
          <w:hyperlink w:anchor="__RefHeading___Toc15194429_2142443653">
            <w:r>
              <w:rPr>
                <w:webHidden/>
                <w:rStyle w:val="IndexLink"/>
              </w:rPr>
              <w:t>870</w:t>
            </w:r>
            <w:r>
              <w:rPr>
                <w:rStyle w:val="IndexLink"/>
                <w:rtl w:val="true"/>
              </w:rPr>
              <w:t xml:space="preserve">. </w:t>
            </w:r>
            <w:r>
              <w:rPr>
                <w:rStyle w:val="IndexLink"/>
                <w:rtl w:val="true"/>
              </w:rPr>
              <w:t xml:space="preserve">حميدى، عمر بن محمود </w:t>
            </w:r>
            <w:r>
              <w:rPr>
                <w:rStyle w:val="IndexLink"/>
                <w:rtl w:val="true"/>
              </w:rPr>
              <w:t xml:space="preserve">(... - </w:t>
            </w:r>
            <w:r>
              <w:rPr>
                <w:rStyle w:val="IndexLink"/>
              </w:rPr>
              <w:t>559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610</w:t>
            </w:r>
          </w:hyperlink>
        </w:p>
        <w:p>
          <w:pPr>
            <w:pStyle w:val="Contents4"/>
            <w:tabs>
              <w:tab w:val="clear" w:pos="8176"/>
              <w:tab w:val="right" w:pos="9026" w:leader="dot"/>
            </w:tabs>
            <w:rPr/>
          </w:pPr>
          <w:hyperlink w:anchor="__RefHeading___Toc15194431_2142443653">
            <w:r>
              <w:rPr>
                <w:webHidden/>
                <w:rStyle w:val="IndexLink"/>
                <w:rtl w:val="true"/>
              </w:rPr>
              <w:t>حميرى</w:t>
            </w:r>
            <w:r>
              <w:rPr>
                <w:rStyle w:val="IndexLink"/>
                <w:rtl w:val="true"/>
              </w:rPr>
              <w:tab/>
            </w:r>
            <w:r>
              <w:rPr>
                <w:rStyle w:val="IndexLink"/>
              </w:rPr>
              <w:t>611</w:t>
            </w:r>
          </w:hyperlink>
        </w:p>
        <w:p>
          <w:pPr>
            <w:pStyle w:val="Contents5"/>
            <w:tabs>
              <w:tab w:val="clear" w:pos="7892"/>
              <w:tab w:val="right" w:pos="9026" w:leader="dot"/>
            </w:tabs>
            <w:rPr/>
          </w:pPr>
          <w:hyperlink w:anchor="__RefHeading___Toc15194433_2142443653">
            <w:r>
              <w:rPr>
                <w:webHidden/>
                <w:rStyle w:val="IndexLink"/>
                <w:rtl w:val="true"/>
              </w:rPr>
              <w:t>اشاره</w:t>
            </w:r>
            <w:r>
              <w:rPr>
                <w:rStyle w:val="IndexLink"/>
                <w:rtl w:val="true"/>
              </w:rPr>
              <w:tab/>
            </w:r>
            <w:r>
              <w:rPr>
                <w:rStyle w:val="IndexLink"/>
              </w:rPr>
              <w:t>611</w:t>
            </w:r>
          </w:hyperlink>
        </w:p>
        <w:p>
          <w:pPr>
            <w:pStyle w:val="Contents5"/>
            <w:tabs>
              <w:tab w:val="clear" w:pos="7892"/>
              <w:tab w:val="right" w:pos="9026" w:leader="dot"/>
            </w:tabs>
            <w:rPr/>
          </w:pPr>
          <w:hyperlink w:anchor="__RefHeading___Toc15194435_2142443653">
            <w:r>
              <w:rPr>
                <w:webHidden/>
                <w:rStyle w:val="IndexLink"/>
                <w:rtl w:val="true"/>
              </w:rPr>
              <w:t>اشاره</w:t>
            </w:r>
            <w:r>
              <w:rPr>
                <w:rStyle w:val="IndexLink"/>
                <w:rtl w:val="true"/>
              </w:rPr>
              <w:tab/>
            </w:r>
            <w:r>
              <w:rPr>
                <w:rStyle w:val="IndexLink"/>
              </w:rPr>
              <w:t>611</w:t>
            </w:r>
          </w:hyperlink>
        </w:p>
        <w:p>
          <w:pPr>
            <w:pStyle w:val="Contents5"/>
            <w:tabs>
              <w:tab w:val="clear" w:pos="7892"/>
              <w:tab w:val="right" w:pos="9026" w:leader="dot"/>
            </w:tabs>
            <w:rPr/>
          </w:pPr>
          <w:hyperlink w:anchor="__RefHeading___Toc15194437_2142443653">
            <w:r>
              <w:rPr>
                <w:webHidden/>
                <w:rStyle w:val="IndexLink"/>
              </w:rPr>
              <w:t>871</w:t>
            </w:r>
            <w:r>
              <w:rPr>
                <w:rStyle w:val="IndexLink"/>
                <w:rtl w:val="true"/>
              </w:rPr>
              <w:t xml:space="preserve">. </w:t>
            </w:r>
            <w:r>
              <w:rPr>
                <w:rStyle w:val="IndexLink"/>
                <w:rtl w:val="true"/>
              </w:rPr>
              <w:t xml:space="preserve">حميرى، عبداللّه بن جعفر </w:t>
            </w:r>
            <w:r>
              <w:rPr>
                <w:rStyle w:val="IndexLink"/>
                <w:rtl w:val="true"/>
              </w:rPr>
              <w:t>(</w:t>
            </w:r>
            <w:r>
              <w:rPr>
                <w:rStyle w:val="IndexLink"/>
                <w:rtl w:val="true"/>
              </w:rPr>
              <w:t xml:space="preserve">قرن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611</w:t>
            </w:r>
          </w:hyperlink>
        </w:p>
        <w:p>
          <w:pPr>
            <w:pStyle w:val="Contents5"/>
            <w:tabs>
              <w:tab w:val="clear" w:pos="7892"/>
              <w:tab w:val="right" w:pos="9026" w:leader="dot"/>
            </w:tabs>
            <w:rPr/>
          </w:pPr>
          <w:hyperlink w:anchor="__RefHeading___Toc15194439_2142443653">
            <w:r>
              <w:rPr>
                <w:webHidden/>
                <w:rStyle w:val="IndexLink"/>
              </w:rPr>
              <w:t>872</w:t>
            </w:r>
            <w:r>
              <w:rPr>
                <w:rStyle w:val="IndexLink"/>
                <w:rtl w:val="true"/>
              </w:rPr>
              <w:t xml:space="preserve">. </w:t>
            </w:r>
            <w:r>
              <w:rPr>
                <w:rStyle w:val="IndexLink"/>
                <w:rtl w:val="true"/>
              </w:rPr>
              <w:t>حواريين</w:t>
            </w:r>
            <w:r>
              <w:rPr>
                <w:rStyle w:val="IndexLink"/>
                <w:rtl w:val="true"/>
              </w:rPr>
              <w:tab/>
            </w:r>
            <w:r>
              <w:rPr>
                <w:rStyle w:val="IndexLink"/>
              </w:rPr>
              <w:t>612</w:t>
            </w:r>
          </w:hyperlink>
        </w:p>
        <w:p>
          <w:pPr>
            <w:pStyle w:val="Contents4"/>
            <w:tabs>
              <w:tab w:val="clear" w:pos="8176"/>
              <w:tab w:val="right" w:pos="9026" w:leader="dot"/>
            </w:tabs>
            <w:rPr/>
          </w:pPr>
          <w:hyperlink w:anchor="__RefHeading___Toc15194441_2142443653">
            <w:r>
              <w:rPr>
                <w:webHidden/>
                <w:rStyle w:val="IndexLink"/>
                <w:rtl w:val="true"/>
              </w:rPr>
              <w:t>حوران</w:t>
            </w:r>
            <w:r>
              <w:rPr>
                <w:rStyle w:val="IndexLink"/>
                <w:rtl w:val="true"/>
              </w:rPr>
              <w:tab/>
            </w:r>
            <w:r>
              <w:rPr>
                <w:rStyle w:val="IndexLink"/>
              </w:rPr>
              <w:t>613</w:t>
            </w:r>
          </w:hyperlink>
        </w:p>
        <w:p>
          <w:pPr>
            <w:pStyle w:val="Contents5"/>
            <w:tabs>
              <w:tab w:val="clear" w:pos="7892"/>
              <w:tab w:val="right" w:pos="9026" w:leader="dot"/>
            </w:tabs>
            <w:rPr/>
          </w:pPr>
          <w:hyperlink w:anchor="__RefHeading___Toc15194443_2142443653">
            <w:r>
              <w:rPr>
                <w:webHidden/>
                <w:rStyle w:val="IndexLink"/>
                <w:rtl w:val="true"/>
              </w:rPr>
              <w:t>اشاره</w:t>
            </w:r>
            <w:r>
              <w:rPr>
                <w:rStyle w:val="IndexLink"/>
                <w:rtl w:val="true"/>
              </w:rPr>
              <w:tab/>
            </w:r>
            <w:r>
              <w:rPr>
                <w:rStyle w:val="IndexLink"/>
              </w:rPr>
              <w:t>613</w:t>
            </w:r>
          </w:hyperlink>
        </w:p>
        <w:p>
          <w:pPr>
            <w:pStyle w:val="Contents5"/>
            <w:tabs>
              <w:tab w:val="clear" w:pos="7892"/>
              <w:tab w:val="right" w:pos="9026" w:leader="dot"/>
            </w:tabs>
            <w:rPr/>
          </w:pPr>
          <w:hyperlink w:anchor="__RefHeading___Toc15194445_2142443653">
            <w:r>
              <w:rPr>
                <w:webHidden/>
                <w:rStyle w:val="IndexLink"/>
              </w:rPr>
              <w:t>873</w:t>
            </w:r>
            <w:r>
              <w:rPr>
                <w:rStyle w:val="IndexLink"/>
                <w:rtl w:val="true"/>
              </w:rPr>
              <w:t xml:space="preserve">. </w:t>
            </w:r>
            <w:r>
              <w:rPr>
                <w:rStyle w:val="IndexLink"/>
                <w:rtl w:val="true"/>
              </w:rPr>
              <w:t xml:space="preserve">حورانى، ابراهيم بن عيسى </w:t>
            </w:r>
            <w:r>
              <w:rPr>
                <w:rStyle w:val="IndexLink"/>
                <w:rtl w:val="true"/>
              </w:rPr>
              <w:t xml:space="preserve">(... - </w:t>
            </w:r>
            <w:r>
              <w:rPr>
                <w:rStyle w:val="IndexLink"/>
              </w:rPr>
              <w:t>1133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613</w:t>
            </w:r>
          </w:hyperlink>
        </w:p>
        <w:p>
          <w:pPr>
            <w:pStyle w:val="Contents5"/>
            <w:tabs>
              <w:tab w:val="clear" w:pos="7892"/>
              <w:tab w:val="right" w:pos="9026" w:leader="dot"/>
            </w:tabs>
            <w:rPr/>
          </w:pPr>
          <w:hyperlink w:anchor="__RefHeading___Toc15194447_2142443653">
            <w:r>
              <w:rPr>
                <w:webHidden/>
                <w:rStyle w:val="IndexLink"/>
              </w:rPr>
              <w:t>874</w:t>
            </w:r>
            <w:r>
              <w:rPr>
                <w:rStyle w:val="IndexLink"/>
                <w:rtl w:val="true"/>
              </w:rPr>
              <w:t xml:space="preserve">. </w:t>
            </w:r>
            <w:r>
              <w:rPr>
                <w:rStyle w:val="IndexLink"/>
                <w:rtl w:val="true"/>
              </w:rPr>
              <w:t xml:space="preserve">حوزى، محمد بن ابراهيم </w:t>
            </w:r>
            <w:r>
              <w:rPr>
                <w:rStyle w:val="IndexLink"/>
                <w:rtl w:val="true"/>
              </w:rPr>
              <w:t xml:space="preserve">(... - </w:t>
            </w:r>
            <w:r>
              <w:rPr>
                <w:rStyle w:val="IndexLink"/>
              </w:rPr>
              <w:t>354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614</w:t>
            </w:r>
          </w:hyperlink>
        </w:p>
        <w:p>
          <w:pPr>
            <w:pStyle w:val="Contents4"/>
            <w:tabs>
              <w:tab w:val="clear" w:pos="8176"/>
              <w:tab w:val="right" w:pos="9026" w:leader="dot"/>
            </w:tabs>
            <w:rPr/>
          </w:pPr>
          <w:hyperlink w:anchor="__RefHeading___Toc15194449_2142443653">
            <w:r>
              <w:rPr>
                <w:webHidden/>
                <w:rStyle w:val="IndexLink"/>
                <w:rtl w:val="true"/>
              </w:rPr>
              <w:t>حوف</w:t>
            </w:r>
            <w:r>
              <w:rPr>
                <w:rStyle w:val="IndexLink"/>
                <w:rtl w:val="true"/>
              </w:rPr>
              <w:tab/>
            </w:r>
            <w:r>
              <w:rPr>
                <w:rStyle w:val="IndexLink"/>
              </w:rPr>
              <w:t>614</w:t>
            </w:r>
          </w:hyperlink>
        </w:p>
        <w:p>
          <w:pPr>
            <w:pStyle w:val="Contents5"/>
            <w:tabs>
              <w:tab w:val="clear" w:pos="7892"/>
              <w:tab w:val="right" w:pos="9026" w:leader="dot"/>
            </w:tabs>
            <w:rPr/>
          </w:pPr>
          <w:hyperlink w:anchor="__RefHeading___Toc15194451_2142443653">
            <w:r>
              <w:rPr>
                <w:webHidden/>
                <w:rStyle w:val="IndexLink"/>
                <w:rtl w:val="true"/>
              </w:rPr>
              <w:t>اشاره</w:t>
            </w:r>
            <w:r>
              <w:rPr>
                <w:rStyle w:val="IndexLink"/>
                <w:rtl w:val="true"/>
              </w:rPr>
              <w:tab/>
            </w:r>
            <w:r>
              <w:rPr>
                <w:rStyle w:val="IndexLink"/>
              </w:rPr>
              <w:t>614</w:t>
            </w:r>
          </w:hyperlink>
        </w:p>
        <w:p>
          <w:pPr>
            <w:pStyle w:val="Contents5"/>
            <w:tabs>
              <w:tab w:val="clear" w:pos="7892"/>
              <w:tab w:val="right" w:pos="9026" w:leader="dot"/>
            </w:tabs>
            <w:rPr/>
          </w:pPr>
          <w:hyperlink w:anchor="__RefHeading___Toc15194453_2142443653">
            <w:r>
              <w:rPr>
                <w:webHidden/>
                <w:rStyle w:val="IndexLink"/>
                <w:rtl w:val="true"/>
              </w:rPr>
              <w:t>اشاره</w:t>
            </w:r>
            <w:r>
              <w:rPr>
                <w:rStyle w:val="IndexLink"/>
                <w:rtl w:val="true"/>
              </w:rPr>
              <w:tab/>
            </w:r>
            <w:r>
              <w:rPr>
                <w:rStyle w:val="IndexLink"/>
              </w:rPr>
              <w:t>614</w:t>
            </w:r>
          </w:hyperlink>
        </w:p>
        <w:p>
          <w:pPr>
            <w:pStyle w:val="Contents5"/>
            <w:tabs>
              <w:tab w:val="clear" w:pos="7892"/>
              <w:tab w:val="right" w:pos="9026" w:leader="dot"/>
            </w:tabs>
            <w:rPr/>
          </w:pPr>
          <w:hyperlink w:anchor="__RefHeading___Toc15194455_2142443653">
            <w:r>
              <w:rPr>
                <w:webHidden/>
                <w:rStyle w:val="IndexLink"/>
              </w:rPr>
              <w:t>875</w:t>
            </w:r>
            <w:r>
              <w:rPr>
                <w:rStyle w:val="IndexLink"/>
                <w:rtl w:val="true"/>
              </w:rPr>
              <w:t xml:space="preserve">. </w:t>
            </w:r>
            <w:r>
              <w:rPr>
                <w:rStyle w:val="IndexLink"/>
                <w:rtl w:val="true"/>
              </w:rPr>
              <w:t xml:space="preserve">حوفى، على بن ابراهيم </w:t>
            </w:r>
            <w:r>
              <w:rPr>
                <w:rStyle w:val="IndexLink"/>
                <w:rtl w:val="true"/>
              </w:rPr>
              <w:t xml:space="preserve">(... - </w:t>
            </w:r>
            <w:r>
              <w:rPr>
                <w:rStyle w:val="IndexLink"/>
              </w:rPr>
              <w:t>436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615</w:t>
            </w:r>
          </w:hyperlink>
        </w:p>
        <w:p>
          <w:pPr>
            <w:pStyle w:val="Contents4"/>
            <w:tabs>
              <w:tab w:val="clear" w:pos="8176"/>
              <w:tab w:val="right" w:pos="9026" w:leader="dot"/>
            </w:tabs>
            <w:rPr/>
          </w:pPr>
          <w:hyperlink w:anchor="__RefHeading___Toc15194457_2142443653">
            <w:r>
              <w:rPr>
                <w:webHidden/>
                <w:rStyle w:val="IndexLink"/>
                <w:rtl w:val="true"/>
              </w:rPr>
              <w:t>حويزى</w:t>
            </w:r>
            <w:r>
              <w:rPr>
                <w:rStyle w:val="IndexLink"/>
                <w:rtl w:val="true"/>
              </w:rPr>
              <w:tab/>
            </w:r>
            <w:r>
              <w:rPr>
                <w:rStyle w:val="IndexLink"/>
              </w:rPr>
              <w:t>616</w:t>
            </w:r>
          </w:hyperlink>
        </w:p>
        <w:p>
          <w:pPr>
            <w:pStyle w:val="Contents5"/>
            <w:tabs>
              <w:tab w:val="clear" w:pos="7892"/>
              <w:tab w:val="right" w:pos="9026" w:leader="dot"/>
            </w:tabs>
            <w:rPr/>
          </w:pPr>
          <w:hyperlink w:anchor="__RefHeading___Toc15194459_2142443653">
            <w:r>
              <w:rPr>
                <w:webHidden/>
                <w:rStyle w:val="IndexLink"/>
                <w:rtl w:val="true"/>
              </w:rPr>
              <w:t>اشاره</w:t>
            </w:r>
            <w:r>
              <w:rPr>
                <w:rStyle w:val="IndexLink"/>
                <w:rtl w:val="true"/>
              </w:rPr>
              <w:tab/>
            </w:r>
            <w:r>
              <w:rPr>
                <w:rStyle w:val="IndexLink"/>
              </w:rPr>
              <w:t>616</w:t>
            </w:r>
          </w:hyperlink>
        </w:p>
        <w:p>
          <w:pPr>
            <w:pStyle w:val="Contents5"/>
            <w:tabs>
              <w:tab w:val="clear" w:pos="7892"/>
              <w:tab w:val="right" w:pos="9026" w:leader="dot"/>
            </w:tabs>
            <w:rPr/>
          </w:pPr>
          <w:hyperlink w:anchor="__RefHeading___Toc15194461_2142443653">
            <w:r>
              <w:rPr>
                <w:webHidden/>
                <w:rStyle w:val="IndexLink"/>
              </w:rPr>
              <w:t>876</w:t>
            </w:r>
            <w:r>
              <w:rPr>
                <w:rStyle w:val="IndexLink"/>
                <w:rtl w:val="true"/>
              </w:rPr>
              <w:t xml:space="preserve">. </w:t>
            </w:r>
            <w:r>
              <w:rPr>
                <w:rStyle w:val="IndexLink"/>
                <w:rtl w:val="true"/>
              </w:rPr>
              <w:t xml:space="preserve">حويزى، شيخ جعفر بن عبداللّه بن ابراهيم </w:t>
            </w:r>
            <w:r>
              <w:rPr>
                <w:rStyle w:val="IndexLink"/>
                <w:rtl w:val="true"/>
              </w:rPr>
              <w:t xml:space="preserve">(... - </w:t>
            </w:r>
            <w:r>
              <w:rPr>
                <w:rStyle w:val="IndexLink"/>
              </w:rPr>
              <w:t>1115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616</w:t>
            </w:r>
          </w:hyperlink>
        </w:p>
        <w:p>
          <w:pPr>
            <w:pStyle w:val="Contents5"/>
            <w:tabs>
              <w:tab w:val="clear" w:pos="7892"/>
              <w:tab w:val="right" w:pos="9026" w:leader="dot"/>
            </w:tabs>
            <w:rPr/>
          </w:pPr>
          <w:hyperlink w:anchor="__RefHeading___Toc15194463_2142443653">
            <w:r>
              <w:rPr>
                <w:webHidden/>
                <w:rStyle w:val="IndexLink"/>
              </w:rPr>
              <w:t>877</w:t>
            </w:r>
            <w:r>
              <w:rPr>
                <w:rStyle w:val="IndexLink"/>
                <w:rtl w:val="true"/>
              </w:rPr>
              <w:t xml:space="preserve"> </w:t>
            </w:r>
            <w:r>
              <w:rPr>
                <w:rStyle w:val="IndexLink"/>
                <w:rtl w:val="true"/>
              </w:rPr>
              <w:t xml:space="preserve">و </w:t>
            </w:r>
            <w:r>
              <w:rPr>
                <w:rStyle w:val="IndexLink"/>
              </w:rPr>
              <w:t>878</w:t>
            </w:r>
            <w:r>
              <w:rPr>
                <w:rStyle w:val="IndexLink"/>
                <w:rtl w:val="true"/>
              </w:rPr>
              <w:t xml:space="preserve">. </w:t>
            </w:r>
            <w:r>
              <w:rPr>
                <w:rStyle w:val="IndexLink"/>
                <w:rtl w:val="true"/>
              </w:rPr>
              <w:t xml:space="preserve">حويزى، سيد خلف بن سيد عبدالمطلب </w:t>
            </w:r>
            <w:r>
              <w:rPr>
                <w:rStyle w:val="IndexLink"/>
                <w:rtl w:val="true"/>
              </w:rPr>
              <w:t xml:space="preserve">(... - </w:t>
            </w:r>
            <w:r>
              <w:rPr>
                <w:rStyle w:val="IndexLink"/>
              </w:rPr>
              <w:t>1074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618</w:t>
            </w:r>
          </w:hyperlink>
        </w:p>
        <w:p>
          <w:pPr>
            <w:pStyle w:val="Contents5"/>
            <w:tabs>
              <w:tab w:val="clear" w:pos="7892"/>
              <w:tab w:val="right" w:pos="9026" w:leader="dot"/>
            </w:tabs>
            <w:rPr/>
          </w:pPr>
          <w:hyperlink w:anchor="__RefHeading___Toc15194465_2142443653">
            <w:r>
              <w:rPr>
                <w:webHidden/>
                <w:rStyle w:val="IndexLink"/>
              </w:rPr>
              <w:t>879</w:t>
            </w:r>
            <w:r>
              <w:rPr>
                <w:rStyle w:val="IndexLink"/>
                <w:rtl w:val="true"/>
              </w:rPr>
              <w:t xml:space="preserve">. </w:t>
            </w:r>
            <w:r>
              <w:rPr>
                <w:rStyle w:val="IndexLink"/>
                <w:rtl w:val="true"/>
              </w:rPr>
              <w:t xml:space="preserve">حويزى، عبدعلى بن جمعه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620</w:t>
            </w:r>
          </w:hyperlink>
        </w:p>
        <w:p>
          <w:pPr>
            <w:pStyle w:val="Contents5"/>
            <w:tabs>
              <w:tab w:val="clear" w:pos="7892"/>
              <w:tab w:val="right" w:pos="9026" w:leader="dot"/>
            </w:tabs>
            <w:rPr/>
          </w:pPr>
          <w:hyperlink w:anchor="__RefHeading___Toc15194467_2142443653">
            <w:r>
              <w:rPr>
                <w:webHidden/>
                <w:rStyle w:val="IndexLink"/>
              </w:rPr>
              <w:t>880</w:t>
            </w:r>
            <w:r>
              <w:rPr>
                <w:rStyle w:val="IndexLink"/>
                <w:rtl w:val="true"/>
              </w:rPr>
              <w:t xml:space="preserve">. </w:t>
            </w:r>
            <w:r>
              <w:rPr>
                <w:rStyle w:val="IndexLink"/>
                <w:rtl w:val="true"/>
              </w:rPr>
              <w:t xml:space="preserve">حويزى، شيخ عبدعلى بن رحمت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620</w:t>
            </w:r>
          </w:hyperlink>
        </w:p>
        <w:p>
          <w:pPr>
            <w:pStyle w:val="Contents5"/>
            <w:tabs>
              <w:tab w:val="clear" w:pos="7892"/>
              <w:tab w:val="right" w:pos="9026" w:leader="dot"/>
            </w:tabs>
            <w:rPr/>
          </w:pPr>
          <w:hyperlink w:anchor="__RefHeading___Toc15194469_2142443653">
            <w:r>
              <w:rPr>
                <w:webHidden/>
                <w:rStyle w:val="IndexLink"/>
              </w:rPr>
              <w:t>881</w:t>
            </w:r>
            <w:r>
              <w:rPr>
                <w:rStyle w:val="IndexLink"/>
                <w:rtl w:val="true"/>
              </w:rPr>
              <w:t xml:space="preserve"> </w:t>
            </w:r>
            <w:r>
              <w:rPr>
                <w:rStyle w:val="IndexLink"/>
                <w:rtl w:val="true"/>
              </w:rPr>
              <w:t xml:space="preserve">و </w:t>
            </w:r>
            <w:r>
              <w:rPr>
                <w:rStyle w:val="IndexLink"/>
              </w:rPr>
              <w:t>882</w:t>
            </w:r>
            <w:r>
              <w:rPr>
                <w:rStyle w:val="IndexLink"/>
                <w:rtl w:val="true"/>
              </w:rPr>
              <w:t xml:space="preserve">. </w:t>
            </w:r>
            <w:r>
              <w:rPr>
                <w:rStyle w:val="IndexLink"/>
                <w:rtl w:val="true"/>
              </w:rPr>
              <w:t xml:space="preserve">حويزى، سيد على خان </w:t>
            </w:r>
            <w:r>
              <w:rPr>
                <w:rStyle w:val="IndexLink"/>
                <w:rtl w:val="true"/>
              </w:rPr>
              <w:t xml:space="preserve">(... - </w:t>
            </w:r>
            <w:r>
              <w:rPr>
                <w:rStyle w:val="IndexLink"/>
              </w:rPr>
              <w:t>1088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621</w:t>
            </w:r>
          </w:hyperlink>
        </w:p>
        <w:p>
          <w:pPr>
            <w:pStyle w:val="Contents5"/>
            <w:tabs>
              <w:tab w:val="clear" w:pos="7892"/>
              <w:tab w:val="right" w:pos="9026" w:leader="dot"/>
            </w:tabs>
            <w:rPr/>
          </w:pPr>
          <w:hyperlink w:anchor="__RefHeading___Toc15194471_2142443653">
            <w:r>
              <w:rPr>
                <w:webHidden/>
                <w:rStyle w:val="IndexLink"/>
              </w:rPr>
              <w:t>883</w:t>
            </w:r>
            <w:r>
              <w:rPr>
                <w:rStyle w:val="IndexLink"/>
                <w:rtl w:val="true"/>
              </w:rPr>
              <w:t xml:space="preserve">. </w:t>
            </w:r>
            <w:r>
              <w:rPr>
                <w:rStyle w:val="IndexLink"/>
                <w:rtl w:val="true"/>
              </w:rPr>
              <w:t xml:space="preserve">حويزى، ملا فرج اللّه بن محمد </w:t>
            </w:r>
            <w:r>
              <w:rPr>
                <w:rStyle w:val="IndexLink"/>
                <w:rtl w:val="true"/>
              </w:rPr>
              <w:t>(</w:t>
            </w:r>
            <w:r>
              <w:rPr>
                <w:rStyle w:val="IndexLink"/>
                <w:rtl w:val="true"/>
              </w:rPr>
              <w:t xml:space="preserve">قرن </w:t>
            </w:r>
            <w:r>
              <w:rPr>
                <w:rStyle w:val="IndexLink"/>
              </w:rPr>
              <w:t>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625</w:t>
            </w:r>
          </w:hyperlink>
        </w:p>
        <w:p>
          <w:pPr>
            <w:pStyle w:val="Contents5"/>
            <w:tabs>
              <w:tab w:val="clear" w:pos="7892"/>
              <w:tab w:val="right" w:pos="9026" w:leader="dot"/>
            </w:tabs>
            <w:rPr/>
          </w:pPr>
          <w:hyperlink w:anchor="__RefHeading___Toc15194473_2142443653">
            <w:r>
              <w:rPr>
                <w:webHidden/>
                <w:rStyle w:val="IndexLink"/>
              </w:rPr>
              <w:t>884</w:t>
            </w:r>
            <w:r>
              <w:rPr>
                <w:rStyle w:val="IndexLink"/>
                <w:rtl w:val="true"/>
              </w:rPr>
              <w:t xml:space="preserve">. </w:t>
            </w:r>
            <w:r>
              <w:rPr>
                <w:rStyle w:val="IndexLink"/>
                <w:rtl w:val="true"/>
              </w:rPr>
              <w:t xml:space="preserve">حيدره، على بن سليمان </w:t>
            </w:r>
            <w:r>
              <w:rPr>
                <w:rStyle w:val="IndexLink"/>
                <w:rtl w:val="true"/>
              </w:rPr>
              <w:t xml:space="preserve">(... - </w:t>
            </w:r>
            <w:r>
              <w:rPr>
                <w:rStyle w:val="IndexLink"/>
              </w:rPr>
              <w:t>599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626</w:t>
            </w:r>
          </w:hyperlink>
        </w:p>
        <w:p>
          <w:pPr>
            <w:pStyle w:val="Contents5"/>
            <w:tabs>
              <w:tab w:val="clear" w:pos="7892"/>
              <w:tab w:val="right" w:pos="9026" w:leader="dot"/>
            </w:tabs>
            <w:rPr/>
          </w:pPr>
          <w:hyperlink w:anchor="__RefHeading___Toc15194475_2142443653">
            <w:r>
              <w:rPr>
                <w:webHidden/>
                <w:rStyle w:val="IndexLink"/>
              </w:rPr>
              <w:t>885</w:t>
            </w:r>
            <w:r>
              <w:rPr>
                <w:rStyle w:val="IndexLink"/>
                <w:rtl w:val="true"/>
              </w:rPr>
              <w:t xml:space="preserve">. </w:t>
            </w:r>
            <w:r>
              <w:rPr>
                <w:rStyle w:val="IndexLink"/>
                <w:rtl w:val="true"/>
              </w:rPr>
              <w:t xml:space="preserve">حيران، ملا غلامرضا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627</w:t>
            </w:r>
          </w:hyperlink>
        </w:p>
        <w:p>
          <w:pPr>
            <w:pStyle w:val="Contents5"/>
            <w:tabs>
              <w:tab w:val="clear" w:pos="7892"/>
              <w:tab w:val="right" w:pos="9026" w:leader="dot"/>
            </w:tabs>
            <w:rPr/>
          </w:pPr>
          <w:hyperlink w:anchor="__RefHeading___Toc15194477_2142443653">
            <w:r>
              <w:rPr>
                <w:webHidden/>
                <w:rStyle w:val="IndexLink"/>
              </w:rPr>
              <w:t>886</w:t>
            </w:r>
            <w:r>
              <w:rPr>
                <w:rStyle w:val="IndexLink"/>
                <w:rtl w:val="true"/>
              </w:rPr>
              <w:t xml:space="preserve">. </w:t>
            </w:r>
            <w:r>
              <w:rPr>
                <w:rStyle w:val="IndexLink"/>
                <w:rtl w:val="true"/>
              </w:rPr>
              <w:t xml:space="preserve">حيرانى </w:t>
            </w:r>
            <w:r>
              <w:rPr>
                <w:rStyle w:val="IndexLink"/>
                <w:rtl w:val="true"/>
              </w:rPr>
              <w:t xml:space="preserve">(... - </w:t>
            </w:r>
            <w:r>
              <w:rPr>
                <w:rStyle w:val="IndexLink"/>
              </w:rPr>
              <w:t>903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627</w:t>
            </w:r>
          </w:hyperlink>
        </w:p>
        <w:p>
          <w:pPr>
            <w:pStyle w:val="Contents5"/>
            <w:tabs>
              <w:tab w:val="clear" w:pos="7892"/>
              <w:tab w:val="right" w:pos="9026" w:leader="dot"/>
            </w:tabs>
            <w:rPr/>
          </w:pPr>
          <w:hyperlink w:anchor="__RefHeading___Toc15194479_2142443653">
            <w:r>
              <w:rPr>
                <w:webHidden/>
                <w:rStyle w:val="IndexLink"/>
              </w:rPr>
              <w:t>887</w:t>
            </w:r>
            <w:r>
              <w:rPr>
                <w:rStyle w:val="IndexLink"/>
                <w:rtl w:val="true"/>
              </w:rPr>
              <w:t xml:space="preserve">. </w:t>
            </w:r>
            <w:r>
              <w:rPr>
                <w:rStyle w:val="IndexLink"/>
                <w:rtl w:val="true"/>
              </w:rPr>
              <w:t xml:space="preserve">حيرت، قيام الدين </w:t>
            </w:r>
            <w:r>
              <w:rPr>
                <w:rStyle w:val="IndexLink"/>
                <w:rtl w:val="true"/>
              </w:rPr>
              <w:t xml:space="preserve">(... - </w:t>
            </w:r>
            <w:r>
              <w:rPr>
                <w:rStyle w:val="IndexLink"/>
              </w:rPr>
              <w:t>1174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627</w:t>
            </w:r>
          </w:hyperlink>
        </w:p>
        <w:p>
          <w:pPr>
            <w:pStyle w:val="Contents5"/>
            <w:tabs>
              <w:tab w:val="clear" w:pos="7892"/>
              <w:tab w:val="right" w:pos="9026" w:leader="dot"/>
            </w:tabs>
            <w:rPr/>
          </w:pPr>
          <w:hyperlink w:anchor="__RefHeading___Toc15194481_2142443653">
            <w:r>
              <w:rPr>
                <w:webHidden/>
                <w:rStyle w:val="IndexLink"/>
              </w:rPr>
              <w:t>888-891</w:t>
            </w:r>
            <w:r>
              <w:rPr>
                <w:rStyle w:val="IndexLink"/>
                <w:rtl w:val="true"/>
              </w:rPr>
              <w:t xml:space="preserve">. </w:t>
            </w:r>
            <w:r>
              <w:rPr>
                <w:rStyle w:val="IndexLink"/>
                <w:rtl w:val="true"/>
              </w:rPr>
              <w:t>حيرتى</w:t>
            </w:r>
            <w:r>
              <w:rPr>
                <w:rStyle w:val="IndexLink"/>
                <w:rtl w:val="true"/>
              </w:rPr>
              <w:tab/>
            </w:r>
            <w:r>
              <w:rPr>
                <w:rStyle w:val="IndexLink"/>
              </w:rPr>
              <w:t>628</w:t>
            </w:r>
          </w:hyperlink>
        </w:p>
        <w:p>
          <w:pPr>
            <w:pStyle w:val="Contents5"/>
            <w:tabs>
              <w:tab w:val="clear" w:pos="7892"/>
              <w:tab w:val="right" w:pos="9026" w:leader="dot"/>
            </w:tabs>
            <w:rPr/>
          </w:pPr>
          <w:hyperlink w:anchor="__RefHeading___Toc15194483_2142443653">
            <w:r>
              <w:rPr>
                <w:webHidden/>
                <w:rStyle w:val="IndexLink"/>
              </w:rPr>
              <w:t>892</w:t>
            </w:r>
            <w:r>
              <w:rPr>
                <w:rStyle w:val="IndexLink"/>
                <w:rtl w:val="true"/>
              </w:rPr>
              <w:t xml:space="preserve">. </w:t>
            </w:r>
            <w:r>
              <w:rPr>
                <w:rStyle w:val="IndexLink"/>
                <w:rtl w:val="true"/>
              </w:rPr>
              <w:t xml:space="preserve">حيص بيص، سعد بن محمد </w:t>
            </w:r>
            <w:r>
              <w:rPr>
                <w:rStyle w:val="IndexLink"/>
                <w:rtl w:val="true"/>
              </w:rPr>
              <w:t xml:space="preserve">(... - </w:t>
            </w:r>
            <w:r>
              <w:rPr>
                <w:rStyle w:val="IndexLink"/>
              </w:rPr>
              <w:t>577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09_200502"/>
      <w:bookmarkStart w:id="1" w:name="pg17209_200502"/>
      <w:bookmarkEnd w:id="1"/>
    </w:p>
    <w:p>
      <w:pPr>
        <w:pStyle w:val="Heading2"/>
        <w:numPr>
          <w:ilvl w:val="1"/>
          <w:numId w:val="1"/>
        </w:numPr>
        <w:rPr/>
      </w:pPr>
      <w:bookmarkStart w:id="2" w:name="pg17209_200502"/>
      <w:bookmarkStart w:id="3" w:name="__RefHeading___Toc15192327_214244365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م‍ح‍م‍دع‍ل‍ی‌‏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زندگانی متجاوز از پنج‌هزار تن از فقیهان، حکیمان ،متکلمان ،ریاضی‌دانان ،منجمان ،مورخان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 مدرس‌تبریزی؛ زیرنظر علیرضا سبحانی؛ تحقیق موسسه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حیص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یقطین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ع‍ل‍ی‌رض‍ا،‏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w:t>
      </w:r>
      <w:r>
        <w:rPr>
          <w:rFonts w:ascii="IRNazanin" w:hAnsi="IRNazanin" w:eastAsia="IRNazanin"/>
          <w:color w:val="111111"/>
          <w:sz w:val="28"/>
          <w:sz w:val="28"/>
          <w:szCs w:val="28"/>
          <w:lang w:bidi="fa-IR"/>
        </w:rPr>
        <w:t>۲۰۳‭‬ ‭</w:t>
      </w:r>
      <w:r>
        <w:rPr>
          <w:rFonts w:eastAsia="IRNazanin" w:cs="IRNazanin"/>
          <w:color w:val="111111"/>
          <w:sz w:val="28"/>
          <w:szCs w:val="28"/>
          <w:lang w:bidi="fa-IR"/>
        </w:rPr>
        <w:t>/</w:t>
      </w:r>
      <w:r>
        <w:rPr>
          <w:rFonts w:ascii="IRNazanin" w:hAnsi="IRNazanin" w:eastAsia="IRNazanin"/>
          <w:color w:val="111111"/>
          <w:sz w:val="28"/>
          <w:sz w:val="28"/>
          <w:szCs w:val="28"/>
          <w:lang w:bidi="fa-IR"/>
        </w:rPr>
        <w:t>ف۲۲‏</w:t>
      </w:r>
      <w:r>
        <w:rPr>
          <w:rFonts w:ascii="IRNazanin" w:hAnsi="IRNazanin" w:eastAsia="IRNazanin"/>
          <w:color w:val="111111"/>
          <w:sz w:val="28"/>
          <w:sz w:val="28"/>
          <w:szCs w:val="28"/>
          <w:lang w:bidi="fa-IR"/>
        </w:rPr>
        <w:t>‫‬‭م۴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۹۲۰</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۴۱۲۴۱۷۳</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92329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مدرّس تبريزى، محمّدعلى،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زندگانى متجاوز از پنج هزار تن از فقيهان، حكيمان، متكلمان، رياضى دانان، منجمان، مورخان، اديبان، طبيبان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محمّدعلى مدرّس تبريزى، تحقيق مؤسسه امام صادق عليه السلام، زير نظر عليرضا سبحانى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امام صادق عليه السلام،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نمونه، عكس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 978-964-357-566-3 (7VOL.SET)</w:t>
      </w:r>
    </w:p>
    <w:p>
      <w:pPr>
        <w:pStyle w:val="BookText"/>
        <w:rPr/>
      </w:pPr>
      <w:r>
        <w:rPr>
          <w:rFonts w:eastAsia="Times New Roman" w:cs="Times New Roman" w:ascii="Times New Roman" w:hAnsi="Times New Roman"/>
          <w:color w:val="111111"/>
          <w:sz w:val="28"/>
          <w:szCs w:val="28"/>
          <w:lang w:val="en-US" w:bidi="en-US"/>
        </w:rPr>
        <w:t>ISBN : 978-964-357-565-6 (VOL.1)</w:t>
      </w:r>
    </w:p>
    <w:p>
      <w:pPr>
        <w:pStyle w:val="BookText"/>
        <w:rPr/>
      </w:pPr>
      <w:r>
        <w:rPr>
          <w:rFonts w:ascii="IRNazanin" w:hAnsi="IRNazanin" w:eastAsia="IRNazanin"/>
          <w:color w:val="111111"/>
          <w:sz w:val="28"/>
          <w:sz w:val="28"/>
          <w:szCs w:val="28"/>
          <w:rtl w:val="true"/>
          <w:lang w:bidi="fa-IR"/>
        </w:rPr>
        <w:t>فهرستنويسى براساس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 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آباده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حيص بيص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سبحانى، عليرضا،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 920/17671</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Amiri" w:hAnsi="Amiri" w:eastAsia="Amiri" w:cs="Amiri"/>
          <w:color w:val="111111"/>
          <w:sz w:val="28"/>
          <w:sz w:val="28"/>
          <w:szCs w:val="28"/>
          <w:rtl w:val="true"/>
          <w:lang w:bidi="ar-SA"/>
        </w:rPr>
        <w:t>اسم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محمّدعلى مدرّس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عليرضا سبحانى</w:t>
      </w:r>
    </w:p>
    <w:p>
      <w:pPr>
        <w:pStyle w:val="BookText"/>
        <w:rPr/>
      </w:pPr>
      <w:r>
        <w:rPr>
          <w:rFonts w:ascii="Amiri" w:hAnsi="Amiri" w:eastAsia="Amiri" w:cs="Amiri"/>
          <w:color w:val="111111"/>
          <w:sz w:val="28"/>
          <w:sz w:val="28"/>
          <w:szCs w:val="28"/>
          <w:rtl w:val="true"/>
          <w:lang w:bidi="ar-SA"/>
        </w:rPr>
        <w:t>همكار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محمدصادق زينى وند</w:t>
      </w:r>
    </w:p>
    <w:p>
      <w:pPr>
        <w:pStyle w:val="BookText"/>
        <w:rPr/>
      </w:pPr>
      <w:r>
        <w:rPr>
          <w:rFonts w:ascii="IRNazanin" w:hAnsi="IRNazanin" w:eastAsia="IRNazanin"/>
          <w:color w:val="111111"/>
          <w:sz w:val="28"/>
          <w:sz w:val="28"/>
          <w:szCs w:val="28"/>
          <w:rtl w:val="true"/>
          <w:lang w:bidi="fa-IR"/>
        </w:rPr>
        <w:t>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عليه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مسلسل نشر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چاپ اول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ميدان شهداء، انتشارات توحيد</w:t>
      </w:r>
    </w:p>
    <w:p>
      <w:pPr>
        <w:pStyle w:val="BookText"/>
        <w:rPr/>
      </w:pPr>
      <w:r>
        <w:rPr>
          <w:rFonts w:eastAsia="IRNazanin" w:cs="IRNazanin"/>
          <w:color w:val="111111"/>
          <w:sz w:val="28"/>
          <w:szCs w:val="28"/>
          <w:lang w:bidi="fa-IR"/>
        </w:rPr>
        <w:t>37745457-025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http://www.shia.ir</w:t>
      </w:r>
    </w:p>
    <w:p>
      <w:pPr>
        <w:pStyle w:val="BookText"/>
        <w:rPr/>
      </w:pPr>
      <w:r>
        <w:rPr>
          <w:rFonts w:eastAsia="Times New Roman" w:cs="Times New Roman" w:ascii="Times New Roman" w:hAnsi="Times New Roman"/>
          <w:color w:val="111111"/>
          <w:sz w:val="28"/>
          <w:szCs w:val="28"/>
          <w:lang w:val="en-US" w:bidi="en-US"/>
        </w:rPr>
        <w:t>http://www.tohid.ir</w:t>
      </w:r>
    </w:p>
    <w:p>
      <w:pPr>
        <w:pStyle w:val="BookText"/>
        <w:rPr/>
      </w:pPr>
      <w:r>
        <w:rPr>
          <w:rFonts w:eastAsia="Times New Roman" w:cs="Times New Roman" w:ascii="Times New Roman" w:hAnsi="Times New Roman"/>
          <w:color w:val="111111"/>
          <w:sz w:val="28"/>
          <w:szCs w:val="28"/>
          <w:lang w:val="en-US" w:bidi="en-US"/>
        </w:rPr>
        <w:t>http://www.imamsadiq.org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كليه حقوق چاپ و نشر و بهره بردارى الكترونيكى براى ناشر محفوظ مى باشد</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الصورة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1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3809880" cy="6985080"/>
                        </a:xfrm>
                        <a:prstGeom prst="rect">
                          <a:avLst/>
                        </a:prstGeom>
                        <a:ln w="0">
                          <a:noFill/>
                        </a:ln>
                      </pic:spPr>
                    </pic:pic>
                  </a:graphicData>
                </a:graphic>
              </wp:inline>
            </w:drawing>
          </mc:Choice>
          <mc:Fallback>
            <w:pict>
              <v:shape id="shape_0" stroked="f" o:allowincell="f" style="position:absolute;margin-left:0pt;margin-top:-550.05pt;width:299.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9" o:detectmouseclick="t"/>
                <v:stroke color="#3465a4" joinstyle="round" endcap="flat"/>
                <w10:wrap type="none"/>
              </v:shape>
            </w:pict>
          </mc:Fallback>
        </mc:AlternateContent>
      </w:r>
      <w:bookmarkStart w:id="7" w:name="pg17209_200509"/>
    </w:p>
    <w:p>
      <w:pPr>
        <w:pStyle w:val="Heading2"/>
        <w:numPr>
          <w:ilvl w:val="1"/>
          <w:numId w:val="1"/>
        </w:numPr>
        <w:rPr/>
      </w:pPr>
      <w:bookmarkStart w:id="8" w:name="__RefHeading___Toc15192331_2142443653"/>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رسم است كه ناشران پيوسته آثار جديد را براى چاپ برگزينند تا مشتاقان دانش از يافته هاى تازه علمى مطلع شوند و با قافله علم همراه باشند؛ اما برخى آثار آن چنان جايگاه و اعتبار والايى دارند كه بارها چاپ شده اند، مع الوصف مجامع علمى به اين تجديد چاپ ها اقبال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آثارى كه بلافاصله پس از چاپ با استقبال كم نظير دانشمندان مواجه شد و جايگاهى درخور شأن خود يافت كتاب ريحانة الادب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نخستين بار به همت انتشارات شفق تبريز نشر يافت و بعدها چندين بار به صورت اُفست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الادب هنوز هم مرجعى مطمئن براى پژوهشگران به شمار مى آيد؛ از اين لحاظ مؤسسه امام صادق عليه السلام تصميم گرفت اين اثر را با پژوهش و ويرايش جديد مجدداً به زيور طبع بيارايد تا بخشى از خلأ موجود در كتب مرجع عرصه نشر را جبران كند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اين اثر ارزشمند با آرايش جديد و تحقيق ويژه تقديم محققان و پژوهشگران مى شود</w:t>
      </w:r>
      <w:r>
        <w:rPr>
          <w:rFonts w:eastAsia="IRNazanin" w:cs="IRNazanin"/>
          <w:color w:val="111111"/>
          <w:sz w:val="28"/>
          <w:szCs w:val="28"/>
          <w:rtl w:val="true"/>
          <w:lang w:bidi="fa-IR"/>
        </w:rPr>
        <w:t xml:space="preserve">. </w:t>
      </w:r>
      <w:bookmarkStart w:id="10" w:name="pg17209_200510"/>
    </w:p>
    <w:p>
      <w:pPr>
        <w:pStyle w:val="Heading2"/>
        <w:numPr>
          <w:ilvl w:val="1"/>
          <w:numId w:val="1"/>
        </w:numPr>
        <w:rPr/>
      </w:pPr>
      <w:bookmarkStart w:id="11" w:name="__RefHeading___Toc15192333_2142443653"/>
      <w:bookmarkStart w:id="12" w:name="_Toc4"/>
      <w:bookmarkEnd w:id="10"/>
      <w:bookmarkEnd w:id="11"/>
      <w:r>
        <w:rPr>
          <w:rtl w:val="true"/>
        </w:rPr>
        <w:t>پيشگفتار از</w:t>
      </w:r>
      <w:r>
        <w:rPr>
          <w:rtl w:val="true"/>
        </w:rPr>
        <w:t xml:space="preserve">: </w:t>
      </w:r>
      <w:r>
        <w:rPr>
          <w:rtl w:val="true"/>
        </w:rPr>
        <w:t>عليرضا سبحانى</w:t>
      </w:r>
      <w:bookmarkEnd w:id="12"/>
    </w:p>
    <w:p>
      <w:pPr>
        <w:pStyle w:val="Heading3"/>
        <w:numPr>
          <w:ilvl w:val="2"/>
          <w:numId w:val="1"/>
        </w:numPr>
        <w:rPr/>
      </w:pPr>
      <w:bookmarkStart w:id="13" w:name="__RefHeading___Toc15192335_2142443653"/>
      <w:bookmarkStart w:id="14" w:name="_Toc5"/>
      <w:bookmarkEnd w:id="13"/>
      <w:r>
        <w:rPr>
          <w:rtl w:val="true"/>
        </w:rPr>
        <w:t>سخنى درباره كتاب ارزشمند ريحانة الادب</w:t>
      </w:r>
      <w:bookmarkEnd w:id="14"/>
    </w:p>
    <w:p>
      <w:pPr>
        <w:pStyle w:val="BookText"/>
        <w:rPr/>
      </w:pPr>
      <w:r>
        <w:rPr>
          <w:rFonts w:ascii="IRNazanin" w:hAnsi="IRNazanin" w:eastAsia="IRNazanin"/>
          <w:color w:val="111111"/>
          <w:sz w:val="28"/>
          <w:sz w:val="28"/>
          <w:szCs w:val="28"/>
          <w:rtl w:val="true"/>
          <w:lang w:bidi="fa-IR"/>
        </w:rPr>
        <w:t>آيين اسلام، آيينى فراگير در تمام شئون اجتماعى، فرهنگى و اقتصادى است كه با ظهور خود دگرگونى هايى در زندگى انسان ها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ابتكارات دانشمندان اسلام پى ريزى علومى است كه در فرهنگ هاى گذشته سابقه نداشته است؛ از جمله پى ريزى علم رجال و به دنبال آن علم درايه و پس از دو قرن طرح علم تراجم كه هر سه علم از خصايص فرهنگ اسلامى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علم نخست مربوط به احاديث معصومان عليهم السلام است؛ نخستين آنها دربارۀ سند سخن مى گويد؛ ديگرى ناظر به اوصاف حديث است كه از طريق سند يا متن بر آن عارض مى شود؛ براى مثال، مى گويند روايت مسند است يا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توصيف از ناحيه سند پديد مى آيد و گاهى مى گويند روايت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توصيف از ناحيه متن عارض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تراجم يا به اصطلاح فرنگيان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به صورت مطلق، اعم از دينى و غيردينى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يكى از پديده هاى اسلامى در دو قرن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كتاب هايى نوشته شده است؛ برخى دربارۀ گروه خاصى مانند طبقات حنفيه يا طبقات اماميّه است و برخى فراگير و دامنه آن گسترده است و همۀ گروه ها را در بر مى گيرد؛ مانند وفيات الأعيان ابن خلكان و روضات الجنات خوانسارى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پيروى از روش دوم، شرح حال عالمان هر فن و رشته را تا آنجا كه اسباب و وسايل در اختيار مؤلف بوده است، به صورت فشرده و دور از تعصب و با كمال ادب آورده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دربارۀ زندگى محقق دانا و توانا مرحوم ميرزا آيت اللّٰه محمدعلى مدرس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آسانى نيست؛ زيرا وى دريايى از دانش و بحرى از </w:t>
      </w:r>
    </w:p>
    <w:p>
      <w:pPr>
        <w:pStyle w:val="BookText"/>
        <w:rPr/>
      </w:pPr>
      <w:r>
        <w:rPr>
          <w:rFonts w:ascii="IRNazanin" w:hAnsi="IRNazanin" w:eastAsia="IRNazanin"/>
          <w:color w:val="111111"/>
          <w:sz w:val="28"/>
          <w:sz w:val="28"/>
          <w:szCs w:val="28"/>
          <w:rtl w:val="true"/>
          <w:lang w:bidi="fa-IR"/>
        </w:rPr>
        <w:t>اخلاق فاضله و آداب جميله بود؛ از اين جهت، نگارنده فقط مى تواند نيم رخى روشن از اين شخصيت عظيم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خوشبختى است كه مقاله هاى شيوايى در بزرگداشت آن مؤلف عالى قدر نوشته شده و به صورت يادنامه اى در 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طرف انجمن آثار و مفاخر اسلامى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به قلم فرهيختگان جامعه ما، عالمان بزرگوار آقايان دكتر مهدى محقق، آيت اللّٰه العظمى جعفر سبحانى، دانشمند فرهيخته على اصغر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والامقام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آقاى محمد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فاضل ديگر آن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دكتر احمد مهدوى دامغانى و دانشمند محترم حجة السلام والمسلمين ناصرالدين انصارى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اين شش مقاله تا حدّى مؤلف معرفى شده است؛ بالأخص در آغاز جلد اوّل ريحانة الأدب زندگى مؤلف به قلم جناب آقاى على اصغر مدرس آمده است؛ ازاين رو انگيزه اى براى بيان شرح حال مؤلف وجود ندارد و فقط لازم است به بيان ويژگى هاى اين كتاب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فاضل معاصر، آقاى ناصرالدين انصارى در مقاله خود اين ويژگى ها را به تفصيل نگاشته است كه چكيده آن را در اينجا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كتاب تذكره اكثر علما، فقها، شعرا، ادبا، عرفا، حكما، فلاسفه، هنرمندان، پادشاهان، اصحاب ائمه و زنان نامى اسلام حتّى انديشمندانى از مسيحى و يهودى بدون تعصب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ازآنجاكه بيشتر كتاب هاى ترجمه نگارى به زبان عربى بوده است، لازم بود كتابى جامع در اين زمينه به فارسى سليس كه همگان از آن بهره بگيرند،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ريحانة الأدب اين ويژگى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كتاب نخستين تذكره اى است كه از تصاوير و نمونه خط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دويست 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قلم از شيوه هاى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كسانى كه از نظر عقيده با مؤلف فاصله دارند، كوچك ترين كلمه نازيبا به كار نبرده است؛ ازاين رو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اين كتاب به ترجمه و ادوار زندگى اشخاص مى پردازيم و درصدد عقايد آنان نيستيم؛ آنگاه توفيق حفظ عقايد حقّه اثناعشريه را از خداوند متعال خواهانيم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بعضى مسائل اجتماعى كه به نظر وى برخى در آنها بسيار لغزيده اند، داد سخن داده است؛ مانند تغيير خط فارسى كه ميرزا فتحعلى آخوندزاده مروج آن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دربارۀ شرح حال علما و دانشمندان است؛ به مناسبت هايى به محل ولادت و سكناى آنان اشاره كرده و نام بسيارى از شهرها، بخش ها و روستاها را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مزاياى كتاب اين است كه نويسنده در پايان شرح حال افراد به منابع آن به دقت اشاره كرده است و هرگاه منبعى را پيدا نكرده باشد، از اشخاصى نام مى برد كه مطلب را از آنها شنيده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حجاب معاصرت سبب مى شود گروهى از نويسندگان به ذكر معاصران خود نپردازند؛ ولى مدرس تبريزى اين حجاب را پاره كرده و زندگانى بسيارى از معاصران را بيان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به سان برخى افراد، علم رجال و علم تراجم را خلط نكرده و موضوع كتاب را در تراجم قرار داده و از راويان حديث نام نبرده است؛ مگر اينكه داراى كتاب و به اصطلاح ذومنقبتين باشند؛ يعنى با داشتن موقع رجالى جزو عالمان هم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متجاوز از پنج هزار مدخل كه شامل دانشمندان، فقيهان، اديبان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قبايل و خانواده هاى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ترجمه آنهادر اين مجموعه گرد 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براى چاپ اين كتاب در تهران به مدت هشت سال در يكى از حجره هاى مدرسه سپهسالار قديم سكنا گزيده، با كمال قناعت زندگى كرد و اين اثر را در تهران از سال هاى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بعد به چاپ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گردآورى مصادر و منابع به ويژه عكس ها و تصويرها در شهرى غريب مثل تهران با كهولت سن زحمات طاقت فرسايى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داستانى را كه فرزند دانشمند و فرهيخته آن بزرگوار، جناب آقاى على اصغر مدرس نوشته است، منعكس مى كنيم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با كمال جسارت متذكّر مى شوم كه براى قضاوت در امرى بايد شرايط زمانى و مكانى در نظر گرفته شود و مشكلات هر زمان و مكان با همان شرايط منطبق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نوشتن شرح حال رضاقلى خان هدايت، ملك الشّعراى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عكس او پيدا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فكر مى كند كه مى تواند آن را از آقاى حاج مخبرالسطنه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همان خاندان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خانه اش كه دور است و مشكلات فراوان و گرمى هوا، پيرى و ناتوانى و نداشتن نشانى كامل خانه و نبودن وسيلۀ رفت وآمد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معلوم نبود كه مخبرالسّلطنه در حضر است يا سفر، عكسى پيش او هست يا نيست، در اختيار ايشان خواهد گذاشت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راه مى افتد و با تحمّل رنج و تعب به خانه مى رسد؛ در مى زند؛ خادم مى آيد؛ مشخّصات مى خواهد تا ترتيب ملاقات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كارت ويزيت خود را به خادم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كارت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خيابانى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اينكه شناسنامه و نام خانوادگى مرسوم شود،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ايشان بود؛ تا مدّت ها بعد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خيابانى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هدايت از ديدن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مى شود و تصوّر مى كند صاحب كارت از اولياى دم مرحوم شيخ محمّد خيابانى است كه به خونخواهى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افعال در آن زمان غيرمنتظره نبود؛ زيرا در آن سال ها كه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داشت، حزب توده در ايران قدرت زياد داشت و كسانى را باعث قتل آزادگانى مثل ميرزا كوچك خان جنگلى يا كلنل محمّدتقى خان پسيان يا شيخ محمّد خيابانى معرفى مى كرد و با تأسّى از افكار عمومى از آنان به بدى ياد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شيخ محمّد خيابانى كه از روحانيان آزاديخواه آذربايجان بود و ضمن مقاومت در برابر فشار روس هاى تزارى و نفوذ روزافزون كمونيسم با حكومت مركزى هم كه وضع نامطلوب داشت، مخالفت مى نمود، مقارن ورود حاج مخبرالسّلطنه هدايت به عنوان والى جديد در سال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تبريز به شهادت رسيد؛ روانش شاد باد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مرحوم هدايت پيش مى آيد و بدون مقدّمه لب به سخن مى گشايد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پيش آمد باعث آن خودِ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تقصيرى نداشتم؛ از وضعى كه پيش آمد،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متوجّه موضوع مى شود و مى گويد با اينكه مرحوم خيابانى از دوستان قديمى و صميمى من بوده و مرگ او داغى است بر دل دوستان و آزادگان، امّا من براى اين آمده ام كه اگر ممكن باشد، عكسى و خاطراتى از ملك الشّعرا، رضاقلى خان هدايت در اختيار من بگذاريد تا در كتابى كه در دست تأليف دارم، درج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مورد درخواست خود را مى گيرد و خداحافظى مى كند؛ به شرط اينكه اگر احتياجش رفع شد، مسترد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مجدّداً تكرار مى شود تا عكس اعاده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ماجرا نمونه اى از تهيّه يك عكس بود تا چه رسد به تهيّۀ صدها عكس و خطّ و تهيّۀ كليشه ها و مسائل ديگر از اين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يَرَى النَّاسُ دُهْناً فى القوارِيرَ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 مَا يَجْرِىْ عَلَىٰ رَأسِ سِمْسِمِ‌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معرفى ريحانة الادب به همين اندازه بسنده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گرامى، خود پس از مطالعه كتاب به ارزش آن پى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به برخى نكات در چاپ جديد اين اثر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آماده سازى و ويرايش جديد ريحانة الادب ساختار اصلى كتاب حفظ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حفظ اصل امانتدارى و البته به دليل به روز و كم نقص بودن خود اثر در مقايسه با آثار مشابه هم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براى سهولت استفاده خوانندگان و محققان از اثر، ناگزير موارد زير به عمل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چاپ هاى قديمى ريحانة الادب در بخش منابع به جاى ذكر نام كامل منبع از علائم اختصارى استفاده شده بود؛ براى مثال، به جاى مراصدالاطلاع،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نام كامل كتاب و نام مؤلف آن را ذكر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سعى كرده است تا حد امكان منابع را با ذكر شماره جلد و صفحه بياورد؛ اما گاه تنها به ذكر نام كتاب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مراجعه به اين منابع، شماره جلد و صفحه برخى از آنها را ذكر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ولادت و وفات مترجَمان جلوى نام ايشان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مؤلف محترم چندين تاريخ وفات آورده بود، آخرين تاريخ را ذكر كرده ايم؛ گاه مؤلف تاريخ وفات شخصى را نياورد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در قيد حيات بودن وى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نقصان ها را با ذكر تاريخ از منابع معتبر كامل كرده ايم؛ مانند مدخل سردار كابلى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مؤلف شرح حال دو نفر را تحت يك عنوان آورده است؛ براى نمونه، مدخل رؤبه، ابن ابى 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فقط تاريخ ولادت و وفات فرد اول را در عنوان ذكر كرديم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هريك از مترجمان يك شماره گذاشته شد تا خوانندگان محترم از تعداد مترجمان آگاهى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مؤلف شرح حال يك فرد را در دو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تكرار، آن فرد را با يك شماره مشخص كرديم و شرح حال دوم را به شرح اول ارجاع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مدخل بحرانى، سيد ماجد بن هاشم را شماره گذارى كرديم و مدخل صاحب سلال الحديد فى تقييد اهل التقليد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سيد ماجد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مدخل بحرانى، سيد ماجد بن هاشم ارجاع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شخصيت هاى رجال، در شماره گذارى مذكور در بند فوق داخل نشدند و آنها را با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كرديم تا خوانندگان به آسانى آنها را از مترجمان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موارد رجالى نام چندين فرد را تحت يك عنوان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را از هم جدا كرديم و در سطرهاى مختلف آورديم تا كار وضوح بيشترى پيدا كند؛ براى نمونه، در عنوان خلقان عبدالكريم بن هلال، قاسم بن محمد و رزيق بن زبير ذكر شده اند كه آنها را از هم جدا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و مذاهب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هاى داخل كروشه در پايين هر صفحه، نشانى همان صفحه در چاپ دوم ريحانة الادب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اين پژوهش ها بر روى كتاب مرهون زحمات و پشتكار درخور ستايش محقق محترم جناب آقاى محمدصادق زينى 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را از خداوند منان خواستاريم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امام صادق عليه السلام</w:t>
      </w:r>
    </w:p>
    <w:p>
      <w:pPr>
        <w:pStyle w:val="BookText"/>
        <w:rPr/>
      </w:pPr>
      <w:r>
        <w:rPr>
          <w:rFonts w:ascii="Amiri" w:hAnsi="Amiri" w:eastAsia="Amiri" w:cs="Amiri"/>
          <w:color w:val="111111"/>
          <w:sz w:val="28"/>
          <w:sz w:val="28"/>
          <w:szCs w:val="28"/>
          <w:rtl w:val="true"/>
          <w:lang w:bidi="ar-SA"/>
        </w:rPr>
        <w:t>عليرضا سبحانى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15" w:name="pg17209_200516"/>
    </w:p>
    <w:p>
      <w:pPr>
        <w:pStyle w:val="BookText"/>
        <w:rPr/>
      </w:pPr>
      <w:bookmarkEnd w:id="15"/>
      <w:r>
        <w:rPr>
          <w:rFonts w:ascii="IRNazanin" w:hAnsi="IRNazanin" w:eastAsia="IRNazanin"/>
          <w:color w:val="111111"/>
          <w:sz w:val="28"/>
          <w:sz w:val="28"/>
          <w:szCs w:val="28"/>
          <w:rtl w:val="true"/>
          <w:lang w:bidi="fa-IR"/>
        </w:rPr>
        <w:t>بسمه تعالى</w:t>
      </w:r>
    </w:p>
    <w:p>
      <w:pPr>
        <w:pStyle w:val="Heading2"/>
        <w:numPr>
          <w:ilvl w:val="1"/>
          <w:numId w:val="1"/>
        </w:numPr>
        <w:rPr/>
      </w:pPr>
      <w:bookmarkStart w:id="16" w:name="__RefHeading___Toc15192337_2142443653"/>
      <w:bookmarkStart w:id="17" w:name="_Toc6"/>
      <w:bookmarkEnd w:id="16"/>
      <w:r>
        <w:rPr>
          <w:rtl w:val="true"/>
        </w:rPr>
        <w:t>مقدمه چاپ سوم</w:t>
      </w:r>
      <w:bookmarkEnd w:id="17"/>
    </w:p>
    <w:p>
      <w:pPr>
        <w:pStyle w:val="BookText"/>
        <w:rPr/>
      </w:pPr>
      <w:r>
        <w:rPr>
          <w:rFonts w:ascii="IRNazanin" w:hAnsi="IRNazanin" w:eastAsia="IRNazanin"/>
          <w:color w:val="111111"/>
          <w:sz w:val="28"/>
          <w:sz w:val="28"/>
          <w:szCs w:val="28"/>
          <w:rtl w:val="true"/>
          <w:lang w:bidi="fa-IR"/>
        </w:rPr>
        <w:t>نسخ چاپ سوم جلد اول و چاپ دوم مجلدات ديگر كتاب مستطاب ريحانة الادب در اين اواخر تقريباً ناياب شد و قهراً تهيه آن براى علاقه مندان دشوار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فضلا و دوستان خواستار شدند كه طبع و نشر آن تجديد شود و در دسترس طالبان و خوانندگان گرامى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عرض سپاس فراوان از لطف و عنايت علاقه مندان در مقام عمل به وظيفه اخلاقى و فرهنگى و اجتماعى و اداى عشر معشار ديون معنوى كه نسبت به والد ماجد بزرگوارمان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جليل القدر اين 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داريم، على رغم مشكلات و محظورات گوناگون به طبع و نشر و افست تعدادى كه فعلاً رفع نياز كند، اقدام مى شود و در دسترس خوانندگان عزيز ارجمند قرار مى گيرد و ضمناً متذكر مى شود كه غالب اشتباهات و اغلاط چاپى سابق هريك در محل خود اصلاح شد و اگر در موارد معدود قليلى اصلاح آنها در محل هاى خود ممكن نبوده، براى هر جلد غلطنامۀ مخصوص جداگانه اى تهيه و به آخر همان جلد ضميمه گرديد تا مراجعه به آن در موقع مقتضى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اميدواريم كه مقدمات چاپ آثار ديگر آن مرحوم هم از قبيل قاموس المعارف در شش مجلد و متجاوز از چهار هزار صفحه و فرهنگ نگارستان در پنج جلد داراى قريب پنجاه و پنج هزار لغت در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مشخصات لازم در مقدمۀ جلد هشتم همين كتاب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تأييد خداى منان فراهم آيد تا محصول زحمات توان فرساى استاد فقيد ارجمند به طالبان علم و ادب عرضه شود و مورد استفاده علاقه مندان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سهولت مراجعه خوانندگان گرامى رموز معموله در كتاب كه در صفحات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چاپ شده، اينك در اول هريك از مجلدات ديگر نيز جداگانه درج گرديد</w:t>
      </w:r>
      <w:r>
        <w:rPr>
          <w:rFonts w:eastAsia="IRNazanin" w:cs="IRNazanin"/>
          <w:color w:val="111111"/>
          <w:sz w:val="28"/>
          <w:szCs w:val="28"/>
          <w:rtl w:val="true"/>
          <w:lang w:bidi="fa-IR"/>
        </w:rPr>
        <w:t>.</w:t>
      </w:r>
      <w:r>
        <w:rPr>
          <w:rStyle w:val="FootnoteAnchor"/>
          <w:rtl w:val="true"/>
        </w:rPr>
        <w:footnoteReference w:id="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اصغر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مدرس </w:t>
      </w:r>
      <w:bookmarkStart w:id="18" w:name="pg17209_200517"/>
    </w:p>
    <w:p>
      <w:pPr>
        <w:pStyle w:val="BookText"/>
        <w:rPr/>
      </w:pPr>
      <w:bookmarkEnd w:id="18"/>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19" w:name="__RefHeading___Toc15192339_2142443653"/>
      <w:bookmarkStart w:id="20" w:name="_Toc7"/>
      <w:bookmarkEnd w:id="19"/>
      <w:r>
        <w:rPr>
          <w:rtl w:val="true"/>
        </w:rPr>
        <w:t>تصويرى از حالات روحى مؤلف</w:t>
      </w:r>
      <w:bookmarkEnd w:id="20"/>
    </w:p>
    <w:p>
      <w:pPr>
        <w:pStyle w:val="BookText"/>
        <w:rPr/>
      </w:pPr>
      <w:r>
        <w:rPr>
          <w:rFonts w:ascii="IRNazanin" w:hAnsi="IRNazanin" w:eastAsia="IRNazanin"/>
          <w:color w:val="111111"/>
          <w:sz w:val="28"/>
          <w:sz w:val="28"/>
          <w:szCs w:val="28"/>
          <w:rtl w:val="true"/>
          <w:lang w:bidi="fa-IR"/>
        </w:rPr>
        <w:t>چون عكس و نمونۀ خط مؤلف بزرگوار اين كتاب در صفحات قبل چاپ شد، بسيار به جا خواهد بود تا اندازه اى كه امكان دارد، تصويرى هم از حالات روحى و مختصات اخلاقى ايشان به عمل آيد؛ زيراكه حقيقت انسان تفكر و تعقل و انديشۀ اوست؛ بدين جهت، واقعى ترين نقش و صحيح ترين تصوير از آدمى بيان خصايص روحى و خصوصيّات معنوى و تجزيه و تحليل نحوۀ شخصيت مى باشد كه عبارت است از مجموع اطلاعات علمى و فنى و ادبى و خصوصيّات اخلاقى و اميال و آرزوها، عقده هاى روانى، نقاط قوت و ضعف و نحوۀ ادراكات و تأثرات و به طور كلى تمامى امور معنوى كه روحيات يك نفر را تشكيل مى دهند و اختلاف همين عوامل روحى مى باشد كه شخصيت ها را از هم متمايز مى سازد و تنوع سيرت ها را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تصوير شخصيت، شرح وقايع زندگى و سوانح حياتى و درجۀ معلومات و نحوۀ تحصيلات و پايۀ اطلاعات و نظاير اينها چندان اشكالى ندارد؛ ولى بيان روحيات و اخلاق و خصوصيات معنوى از قبيل حب و بغض و شهوت و غضب و اراده و اختيار و عشق و محبت و عواطف و احساسات و غم و شور و جذبه و آمال و اميال و نحوۀ تأثرات و ادراكات و تصورات و طرز تفكر و جهان بينى و ملكات نفسانى و اوصاف اختصاصى و علل و موجبات و مبانى مسائل اخلاقى و نحوۀ قصدها و نيت ها و لطايف و اسرارى كه در زواياى روح يك نفر مخفى و مكنون مى باشد، دشوار قريب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بدين حقيقت، بى مناسبت نيست ولو به طور نسبى و ناقص و مختصر شمّه اى از حالات درونى و خصوصيات اخلاقى مؤلف معظم اين كتاب بيان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زحمات پى گير و مستمر و مجاهدات طاقت فرساى فقيد سعيد در امر مطالعه و تأليف مخلصاً لوجه اللّه و طلباً لمرضاته بود؛ بدون اينكه خيال تظاهر و خودفروشى و خودنمايى و جلب نظر مردم و تحصيل جاه و نيل به مقام و كسب وجهه و موقعيت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توجه به خلق را نوعى شرك و مخالف خداشناسى و بزرگ ترين آفت راه وصول به حق مى دانست؛ بدين جهت، از ريا و تزوير و عوام فريبى از طرف هركس و در هر لباس و تحت هر شكل و عنوانى سخت بيزار بود و از ديدن اشخاص متّصف بدين صفات و كسانى كه زير پاى مردم كوته بين و كوته نظر دام و دانه مى گذارند، سخت متألم و آشفته و بى نهايت متأثر مى گرديد و روى همين اصل از اشعار شيخ بهائى و حافظ و نظاير آنان در مواردى كه زاهدان ظاهرپرست ريايى و پيران طريقت مزوّر و زراندود را مورد حمله و انتقاد قرار داده اند، بيش از حد لذت مى برد و اين اشعار آبدار از دل برآمده، بر دل وى مى نشست و از آلام درونى اش تا اندازه اى مى كاست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 هر زمان كه بهانه اى پيدا شده و موقع مناسبى به دست آمده، نتوانسته است از اظهار تأثرات باطنى خوددارى كند؛ زيرا اين طبقه را از عوامل مهم فساد و تباهى تشخيص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امكان انجام خدمات علمى و اتمام تأليفات و شروع به تأليفات تازه و مطالعه و تحقيق و ادامه دادن به برنامۀ اساسى مورد علاقۀ خود در تمام دوران زندگى به گوشه گيرى و انقطاع از مردم علاقۀ مفرط داشت تا اينكه در دوازده سال اخير عمر به اين آرزو نايل آمد و با وجود فراهم بودن وسايل زندگى، در حجره اى از مدرسۀ سپهسالار قديم تهران انزوا اختيار نمود؛ باب معاشرت و رفت وآمد را به روى خود بست و با فراغت بيشتر و با شوقى روزافزون به كار خود ادامه داد و چه بسا در آن حجرۀ نيمه تاريك روزها را به شب مى آورد و شب ها را به روز مى پيوست و كسى از حال او و او از حال كسى خبردار نمى شد؛ كم مى خورد و كم مى خوابيد؛ لاينقطع كار مى كرد؛ با بيكار نشستن و وقت گذراندن و بيهوده گفتن سخت مخالف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پشتكارى عجيب، همتى عالى، اراده اى قوى، عزمى فتورناپذير، روحى بزرگ، سرى پرشور، دلى لبريز از ذوق، نظرى وسيع، زبانى شاكر، قلبى راضى و طبعى كريم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در ادبيات فارسى و عربى و لغت و علوم متنوعۀ فقه و اصول و حديث و درايه و حكمت و كلام و هيئت و نجوم قديم متبحر بود و اگر بحثى در اين مقولات به ميان مى آمد، چون دريا موج مى زد، درعين حال بسيار متواضع و فروتن و در برابر اهل علم و دانش و ارباب فضيلت خاضع و آنان را بيش از حد احترام مى كرد و بالاخره به اين حقيقت ايمان داشت كه دنيا گذرگاهى بيش نيست؛ بايد گوهر معرفت اندوخت و روح را جلوه و جمال معنوى بخشيد و از دار ممرّ براى دار مقرّ </w:t>
      </w:r>
    </w:p>
    <w:p>
      <w:pPr>
        <w:pStyle w:val="BookText"/>
        <w:rPr/>
      </w:pPr>
      <w:r>
        <w:rPr>
          <w:rFonts w:ascii="IRNazanin" w:hAnsi="IRNazanin" w:eastAsia="IRNazanin"/>
          <w:color w:val="111111"/>
          <w:sz w:val="28"/>
          <w:sz w:val="28"/>
          <w:szCs w:val="28"/>
          <w:rtl w:val="true"/>
          <w:lang w:bidi="fa-IR"/>
        </w:rPr>
        <w:t>توشه اى برداشت و بهترين توشۀ طريق همانا ابقاى آثار جاودانى مى باشد كه چون چشمه اى لاينقطع جريان پيدا مى كند و در طول تاريخ بشريت و طى قرون و اعصار آب زلال شفابخش در كام هاى نسل هاى آينده فرومى ريزد و نتايج حسنۀ آن عايد روح انسانى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خسرانى بالاتر از آن نمى دانست كه انسان به دنيا بيايد و عمرى را با لعب و لهو و تفاخر و تكاثر در اموال و اولاد بگذراند و سپس اندوخته ها و نصاب زر و سيم را براى ديگران بگذارد و با روى سياه و دستى خالى و دلى پر از حسرت اين جهان فانى پر از مصائب را وداع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 بود راه را آن چنان بايد رفتن كه رهروان حقيقت و سالكين طريق علم و دانش رفته اند كه مال و بنون و تعلقات بى ارزش دنيوى را زينت حيات دنيا دانسته و نيل به باقيات صالحات را وجهۀ همت خود ساخته اند؛ خود را از دلبستگى به مظاهر ناپايدار مجازى آزاد نموده و سلاسل زهرآگين ذلت و اسارت را از دست و پاى خود برداشته اند و با انجام خدمات علمى و نوشتن كتاب ها و عمل به وظايف دينى و اجتماعى خشت هايى بر كاخ عظيم علوم و معارف تمدن بشرى افزوده و آثار پايدارى به وجود آورده اند كه از باد و باران و گردش دوران و گذشت زمان گزند نخواهد ديد و شجرۀ طيبه اى به ثمر رسانده اند كه ريشه هاى آن در اعماق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تقوا و دانش فرورفته و شاخه هاى آن سر به آسمان ها كشيده و تا جهان بشريت باقى است، با برهاى شيرين و گواراى معنوى خود نسل هاى آينده را محظوظ و مستفيض خواهد ساخت و از نكهت گل هاى رنگارنگ جاودانى فضاى باغ روزگار را عنبرآگين و مشام جان ها را معطر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اين امكان و استعداد را دارند و مى توانند قافلۀ تمدن بشرى و كاروان سير افكار را در حدود مقدورات خود رهبرى كنند و در سعادت انسان ها و سوق دادن آنان به سوى كمال مؤثر باشند يا به قول حافظ، صد ملك دل را با نيم نظر مسخر سازند، آيا حيف نيست كه در انجام اين معاملۀ سودآور تقصير كنند و عمرى را اسير خوروخواب و لذات فانى و شهوات نفسانى و تمنيات دنيوى شوند و در چاه طبيعت محبوس و محصور بمانند و از ارتقا به مقام خدمتگزارى و طيران در آسمان بشريت واقعى غافل باشند؟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همين تفكرات و ايمان به اين مسائل بود كه اين مرد بزرگ عالى قدر با عشق و </w:t>
      </w:r>
    </w:p>
    <w:p>
      <w:pPr>
        <w:pStyle w:val="BookText"/>
        <w:rPr/>
      </w:pPr>
      <w:r>
        <w:rPr>
          <w:rFonts w:ascii="IRNazanin" w:hAnsi="IRNazanin" w:eastAsia="IRNazanin"/>
          <w:color w:val="111111"/>
          <w:sz w:val="28"/>
          <w:sz w:val="28"/>
          <w:szCs w:val="28"/>
          <w:rtl w:val="true"/>
          <w:lang w:bidi="fa-IR"/>
        </w:rPr>
        <w:t xml:space="preserve">علاقۀ مفرط و داشتن يك نوع انجذاب نفسانى و شوق فطرى و روحانى عمرى را خالصاً و مخلصاً در مطالعه و تأليف و تحصيل علم و تكميل نفس و افاضه و استفاضه و طى مدارج اخلاقى به سر برد؛ متاع دنيا را قليل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چشمۀ عشق وضو ساخته و بر دنيا و زخارف آن چار تكبير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سرمايه و اندوخته اش سينه اى سوزان و لبريز از عشق و ايمان بود؛ آنچه با خود برد، قلبى سليم و روحى پاك و و بى آلايش و توشۀ تقوا و عمل صالح و آنچه از خود در جهان به يادگار گذاشت، يك دنيا نام نيك و افتخار؛ چه تجارت پرسودى كه با عمر عاريتى حيات ابدى جاودانى به دست آورد؛ بدون اينكه در قبال اين همه تلاش هاى طاقت فرسا و مجاهدات شبانه روزى مادام العمرى از ابناى روزگار انتظار تشويق و تقدير و از ارباب بى مروت دنيا توقع دو تا بارك اللّه و سه تا آفرين داشته باشد؛ بلكه برعكس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 فقد استهدف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خود را سپر تيرهاى دلدوز و ناروا و ناجوانمردانۀ يك عده از مردم دون و دون پرور و هواپرست و خودخواه نمود؛ مردمى كه خود كارى انجام نمى دهند؛ ولى مى خواهند ديگران را نسبت به زحماتى كه مى كشند و خدماتى كه مى كنند و قدم هايى كه برمى دارند و كارهاى مثبتى كه انجام مى دهند، تخطئه كنند و سستى و بطالت را از اين راه توجيه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جفاها كشيد و دچار انواع مصائب و ناراحتى ها و امواج و طوفان ها شد؛ ولى پروانه وار در دل آتش دلى خوش داشت؛ به لطف الهى و قهر او عشق مى ورزيد و براى رسيدن به كعبۀ مقصود از سرزنش خارهاى مغيلان نمى انديشيد و در راه مطالعه و تأليف سر از پاى نمى دانست؛ فارغ از كون و مكان به زير چرخ كبود ز هرچه رنگ تعلق پذيرد آزاد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سعادتمند بود؛ زيراكه خود را سعادتمند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 تسليم شدن به مقدرات، شكر در نعمت، صبر در مصيبت، خرسندى به قسمت، بى اعتنايى به مال و منال و جاه و مقام دنيوى، عشق به خدمت، بلندنظرى، آزادگى، وارستگى از قيد و تكلّف و انزجار شديد از تظاهر و خودنمايى جزو فطرت و از خصائل ذاتى وى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اللّٰه عليه رحمة واسعه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المرء مادام حيّا يستهان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يُعظم الرّزُء فيه حين يفتقد </w:t>
      </w:r>
      <w:bookmarkStart w:id="21" w:name="pg17209_200521"/>
    </w:p>
    <w:p>
      <w:pPr>
        <w:pStyle w:val="BookText"/>
        <w:rPr/>
      </w:pPr>
      <w:bookmarkEnd w:id="21"/>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2" w:name="__RefHeading___Toc15192341_2142443653"/>
      <w:bookmarkStart w:id="23" w:name="_Toc8"/>
      <w:bookmarkEnd w:id="22"/>
      <w:r>
        <w:rPr>
          <w:rtl w:val="true"/>
        </w:rPr>
        <w:t>تأليفات مؤلف</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حياض الزّلائل فى رياض المسائل؛ در شرح كتاب طهارت از رياض معروف به شرح كبير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الثّمين او ديوان المعصومين؛ در اشعار و كلمات منظومۀ منسوبه به حضرات چهارده معصوم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الادب فى تراجم المعروفين بالكنية او اللّقب؛ در ترجمۀ حال علما و عرفا و حكما و ادبا و اطبا و فضلايى كه با لقب يا كنيه اشتهار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المنى فى تحقيق الكنى؛ در بيان كنيه هاى مستعمله در غير 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بهارستان؛ در مترادفات زبان فارسى كه در شعبان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نگارستان؛ در لغت فارسى به فارسى در پنج مجلد و هنوز چاپ نشده و داراى پنجاه و پنج هزار لغت مفرد و مركب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نوبهار؛ در لغت فارسى به فارسى كه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در دو جلد چاپ سربى شده و شمارۀ لغاتش زياده بر نوزده هزار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المعارف؛ در شش مجلد بوده و اسمش حاكى از مسمى و چهل و پنج هزار لغت عصرى معمولى امروزى زبان فارسى را حاوى و در ضمن ترجمۀ غالب لغات علميه از هر فن كه باشد، قسمت علمى آنها هم نگارش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المحصّلين فى تبصرة احكام الدين؛ در شرح مزجى تبصرۀ علامۀ حلى به عربى در دو مجلد و جلد اولش در تبريز چاپ سنگى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اللآلى در شرح نظم اللآلى؛ در تجويد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امثال و حكم تركى آذربايجانى</w:t>
      </w:r>
      <w:r>
        <w:rPr>
          <w:rFonts w:eastAsia="Amiri" w:cs="Amiri" w:ascii="Amiri" w:hAnsi="Amiri"/>
          <w:color w:val="111111"/>
          <w:sz w:val="28"/>
          <w:szCs w:val="28"/>
          <w:rtl w:val="true"/>
          <w:lang w:bidi="ar-SA"/>
        </w:rPr>
        <w:t>.</w:t>
      </w:r>
      <w:r>
        <w:rPr>
          <w:rStyle w:val="FootnoteAnchor"/>
          <w:rtl w:val="true"/>
        </w:rPr>
        <w:footnoteReference w:id="4"/>
      </w:r>
      <w:bookmarkStart w:id="24" w:name="pg17209_200522"/>
    </w:p>
    <w:p>
      <w:pPr>
        <w:pStyle w:val="Heading2"/>
        <w:numPr>
          <w:ilvl w:val="1"/>
          <w:numId w:val="1"/>
        </w:numPr>
        <w:rPr/>
      </w:pPr>
      <w:bookmarkStart w:id="25" w:name="__RefHeading___Toc15192343_2142443653"/>
      <w:bookmarkStart w:id="26" w:name="_Toc9"/>
      <w:bookmarkEnd w:id="24"/>
      <w:bookmarkEnd w:id="25"/>
      <w:r>
        <w:rPr>
          <w:rtl w:val="true"/>
        </w:rPr>
        <w:t>مقدمه</w:t>
      </w:r>
      <w:bookmarkEnd w:id="26"/>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نفيس كه حاوى شرح حال فقها و علما و عرفا و حكما و ادبا و اطبّا و فضلا و شعراى بزرگ اسلامى و از جملۀ مؤلّفات گران بها و ارجدار والد ماجد بزرگوارمان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يك قسمت از امتيازات و مزاياى آن نسبت به ساير كتب تراجم و رجال و كنى و القاب در مقدّمۀ كتاب مندرج است، در واقع از كتبى است كه به جهت فارسى بودن و سادگى و سلاست عبارات و جملات و چاپ شدن عكس و خطّ يك قسمت از صاحبان تراجم و رعايت نظم و ترتيب كامل در اسامى مؤلّفين و مؤلّفات و تعيين مدارك هر ترجمۀ حالى جداگانه و قيد اسامى صاحبان ترجمه به عناوين مختلف و محسّنات ديگر فيض آن شامل خاصّ و عامّ و مورد توجه طبقات مختلف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اواخر نسخ آن ناياب شد و علاقۀ مفرط طالبان اين كتاب براى تهيّه و مطالعۀ آن و مراجعات مكرّر ناشران و مردم از هر طبقه اينجانبان را از دو جهت در برابر تكليف مهمّ اخلاقى و وظيفۀ سنگين وجدانى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لحاظ دينى كه به اجتماع خود داريم و بايد تا جايى كه مقتضيات ايجاب مى كند و مقدورات اجازه مى دهد، اين دين اخلاقى را ادا كنيم و اگر خودمان به واسطۀ نداشتن بضاعت علمى كافى و نبودن امكانات لازم و فراهم نبودن وسايل و نداشتن توفيق نمى توانيم خدمتى شايان در امر تأليف و تصنيف انجام دهيم، لااقل در نشر اين قبيل كتب عامّ‌المنفعه كه مصداق واقعى باقيات صالحات و حسنات جاريات هستند، پيش قدم باشيم و ديگرى از جهت وظيفۀ خطيرى كه در پيشگاه مقدس والد بزرگوارمان بر عهده داريم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با وجود محظورات شغلى و گرفتارى هاى گوناگون به تجديد طبع اين كتاب </w:t>
      </w:r>
    </w:p>
    <w:p>
      <w:pPr>
        <w:pStyle w:val="BookText"/>
        <w:rPr/>
      </w:pPr>
      <w:r>
        <w:rPr>
          <w:rFonts w:ascii="IRNazanin" w:hAnsi="IRNazanin" w:eastAsia="IRNazanin"/>
          <w:color w:val="111111"/>
          <w:sz w:val="28"/>
          <w:sz w:val="28"/>
          <w:szCs w:val="28"/>
          <w:rtl w:val="true"/>
          <w:lang w:bidi="fa-IR"/>
        </w:rPr>
        <w:t xml:space="preserve">مستطاب كه در اثر مزاياى مذكور و حسن نيّت مؤلّف معظّم جاى قابل توجّهى در عالم مطبوعات براى خود باز كرده و حتّى جزو مدارك و مآخذ گرديده است، اقدام مى كنيم و در انجام اين امر مهمّ و پايان دادن به اين كار بزرگ توفيق الهى را مسئلت مى نماييم و از روح پرفتوح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جليل القدر اين كتاب كه پيوسته معين و هادى و رهبر ما در زندگى بوده است، استمداد مى كنيم و همّت مى 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دهر ساعد على بغيتى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عمر كن بعض اسبابها</w:t>
      </w:r>
    </w:p>
    <w:p>
      <w:pPr>
        <w:pStyle w:val="BookText"/>
        <w:rPr/>
      </w:pPr>
      <w:r>
        <w:rPr>
          <w:rFonts w:ascii="IRNazanin" w:hAnsi="IRNazanin" w:eastAsia="IRNazanin"/>
          <w:color w:val="111111"/>
          <w:sz w:val="28"/>
          <w:sz w:val="28"/>
          <w:szCs w:val="28"/>
          <w:rtl w:val="true"/>
          <w:lang w:bidi="fa-IR"/>
        </w:rPr>
        <w:t>براى مزيد فايده در اين چاپ سعى خواهد شد كه اوّلاً بعضى از كليشه هاى عكس ها و خطها كه به واسطۀ عدم دسترسى به موقع، در غير مورد درج شده بود، در محل مخصوص خود قرار گيرد؛ ثانياً در طرز چاپ و انتخاب كاغذ و نوع حروف و ساير مسائل مربوطه دقت بيشترى معمول شود؛ ثالثاً بعضى از مطالب عمومى مربوط به تمام كتاب كه از اول بايستى در مقدّمۀ قيد مى شد، ولى به واسطۀ عدم توجّه به موقع، استدراكاً در مجلّدات بعدى درج شده بود در محل مخصوص خود آورده شود تا كسى كه به مقدّمۀ مؤلّف مراجعه مى كند، از كليّۀ نظرات معظم له واقف گردد؛ ضمناً سعى شد كه براى رعايت وظيفۀ امانت از تصرّفاتى كه مخالف نظر مؤلّف باشد، احتراز به عمل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 آذرماه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اصغر مدرس محمد مدرس </w:t>
      </w:r>
      <w:bookmarkStart w:id="27" w:name="pg17209_200524"/>
    </w:p>
    <w:p>
      <w:pPr>
        <w:pStyle w:val="BookText"/>
        <w:rPr/>
      </w:pPr>
      <w:bookmarkEnd w:id="27"/>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8" w:name="__RefHeading___Toc15192345_2142443653"/>
      <w:bookmarkStart w:id="29" w:name="_Toc10"/>
      <w:bookmarkEnd w:id="28"/>
      <w:r>
        <w:rPr>
          <w:rtl w:val="true"/>
        </w:rPr>
        <w:t>مقدمۀ كتاب به قلم مؤلف</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الحمد والصّلوة والتحيّة، چون اكثر علما و فقها و فلاسفه و حكما و اطبّا و عرفا و شعرا و ادبا و بعضى از اهل حديث و اصحاب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ايشان كه در السنه داير و شناسايى حال و تاريخ زندگانى و ديگر مشخّصات و نشانى هاى ايشان محلّ توجّه و رغبت عامّه بوده، ولى به واسطۀ اشتهار با لقب و كنيه مجهول الهويّه و استكشاف حال ايشان از كتب معمولى تواريخ و سير و رجال و تراجم كه در بعضى از آنها اصلاً ترتيب حروف رعايت نشده و در برخى ديگر هم فقط ترتيب اسامى مرعى و ملحوظ افتاده در نهايت صعوبت بوده و نادرى هم كه ترتيب كنيه و لقب را مرعى داشته بودند از كثرت اختصار وافى بر مرام نبوده و ترجمۀ حال اغلب مشاهير در بوتۀ اهمال و ابهام مى بود، لذا اين بندۀ بى بضاعت، محمدعلى بن محمدطاهر تبريزى خيابانى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وجيزه را در ترجمۀ حال اجمالى معروفين به لقب يا كنيه و نسب از طبقات نام برده با ترتيب حروف تا آخر كلمه تأليف داده و به ريحانة الادب فى تراجم المعروفين بالكنية او الّلقب موسومش داشته و ارمغان اهل علم و فضل نمودم و اغماض از سهو و نسيان آن را كه لازم لاينفكّ انسان است، درخواست مى نمايد و نسبت هم گاهى به پدر و جدّ بوده و برخى به صنعت و حرفت و يا بلده و قريه و يا فرقه و قبيله مى باشد؛ چنانچه در ضمن تراجم احوال مكشوف خواهد گرديد و به جهت تكثير فايده، بعضى از مذاهب مصطلحه در علم رجال را نيز با اشارۀ اجماليّه به عقايد ايشان مانند اسماعيليه و فطحيه و نظاير آنها در محل ترتيبى خود نگارش داده و همچنين برخى از عناوين جامعۀ متداوله در آن فنّ شريف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كنايه از چندين تن از رجال و اكابر بودند، ثبت اوراق نموديم؛ مثل اركان و اوتاد و مشايخ و اصحاب اجماع و اشباه آنها و نيز كثرت فايده را منظور داشته و پاره اى از القاب و </w:t>
      </w:r>
    </w:p>
    <w:p>
      <w:pPr>
        <w:pStyle w:val="BookText"/>
        <w:rPr/>
      </w:pPr>
      <w:r>
        <w:rPr>
          <w:rFonts w:ascii="IRNazanin" w:hAnsi="IRNazanin" w:eastAsia="IRNazanin"/>
          <w:color w:val="111111"/>
          <w:sz w:val="28"/>
          <w:sz w:val="28"/>
          <w:szCs w:val="28"/>
          <w:rtl w:val="true"/>
          <w:lang w:bidi="fa-IR"/>
        </w:rPr>
        <w:t xml:space="preserve">كنيه هاى غيرمعروف اصحاب تراجم مذكور در اين وجيزه را نيز در محلّ ترتيبى خود قيد كرده و ترجمۀ حال را به همان عنوان مشهورى محول داشتيم؛ مثلاً ترجمۀ حال ابومنصور جمال الدين آيت اللّه حسن بن يوسف بن على بن مطهر حلّى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تحت همين عنوان معروفى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داده و به ملاحظۀ اينكه شايد در بعضى مواقع استعلام مقصود از لقب غيرمعروف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كنيۀ غيرمشهور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منظور نظر باشد و يا خود در بعضى از ازمنه يا امكنه و يا در نظر بعضى از مراجعه كنندگان اين كتاب با القاب و كنيه ها و نسبت هايى كه در زمان ما يا بلاد ما يا در نظر ما بدان ها معروف نشده اند اشتهار يافته باشند، آنها را نيز مثل ديگر القاب و كنيه هاى مشهوره در محلى كه مقتضاى ترتيب طبيعى اين كتاب است، نگاشته و ترجمه و شرح حال را به عنوان علاّمه محوّل داشتيم؛ بلكه ابن المطهّر را نيز كه در ميان عامه عنوان مشهورى علامۀ حلّى بوده و به همين عنوانش مى شناسند، در محل ترتيبى خود ذكر كرده و ترجمۀ حال را به عنوان علاّمه حواله كرديم و همچنين ترجمۀ حال ابوالعبّاس تقى الدين احمد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زير همين عنوان مشهورى اش نگارش داده و هريك از تقى الدين و ابوالعباس را نيز به همان ملاحظۀ نام برده در محلى كه مقتضاى ترتيب اين كتاب است، نگاشته و ترجمه و شرح حال را به همان عنوان شمنى موكول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وجيزه داراى يك مقدمه و يك پايان و پنج باب مى باشد كه اولى حاوى شرح حال معروفين به لقب بوده و چهار باب ديگر هم در ترجمۀ حال اشخاص مصدّرين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بعضى از خانواده 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مناسبت حليه به عنوان پايان در ذيل همان چهار باب آخرى نگارش داديم؛ اما مقدمه مشتمل بر چند مطلب است كه ذيلاً بيان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ترتيب القاب، حرف اولى و دويمى تا حرف آخرى منظور شده و در كنيه 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نظر كرده و مدخول آنها مورد همان ترتيب مذكور در القاب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الف و لام كه در اغلب استعمالات بعضى از كلمات متداوله در كار است محل زوال بوده و مدخولش گاهى بى آن هم استعمال مى شود، لذا در مقام ترتيب </w:t>
      </w:r>
    </w:p>
    <w:p>
      <w:pPr>
        <w:pStyle w:val="BookText"/>
        <w:rPr/>
      </w:pPr>
      <w:r>
        <w:rPr>
          <w:rFonts w:ascii="IRNazanin" w:hAnsi="IRNazanin" w:eastAsia="IRNazanin"/>
          <w:color w:val="111111"/>
          <w:sz w:val="28"/>
          <w:sz w:val="28"/>
          <w:szCs w:val="28"/>
          <w:rtl w:val="true"/>
          <w:lang w:bidi="fa-IR"/>
        </w:rPr>
        <w:t xml:space="preserve">الغايش كرده و منظورش نداشتيم؛ مثلاً ابن العميد را به ملاحظۀ اينكه غالباً ابن عميد هم گويند و 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استعمالات پارسى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 و لامش صرف نظر كرده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داديم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ترتيب كلمات رسم خط و كتابت را كه نخستين محل توجه است، ملحوظ خواهيم داشت، نه لفظ و عبارت كه غالباً در مرحلۀ دومى مورد توجه مى باشد و روى همين اصل،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خواهيم داد،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سليقۀ بعضى از اهل 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علم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علم تاريخ و دانستن اطوار و ادوار زندگانى پيشينيان، به ويژه طبقات علما و اهل فضل و دانش از ايشان، از مهمات عقليّه و نقليّه بوده و يك قسمت عمده از آيات شريفۀ قرآنى به همين موضوع تخصيص داده شده و قلم و رقم از احصاى مزاياى آن قاصر و همين بس كه احياى آثار پيشينيان و سلف تأمين حيات آيندگان و خلف و به مثابۀ احياى خودشان و بهترين وسيلۀ تجربه و عبرت ايشان است و توان گفت كه در حقيقت عمر ايشان را با عمر خود توأم كردن و چندين عمر بر عمر خود افزودن است و قاضى ناصح الدين ارجانى احمد بن محمد، كه در همين كتاب به عنوان ارجانى به ترجمۀ حال او خواهيم پرداخت، در اهميت اين موضوع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بالفكر في الأمم الماضين 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عاش فيهم تلكم المددا</w:t>
      </w:r>
    </w:p>
    <w:p>
      <w:pPr>
        <w:pStyle w:val="BookText"/>
        <w:rPr/>
      </w:pPr>
      <w:r>
        <w:rPr>
          <w:rFonts w:ascii="Amiri" w:hAnsi="Amiri" w:eastAsia="Amiri" w:cs="Amiri"/>
          <w:color w:val="111111"/>
          <w:sz w:val="28"/>
          <w:sz w:val="28"/>
          <w:szCs w:val="28"/>
          <w:rtl w:val="true"/>
          <w:lang w:bidi="ar-SA"/>
        </w:rPr>
        <w:t xml:space="preserve">والذكر فى الأمم الباقين 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هو موجود و ما فقدا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الاعلى ذا الوجه لو 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معنى لقول المرء عش ابدا</w:t>
      </w:r>
      <w:r>
        <w:rPr>
          <w:rStyle w:val="FootnoteAnchor"/>
          <w:rtl w:val="true"/>
        </w:rPr>
        <w:footnoteReference w:id="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موضوع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 الانسان احوال من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توهّمته قد عاش من اوّل الدّهر</w:t>
      </w:r>
    </w:p>
    <w:p>
      <w:pPr>
        <w:pStyle w:val="BookText"/>
        <w:rPr/>
      </w:pPr>
      <w:r>
        <w:rPr>
          <w:rFonts w:ascii="Amiri" w:hAnsi="Amiri" w:eastAsia="Amiri" w:cs="Amiri"/>
          <w:color w:val="111111"/>
          <w:sz w:val="28"/>
          <w:sz w:val="28"/>
          <w:szCs w:val="28"/>
          <w:rtl w:val="true"/>
          <w:lang w:bidi="ar-SA"/>
        </w:rPr>
        <w:t xml:space="preserve">و تحسبه قد عاش آخر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الحشر ان ابقى الجميل من الذّكر</w:t>
      </w:r>
    </w:p>
    <w:p>
      <w:pPr>
        <w:pStyle w:val="BookText"/>
        <w:rPr/>
      </w:pPr>
      <w:r>
        <w:rPr>
          <w:rFonts w:ascii="Amiri" w:hAnsi="Amiri" w:eastAsia="Amiri" w:cs="Amiri"/>
          <w:color w:val="111111"/>
          <w:sz w:val="28"/>
          <w:sz w:val="28"/>
          <w:szCs w:val="28"/>
          <w:rtl w:val="true"/>
          <w:lang w:bidi="ar-SA"/>
        </w:rPr>
        <w:t xml:space="preserve">فقد عاش كلّ الدّهر من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حليما فاغتنم اطول العمر</w:t>
      </w:r>
    </w:p>
    <w:p>
      <w:pPr>
        <w:pStyle w:val="BookText"/>
        <w:rPr/>
      </w:pPr>
      <w:r>
        <w:rPr>
          <w:rFonts w:ascii="IRNazanin" w:hAnsi="IRNazanin" w:eastAsia="IRNazanin"/>
          <w:color w:val="111111"/>
          <w:sz w:val="28"/>
          <w:sz w:val="28"/>
          <w:szCs w:val="28"/>
          <w:rtl w:val="true"/>
          <w:lang w:bidi="fa-IR"/>
        </w:rPr>
        <w:t>و شيخ الاسلام بدر محمد بن غزى عاملى در تلخيص اين سه بيت آخرى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عرف التّاريخ اخبار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علما او جميلا من الذّكر</w:t>
      </w:r>
    </w:p>
    <w:p>
      <w:pPr>
        <w:pStyle w:val="BookText"/>
        <w:rPr/>
      </w:pPr>
      <w:r>
        <w:rPr>
          <w:rFonts w:ascii="Amiri" w:hAnsi="Amiri" w:eastAsia="Amiri" w:cs="Amiri"/>
          <w:color w:val="111111"/>
          <w:sz w:val="28"/>
          <w:sz w:val="28"/>
          <w:szCs w:val="28"/>
          <w:rtl w:val="true"/>
          <w:lang w:bidi="ar-SA"/>
        </w:rPr>
        <w:t xml:space="preserve">كمن عاش كلّ الدّهر بالعزّ فاغتنم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وجود فى الدّكا اطول العمر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و منابع مطالب مندرجه در اين كتاب كه در موقع تأليف و نگارش محل رجوع اين نگارنده بوده، به شرح زيرين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عجم؛ تأليف ميرزا محمدنصير حسينى كه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بمبئى چاپ شده و شرح حال مؤلف آن نيز در همين كتاب به عنوان فرصت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اللّغة العربيّة؛ تأليف جرجى زيدان، يعنى دو مجلد اولى از آن كه در چاپخانۀ الهلال مصر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شده و ترجمۀ حال مؤلف در همين كتاب به عنوان جرجى زيدان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اتقان المقال فى احوال الرّجال؛ تأليف شيخ اجلّ شيخ محمد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مطبعۀ علويۀ نجف الاشرف چاپ سربى شده و شرح حال مؤلف نيز به عنوان صاحب اتقان المقال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الوديعة فى تراجم مشاهير مجتهدى الشّيعة يا الباقيات الصّالحات فى تتميم روضات الجنّات؛ تأليف فاضل معاصر، سيد محمدمهدى بن سيد محمد بن ميرزا محمدصادق بن حاجى ميرزا زين العابدين پدر صاحب روضات الجنّات كه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در بغداد در دو مجلد چاپ و شرح حال مؤلف به عنوان خوانسارى، سيد محمدمهدى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العلماء باخبار الحكماء؛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و شرح حال</w:t>
      </w:r>
    </w:p>
    <w:p>
      <w:pPr>
        <w:pStyle w:val="BookText"/>
        <w:rPr/>
      </w:pPr>
      <w:r>
        <w:rPr>
          <w:rFonts w:ascii="Amiri" w:hAnsi="Amiri" w:eastAsia="Amiri" w:cs="Amiri"/>
          <w:color w:val="111111"/>
          <w:sz w:val="28"/>
          <w:sz w:val="28"/>
          <w:szCs w:val="28"/>
          <w:rtl w:val="true"/>
          <w:lang w:bidi="ar-SA"/>
        </w:rPr>
        <w:t>مؤلف نيز به عنوان جمال الدين، ابن القفطى على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الاسناد المصفّى الى آل المصطفى؛ تأليف علامۀ عصر ما آقاى شيخ محمد محسن تهرانى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حال مشايخ خود را به طور اجمال به طرز لؤلؤة البحرين شيخ يوسف بحرانى در سلك تأليف آورده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چاپ و ترجمۀ حال مؤلف معظم نيز به عنوان آقابزرگ تهرانى خواهد آمد و بعد از اتمام تأليف اين كتاب بدان هم مراجعه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البيان؛ تأليف حسن سندوبى كه در تحت عنوان سندوبى اشاره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امل الآمل فى علماء جبل عامل؛ در حدود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و شرح حال مؤلف آن به عنوان حر عاملى، محمد بن حسن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الوعاة فى طبقات الّلغويين والنّحاة؛ تأليف جلال سيوطى كه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و شرح حال مؤلفش در همين كتاب به عنوان سيوطى، عبدالرحمان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شرح اجمالى آن با ترجمۀ حال مؤلفش در تحت عنوان ابن ابى طاهر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تأليف احمد بن على بن ثابت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مجلد در مصر چاپ شده و شرح حال مؤلف آن به عنوان خطيب بغدادى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الفضلاء؛ تأليف محمد عبدالشكور كه در تحت عنوان رحمان على اشاره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تذكرۀ حسينى؛ تأليف ميرحسين دوست كه در تحت عنوان سنبهلى به شرح اجمالى مؤلف و مؤلَّف خواهيم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تذكرة الخواتين؛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بمبئى چاپ شده و مؤلفش معلوم نيست و در ذريعه احتمال داده كه تأليف شاه جهان بيگم، ملكۀ بهوپال هند باشد و آن را از كتاب خيرات حسان مذكور در ذيل اخذ كرده و ترجمۀ حال بعضى از نسوان هند را بدان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فى علم الرّجال؛ تأليف منيف علاّمه عصر حاضر ما حاج شيخ عبداللّه مامقانى كه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الاشرف در سه جلد بزرگ چاپ و شرح حال مؤلف را نيز در تحت عنوان مامقانى، حاج شيخ عبداللّٰه نگارش خواهيم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فى معرفة الرّجال؛ تأليف علامۀ آفاق حسن بن يوسف حلّى كه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و شرح حال مؤلف معظم را نيز به عنوان علامۀ حلى نگارش خواهيم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تذهيب الكمال فى اسماء الرّجال؛ تأليف صفى احمد بن عبداللّه خزرجى انصارى كه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مطبعۀ خيريۀ مصر چاپ شده و ترجمۀ حال مؤلف به عنوان صفى الدين خزرجى انصارى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خيرات حسان؛ تأليف شريف محمدحسن خان اعتمادالسلطنه كه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سه مجلد چاپ و شرح حال مؤلف نيز به عنوان اعتمادالسلطنه خواهد آمد و به فرمودۀ ذريعه، اين كتاب از كتاب مشاهير النسوان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مشاهير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ذهنى اقتباس و زياداتى بدان افزوده شده و ترجمۀ حال سيد محمد ذهنى نيز در همين كتاب به عنوان ذهنى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فى طبقات ربات الخدور؛ تأليف اديبۀ فاضله زينب فواز بنت على بن حسين بن عبيداللّه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و شرح حال مؤلفۀ مذكوره نيز در همين كتاب به عنوان فواز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الوزراء؛ شرح اجمالى آن با شرح حال مؤلّفش به عنوان خواندمير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الى تصانيف الشّيعة؛ تأليف منيف علامۀ معاصر آقاى شيخ محمد محسن تهرانى كه تا حال چهار مجلّد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 تا تاى 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و بعد از پايان كتاب ما بدان هم مراجعه شده و محل استفاده بسيارى بوده است و الحق در رشتۀ خود بى نظير و شرح حال مؤلف معظم نيز به عنوان آقابزرگ تهرانى نگارش خواهد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كشى؛ تأليف محمد بن عمر بن عبدالعزيز كه در سال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بمبئى </w:t>
      </w:r>
    </w:p>
    <w:p>
      <w:pPr>
        <w:pStyle w:val="BookText"/>
        <w:rPr/>
      </w:pPr>
      <w:r>
        <w:rPr>
          <w:rFonts w:ascii="IRNazanin" w:hAnsi="IRNazanin" w:eastAsia="IRNazanin"/>
          <w:color w:val="111111"/>
          <w:sz w:val="28"/>
          <w:sz w:val="28"/>
          <w:szCs w:val="28"/>
          <w:rtl w:val="true"/>
          <w:lang w:bidi="fa-IR"/>
        </w:rPr>
        <w:t>چاپ شده و شرح حال مؤلف و مؤلَّف در تحت عنوان كشى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نجاشى؛ تأليف شريف شيخ اجل احمد بن على بن احمد بن عباس نجاشى كه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بمبئى چاپ شده و شرح حال مؤلف آن نيز به عنوان نجاشى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فى احوال العلماء والسّادات؛ تأليف منيف سيد محمدباقر بن حاج مير زين العابدين موسوى خوانسارى كه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شده و شرح حال مؤلف معظم نيز به عنوان صاحب روضات الجنات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البهيّة؛ تأليف عالم عامل حاج سيد شفيع جابلقى كه در اجازه فرزند خود، آقاى سيد على اكبر موسوى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داده و متضمن ترجمۀ حال مشايخ خود مى باشد 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شده و شرح حال مؤلف به عنوان جابلقى، حاجى سيد محمدشفيع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مجلدات خطّى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منيف عالم متبحر ميرزا عبداللّه افندى كه هنوز چاپ نشده و ترجمۀ حال مؤلف نيز به عنوان افندى مذكور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الشّعراء؛ در تحت عنوان فهيم افندى به شرح حال مؤلف و مؤلَّف اشاره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سلافة العصر فى محاسن الشّعراء بكلّ مصر؛ تأليف شريف سيد على خان مدنى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شيرازى كه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به چاپ سربى رسيده و ترجمۀ حال مؤلف را نيز ذيل عنوان حويزى، سيد على خان نگارش خواهيم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سلك الدّرر فى اعيان القرن الثّانى عشر؛ تأليف سيد محمدخليل مرادى كه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سربى آن در مصر خاتمه يافته و شرح حال مؤلف آن نيز به عنوان مرادى، سيد محمدخليل بن سيد على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الشّافعيّة الكبرى؛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سربى شده و شرح حال مؤلف نيز به عنوان تاج الدين، عبدالوهاب بن على بن عبدالكافى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الفوائد البهيّة فى تراجم الحنفيّة؛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به چاپ سربى رسيده </w:t>
      </w:r>
    </w:p>
    <w:p>
      <w:pPr>
        <w:pStyle w:val="BookText"/>
        <w:rPr/>
      </w:pPr>
      <w:r>
        <w:rPr>
          <w:rFonts w:ascii="IRNazanin" w:hAnsi="IRNazanin" w:eastAsia="IRNazanin"/>
          <w:color w:val="111111"/>
          <w:sz w:val="28"/>
          <w:sz w:val="28"/>
          <w:szCs w:val="28"/>
          <w:rtl w:val="true"/>
          <w:lang w:bidi="fa-IR"/>
        </w:rPr>
        <w:t>و شرح حال مؤلّف نيز به عنوان ابو الحسنات نگارش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ابن النديم؛ تأليف محمد بن اسحاق نديم بغدادى كه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سربى شده و شرح حال مؤلّف هم به عنوان ابن النديم، محمد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الاعلام؛ در شش مجلد تأليف شمس الدين سامى كه جلد اول و دويمش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سومش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چهارمش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پنجمش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ششمش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چاپخانۀ مهران استانبول چاپ شده و شرح حال مؤلّف نيز به عنوان شمس الدين، سامى بيگ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 تأليف ميرزا محمد بن سليمان تنكابنى كه بارها در تهران چاپ سنگى شده و شرح حال مؤلّف آن نيز به عنوان صاحب قصص العلماء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الكنى والاسماء من رجال الحديث؛ تأليف ابوبشر دولابى كه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حيدرآباد دكن چاپ شده و شرح حال مؤلف نيز در همين كتاب به عنوان دولابى، محمد بن احمد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الكنى والالقاب؛ تأليف شريف محدّث معاصر حاج شيخ عباس قمى كه داراى سه مجلد بوده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چاپخانۀ عرفان از صيدا چاپ و بعد از پايان كتاب بدان هم مراجعه و محل استفاده بوده و شرح حال مؤلف به عنوان قمى، حاج شيخ عباس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الالباب فى القاب الاطياب؛ تأليف منيف عالم ربانى حاج ملا حبيب اللّه كاشانى كه هنوز چاپ نشده و يك نسخۀ خطى از آن بعد از پايان كتاب محل مراجعه اين نگارنده بوده و شرح حال مؤلف به عنوان كاشانى، ملا حبيب اللّٰه در همين كتاب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لغات تاريخيّه و جغرافيّه احمد رفعت؛ در هفت مجلد كه تاريخ و جغرافياى تركى و به ترتيب حروف بوده و تأليف احمد رفعت از ادباى نامى عثمانى مى باشد و سه جلد اولى آن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جلدهاى ديگر هم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چاپ و به شرح حال مؤلّف نيز در تحت عنوان رفعت، احمد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مآثر و آثار؛ تأليف پارسى فاضل جليل محمدحسن خان اعتمادالسلطنه كه در </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 و شرح حال مؤلّف به عنوان اعتمادالسلطنه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المؤمنين؛ تأليف منيف قاضى نوراللّه بن سيد شريف الدين حسينى مرعشى شوشترى كه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شده و ترجمۀ حال مؤلف معظم به عنوان صاحب مجالس المؤمنين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الامثال؛ تأليف ابوالفضل احمد بن محمد بن احمد بن ابراهيم نيشابورى ميدانى كه در استانبول چاپ سربى شده و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در تهران چاپ سنگى شده و شرح حال مؤلف به عنوان ميدانى، احمد بن محمد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الفصحاى رضاقلى خان هدايت؛ در دو مجلد كه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و شرح حال مؤلف به عنوان هدايت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مجموعۀ نغز؛ تذكرۀ شعراى اوردوى هند و تأليف مير قدرت اللّه مى باشد كه 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لاهور چاپ شده و شرح حال مؤلف به عنوان قاسم، مير قدرت اللّه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مراصد الاطّلاع فى معرفة الامكنة والبقاع؛ تأليف ياقوت حموى كه در ماه جمادى الاخرى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 و شرح حال مؤلف هم به عنوان حموى، ياقوت بن عبداللّه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منيف حاج ميرزا حسين نورى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شده و به ترجمۀ حال مؤلف معظم نيز به عنوان صاحب مستدرك الوسائل خواهيم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مطرح الانظار فى تراجم اطبّاء الاعصار؛ تأليف فاضل كامل ميرزا عبدالحسين خان از مبرزين اطباى معاصر كه به ترتيب حروف بوده و مجلد اول آن، كه از حرف الف تا ذال نقطه دار است،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چاپ سربى شده و شرح حال مؤلف نيز به عنوان فيلسوف الدوله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و شرح حال مؤلف نيز به عنوان ابن قتيبه، عبداللّٰه بن مسلم بن قتيبه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العلماء؛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سربى شده و شرح حال مؤلف آن نيز به عنوان ابن شهرآشوب خواهد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الادباء؛ در بيست جلد تأليف ياقوت حموى كه در مصر چاپ شده و شرح حال مؤلف به عنوان حموى، ياقوت بن عبد اللّه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المطبوعات العربيّة والمعربة؛ اسامى مؤلفاتى را كه از زمان اختراع صنعت چاپ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رسيده، با مجملى از ترجمۀ حال مؤلّفين آنها حاوى بوده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 و مؤلف آن يوسف اليان سركيس مى باشد و از منابع كتاب كنى والقاب معاصر محترم حاج شيخ عباس قمى هم بوده است؛ ولى شرح حال مؤلف به دست نيامد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شهرآشوب؛ در دو مجلد تأليف منيف محمد بن على بن شهرآشوب مازندرانى كه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 و شرح حال مؤلف نيز به عنوان ابن شهرآشوب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المنصف من الكلام على مغنى ابن هشام؛ تأليف ابوالعباس تقى الدين احمد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سنگى شده و ترجمۀ حال مؤلف به عنوان شمنى مذكور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فى تحقيق احوال الرّجال؛ تأليف شريف ميرزا محمد استرآبادى كه به رجال كبير معروف 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شده و ترجمۀ حال مؤلف نيز به عنوان صاحب الرجال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نامۀ دانشوران؛ در هفت جلد اثر حاج ميرزا ابوالفضل ساوجى و شيخ محمدمهدى عبدالرب آبادى و ميرزا حسن طالقانى و ملا عبدالوهاب از فضلاى عهد ناصرالدين شاه قاجار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ايشان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جلد اولى آن در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دويمى در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سومى در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چهارمى در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پنجمى در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ششمى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هفتمى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نتيجة المقال فى علم الرّجال؛ تأليف شيخ محمدحسن بارفروشى مازندرانى كه در تهران با خط نسخ چاپ شده و تاريخ چاپ يا تأليف آن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ترجمۀ حال مؤلف نيز به عنوان شيخ كبير، شيخ محمدحسن بن صفرعلى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وجيزۀ علامۀ مجلسى ملا محمدباقر؛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چاپ سنگى شده </w:t>
      </w:r>
    </w:p>
    <w:p>
      <w:pPr>
        <w:pStyle w:val="BookText"/>
        <w:rPr/>
      </w:pPr>
      <w:r>
        <w:rPr>
          <w:rFonts w:ascii="IRNazanin" w:hAnsi="IRNazanin" w:eastAsia="IRNazanin"/>
          <w:color w:val="111111"/>
          <w:sz w:val="28"/>
          <w:sz w:val="28"/>
          <w:szCs w:val="28"/>
          <w:rtl w:val="true"/>
          <w:lang w:bidi="fa-IR"/>
        </w:rPr>
        <w:t>و ترجمۀ حال مؤلف نيز به عنوان مجلسى، ملا محمدباقر نگارش خواهد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وفيات الاعيان؛ معروف به تاريخ ابن خلكان تأليف قاضى احمد بن محمد كه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در دو مجلد چاپ سنگى شده و به ترجمۀ حال مؤلف نيز به عنوان ابن خلكان خواهيم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الاحباب فى ذكر المعروفين بالكنى والالقاب والانساب؛ تأليف محدّث جليل معاصر حاج شيخ عباس قمى است كه در نجف چاپ سنگى شده و ترجمۀ حال مؤلف نيز به عنوان قمى، حاج شيخ عباس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اعيان الشّيعة؛ اسمش حاكى از مسمّى است و تاكنون، كه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بيست و چند جلد از آن از حرف الف تا حرف حاء در دمشق شام چاپ شده و شرح حال مؤلف نيز در جلد اول همين كتاب به عنوان امين عاملى نگارش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حشرى؛ در تاريخ حيات و مقابر عرفا و اولياى مدفونين تبريز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چاپ شده و شرح حال مؤلف به عنوان حشرى در جلد اول اين كتاب نگارش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يزد؛ تأليف عبدالحسين آيتى كه در يزد چاپ شده و شرح حال مؤلف نيز به عنوان كاشف الحيل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تذكرۀ نصرآبادى؛ تأليف ميرزا محمدطاهر نصرآبادى كه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چاپ شده و ترجمۀ حال مؤلف نيز به عنوان نصرآبادى، ميرزا محمدطاهر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الادب؛ تأليف سيد احمد هاشمى كه تاكنون پانزده مرتبه در مصر چاپ شده و شرح حال مؤلف نيز به عنوان هاشمى، سيد احمد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الحوادث الواقعة والتّجارب النّافعة فى المأة السّابعة؛ تأليف شيخ عبدالرزاق بن احمد كه در بغداد چاپ شده و شرح حال مؤلف به عنوان ابن الفوطى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خزينة الاصفياء؛ تأليف غلام سرور بن غلام محمد لاهورى كه در مطبعۀ منشى نولكشور هند چاپ شده و شرح حال مؤلف نيز به عنوان غلام سرور خواهد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الكامنة فى اعيان المأة الثّامنة؛ تأليف ابن حجر عسقلانى كه در حيدرآباد هند چاپ شده و ترجمۀ حال مؤلف نيز به همين عنوان ابن حجر عسقلانى در باب كنى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العارفين؛ تأليف رضاقلى خان هدايت كه دو مرتبه در تهران چاپ شده و شرح حال مؤلف نيز به عنوان هدايت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عقلاء المجانين؛ تأليف ابوالقاسم حسن بن محمد بن حبيب نيشابورى 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و شرح حال مؤلف نيز به عنوان نيشابورى، حسن بن محمد بن حبيب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الظّنون عن اسامى الكتب والفنون؛ تأليف مصطفى بن عبداللّه كه در مصر و استانبول و غيره چاپ شده و ترجمۀ حال مؤلف به عنوان كاتب چلبى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لواقح الانوار فى طبقات الاخيار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بطبقات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عبدالوهاب بن احمد كه در مصر و قاهره چاپ شده و شرح حال مؤلف نيز به عنوان شعرانى، عبدالوهاب بن احمد بن على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الخيال؛ تأليف امير على شيرخان لودى كه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عهد سلطنت شاه جهان، پادشاه هند، تأليف و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بمبئى چاپ شده و ترجمۀ حال مؤلف نيز به عنوان لودى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منن الرّحمن فى شرح وسيلة الفوز والامان فى مدح صاحب العصر والزّمان؛ تأليف شيخ جعفر نقدى كه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چاپ شده و شرح حال مؤلف به عنوان نقدى خواهد آمد و وسيلة الفوز والامان نيز قصيده اى است بس عالى از شيخ بهائى در مدح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السّافر فى 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اخبار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العاشر؛ تأليف شيخ عبدالقادر بن شيخ عبداللّه كه در بغداد چاپ شده و ترجمۀ حال مؤلف نيز به عنوان محيى الدين، سيد شيخ عبدالقادر بن سيد شيخ عبداللّٰه خواهد آمد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مآخذ مذكور اگر مدرك ديگرى هم باشد، در موقع مقتضى با اسم صريح خود مذكور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تعيين مدارك خصوصى كه در ذيل هر ترجمه و شرح حالى نوشته مى شود، نه آن است كه آن شرح حال با تمامى جزئياتش در هريك از آنها ثبت و ضبط بوده؛ بلكه مقصود تلفيق است كه مجموع آن شرح حال عيناً يا ترجمةً و يا ملخّصاً از مجموع آن مدارك معينه در زيرش اخذ و تلقّى شده است؛ چنانچه تاريخ ولادت از بعضى و وفات از بعضى ديگر و تأليفات كلاً يا بعضاً از ديگرى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اتخاذى در اين كتاب را در فقرات اول و دوم و سوم همين مقدمه تذكر داديم و نيز خاطرنشان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در اسامى مركبه كه بعد از القاب ذكر مى شوند، به همان حالت تركيبى ظاهرى ملحوظ گرديده است؛ مثلاً محمدباقر و محمدتقى و محمدحسن و محمدعلى به همين ترتيب در ضمن اسامى حرف ميم نگارش يافته و رويّۀ بعضى از ارباب تراجم كه كلمۀ اولى را در مقام ترتيب اصلاً در نظر نگرفته و فقط كلمۀ دومى را ملحوظ داشته و در نتيجه محمدباقر و محمدتقى را از على نقى جلوتر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و تكميل مندرجات فقرۀ چهارم در موضوع اهميت علم تاريخ مى نگارد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از هر طبقه كه باشد، در تمام ادوار زندگى خود خون دل و دود چراغ مى خورد؛ متاع دنيا را قليل مى شمارد؛ به زخارف دنيوى پشت پا مى زند تا حاصل رنج و زحمت و محصول قريحۀ ذاتى خود را روى چند صفحه جلوه گر مى سازد و به نام كتاب، ارمغان عالم بشريت مى نمايد؛ پس به نظر حقيقت، كتاب تحفۀ بزرگى به هريك از افراد انسانى مى باشد كه عهده دار تأمين يك قسمت عمده از احتياجات دينى و دنيوى ادوار مختلفۀ زندگانى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گنجينۀ جواهر، آيينۀ افكار، نخستين سرمايۀ انسانيت و بشريت و آدميت است كه انواع علوم و معارف در زواياى آن مخزون و در خباياى اوراق و صحايفش مختفى مى باشد كه علما و دانشمندان سلف آن سرمايۀ سعادت ابدى را اندوخته و در اين گنجينه ها براى اخلاف خودشان ذخيره و يادگار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تقدير زحمات ايشان اعمال وسايل مقتضيه در احياى اسامى و آثار ايشان بايا و ضرور است كه با مرور دهور در صفحۀ تاريخ باقى مانده و دستور زندگانى اخلاف باشند تا آيندگان اطوار و ادوار زندگانى اسلاف را در نظر داشته و مستحضر باشند كه داشتن علم و دانش تا چه اندازه در ارزش و حيات جاودانى </w:t>
      </w:r>
    </w:p>
    <w:p>
      <w:pPr>
        <w:pStyle w:val="BookText"/>
        <w:rPr/>
      </w:pPr>
      <w:r>
        <w:rPr>
          <w:rFonts w:ascii="IRNazanin" w:hAnsi="IRNazanin" w:eastAsia="IRNazanin"/>
          <w:color w:val="111111"/>
          <w:sz w:val="28"/>
          <w:sz w:val="28"/>
          <w:szCs w:val="28"/>
          <w:rtl w:val="true"/>
          <w:lang w:bidi="fa-IR"/>
        </w:rPr>
        <w:t xml:space="preserve">انسانى مؤثر مى باشد كه بعد از قرن ها نام هاى ايشان را ورد زبان كنند و مجارى حالات ايشان را زينت بخش مجالس و محافل خود سازند و مساعى جميله در ابقا و احياى اسامى شان با تجديد و تعمير بقاع و مقابر ايشان و نشر تأليفاتشان و ديگر وسايل مقتضيه معمول دارند و افاضل هر ديارى در قرون متواليه مصنّفات و آثار قلمى ايشان را كه به نظر حقيقت نمايندۀ خود ايشان و آيينۀ افكار و زحمات ايشان است، مرجع حل مشكلات علمى خود قرار دهند و انيس و جليس خلوت و جلوت نموده و به انس و مجالست ديگران مقدّم دارند و از مؤانست آنان محظوظ شوند و به مثابۀ آن دانند كه روز و شب با خود مؤلفين آنها نشسته و آناً فآناً از مقامات روحانيت ايشان استفاده و استضائه مى نمايند؛ پس در حيرتم كه ايشان را زنده گوييم با اينكه ساليان دراز است كه در لحد خوابيده و خاك تيره را فرش و بالين خود ساخته اند؛ عجب تر آنكه مرده شان انگاريم، كدام مرده اى است كه بعد از سال ها و قرن ها عهده دار تعليم و تربيت ديگران باشد و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روح افزاى خود اشكالات علمى اخلاف را حل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موتى و اهل العلم 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كتاب كه مخزن درر و جواهر علوم متنوعه و معارف گوناگون است، عهده دار حيات ابدى مؤلف خود و بهترين جليس و نيكوترين انيس و ناصحى صادق و يارى موافق و يكرنگ و يكدل و يك جهت مى باشد و مانند دوستان ديگر دورو و منافق نبوده و اسرار انسان را فاش نمى سازد و به آتش تهمت و حسدش نمى 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اعزّمكان فى الدنى</w:t>
      </w:r>
      <w:r>
        <w:rPr>
          <w:rStyle w:val="FootnoteAnchor"/>
          <w:rtl w:val="true"/>
        </w:rPr>
        <w:footnoteReference w:id="6"/>
      </w:r>
      <w:r>
        <w:rPr>
          <w:rFonts w:ascii="Amiri" w:hAnsi="Amiri" w:eastAsia="Amiri" w:cs="Amiri"/>
          <w:color w:val="111111"/>
          <w:sz w:val="28"/>
          <w:sz w:val="28"/>
          <w:szCs w:val="28"/>
          <w:rtl w:val="true"/>
          <w:lang w:bidi="ar-SA"/>
        </w:rPr>
        <w:t xml:space="preserve">سرجُ 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جليس في الزمان كتاب</w:t>
      </w:r>
    </w:p>
    <w:p>
      <w:pPr>
        <w:pStyle w:val="BookText"/>
        <w:rPr/>
      </w:pPr>
      <w:r>
        <w:rPr>
          <w:rFonts w:ascii="IRNazanin" w:hAnsi="IRNazanin" w:eastAsia="IRNazanin"/>
          <w:color w:val="111111"/>
          <w:sz w:val="28"/>
          <w:sz w:val="28"/>
          <w:szCs w:val="28"/>
          <w:rtl w:val="true"/>
          <w:lang w:bidi="fa-IR"/>
        </w:rPr>
        <w:t>يكى از خلفا امر به احضار عالمى داد و آن عالم در جواب گفت كه اكنون با جمعى از حكما مشغول محادثه و مذاكره هستم و بعد از فراغت از صحبت ايشان حاضر محضر خليفه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قضيه را به عرض خليفه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حكما كيانند كه وى را از حضور در دربار خلافت مانع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نزد وى نبود و فقط مقدارى از كتب دورش جمع و مشغول مطالعۀ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خليفه امر به احضار فورى داده و حقيقت امر را از خودش استفسار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جلساء مانملُّ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أمينونَ مأمونون، غيبا و مشْهدا </w:t>
      </w:r>
    </w:p>
    <w:p>
      <w:pPr>
        <w:pStyle w:val="BookText"/>
        <w:rPr/>
      </w:pPr>
      <w:r>
        <w:rPr>
          <w:rFonts w:ascii="Amiri" w:hAnsi="Amiri" w:eastAsia="Amiri" w:cs="Amiri"/>
          <w:color w:val="111111"/>
          <w:sz w:val="28"/>
          <w:sz w:val="28"/>
          <w:szCs w:val="28"/>
          <w:rtl w:val="true"/>
          <w:lang w:bidi="ar-SA"/>
        </w:rPr>
        <w:t xml:space="preserve">يفيدوننا من علمهم علمَ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رأيا و تأديبا و مجدا و سُؤددا</w:t>
      </w:r>
    </w:p>
    <w:p>
      <w:pPr>
        <w:pStyle w:val="BookText"/>
        <w:rPr/>
      </w:pPr>
      <w:r>
        <w:rPr>
          <w:rFonts w:ascii="Amiri" w:hAnsi="Amiri" w:eastAsia="Amiri" w:cs="Amiri"/>
          <w:color w:val="111111"/>
          <w:sz w:val="28"/>
          <w:sz w:val="28"/>
          <w:szCs w:val="28"/>
          <w:rtl w:val="true"/>
          <w:lang w:bidi="ar-SA"/>
        </w:rPr>
        <w:t xml:space="preserve">فان قلتَ اموات فلم تَعْدُ 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 احياء فلست مفنِّدا</w:t>
      </w:r>
    </w:p>
    <w:p>
      <w:pPr>
        <w:pStyle w:val="BookText"/>
        <w:rPr/>
      </w:pPr>
      <w:r>
        <w:rPr>
          <w:rFonts w:ascii="IRNazanin" w:hAnsi="IRNazanin" w:eastAsia="IRNazanin"/>
          <w:color w:val="111111"/>
          <w:sz w:val="28"/>
          <w:sz w:val="28"/>
          <w:szCs w:val="28"/>
          <w:rtl w:val="true"/>
          <w:lang w:bidi="fa-IR"/>
        </w:rPr>
        <w:t>پس خليفه دانست كه مرادش از حكما همين كتب علميه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دير آمدن معذورش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دانستن بعضى از عقايد مذهبى كه غالباً در ضمن تراجم احوال مذكور مى گردد، محلّ توجّه و رغبت مى باشد، لذا به شرح اجمالى بعضى از آنها نيز به اندازۀ مساعدت وسايل موجوده در موقع مقتضى با رعايت ترتيب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مزاياى منظوره در اين كتاب را كه در ديگر كتب تراجم و رجال و القاب و كنى رعايت نشده، خاطرنشان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بودن آن كه نفعش اعمّ و فايده اش اتمّ باشد و كتاب جامع و مكملى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موضوع به زبان فارسى سراغ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كردن عكس و يا خطوط هركدام از صاحبان ترجمه كه دسترس ما شده تا احياى اسامى و آثار ايشان به طور اكمل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 ترجمۀ حال بعضى از صاحبان ترجمه به عناوين متعدد است كه طالب شرح حال شخصى به هر عنوانش كه شناخته و مركوز ذهنش هست، بتواند منظور نظر خود را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اسامى و القاب و كنى، در نقل تأليفات نيز كاملاً ترتيب حروف رعايت شده و اين رويّه حاوى منافع بسيارى مى باشد و در هيچ كدام از كتب رجال و تراجم عامّه و خاصّه سراغ نداريم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الامكان چاپ شدۀ بعضى از تأليفات اشخاصى كه شرح حال ايشان در اين كتاب نوشته شده، قيد و محل بعضى از نسخه هاى خطى چاپ نخورده نيز به اندازۀ مساعدت وسايل موجوده معين شده است و اين موضوع با اهميت فوق العاده اى كه دارد، مثل موضوع اصل كتاب مستلزم معاون و كمك بسيار و چندين كتابخانۀ جامع و پاره اى وسايل مهم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گويم زبان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اللّه المشتكى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مدارك عمومى كه تذكر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خصوصى هر شرح حالى را نيز در ذيل آن به واسطۀ رموز مخصوصه معين كرده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بعضى از اكابر كه تا حال ثبت اوراق تاريخى نبوده و اسماً و رسماً در شرف محو بوده اند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اخلاف و آيندگان معرفت و شناسايى احوال اسلاف و گذشتگان را بالفطره طالب و راغب هستند و بالخصوص معرفت حال كسانى از گذشتگان كه آثار علمى و رشحات فكرى و قلمى ايشان بين الناس داير و ساير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طبقه و هر فرقه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ديگران محل رغبت و توجه عامه مى باشد كه طبقه و مراتب علم و دانش و ديگر مزاياى صاحب آن اثر را شناخته و مقتضاى آن را نسبت به اثر معمول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نگارنده نيز به اندازۀ مساعدت وقت و وسايل موجوده شرح حال اين گونه اشخاص را كه آثار قلمى ايشان داير است، از هر طبقه كه بوده اند، در اين مختصر نگارش دادم؛ با وجود اين، نظر آقايان علما و اكابر را بدين نكته جلب مى نمايد كه فكر و اطلاعات و قواى بشرى محدود و ناقص است و اشخاصى كه با علم تاريخ و اصول تاريخ نويسى انس و آشنايى دارند، متوجه مى باشند كه اين كار تا چه حدّ سخت و پرزحمت بوده و علاوه بر اطلاعات علمى تا چه اندازه وسايل متنوعه را لازم دارد؛ بنابراين تاريخ نويس از هر طبقه كه باشد، بايد به عجز و قصور خود معترف گردد؛ خصوصاً در قسمت شرح حال اكابر دينى كه اهميت آن ديگر بيشتر بوده و اصلاً قابل مسامحه نمى باشد و لذا اين نگارنده نيز در نوبت خود به عجز و قصور خود اعتراف مى كنم و از آقايان علماى معاصر و ديگر دانشمندان محترم از قصور قلم اعتذار مى نمايم و از اشخاصى كه شرح حال ايشان در دسترس ما نبوده و بدين جهت نام نامى ايشان زينت بخش اين اوراق نگرديده است، به طور اكمل معذرت خواسته و از مقام ارجمند ايشان متوقع مى باشد كه اين موضوع را فقط حمل بر عجز و قصور نگارنده نمايند و درعين حال ما را يگانه آمال است كه متدرجاً از شرح حال آقايان علما و دانشمندان اسلامى اطلاعات وافى به دست آورده و در موقع مقتضى ترتيب كتاب در مجلدات ديگر زينت بخش اين اوراق بنماييم در صورت فوت محل مقتضى نيز در پايان كتاب استدراك كرده و به نگارش شرح حال ايشان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باشيم</w:t>
      </w:r>
      <w:r>
        <w:rPr>
          <w:rFonts w:eastAsia="IRNazanin" w:cs="IRNazanin"/>
          <w:color w:val="111111"/>
          <w:sz w:val="28"/>
          <w:szCs w:val="28"/>
          <w:rtl w:val="true"/>
          <w:lang w:bidi="fa-IR"/>
        </w:rPr>
        <w:t xml:space="preserve">. </w:t>
      </w:r>
      <w:bookmarkStart w:id="30" w:name="pg17209_200540"/>
    </w:p>
    <w:p>
      <w:pPr>
        <w:pStyle w:val="BookText"/>
        <w:rPr/>
      </w:pPr>
      <w:bookmarkEnd w:id="30"/>
      <w:r>
        <w:rPr>
          <w:rFonts w:ascii="IRNazanin" w:hAnsi="IRNazanin" w:eastAsia="IRNazanin"/>
          <w:color w:val="111111"/>
          <w:sz w:val="28"/>
          <w:sz w:val="28"/>
          <w:szCs w:val="28"/>
          <w:rtl w:val="true"/>
          <w:lang w:bidi="fa-IR"/>
        </w:rPr>
        <w:t>خداوندا در توفيق بگشا</w:t>
      </w:r>
    </w:p>
    <w:p>
      <w:pPr>
        <w:pStyle w:val="Heading2"/>
        <w:numPr>
          <w:ilvl w:val="1"/>
          <w:numId w:val="1"/>
        </w:numPr>
        <w:rPr/>
      </w:pPr>
      <w:bookmarkStart w:id="31" w:name="__RefHeading___Toc15192347_2142443653"/>
      <w:bookmarkStart w:id="32" w:name="_Toc11"/>
      <w:bookmarkEnd w:id="31"/>
      <w:r>
        <w:rPr>
          <w:rtl w:val="true"/>
        </w:rPr>
        <w:t>باب اول شرح حال معروفين به لقب</w:t>
      </w:r>
      <w:bookmarkEnd w:id="32"/>
    </w:p>
    <w:p>
      <w:pPr>
        <w:pStyle w:val="Heading3"/>
        <w:numPr>
          <w:ilvl w:val="2"/>
          <w:numId w:val="1"/>
        </w:numPr>
        <w:rPr/>
      </w:pPr>
      <w:bookmarkStart w:id="33" w:name="__RefHeading___Toc15192349_2142443653"/>
      <w:bookmarkStart w:id="34" w:name="_Toc12"/>
      <w:bookmarkEnd w:id="33"/>
      <w:r>
        <w:rPr>
          <w:rtl w:val="true"/>
        </w:rPr>
        <w:t>الف ممدوده</w:t>
      </w:r>
      <w:bookmarkEnd w:id="34"/>
    </w:p>
    <w:p>
      <w:pPr>
        <w:pStyle w:val="Heading4"/>
        <w:numPr>
          <w:ilvl w:val="3"/>
          <w:numId w:val="1"/>
        </w:numPr>
        <w:rPr/>
      </w:pPr>
      <w:bookmarkStart w:id="35" w:name="__RefHeading___Toc15192351_2142443653"/>
      <w:bookmarkStart w:id="36" w:name="_Toc13"/>
      <w:bookmarkEnd w:id="35"/>
      <w:r>
        <w:rPr/>
        <w:t>1</w:t>
      </w:r>
      <w:r>
        <w:rPr>
          <w:rtl w:val="true"/>
        </w:rPr>
        <w:t xml:space="preserve">. </w:t>
      </w:r>
      <w:r>
        <w:rPr>
          <w:rtl w:val="true"/>
        </w:rPr>
        <w:t xml:space="preserve">آباده اى، حاج محمدجعفر </w:t>
      </w:r>
      <w:r>
        <w:rPr>
          <w:rtl w:val="true"/>
        </w:rPr>
        <w:t xml:space="preserve">(... - </w:t>
      </w:r>
      <w:r>
        <w:rPr/>
        <w:t>1280</w:t>
      </w:r>
      <w:r>
        <w:rPr>
          <w:rtl w:val="true"/>
        </w:rPr>
        <w:t xml:space="preserve"> </w:t>
      </w:r>
      <w:r>
        <w:rPr>
          <w:rtl w:val="true"/>
        </w:rPr>
        <w:t>ه‍</w:t>
      </w:r>
      <w:r>
        <w:rPr>
          <w:rtl w:val="true"/>
        </w:rPr>
        <w:t xml:space="preserve">. </w:t>
      </w:r>
      <w:r>
        <w:rPr>
          <w:rtl w:val="true"/>
        </w:rPr>
        <w:t>ق</w:t>
      </w:r>
      <w:r>
        <w:rPr>
          <w:rtl w:val="true"/>
        </w:rPr>
        <w:t>)</w:t>
      </w:r>
      <w:bookmarkEnd w:id="36"/>
    </w:p>
    <w:p>
      <w:pPr>
        <w:pStyle w:val="BookText"/>
        <w:rPr/>
      </w:pPr>
      <w:r>
        <w:rPr>
          <w:rFonts w:ascii="IRNazanin" w:hAnsi="IRNazanin" w:eastAsia="IRNazanin"/>
          <w:color w:val="111111"/>
          <w:sz w:val="28"/>
          <w:sz w:val="28"/>
          <w:szCs w:val="28"/>
          <w:rtl w:val="true"/>
          <w:lang w:bidi="fa-IR"/>
        </w:rPr>
        <w:t xml:space="preserve">از علما و فقهاى اسپهان و از شاگردان حاج سيد محمدباقر حجة الاسلام شفتى مى باشد كه در فقه استدلالى كتابى تأليف داده و شرحى بر تجريد الكلام خواجه نوشته 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و در تكيۀ خوش وضعى مقابل تكيۀ شهشهانى در قبرستان تخت فولاد مدفون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نوّر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تاريخ وفات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سال 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حافظ ابرو</w:t>
      </w:r>
    </w:p>
    <w:p>
      <w:pPr>
        <w:pStyle w:val="Heading4"/>
        <w:numPr>
          <w:ilvl w:val="3"/>
          <w:numId w:val="1"/>
        </w:numPr>
        <w:rPr/>
      </w:pPr>
      <w:bookmarkStart w:id="37" w:name="__RefHeading___Toc15192353_2142443653"/>
      <w:bookmarkStart w:id="38" w:name="_Toc14"/>
      <w:bookmarkEnd w:id="37"/>
      <w:r>
        <w:rPr>
          <w:rtl w:val="true"/>
        </w:rPr>
        <w:t>آبى</w:t>
      </w:r>
      <w:bookmarkEnd w:id="38"/>
    </w:p>
    <w:p>
      <w:pPr>
        <w:pStyle w:val="Heading5"/>
        <w:numPr>
          <w:ilvl w:val="4"/>
          <w:numId w:val="1"/>
        </w:numPr>
        <w:rPr/>
      </w:pPr>
      <w:bookmarkStart w:id="39" w:name="__RefHeading___Toc15192355_2142443653"/>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آبى</w:t>
      </w:r>
      <w:r>
        <w:rPr>
          <w:rStyle w:val="FootnoteAnchor"/>
          <w:rtl w:val="true"/>
        </w:rPr>
        <w:footnoteReference w:id="7"/>
      </w:r>
    </w:p>
    <w:p>
      <w:pPr>
        <w:pStyle w:val="Heading5"/>
        <w:numPr>
          <w:ilvl w:val="4"/>
          <w:numId w:val="1"/>
        </w:numPr>
        <w:rPr/>
      </w:pPr>
      <w:bookmarkStart w:id="41" w:name="__RefHeading___Toc15192357_2142443653"/>
      <w:bookmarkStart w:id="42" w:name="_Toc16"/>
      <w:bookmarkEnd w:id="41"/>
      <w:r>
        <w:rPr/>
        <w:t>2</w:t>
      </w:r>
      <w:r>
        <w:rPr>
          <w:rtl w:val="true"/>
        </w:rPr>
        <w:t xml:space="preserve">. </w:t>
      </w:r>
      <w:r>
        <w:rPr>
          <w:rtl w:val="true"/>
        </w:rPr>
        <w:t xml:space="preserve">آبى يا آوى، حسن بن ابى طالب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اجل افقه اعلم از شاگردان محقق اول و صاحب كتاب كشف الرّموز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مختصر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استاد مذكور خود مباحثاتى داشته و به حرمت زياده بر چهار زن مطلقاً، اگرچه به طور متعه هم باشد، قائل و در مسئلۀ مواسعه و مضايقه دويمى را اختيار كرده؛ چنانچه كسى كه نماز قضا در ذمه داشته باشد، مادامى كه آن را به جا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نمى تواند نماز ادا را </w:t>
      </w:r>
      <w:bookmarkStart w:id="43" w:name="pg17209_200541"/>
    </w:p>
    <w:p>
      <w:pPr>
        <w:pStyle w:val="BookText"/>
        <w:rPr/>
      </w:pPr>
      <w:bookmarkEnd w:id="43"/>
      <w:r>
        <w:rPr>
          <w:rFonts w:ascii="Amiri" w:hAnsi="Amiri" w:eastAsia="Amiri" w:cs="Amiri"/>
          <w:color w:val="111111"/>
          <w:sz w:val="28"/>
          <w:sz w:val="28"/>
          <w:szCs w:val="28"/>
          <w:rtl w:val="true"/>
          <w:lang w:bidi="ar-SA"/>
        </w:rPr>
        <w:t>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وفاتش به دست نيامده، لكن از رجال اواخر قرن هفتم بوده و يا اوايل قرن هشتم را نيز درك كرده است و از تأليف كتاب نام برده در سال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فراغت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شيخ حر عاملى، امل الآمل،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آبى،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آوى، محمد</w:t>
      </w:r>
    </w:p>
    <w:p>
      <w:pPr>
        <w:pStyle w:val="BookText"/>
        <w:rPr/>
      </w:pPr>
      <w:r>
        <w:rPr>
          <w:rFonts w:ascii="Amiri" w:hAnsi="Amiri" w:eastAsia="Amiri" w:cs="Amiri"/>
          <w:color w:val="111111"/>
          <w:sz w:val="28"/>
          <w:sz w:val="28"/>
          <w:szCs w:val="28"/>
          <w:rtl w:val="true"/>
          <w:lang w:bidi="ar-SA"/>
        </w:rPr>
        <w:t xml:space="preserve">آبى، منصور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وزير</w:t>
      </w:r>
    </w:p>
    <w:p>
      <w:pPr>
        <w:pStyle w:val="Heading5"/>
        <w:numPr>
          <w:ilvl w:val="4"/>
          <w:numId w:val="1"/>
        </w:numPr>
        <w:rPr/>
      </w:pPr>
      <w:bookmarkStart w:id="44" w:name="__RefHeading___Toc15192359_2142443653"/>
      <w:bookmarkStart w:id="45" w:name="_Toc17"/>
      <w:bookmarkEnd w:id="44"/>
      <w:r>
        <w:rPr/>
        <w:t>3</w:t>
      </w:r>
      <w:r>
        <w:rPr>
          <w:rtl w:val="true"/>
        </w:rPr>
        <w:t xml:space="preserve">. </w:t>
      </w:r>
      <w:r>
        <w:rPr>
          <w:rtl w:val="true"/>
        </w:rPr>
        <w:t xml:space="preserve">آثار، حاج ملا محمدشفيع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45"/>
    </w:p>
    <w:p>
      <w:pPr>
        <w:pStyle w:val="BookText"/>
        <w:rPr/>
      </w:pPr>
      <w:r>
        <w:rPr>
          <w:rFonts w:ascii="IRNazanin" w:hAnsi="IRNazanin" w:eastAsia="IRNazanin"/>
          <w:color w:val="111111"/>
          <w:sz w:val="28"/>
          <w:sz w:val="28"/>
          <w:szCs w:val="28"/>
          <w:rtl w:val="true"/>
          <w:lang w:bidi="fa-IR"/>
        </w:rPr>
        <w:t xml:space="preserve">پسر ملا على عسكر ارسنجانى، از شعراى عصر حاضر ما و از معاصرين ميرزا آقا فرصت شيرازى، متوفّى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مدت ها در علوم عربيه و ادبيه رنج ها كشيده و مانند پدر خود، كه در خط نسخ ناسخ خطوط پيشينيان بوده، خطاطى بى مانند بوده و بعد از ميرزا احمد نيريزى، كه از خطاطين عهد صفويه بوده و شرح حال او خواهد آمد، احدى در خط نسخ به پايۀ او نرسيده و اغلب بر كتابت قرآن مجيد اشتغال داشته و در سرودن اشعار، به ويژه در غزل، صاحب طبع سليم و ذوق مستقيم است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پيش روى، دفتر حسنت نهاده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از بيان به عجز و قصور ايستاده ام</w:t>
      </w:r>
    </w:p>
    <w:p>
      <w:pPr>
        <w:pStyle w:val="BookText"/>
        <w:rPr/>
      </w:pPr>
      <w:r>
        <w:rPr>
          <w:rFonts w:ascii="IRNazanin" w:hAnsi="IRNazanin" w:eastAsia="IRNazanin"/>
          <w:color w:val="111111"/>
          <w:sz w:val="28"/>
          <w:sz w:val="28"/>
          <w:szCs w:val="28"/>
          <w:rtl w:val="true"/>
          <w:lang w:bidi="fa-IR"/>
        </w:rPr>
        <w:t xml:space="preserve">كس را ز خوبى تو حكايت مجال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آينه كه پيش جمالت نهاده ام</w:t>
      </w:r>
    </w:p>
    <w:p>
      <w:pPr>
        <w:pStyle w:val="BookText"/>
        <w:rPr/>
      </w:pPr>
      <w:r>
        <w:rPr>
          <w:rFonts w:ascii="IRNazanin" w:hAnsi="IRNazanin" w:eastAsia="IRNazanin"/>
          <w:color w:val="111111"/>
          <w:sz w:val="28"/>
          <w:sz w:val="28"/>
          <w:szCs w:val="28"/>
          <w:rtl w:val="true"/>
          <w:lang w:bidi="fa-IR"/>
        </w:rPr>
        <w:t xml:space="preserve">زمان وفاتش به دست نيامده و پدرش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ارسنجان وفات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5192361_2142443653"/>
      <w:bookmarkStart w:id="47" w:name="_Toc18"/>
      <w:bookmarkEnd w:id="46"/>
      <w:r>
        <w:rPr>
          <w:rtl w:val="true"/>
        </w:rPr>
        <w:t>آجرى</w:t>
      </w:r>
      <w:bookmarkEnd w:id="47"/>
    </w:p>
    <w:p>
      <w:pPr>
        <w:pStyle w:val="Heading5"/>
        <w:numPr>
          <w:ilvl w:val="4"/>
          <w:numId w:val="1"/>
        </w:numPr>
        <w:rPr/>
      </w:pPr>
      <w:bookmarkStart w:id="48" w:name="__RefHeading___Toc15192363_2142443653"/>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آجرى</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آجرى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0" w:name="__RefHeading___Toc15192365_2142443653"/>
      <w:bookmarkStart w:id="51" w:name="_Toc20"/>
      <w:bookmarkEnd w:id="50"/>
      <w:r>
        <w:rPr/>
        <w:t>4</w:t>
      </w:r>
      <w:r>
        <w:rPr>
          <w:rtl w:val="true"/>
        </w:rPr>
        <w:t xml:space="preserve"> </w:t>
      </w:r>
      <w:r>
        <w:rPr>
          <w:rtl w:val="true"/>
        </w:rPr>
        <w:t xml:space="preserve">و </w:t>
      </w:r>
      <w:r>
        <w:rPr/>
        <w:t>5</w:t>
      </w:r>
      <w:r>
        <w:rPr>
          <w:rtl w:val="true"/>
        </w:rPr>
        <w:t xml:space="preserve">. </w:t>
      </w:r>
      <w:r>
        <w:rPr>
          <w:rtl w:val="true"/>
        </w:rPr>
        <w:t xml:space="preserve">آجرى، ابراهيم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تن از مشايخ عرفاى سدۀ سوم هجرت كه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يكديگر امتياز </w:t>
      </w:r>
      <w:bookmarkStart w:id="52" w:name="pg17209_200542"/>
    </w:p>
    <w:p>
      <w:pPr>
        <w:pStyle w:val="BookText"/>
        <w:rPr/>
      </w:pPr>
      <w:bookmarkEnd w:id="52"/>
      <w:r>
        <w:rPr>
          <w:rFonts w:ascii="IRNazanin" w:hAnsi="IRNazanin" w:eastAsia="IRNazanin"/>
          <w:color w:val="111111"/>
          <w:sz w:val="28"/>
          <w:sz w:val="28"/>
          <w:szCs w:val="28"/>
          <w:rtl w:val="true"/>
          <w:lang w:bidi="fa-IR"/>
        </w:rPr>
        <w:t>يافته و زمان وفات هيچ يك مضبوط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در اواخر سدۀ نام برده زيسته و زمان متوكل عباسى و جنيد بغدادى و سرى سقطى و جماعتى از مشايخ آن عصر را درك كرده و گروهى از اين طبقه بدو منسوب مى باشند و دويمى تا اواسط سدۀ نام برده در قيد حيات بوده و زمان مأمون و معتصم عباسى را دريافته و در ميان اهل حال به علوّ رتبه و وفور كمال معروف و گروهى از عرفا صحبت وى را درك كرده و نسبت به وى رسانند و او در مكانى استقرار نداشته و گاهى در مصر و زمانى در شام و هنگامى در عراق به سر مى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آجرى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آجرى، ابراهيم</w:t>
      </w:r>
    </w:p>
    <w:p>
      <w:pPr>
        <w:pStyle w:val="BookText"/>
        <w:rPr/>
      </w:pPr>
      <w:r>
        <w:rPr>
          <w:rFonts w:ascii="Amiri" w:hAnsi="Amiri" w:eastAsia="Amiri" w:cs="Amiri"/>
          <w:color w:val="111111"/>
          <w:sz w:val="28"/>
          <w:sz w:val="28"/>
          <w:szCs w:val="28"/>
          <w:rtl w:val="true"/>
          <w:lang w:bidi="ar-SA"/>
        </w:rPr>
        <w:t xml:space="preserve">آجرى كبير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آجرى، ابراهيم</w:t>
      </w:r>
    </w:p>
    <w:p>
      <w:pPr>
        <w:pStyle w:val="Heading5"/>
        <w:numPr>
          <w:ilvl w:val="4"/>
          <w:numId w:val="1"/>
        </w:numPr>
        <w:rPr/>
      </w:pPr>
      <w:bookmarkStart w:id="53" w:name="__RefHeading___Toc15192367_2142443653"/>
      <w:bookmarkStart w:id="54" w:name="_Toc21"/>
      <w:bookmarkEnd w:id="53"/>
      <w:r>
        <w:rPr/>
        <w:t>6</w:t>
      </w:r>
      <w:r>
        <w:rPr>
          <w:rtl w:val="true"/>
        </w:rPr>
        <w:t xml:space="preserve">. </w:t>
      </w:r>
      <w:r>
        <w:rPr>
          <w:rtl w:val="true"/>
        </w:rPr>
        <w:t xml:space="preserve">آجرى، محمد بن حسين بن عبداللّه </w:t>
      </w:r>
      <w:r>
        <w:rPr>
          <w:rtl w:val="true"/>
        </w:rPr>
        <w:t xml:space="preserve">(... - </w:t>
      </w:r>
      <w:r>
        <w:rPr/>
        <w:t>360</w:t>
      </w:r>
      <w:r>
        <w:rPr>
          <w:rtl w:val="true"/>
        </w:rPr>
        <w:t xml:space="preserve"> </w:t>
      </w:r>
      <w:r>
        <w:rPr>
          <w:rtl w:val="true"/>
        </w:rPr>
        <w:t>ه‍</w:t>
      </w:r>
      <w:r>
        <w:rPr>
          <w:rtl w:val="true"/>
        </w:rPr>
        <w:t xml:space="preserve">. </w:t>
      </w:r>
      <w:r>
        <w:rPr>
          <w:rtl w:val="true"/>
        </w:rPr>
        <w:t>ق</w:t>
      </w:r>
      <w:r>
        <w:rPr>
          <w:rtl w:val="true"/>
        </w:rPr>
        <w:t>)</w:t>
      </w:r>
      <w:bookmarkEnd w:id="54"/>
    </w:p>
    <w:p>
      <w:pPr>
        <w:pStyle w:val="BookText"/>
        <w:rPr/>
      </w:pPr>
      <w:r>
        <w:rPr>
          <w:rFonts w:ascii="IRNazanin" w:hAnsi="IRNazanin" w:eastAsia="IRNazanin"/>
          <w:color w:val="111111"/>
          <w:sz w:val="28"/>
          <w:sz w:val="28"/>
          <w:szCs w:val="28"/>
          <w:rtl w:val="true"/>
          <w:lang w:bidi="fa-IR"/>
        </w:rPr>
        <w:t xml:space="preserve">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صالح عابد فقيه شافعى كه تا سيصدوسى ام هجرت در بغداد به نشر احاديث و اخبار پرداخته و ابونعيم حافظ اسپهانى، صاحب كتاب حلية الاولياء و جمعى ديگر از حفّاظ محدّثين از وى روايت نموده اند و پس از تاريخ نام برده در مكۀ معظمه اقامت گزيده تا در اول محرم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تصنيفات بسيارى در فقه و حديث دارد كه اشهر آنها كتاب اربعين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5192369_2142443653"/>
      <w:bookmarkStart w:id="56" w:name="_Toc22"/>
      <w:bookmarkEnd w:id="55"/>
      <w:r>
        <w:rPr/>
        <w:t>7</w:t>
      </w:r>
      <w:r>
        <w:rPr>
          <w:rtl w:val="true"/>
        </w:rPr>
        <w:t xml:space="preserve">. </w:t>
      </w:r>
      <w:r>
        <w:rPr>
          <w:rtl w:val="true"/>
        </w:rPr>
        <w:t>آجرى، محمد بن خالد</w:t>
      </w:r>
      <w:bookmarkEnd w:id="56"/>
    </w:p>
    <w:p>
      <w:pPr>
        <w:pStyle w:val="BookText"/>
        <w:rPr/>
      </w:pPr>
      <w:r>
        <w:rPr>
          <w:rFonts w:ascii="IRNazanin" w:hAnsi="IRNazanin" w:eastAsia="IRNazanin"/>
          <w:color w:val="111111"/>
          <w:sz w:val="28"/>
          <w:sz w:val="28"/>
          <w:szCs w:val="28"/>
          <w:rtl w:val="true"/>
          <w:lang w:bidi="fa-IR"/>
        </w:rPr>
        <w:t>محدّث عامى صالح و صوفيانه بوده و خطيب بغدادى به دو واسطه از وى روايت كرده كه من مشغول آجرسازى بودم تا آنكه روزى شنيدم يك دسته از خشت ها به دستۀ ديگر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كه امشب داخل آتش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كردم كه آنها را به آتش نيندازند و از آن پس ترك آجرپزى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غير از محمد بن خالد بن يزيد است كه در زير مذكور خواهد شد و نيز از بيان فوق روشن گرديد كه اين آجر به معنى خشت پخته و غير از آجر فوق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57" w:name="pg17209_200543"/>
    </w:p>
    <w:p>
      <w:pPr>
        <w:pStyle w:val="Heading5"/>
        <w:numPr>
          <w:ilvl w:val="4"/>
          <w:numId w:val="1"/>
        </w:numPr>
        <w:rPr/>
      </w:pPr>
      <w:bookmarkStart w:id="58" w:name="__RefHeading___Toc15192371_2142443653"/>
      <w:bookmarkStart w:id="59" w:name="_Toc23"/>
      <w:bookmarkEnd w:id="57"/>
      <w:bookmarkEnd w:id="58"/>
      <w:r>
        <w:rPr/>
        <w:t>8</w:t>
      </w:r>
      <w:r>
        <w:rPr>
          <w:rtl w:val="true"/>
        </w:rPr>
        <w:t xml:space="preserve">. </w:t>
      </w:r>
      <w:r>
        <w:rPr>
          <w:rtl w:val="true"/>
        </w:rPr>
        <w:t xml:space="preserve">آجرى، محمد بن خالد بن يزيد </w:t>
      </w:r>
      <w:r>
        <w:rPr>
          <w:rtl w:val="true"/>
        </w:rPr>
        <w:t xml:space="preserve">(... - </w:t>
      </w:r>
      <w:r>
        <w:rPr/>
        <w:t>282</w:t>
      </w:r>
      <w:r>
        <w:rPr>
          <w:rtl w:val="true"/>
        </w:rPr>
        <w:t xml:space="preserve"> </w:t>
      </w:r>
      <w:r>
        <w:rPr>
          <w:rtl w:val="true"/>
        </w:rPr>
        <w:t>ه‍</w:t>
      </w:r>
      <w:r>
        <w:rPr>
          <w:rtl w:val="true"/>
        </w:rPr>
        <w:t xml:space="preserve">. </w:t>
      </w:r>
      <w:r>
        <w:rPr>
          <w:rtl w:val="true"/>
        </w:rPr>
        <w:t>ق</w:t>
      </w:r>
      <w:r>
        <w:rPr>
          <w:rtl w:val="true"/>
        </w:rPr>
        <w:t>)</w:t>
      </w:r>
      <w:bookmarkEnd w:id="59"/>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عامى، از ابونعيم فضل و ديگران روايت كرده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بن سماك و جمعى ديگر هم از وى روايت نموده اند و در شب يكشنبه دوازدهم ربيع الاول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جمعى از علماى حديث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5192373_2142443653"/>
      <w:bookmarkStart w:id="61" w:name="_Toc24"/>
      <w:bookmarkEnd w:id="60"/>
      <w:r>
        <w:rPr>
          <w:rtl w:val="true"/>
        </w:rPr>
        <w:t>آخوند</w:t>
      </w:r>
      <w:bookmarkEnd w:id="61"/>
    </w:p>
    <w:p>
      <w:pPr>
        <w:pStyle w:val="Heading5"/>
        <w:numPr>
          <w:ilvl w:val="4"/>
          <w:numId w:val="1"/>
        </w:numPr>
        <w:rPr/>
      </w:pPr>
      <w:bookmarkStart w:id="62" w:name="__RefHeading___Toc15192375_2142443653"/>
      <w:bookmarkStart w:id="63" w:name="_Toc25"/>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آخوند پلوى يا آخوند پلى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اردستانى، ملا محمدصادق</w:t>
      </w:r>
    </w:p>
    <w:p>
      <w:pPr>
        <w:pStyle w:val="Heading5"/>
        <w:numPr>
          <w:ilvl w:val="4"/>
          <w:numId w:val="1"/>
        </w:numPr>
        <w:rPr/>
      </w:pPr>
      <w:bookmarkStart w:id="64" w:name="__RefHeading___Toc15192377_2142443653"/>
      <w:bookmarkStart w:id="65" w:name="_Toc26"/>
      <w:bookmarkEnd w:id="64"/>
      <w:r>
        <w:rPr/>
        <w:t>9</w:t>
      </w:r>
      <w:r>
        <w:rPr>
          <w:rtl w:val="true"/>
        </w:rPr>
        <w:t xml:space="preserve">. </w:t>
      </w:r>
      <w:r>
        <w:rPr>
          <w:rtl w:val="true"/>
        </w:rPr>
        <w:t xml:space="preserve">آخوند خراسانى، ملا محمدكاظم </w:t>
      </w:r>
      <w:r>
        <w:rPr>
          <w:rtl w:val="true"/>
        </w:rPr>
        <w:t>(</w:t>
      </w:r>
      <w:r>
        <w:rPr/>
        <w:t>1255</w:t>
      </w:r>
      <w:r>
        <w:rPr>
          <w:rtl w:val="true"/>
        </w:rPr>
        <w:t>-</w:t>
      </w:r>
      <w:r>
        <w:rPr/>
        <w:t>1329</w:t>
      </w:r>
      <w:r>
        <w:rPr>
          <w:rtl w:val="true"/>
        </w:rPr>
        <w:t xml:space="preserve"> </w:t>
      </w:r>
      <w:r>
        <w:rPr>
          <w:rtl w:val="true"/>
        </w:rPr>
        <w:t>ه‍</w:t>
      </w:r>
      <w:r>
        <w:rPr>
          <w:rtl w:val="true"/>
        </w:rPr>
        <w:t xml:space="preserve">. </w:t>
      </w:r>
      <w:r>
        <w:rPr>
          <w:rtl w:val="true"/>
        </w:rPr>
        <w:t>ق</w:t>
      </w:r>
      <w:r>
        <w:rPr>
          <w:rtl w:val="true"/>
        </w:rPr>
        <w:t>)</w:t>
      </w:r>
      <w:bookmarkEnd w:id="6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59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آخوند خراسانى </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محقّق و فاضل مدقّق، از اكابر علماى اماميّه كه جامع علوم عقليه و نقليه بوده و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طوس متولد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تهران رفته و علوم عقليه را از اكابر فن فراگرفت؛ پس به نجف رفته و مدت اندكى در حوزۀ درس فقه و اصول شيخ مرتضى انصارى حاضر و پس از وفات او به ميرزا محمدحسن شيرازى تلمذ نمود و پس از آنكه ميرزاى شيرازى به سامرا مهاجرت فرمود، صاحب ترجمه به تدريس جمعى از طلاب علوم دينيه اشتغال ورزيد تا آنكه شمارۀ حاضرين حوزه اش متجاوز از هزار نفر گرديد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 جمله مجتهد مسلّم بودند و در اواخر آوازه اش عالم گير و </w:t>
      </w:r>
      <w:bookmarkStart w:id="66" w:name="pg17209_200544"/>
    </w:p>
    <w:p>
      <w:pPr>
        <w:pStyle w:val="BookText"/>
        <w:rPr/>
      </w:pPr>
      <w:bookmarkEnd w:id="66"/>
      <w:r>
        <w:rPr>
          <w:rFonts w:ascii="IRNazanin" w:hAnsi="IRNazanin" w:eastAsia="IRNazanin"/>
          <w:color w:val="111111"/>
          <w:sz w:val="28"/>
          <w:sz w:val="28"/>
          <w:szCs w:val="28"/>
          <w:rtl w:val="true"/>
          <w:lang w:bidi="fa-IR"/>
        </w:rPr>
        <w:t xml:space="preserve">مسلم برنا و پير و مرجع تقليد اماميه شد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خلع محمدعلى شاه قاجار و وجوب اتحاد مابين امّت اسلاميه حكم قطعى داده و در نجف الاشرف سه مدرسه بنا نهاد و تأليفات منيفۀ او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للتّبصرة؛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اسفار ملاصدرا؛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رسائل شيخ مرتضى انصارى؛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مكاسب شيخ؛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اشهر از همه اين كتاب آخرى است كه در تمامى اقطار در نهايت اشتهار و از حال حيات خود مصنف تا حال چندين مرتبه چاپ و مرجع افاده و استفادۀ علماى دينيه و طلاب و محصلين علوم شرعيه بوده و از معظم ترين كتب تدريسيّه مى باشد و شيخ على قوچانى و شيخ محمدعلى قمى و شيخ محمدحسين اصفهانى و شيخ عبدالحسين آل شيخ اسداللّه و شيخ مهدى جرموقى و ميرزا ابوالحسن مشكينى و حاج ميرزا سيد حسن رضوى قمى و ديگر اكابر وقت و فحول عصر شروح و حواشى بسيارى بر همين كتاب كفاية الاصول نوشته اند و صاحب ترجمه روز سه شنبه بيستم ذى حجۀ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وفات و در مقبرۀ حاج ميرزا حبيب اللّه رشتى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اطلاعات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امينى، محمدهادى، معجم الرجال فكر والادب،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موسوعة طبقات الفقهاء،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Heading5"/>
        <w:numPr>
          <w:ilvl w:val="4"/>
          <w:numId w:val="1"/>
        </w:numPr>
        <w:rPr/>
      </w:pPr>
      <w:bookmarkStart w:id="67" w:name="__RefHeading___Toc15192379_2142443653"/>
      <w:bookmarkStart w:id="68" w:name="_Toc27"/>
      <w:bookmarkEnd w:id="67"/>
      <w:r>
        <w:rPr/>
        <w:t>10</w:t>
      </w:r>
      <w:r>
        <w:rPr>
          <w:rtl w:val="true"/>
        </w:rPr>
        <w:t xml:space="preserve">. </w:t>
      </w:r>
      <w:r>
        <w:rPr>
          <w:rtl w:val="true"/>
        </w:rPr>
        <w:t xml:space="preserve">آخوندزاده، ميرزا فتحعلى </w:t>
      </w:r>
      <w:r>
        <w:rPr>
          <w:rtl w:val="true"/>
        </w:rPr>
        <w:t xml:space="preserve">(... - </w:t>
      </w:r>
      <w:r>
        <w:rPr/>
        <w:t>1295</w:t>
      </w:r>
      <w:r>
        <w:rPr>
          <w:rtl w:val="true"/>
        </w:rPr>
        <w:t xml:space="preserve"> </w:t>
      </w:r>
      <w:r>
        <w:rPr>
          <w:rtl w:val="true"/>
        </w:rPr>
        <w:t>ه‍</w:t>
      </w:r>
      <w:r>
        <w:rPr>
          <w:rtl w:val="true"/>
        </w:rPr>
        <w:t xml:space="preserve">. </w:t>
      </w:r>
      <w:r>
        <w:rPr>
          <w:rtl w:val="true"/>
        </w:rPr>
        <w:t>ق</w:t>
      </w:r>
      <w:r>
        <w:rPr>
          <w:rtl w:val="true"/>
        </w:rPr>
        <w:t>)</w:t>
      </w:r>
      <w:bookmarkEnd w:id="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ميرزا تقى بن حاجى احمد، بنابر آنچه از شماره هاى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جريدۀ كشكول چاپ تفليس نقل شده، از دانشمندان اواخر قرن سيزدهم هجرى است كه بعد از تحصيل علوم متداولۀ قديمه و جديده در اصول و آداب مناظره مهارتى بسزا رسانيد و تمامى همت خود را در تفحّص احوال ملل اسلامى و تحقيق در اطراف علل عدم ترقى ايشان مصروف داشت و كوشش بسيار نمود كه بلكه تمدن ملل غرب را به اقوام شرق انتقال دهد و اسباب ترقى ايشان را فراهم آرد و در همۀ تأليفات عربى و پارسى و تركى خود به انتقاد از رسوم مدنى و اجتماعى و ادارى و سياسى و ادبى و اخلاقى </w:t>
      </w:r>
      <w:bookmarkStart w:id="69" w:name="pg17209_200545"/>
    </w:p>
    <w:p>
      <w:pPr>
        <w:pStyle w:val="BookText"/>
        <w:rPr/>
      </w:pPr>
      <w:bookmarkEnd w:id="69"/>
      <w:r>
        <w:rPr>
          <w:rFonts w:ascii="IRNazanin" w:hAnsi="IRNazanin" w:eastAsia="IRNazanin"/>
          <w:color w:val="111111"/>
          <w:sz w:val="28"/>
          <w:sz w:val="28"/>
          <w:szCs w:val="28"/>
          <w:rtl w:val="true"/>
          <w:lang w:bidi="fa-IR"/>
        </w:rPr>
        <w:t xml:space="preserve">ملل اسلامى پرداخت و زبدۀ آثارش الفباى اختراعى اوست كه به جاى الفباى حاضر اسلامى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تأليف آن فارغ شد و دو رسالۀ ديگر هم در دو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زبان تركى و پارسى در تاريخ خطوط و نواقص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الفباى حاضر و محاسن الفباى اختراعى خود تأليف كرد و اين رسم تازه را نخست به واسطۀ ميرزا حسين خان، كنسول ايران در تفليس، به نظر اولياى دولت ايران رسانيد؛ سپس يك جلد ديگر از آن رسم جديد را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استانبول برده و پيشنهادى در اين باب به فؤادپاشا، صدراعظم دولت عثمانى، تقديم كرد، ولى اقدامات او در اثر عدم تمايل سفارت ايرانى در دربار عثمانى عقيم ماند و بدون اخذ نتيجه به قفقاز برگشته و قصيده اى در حدود هشتاد بيت راجع به اين مسافرت خود گفت كه از ابيات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ناگاه يك مردك زردچهر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 مرادم برآميخت زهر</w:t>
      </w:r>
    </w:p>
    <w:p>
      <w:pPr>
        <w:pStyle w:val="BookText"/>
        <w:rPr/>
      </w:pPr>
      <w:r>
        <w:rPr>
          <w:rFonts w:ascii="IRNazanin" w:hAnsi="IRNazanin" w:eastAsia="IRNazanin"/>
          <w:color w:val="111111"/>
          <w:sz w:val="28"/>
          <w:sz w:val="28"/>
          <w:szCs w:val="28"/>
          <w:rtl w:val="true"/>
          <w:lang w:bidi="fa-IR"/>
        </w:rPr>
        <w:t xml:space="preserve">مرا دشمن دين و دولت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وزيران ورا راه بود</w:t>
      </w:r>
    </w:p>
    <w:p>
      <w:pPr>
        <w:pStyle w:val="BookText"/>
        <w:rPr/>
      </w:pPr>
      <w:r>
        <w:rPr>
          <w:rFonts w:ascii="IRNazanin" w:hAnsi="IRNazanin" w:eastAsia="IRNazanin"/>
          <w:color w:val="111111"/>
          <w:sz w:val="28"/>
          <w:sz w:val="28"/>
          <w:szCs w:val="28"/>
          <w:rtl w:val="true"/>
          <w:lang w:bidi="fa-IR"/>
        </w:rPr>
        <w:t xml:space="preserve">شنيد آسمان از زمين ناله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هيچ شد رنج ده ساله ام</w:t>
      </w:r>
    </w:p>
    <w:p>
      <w:pPr>
        <w:pStyle w:val="BookText"/>
        <w:rPr/>
      </w:pPr>
      <w:r>
        <w:rPr>
          <w:rFonts w:ascii="IRNazanin" w:hAnsi="IRNazanin" w:eastAsia="IRNazanin"/>
          <w:color w:val="111111"/>
          <w:sz w:val="28"/>
          <w:sz w:val="28"/>
          <w:szCs w:val="28"/>
          <w:rtl w:val="true"/>
          <w:lang w:bidi="fa-IR"/>
        </w:rPr>
        <w:t xml:space="preserve">به ناچار برگشتم از خاك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ماندن در آنجا مرا بود شوم</w:t>
      </w:r>
    </w:p>
    <w:p>
      <w:pPr>
        <w:pStyle w:val="BookText"/>
        <w:rPr/>
      </w:pPr>
      <w:r>
        <w:rPr>
          <w:rFonts w:ascii="IRNazanin" w:hAnsi="IRNazanin" w:eastAsia="IRNazanin"/>
          <w:color w:val="111111"/>
          <w:sz w:val="28"/>
          <w:sz w:val="28"/>
          <w:szCs w:val="28"/>
          <w:rtl w:val="true"/>
          <w:lang w:bidi="fa-IR"/>
        </w:rPr>
        <w:t xml:space="preserve">بارى، اين فكر جديد آخوندزاده را ميرزا ملكم خان و ميرزا يوسف خان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حسين خان، نايب اول وزارت امور خارجه و جمعى از مشاهير تعقيب و رساله هايى نوشته و هريك الفبايى اختراع كرده اند، ولى هيچ يك از ايشان اصلاح كامل نواقص موجوده را نتوانسته و به دفع اشكالات متصوره موفق نيامده است و هنوز تا اين عصر حاضر ما هيچ كدام از آن الفباهاى اختراعى ايشان صورت مرغوبى بر خود نگرفته و مقبوليّت عامه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كه اين خط حاضر ما اخصر و احسن و اجمل خطوط متداوله بوده و رفع بعضى از نواقص آن اگر باشد، به طورى كه مستلزم تسهيل تعليم و تربيت و تصحيح قرائت ما بشود، هزاران مرتبه بهتر از تغيير كلى آن است كه داراى مفاسد بى شمار و به نظر حقيقت، ريشه برانداز اسلاميت و ايرانيت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فاثمه اكبر من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مقتضى بسط مدعا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آخوندزاده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تفليس درگذشت</w:t>
      </w:r>
      <w:r>
        <w:rPr>
          <w:rFonts w:eastAsia="IRNazanin" w:cs="IRNazanin"/>
          <w:color w:val="111111"/>
          <w:sz w:val="28"/>
          <w:szCs w:val="28"/>
          <w:rtl w:val="true"/>
          <w:lang w:bidi="fa-IR"/>
        </w:rPr>
        <w:t>.</w:t>
      </w:r>
    </w:p>
    <w:p>
      <w:pPr>
        <w:pStyle w:val="Heading5"/>
        <w:numPr>
          <w:ilvl w:val="4"/>
          <w:numId w:val="1"/>
        </w:numPr>
        <w:rPr/>
      </w:pPr>
      <w:bookmarkStart w:id="70" w:name="__RefHeading___Toc15192381_2142443653"/>
      <w:bookmarkStart w:id="71" w:name="_Toc28"/>
      <w:bookmarkEnd w:id="70"/>
      <w:r>
        <w:rPr/>
        <w:t>11</w:t>
      </w:r>
      <w:r>
        <w:rPr>
          <w:rtl w:val="true"/>
        </w:rPr>
        <w:t xml:space="preserve">. </w:t>
      </w:r>
      <w:r>
        <w:rPr>
          <w:rtl w:val="true"/>
        </w:rPr>
        <w:t xml:space="preserve">آخوند نصرا يا آخوند نصيرا، ملا نصراللّه همدانى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همين عنوان، عالمى است فاضل و جليل و فقيه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اكابر وقت بوده و در مدرسۀ همدان تدريس مى كرده و </w:t>
      </w:r>
      <w:bookmarkStart w:id="72" w:name="pg17209_200546"/>
    </w:p>
    <w:p>
      <w:pPr>
        <w:pStyle w:val="BookText"/>
        <w:rPr/>
      </w:pPr>
      <w:bookmarkEnd w:id="72"/>
      <w:r>
        <w:rPr>
          <w:rFonts w:ascii="IRNazanin" w:hAnsi="IRNazanin" w:eastAsia="IRNazanin"/>
          <w:color w:val="111111"/>
          <w:sz w:val="28"/>
          <w:sz w:val="28"/>
          <w:szCs w:val="28"/>
          <w:rtl w:val="true"/>
          <w:lang w:bidi="fa-IR"/>
        </w:rPr>
        <w:t xml:space="preserve">شاگردان فاضل او بسيار و تأليفات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بدو منسوب و زمان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افندى، عبداللّٰه، رياض العلماء، باب 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آدمى</w:t>
      </w:r>
    </w:p>
    <w:p>
      <w:pPr>
        <w:pStyle w:val="BookText"/>
        <w:rPr/>
      </w:pPr>
      <w:r>
        <w:rPr>
          <w:rFonts w:ascii="Amiri" w:hAnsi="Amiri" w:eastAsia="Amiri" w:cs="Amiri"/>
          <w:color w:val="111111"/>
          <w:sz w:val="28"/>
          <w:sz w:val="28"/>
          <w:szCs w:val="28"/>
          <w:rtl w:val="true"/>
          <w:lang w:bidi="ar-SA"/>
        </w:rPr>
        <w:t>در اصطلاح رجالى، به فرمودۀ بروجردى، سهل بن زياد است كه شرح حالش در علم رجال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آذربايجانى،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 اردبيلى</w:t>
      </w:r>
    </w:p>
    <w:p>
      <w:pPr>
        <w:pStyle w:val="Heading5"/>
        <w:numPr>
          <w:ilvl w:val="4"/>
          <w:numId w:val="1"/>
        </w:numPr>
        <w:rPr/>
      </w:pPr>
      <w:bookmarkStart w:id="73" w:name="__RefHeading___Toc15192383_2142443653"/>
      <w:bookmarkStart w:id="74" w:name="_Toc29"/>
      <w:bookmarkEnd w:id="73"/>
      <w:r>
        <w:rPr/>
        <w:t>12</w:t>
      </w:r>
      <w:r>
        <w:rPr>
          <w:rtl w:val="true"/>
        </w:rPr>
        <w:t xml:space="preserve">. </w:t>
      </w:r>
      <w:r>
        <w:rPr>
          <w:rtl w:val="true"/>
        </w:rPr>
        <w:t>آذربايجانى، گوهربيگم خانم</w:t>
      </w:r>
      <w:bookmarkEnd w:id="74"/>
    </w:p>
    <w:p>
      <w:pPr>
        <w:pStyle w:val="BookText"/>
        <w:rPr/>
      </w:pPr>
      <w:r>
        <w:rPr>
          <w:rFonts w:ascii="Amiri" w:hAnsi="Amiri" w:eastAsia="Amiri" w:cs="Amiri"/>
          <w:color w:val="111111"/>
          <w:sz w:val="28"/>
          <w:sz w:val="28"/>
          <w:szCs w:val="28"/>
          <w:rtl w:val="true"/>
          <w:lang w:bidi="ar-SA"/>
        </w:rPr>
        <w:t>اديبه اى است مشهور و شاعره اى است شيرين سخن و از نتايج افكار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به باد دهم زلف عنبرآسا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خويش كشم آهوان صحرا را</w:t>
      </w:r>
    </w:p>
    <w:p>
      <w:pPr>
        <w:pStyle w:val="BookText"/>
        <w:rPr/>
      </w:pPr>
      <w:r>
        <w:rPr>
          <w:rFonts w:ascii="IRNazanin" w:hAnsi="IRNazanin" w:eastAsia="IRNazanin"/>
          <w:color w:val="111111"/>
          <w:sz w:val="28"/>
          <w:sz w:val="28"/>
          <w:szCs w:val="28"/>
          <w:rtl w:val="true"/>
          <w:lang w:bidi="fa-IR"/>
        </w:rPr>
        <w:t xml:space="preserve">گذار من به كليسا اگر فتد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خويش كشم دختران ترسا را</w:t>
      </w:r>
    </w:p>
    <w:p>
      <w:pPr>
        <w:pStyle w:val="BookText"/>
        <w:rPr/>
      </w:pPr>
      <w:r>
        <w:rPr>
          <w:rFonts w:ascii="IRNazanin" w:hAnsi="IRNazanin" w:eastAsia="IRNazanin"/>
          <w:color w:val="111111"/>
          <w:sz w:val="28"/>
          <w:sz w:val="28"/>
          <w:szCs w:val="28"/>
          <w:rtl w:val="true"/>
          <w:lang w:bidi="fa-IR"/>
        </w:rPr>
        <w:t xml:space="preserve">به يك نگاه دو صد مرده مى كنم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ز اعجاز من مسيحا را</w:t>
      </w:r>
    </w:p>
    <w:p>
      <w:pPr>
        <w:pStyle w:val="BookText"/>
        <w:rPr/>
      </w:pPr>
      <w:r>
        <w:rPr>
          <w:rFonts w:ascii="IRNazanin" w:hAnsi="IRNazanin" w:eastAsia="IRNazanin"/>
          <w:color w:val="111111"/>
          <w:sz w:val="28"/>
          <w:sz w:val="28"/>
          <w:szCs w:val="28"/>
          <w:rtl w:val="true"/>
          <w:lang w:bidi="fa-IR"/>
        </w:rPr>
        <w:t>زمان و مشخّصات ديگرى به دست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5192385_2142443653"/>
      <w:bookmarkStart w:id="76" w:name="_Toc30"/>
      <w:bookmarkEnd w:id="75"/>
      <w:r>
        <w:rPr/>
        <w:t>13</w:t>
      </w:r>
      <w:r>
        <w:rPr>
          <w:rtl w:val="true"/>
        </w:rPr>
        <w:t xml:space="preserve">. </w:t>
      </w:r>
      <w:r>
        <w:rPr>
          <w:rtl w:val="true"/>
        </w:rPr>
        <w:t xml:space="preserve">آذر بيگدلى </w:t>
      </w:r>
      <w:r>
        <w:rPr>
          <w:rtl w:val="true"/>
        </w:rPr>
        <w:t xml:space="preserve">(... - </w:t>
      </w:r>
      <w:r>
        <w:rPr/>
        <w:t>1195</w:t>
      </w:r>
      <w:r>
        <w:rPr>
          <w:rtl w:val="true"/>
        </w:rPr>
        <w:t xml:space="preserve"> </w:t>
      </w:r>
      <w:r>
        <w:rPr>
          <w:rtl w:val="true"/>
        </w:rPr>
        <w:t>ه‍</w:t>
      </w:r>
      <w:r>
        <w:rPr>
          <w:rtl w:val="true"/>
        </w:rPr>
        <w:t xml:space="preserve">. </w:t>
      </w:r>
      <w:r>
        <w:rPr>
          <w:rtl w:val="true"/>
        </w:rPr>
        <w:t>ق</w:t>
      </w:r>
      <w:r>
        <w:rPr>
          <w:rtl w:val="true"/>
        </w:rPr>
        <w:t>)</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لطفعلى بيگ بن آقاخان بيگدلى كه نسبت وى به بيگدل خان بن ايلدگزخان بن آغون خان از احفاد ترك بن يافث موصول و شاعرى است اديب و مشهور از نجباى سلسلۀ شاملو كه يك چندى در خدمت عادل شاه افشار، مستوفى و نويسنده بوده و در حدود بيست سالگى به شعر گفتن آغاز كرد و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برگزيده و مدت ها به اتفاق معاصرين خود، هاتف و مير مشتاق و ديگر شعراى طراز اول متأخرين كه در عصر زنديه بوده اند، طرز فصحاى متقدمين را تتبع كرده و تذكرۀ آتشكدۀ معروف را به نام كريم خان وكيل نوشت و يوسف و زليخايى هم به قيد نظم آورد و يك دفتر نه آسمان نيز، كه حاوى شرح حال شعراى عصر خودش مى باشد، از اوست و نسبت به همگنان خود طبعى عالى داشته و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جهان گفت و از اشعار نغز اوست كه در آرزوى ديدار سيد احمد طبيب اسپهانى، كه به عنوان هاتف خواهد آمد، سروده است</w:t>
      </w:r>
      <w:r>
        <w:rPr>
          <w:rFonts w:eastAsia="IRNazanin" w:cs="IRNazanin"/>
          <w:color w:val="111111"/>
          <w:sz w:val="28"/>
          <w:szCs w:val="28"/>
          <w:rtl w:val="true"/>
          <w:lang w:bidi="fa-IR"/>
        </w:rPr>
        <w:t xml:space="preserve">: </w:t>
      </w:r>
      <w:bookmarkStart w:id="77" w:name="pg17209_200547"/>
    </w:p>
    <w:p>
      <w:pPr>
        <w:pStyle w:val="BookText"/>
        <w:rPr/>
      </w:pPr>
      <w:bookmarkEnd w:id="77"/>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 xml:space="preserve">الا اى معنبر شمال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جسم لطيفى و روح مجرّد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گهى از تو شيرازۀ گل مجزا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از تو اوراق لاله مجلد</w:t>
      </w:r>
    </w:p>
    <w:p>
      <w:pPr>
        <w:pStyle w:val="BookText"/>
        <w:rPr/>
      </w:pPr>
      <w:r>
        <w:rPr>
          <w:rFonts w:ascii="Amiri" w:hAnsi="Amiri" w:eastAsia="Amiri" w:cs="Amiri"/>
          <w:color w:val="111111"/>
          <w:sz w:val="28"/>
          <w:sz w:val="28"/>
          <w:szCs w:val="28"/>
          <w:rtl w:val="true"/>
          <w:lang w:bidi="ar-SA"/>
        </w:rPr>
        <w:t xml:space="preserve">نخوانم تو را عيسى موسى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عيسوى دم تويى موسوى يد</w:t>
      </w:r>
    </w:p>
    <w:p>
      <w:pPr>
        <w:pStyle w:val="BookText"/>
        <w:rPr/>
      </w:pPr>
      <w:r>
        <w:rPr>
          <w:rFonts w:ascii="Amiri" w:hAnsi="Amiri" w:eastAsia="Amiri" w:cs="Amiri"/>
          <w:color w:val="111111"/>
          <w:sz w:val="28"/>
          <w:sz w:val="28"/>
          <w:szCs w:val="28"/>
          <w:rtl w:val="true"/>
          <w:lang w:bidi="ar-SA"/>
        </w:rPr>
        <w:t xml:space="preserve">سوى فارس قصد ار بود از عراقت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خير قصد و يا خير مقصد</w:t>
      </w:r>
    </w:p>
    <w:p>
      <w:pPr>
        <w:pStyle w:val="BookText"/>
        <w:rPr/>
      </w:pPr>
      <w:r>
        <w:rPr>
          <w:rFonts w:ascii="Amiri" w:hAnsi="Amiri" w:eastAsia="Amiri" w:cs="Amiri"/>
          <w:color w:val="111111"/>
          <w:sz w:val="28"/>
          <w:sz w:val="28"/>
          <w:szCs w:val="28"/>
          <w:rtl w:val="true"/>
          <w:lang w:bidi="ar-SA"/>
        </w:rPr>
        <w:t xml:space="preserve">در آن خاك، شيراز شهرى است شهره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سبزه دارد بساط ممهد</w:t>
      </w:r>
    </w:p>
    <w:p>
      <w:pPr>
        <w:pStyle w:val="BookText"/>
        <w:rPr/>
      </w:pPr>
      <w:r>
        <w:rPr>
          <w:rFonts w:ascii="Amiri" w:hAnsi="Amiri" w:eastAsia="Amiri" w:cs="Amiri"/>
          <w:color w:val="111111"/>
          <w:sz w:val="28"/>
          <w:sz w:val="28"/>
          <w:szCs w:val="28"/>
          <w:rtl w:val="true"/>
          <w:lang w:bidi="ar-SA"/>
        </w:rPr>
        <w:t xml:space="preserve">بدان شهر شو كاصفيا راست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شهر شو كاوليا راست مرقد</w:t>
      </w:r>
    </w:p>
    <w:p>
      <w:pPr>
        <w:pStyle w:val="BookText"/>
        <w:rPr/>
      </w:pPr>
      <w:r>
        <w:rPr>
          <w:rFonts w:ascii="IRNazanin" w:hAnsi="IRNazanin" w:eastAsia="IRNazanin"/>
          <w:color w:val="111111"/>
          <w:sz w:val="28"/>
          <w:sz w:val="28"/>
          <w:szCs w:val="28"/>
          <w:rtl w:val="true"/>
          <w:lang w:bidi="fa-IR"/>
        </w:rPr>
        <w:t xml:space="preserve">ز من ده سلامى، ز من بر پيامى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مخدوم احمدنسب سيد احمد</w:t>
      </w:r>
    </w:p>
    <w:p>
      <w:pPr>
        <w:pStyle w:val="BookText"/>
        <w:rPr/>
      </w:pPr>
      <w:r>
        <w:rPr>
          <w:rFonts w:ascii="Amiri" w:hAnsi="Amiri" w:eastAsia="Amiri" w:cs="Amiri"/>
          <w:color w:val="111111"/>
          <w:sz w:val="28"/>
          <w:sz w:val="28"/>
          <w:szCs w:val="28"/>
          <w:rtl w:val="true"/>
          <w:lang w:bidi="ar-SA"/>
        </w:rPr>
        <w:t xml:space="preserve">حريفى كه از لطف و قهرش مهيّا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مهنّا حسام مهنّد</w:t>
      </w:r>
    </w:p>
    <w:p>
      <w:pPr>
        <w:pStyle w:val="BookText"/>
        <w:rPr/>
      </w:pPr>
      <w:r>
        <w:rPr>
          <w:rFonts w:ascii="IRNazanin" w:hAnsi="IRNazanin" w:eastAsia="IRNazanin"/>
          <w:color w:val="111111"/>
          <w:sz w:val="28"/>
          <w:sz w:val="28"/>
          <w:szCs w:val="28"/>
          <w:rtl w:val="true"/>
          <w:lang w:bidi="fa-IR"/>
        </w:rPr>
        <w:t xml:space="preserve">چو با هم نشينيد، صحبت بداريد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كه آنجا نه ديو است و نه دد</w:t>
      </w:r>
    </w:p>
    <w:p>
      <w:pPr>
        <w:pStyle w:val="BookText"/>
        <w:rPr/>
      </w:pPr>
      <w:r>
        <w:rPr>
          <w:rFonts w:ascii="Amiri" w:hAnsi="Amiri" w:eastAsia="Amiri" w:cs="Amiri"/>
          <w:color w:val="111111"/>
          <w:sz w:val="28"/>
          <w:sz w:val="28"/>
          <w:szCs w:val="28"/>
          <w:rtl w:val="true"/>
          <w:lang w:bidi="ar-SA"/>
        </w:rPr>
        <w:t>غنيمت شماريد اى وصلتان خوش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 ما ياد آريد اى هجرتان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شيخ شهر فقيرى ز جوع برد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اميد كه از لطف خواهدش خوان داد</w:t>
      </w:r>
    </w:p>
    <w:p>
      <w:pPr>
        <w:pStyle w:val="BookText"/>
        <w:rPr/>
      </w:pPr>
      <w:r>
        <w:rPr>
          <w:rFonts w:ascii="IRNazanin" w:hAnsi="IRNazanin" w:eastAsia="IRNazanin"/>
          <w:color w:val="111111"/>
          <w:sz w:val="28"/>
          <w:sz w:val="28"/>
          <w:szCs w:val="28"/>
          <w:rtl w:val="true"/>
          <w:lang w:bidi="fa-IR"/>
        </w:rPr>
        <w:t xml:space="preserve">هزار مسئله پرسيدش از مسائل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 جواب نگفتى، نخواهمت نان داد</w:t>
      </w:r>
    </w:p>
    <w:p>
      <w:pPr>
        <w:pStyle w:val="BookText"/>
        <w:rPr/>
      </w:pPr>
      <w:r>
        <w:rPr>
          <w:rFonts w:ascii="Amiri" w:hAnsi="Amiri" w:eastAsia="Amiri" w:cs="Amiri"/>
          <w:color w:val="111111"/>
          <w:sz w:val="28"/>
          <w:sz w:val="28"/>
          <w:szCs w:val="28"/>
          <w:rtl w:val="true"/>
          <w:lang w:bidi="ar-SA"/>
        </w:rPr>
        <w:t xml:space="preserve">نداشت حال جدال آن فقير و شيخ غيور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 آبش و نانش نداد تا جان داد</w:t>
      </w:r>
    </w:p>
    <w:p>
      <w:pPr>
        <w:pStyle w:val="BookText"/>
        <w:rPr/>
      </w:pPr>
      <w:r>
        <w:rPr>
          <w:rFonts w:ascii="Amiri" w:hAnsi="Amiri" w:eastAsia="Amiri" w:cs="Amiri"/>
          <w:color w:val="111111"/>
          <w:sz w:val="28"/>
          <w:sz w:val="28"/>
          <w:szCs w:val="28"/>
          <w:rtl w:val="true"/>
          <w:lang w:bidi="ar-SA"/>
        </w:rPr>
        <w:t xml:space="preserve">عجب كه با همه دانايى آن نمى دانست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حق به بنده نه روزى به شرط ايمان داد</w:t>
      </w:r>
    </w:p>
    <w:p>
      <w:pPr>
        <w:pStyle w:val="BookText"/>
        <w:rPr/>
      </w:pPr>
      <w:r>
        <w:rPr>
          <w:rFonts w:ascii="IRNazanin" w:hAnsi="IRNazanin" w:eastAsia="IRNazanin"/>
          <w:color w:val="111111"/>
          <w:sz w:val="28"/>
          <w:sz w:val="28"/>
          <w:szCs w:val="28"/>
          <w:rtl w:val="true"/>
          <w:lang w:bidi="fa-IR"/>
        </w:rPr>
        <w:t xml:space="preserve">من و ملازمت آستان پير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 مى به كف كافر و مسلمان داد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فيلسوف الدوله، عبدالحسين، مطرح الأنظار فى تراجم اطباء الاعصار والامصار،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78" w:name="__RefHeading___Toc15192387_2142443653"/>
      <w:bookmarkStart w:id="79" w:name="_Toc31"/>
      <w:bookmarkEnd w:id="78"/>
      <w:r>
        <w:rPr/>
        <w:t>14</w:t>
      </w:r>
      <w:r>
        <w:rPr>
          <w:rtl w:val="true"/>
        </w:rPr>
        <w:t xml:space="preserve">. </w:t>
      </w:r>
      <w:r>
        <w:rPr>
          <w:rtl w:val="true"/>
        </w:rPr>
        <w:t xml:space="preserve">آذرى چلبى، مولا ابراهيم </w:t>
      </w:r>
      <w:r>
        <w:rPr>
          <w:rtl w:val="true"/>
        </w:rPr>
        <w:t xml:space="preserve">(... - </w:t>
      </w:r>
      <w:r>
        <w:rPr/>
        <w:t>993</w:t>
      </w:r>
      <w:r>
        <w:rPr>
          <w:rtl w:val="true"/>
        </w:rPr>
        <w:t xml:space="preserve"> </w:t>
      </w:r>
      <w:r>
        <w:rPr>
          <w:rtl w:val="true"/>
        </w:rPr>
        <w:t>ه‍</w:t>
      </w:r>
      <w:r>
        <w:rPr>
          <w:rtl w:val="true"/>
        </w:rPr>
        <w:t xml:space="preserve">. </w:t>
      </w:r>
      <w:r>
        <w:rPr>
          <w:rtl w:val="true"/>
        </w:rPr>
        <w:t>ق</w:t>
      </w:r>
      <w:r>
        <w:rPr>
          <w:rtl w:val="true"/>
        </w:rPr>
        <w:t>)</w:t>
      </w:r>
      <w:bookmarkEnd w:id="79"/>
    </w:p>
    <w:p>
      <w:pPr>
        <w:pStyle w:val="BookText"/>
        <w:rPr/>
      </w:pPr>
      <w:r>
        <w:rPr>
          <w:rFonts w:ascii="IRNazanin" w:hAnsi="IRNazanin" w:eastAsia="IRNazanin"/>
          <w:color w:val="111111"/>
          <w:sz w:val="28"/>
          <w:sz w:val="28"/>
          <w:szCs w:val="28"/>
          <w:rtl w:val="true"/>
          <w:lang w:bidi="fa-IR"/>
        </w:rPr>
        <w:t xml:space="preserve">از مشاهير عهد سلطان سليم خان اول عثمانى است كه ديرى به قضاوت بعضى از بلاد آناطولى منصوب، سپس به قضاوت حما معين شد و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درگذشت و در تاريخ وفاتش به تركى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ايلد كده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گچدى آذرى چلبى</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 هم يدى طولا داشته و ديوانى به نام نقش خيال دارد و از اشعار تركى اوست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غم گر آذرى آلودۀ گردوغبار اولسه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اولور روز جزا ده لطفون اظهار ايتمگه باعث </w:t>
      </w:r>
      <w:bookmarkStart w:id="80" w:name="pg17209_200548"/>
    </w:p>
    <w:p>
      <w:pPr>
        <w:pStyle w:val="BookText"/>
        <w:rPr/>
      </w:pPr>
      <w:bookmarkEnd w:id="80"/>
      <w:r>
        <w:rPr>
          <w:rFonts w:ascii="IRNazanin" w:hAnsi="IRNazanin" w:eastAsia="IRNazanin"/>
          <w:color w:val="111111"/>
          <w:sz w:val="28"/>
          <w:sz w:val="28"/>
          <w:szCs w:val="28"/>
          <w:rtl w:val="true"/>
          <w:lang w:bidi="fa-IR"/>
        </w:rPr>
        <w:t xml:space="preserve">معنى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خواهد آمد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چلبى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5192389_2142443653"/>
      <w:bookmarkStart w:id="82" w:name="_Toc32"/>
      <w:bookmarkEnd w:id="81"/>
      <w:r>
        <w:rPr/>
        <w:t>15</w:t>
      </w:r>
      <w:r>
        <w:rPr>
          <w:rtl w:val="true"/>
        </w:rPr>
        <w:t xml:space="preserve">. </w:t>
      </w:r>
      <w:r>
        <w:rPr>
          <w:rtl w:val="true"/>
        </w:rPr>
        <w:t xml:space="preserve">آذرى، حمزه </w:t>
      </w:r>
      <w:r>
        <w:rPr>
          <w:rtl w:val="true"/>
        </w:rPr>
        <w:t xml:space="preserve">(... - </w:t>
      </w:r>
      <w:r>
        <w:rPr/>
        <w:t>866</w:t>
      </w:r>
      <w:r>
        <w:rPr>
          <w:rtl w:val="true"/>
        </w:rPr>
        <w:t xml:space="preserve"> </w:t>
      </w:r>
      <w:r>
        <w:rPr>
          <w:rtl w:val="true"/>
        </w:rPr>
        <w:t>ه‍</w:t>
      </w:r>
      <w:r>
        <w:rPr>
          <w:rtl w:val="true"/>
        </w:rPr>
        <w:t xml:space="preserve">. </w:t>
      </w:r>
      <w:r>
        <w:rPr>
          <w:rtl w:val="true"/>
        </w:rPr>
        <w:t>ق</w:t>
      </w:r>
      <w:r>
        <w:rPr>
          <w:rtl w:val="true"/>
        </w:rPr>
        <w:t>)</w:t>
      </w:r>
      <w:bookmarkEnd w:id="82"/>
    </w:p>
    <w:p>
      <w:pPr>
        <w:pStyle w:val="BookText"/>
        <w:rPr/>
      </w:pP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مالك، بيهقى طوسى، از مشاهير عرفا و شعراى شيعى ايرانى كه در شهر اسفرايين طوس تولد يافته و با اينكه پدرش از اركان دولت بوده، خودش به كسب علم و هنر صرف اوقات نمود و از كودكى به شعر گفتن رغبتى تمام داشت و در مدح تيمور لنگ و پسرش، شاهرخ ميرزا، اشعار بسيارى گفته و به لطايف شعر شهرت بسيار يافت تا آنكه به فيض صحبت شاه نعمت اللّه كرمانى موفق و حسب الارشاد آن پير روشن ضمير، قدم در كوى فقر و فنا نهاد؛ پس مديحه گويى اكابر را ترك و اشعار بسيارى در مدح و مناقب خانوادۀ عصمت و طهارت عليهم السلام سرود و مدتى در مكّۀ معظمه اقامت گزيده و به عبادت و زيارت مى گذرانيده است تا از حجاز به هندوستان سفر كرده و باز به ايران عودت نمود و سى سال در حال انقطاع و انزوا امرار حيات كرد تا به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اسفرايين درگذشت و خواجه احمد مستوفى در تاريخ وفاتش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دريغا آذرى شيخ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مصباح حياتش گشت بى ضو</w:t>
      </w:r>
    </w:p>
    <w:p>
      <w:pPr>
        <w:pStyle w:val="BookText"/>
        <w:rPr/>
      </w:pPr>
      <w:r>
        <w:rPr>
          <w:rFonts w:ascii="IRNazanin" w:hAnsi="IRNazanin" w:eastAsia="IRNazanin"/>
          <w:color w:val="111111"/>
          <w:sz w:val="28"/>
          <w:sz w:val="28"/>
          <w:szCs w:val="28"/>
          <w:rtl w:val="true"/>
          <w:lang w:bidi="fa-IR"/>
        </w:rPr>
        <w:t xml:space="preserve">چو او مانند خسرو بود 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تاريخ فوتش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آذرى تأليفات چندى دارد به 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جواهر؛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الصّفا؛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طغراى همايون؛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الغرائب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هول روز شمار آذرى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ترسى‌؟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در آن روز درشمار آيى‌؟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شديم پير به عصيان و چشم آن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جرم ما به جوانان پارسا بخشند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قصايد بسيارى در مناقب آل عصمت عليهم السلام سرود و رجوع به شهاب ترشيزى، على هم شود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سامى، </w:t>
      </w:r>
      <w:bookmarkStart w:id="83" w:name="pg17209_200549"/>
    </w:p>
    <w:p>
      <w:pPr>
        <w:pStyle w:val="BookText"/>
        <w:rPr/>
      </w:pPr>
      <w:bookmarkEnd w:id="83"/>
      <w:r>
        <w:rPr>
          <w:rFonts w:ascii="Amiri" w:hAnsi="Amiri" w:eastAsia="Amiri" w:cs="Amiri"/>
          <w:color w:val="111111"/>
          <w:sz w:val="28"/>
          <w:sz w:val="28"/>
          <w:szCs w:val="28"/>
          <w:rtl w:val="true"/>
          <w:lang w:bidi="ar-SA"/>
        </w:rPr>
        <w:t xml:space="preserve">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5192391_2142443653"/>
      <w:bookmarkStart w:id="85" w:name="_Toc33"/>
      <w:bookmarkEnd w:id="84"/>
      <w:r>
        <w:rPr/>
        <w:t>16</w:t>
      </w:r>
      <w:r>
        <w:rPr>
          <w:rtl w:val="true"/>
        </w:rPr>
        <w:t xml:space="preserve">. </w:t>
      </w:r>
      <w:r>
        <w:rPr>
          <w:rtl w:val="true"/>
        </w:rPr>
        <w:t>آرزو</w:t>
      </w:r>
      <w:bookmarkEnd w:id="85"/>
    </w:p>
    <w:p>
      <w:pPr>
        <w:pStyle w:val="BookText"/>
        <w:rPr/>
      </w:pPr>
      <w:r>
        <w:rPr>
          <w:rFonts w:ascii="IRNazanin" w:hAnsi="IRNazanin" w:eastAsia="IRNazanin"/>
          <w:color w:val="111111"/>
          <w:sz w:val="28"/>
          <w:sz w:val="28"/>
          <w:szCs w:val="28"/>
          <w:rtl w:val="true"/>
          <w:lang w:bidi="fa-IR"/>
        </w:rPr>
        <w:t>از مخدّرات سمرقند و صاحب كلام دل پسند بوده و اين دو مطلع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شديم خاك رهت گر به درد ما نرسى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رويم كه ديگر به گرد ما نرسى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ماند داغ عشق او بر جانم از هر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است عشق و من سراسر آرزو</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آرزو، سراج الدين 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نامى هندوستان كه به زبان اوردو شعر مى گفته و از استادان سحربيان و نكته دان هندوستان و جامع معقول و منقول و فروع و اصول بود و شرح مطالع و شرح حكمة العين را درس مى گفت و ازآن رو كه به شاعرى رغبت وافر داشته،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تصانيف بسيارى دارد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در جواب بابا فغانى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در جواب كمال خجندى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اللّغة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 وفاتش به دست نيامد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سراج الدين، على خان هم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قادرى، مير قدرت اللّه، مجموعۀ نغز،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5192393_2142443653"/>
      <w:bookmarkStart w:id="87" w:name="_Toc34"/>
      <w:bookmarkEnd w:id="86"/>
      <w:r>
        <w:rPr/>
        <w:t>17</w:t>
      </w:r>
      <w:r>
        <w:rPr>
          <w:rtl w:val="true"/>
        </w:rPr>
        <w:t xml:space="preserve">. </w:t>
      </w:r>
      <w:r>
        <w:rPr>
          <w:rtl w:val="true"/>
        </w:rPr>
        <w:t xml:space="preserve">آزاد، احمد مقيم </w:t>
      </w:r>
      <w:r>
        <w:rPr>
          <w:rtl w:val="true"/>
        </w:rPr>
        <w:t xml:space="preserve">(... - </w:t>
      </w:r>
      <w:r>
        <w:rPr/>
        <w:t>1150</w:t>
      </w:r>
      <w:r>
        <w:rPr>
          <w:rtl w:val="true"/>
        </w:rPr>
        <w:t xml:space="preserve"> </w:t>
      </w:r>
      <w:r>
        <w:rPr>
          <w:rtl w:val="true"/>
        </w:rPr>
        <w:t>ه‍</w:t>
      </w:r>
      <w:r>
        <w:rPr>
          <w:rtl w:val="true"/>
        </w:rPr>
        <w:t xml:space="preserve">. </w:t>
      </w:r>
      <w:r>
        <w:rPr>
          <w:rtl w:val="true"/>
        </w:rPr>
        <w:t>ق</w:t>
      </w:r>
      <w:r>
        <w:rPr>
          <w:rtl w:val="true"/>
        </w:rPr>
        <w:t>)</w:t>
      </w:r>
      <w:bookmarkEnd w:id="87"/>
    </w:p>
    <w:p>
      <w:pPr>
        <w:pStyle w:val="BookText"/>
        <w:rPr/>
      </w:pPr>
      <w:r>
        <w:rPr>
          <w:rFonts w:ascii="IRNazanin" w:hAnsi="IRNazanin" w:eastAsia="IRNazanin"/>
          <w:color w:val="111111"/>
          <w:sz w:val="28"/>
          <w:sz w:val="28"/>
          <w:szCs w:val="28"/>
          <w:rtl w:val="true"/>
          <w:lang w:bidi="fa-IR"/>
        </w:rPr>
        <w:t xml:space="preserve">از شعراى كشمير و از شاگردان سام كشميرى و 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اكبرآباد هند درگذشت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بر ساغر و بيداد به مينا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نكنم موسم گل توبۀ بيجا نكنم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5192395_2142443653"/>
      <w:bookmarkStart w:id="89" w:name="_Toc35"/>
      <w:bookmarkEnd w:id="88"/>
      <w:r>
        <w:rPr/>
        <w:t>18</w:t>
      </w:r>
      <w:r>
        <w:rPr>
          <w:rtl w:val="true"/>
        </w:rPr>
        <w:t xml:space="preserve">. </w:t>
      </w:r>
      <w:r>
        <w:rPr>
          <w:rtl w:val="true"/>
        </w:rPr>
        <w:t xml:space="preserve">آزاد، امير غلامعلى </w:t>
      </w:r>
      <w:r>
        <w:rPr>
          <w:rtl w:val="true"/>
        </w:rPr>
        <w:t xml:space="preserve">(... - </w:t>
      </w:r>
      <w:r>
        <w:rPr/>
        <w:t>1200</w:t>
      </w:r>
      <w:r>
        <w:rPr>
          <w:rtl w:val="true"/>
        </w:rPr>
        <w:t xml:space="preserve"> </w:t>
      </w:r>
      <w:r>
        <w:rPr>
          <w:rtl w:val="true"/>
        </w:rPr>
        <w:t>ه‍</w:t>
      </w:r>
      <w:r>
        <w:rPr>
          <w:rtl w:val="true"/>
        </w:rPr>
        <w:t xml:space="preserve">. </w:t>
      </w:r>
      <w:r>
        <w:rPr>
          <w:rtl w:val="true"/>
        </w:rPr>
        <w:t>ق</w:t>
      </w:r>
      <w:r>
        <w:rPr>
          <w:rtl w:val="true"/>
        </w:rPr>
        <w:t>)</w:t>
      </w:r>
      <w:bookmarkEnd w:id="8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بلگرامى، حسينى واسطى، پسر سيد نوح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فصحاى شعراى هندوستان است و چهار فقره كتاب خزانۀ عامره، سبحة المرجان فى آثار هندوستان </w:t>
      </w:r>
      <w:bookmarkStart w:id="90" w:name="pg17209_200550"/>
    </w:p>
    <w:p>
      <w:pPr>
        <w:pStyle w:val="BookText"/>
        <w:rPr/>
      </w:pPr>
      <w:bookmarkEnd w:id="90"/>
      <w:r>
        <w:rPr>
          <w:rFonts w:ascii="IRNazanin" w:hAnsi="IRNazanin" w:eastAsia="IRNazanin"/>
          <w:color w:val="111111"/>
          <w:sz w:val="28"/>
          <w:sz w:val="28"/>
          <w:szCs w:val="28"/>
          <w:rtl w:val="true"/>
          <w:lang w:bidi="fa-IR"/>
        </w:rPr>
        <w:t xml:space="preserve">كه حاوى شرح حال علماى هند است و سروآزاد و قصايد غرّا از آثار اوست و 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و شعرى از او به دست نيامده و به نوشتۀ آثار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سيد نوح مذكور و جد صاحب ترجمه بوده و صاحب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5192397_2142443653"/>
      <w:bookmarkStart w:id="92" w:name="_Toc36"/>
      <w:bookmarkEnd w:id="91"/>
      <w:r>
        <w:rPr/>
        <w:t>19</w:t>
      </w:r>
      <w:r>
        <w:rPr>
          <w:rtl w:val="true"/>
        </w:rPr>
        <w:t xml:space="preserve">. </w:t>
      </w:r>
      <w:r>
        <w:rPr>
          <w:rtl w:val="true"/>
        </w:rPr>
        <w:t xml:space="preserve">آزاد، حافظ غلام محمد </w:t>
      </w:r>
      <w:r>
        <w:rPr>
          <w:rtl w:val="true"/>
        </w:rPr>
        <w:t xml:space="preserve">(... - </w:t>
      </w:r>
      <w:r>
        <w:rPr/>
        <w:t>1209</w:t>
      </w:r>
      <w:r>
        <w:rPr>
          <w:rtl w:val="true"/>
        </w:rPr>
        <w:t xml:space="preserve"> </w:t>
      </w:r>
      <w:r>
        <w:rPr>
          <w:rtl w:val="true"/>
        </w:rPr>
        <w:t>ه‍</w:t>
      </w:r>
      <w:r>
        <w:rPr>
          <w:rtl w:val="true"/>
        </w:rPr>
        <w:t xml:space="preserve">. </w:t>
      </w:r>
      <w:r>
        <w:rPr>
          <w:rtl w:val="true"/>
        </w:rPr>
        <w:t>ق</w:t>
      </w:r>
      <w:r>
        <w:rPr>
          <w:rtl w:val="true"/>
        </w:rPr>
        <w:t>)</w:t>
      </w:r>
      <w:bookmarkEnd w:id="92"/>
    </w:p>
    <w:p>
      <w:pPr>
        <w:pStyle w:val="BookText"/>
        <w:rPr/>
      </w:pPr>
      <w:r>
        <w:rPr>
          <w:rFonts w:ascii="IRNazanin" w:hAnsi="IRNazanin" w:eastAsia="IRNazanin"/>
          <w:color w:val="111111"/>
          <w:sz w:val="28"/>
          <w:sz w:val="28"/>
          <w:szCs w:val="28"/>
          <w:rtl w:val="true"/>
          <w:lang w:bidi="fa-IR"/>
        </w:rPr>
        <w:t xml:space="preserve">از مشاهير شعراى لاهور هند كه در شاه جهان آباد تحصيل علم و كمال نمود؛ پس به دهلى رفته و از مير شمس الدين و ديگر اساتيد وقت، نظم و نثر فارسى را ياد گرفت و از محمد عارف و خطّاطان ديگر، خط نسخ و نستعليق را آموخت و در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صرف نثارت به گلستان، زر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خاشاك سر كوى تو تاج سر گل ها</w:t>
      </w:r>
    </w:p>
    <w:p>
      <w:pPr>
        <w:pStyle w:val="BookText"/>
        <w:rPr/>
      </w:pPr>
      <w:r>
        <w:rPr>
          <w:rFonts w:ascii="IRNazanin" w:hAnsi="IRNazanin" w:eastAsia="IRNazanin"/>
          <w:color w:val="111111"/>
          <w:sz w:val="28"/>
          <w:sz w:val="28"/>
          <w:szCs w:val="28"/>
          <w:rtl w:val="true"/>
          <w:lang w:bidi="fa-IR"/>
        </w:rPr>
        <w:t xml:space="preserve">بلبل نشود بند چمن خاطر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ره صحرا و تو و منظر گل ها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5192399_2142443653"/>
      <w:bookmarkStart w:id="94" w:name="_Toc37"/>
      <w:bookmarkEnd w:id="93"/>
      <w:r>
        <w:rPr/>
        <w:t>20</w:t>
      </w:r>
      <w:r>
        <w:rPr>
          <w:rtl w:val="true"/>
        </w:rPr>
        <w:t xml:space="preserve">. </w:t>
      </w:r>
      <w:r>
        <w:rPr>
          <w:rtl w:val="true"/>
        </w:rPr>
        <w:t xml:space="preserve">آسوده، آقا محمدمهدى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94"/>
    </w:p>
    <w:p>
      <w:pPr>
        <w:pStyle w:val="BookText"/>
        <w:rPr/>
      </w:pPr>
      <w:r>
        <w:rPr>
          <w:rFonts w:ascii="IRNazanin" w:hAnsi="IRNazanin" w:eastAsia="IRNazanin"/>
          <w:color w:val="111111"/>
          <w:sz w:val="28"/>
          <w:sz w:val="28"/>
          <w:szCs w:val="28"/>
          <w:rtl w:val="true"/>
          <w:lang w:bidi="fa-IR"/>
        </w:rPr>
        <w:t xml:space="preserve">بن حاجى حيدرعلى، از شعراى نامى قرن چهاردهم هجرت در شيراز كه در زمان تأليف آثار عجم،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يافته، در قيد حيات بوده و ساليان دراز به تحصيل ادبيات عرب اشتغال داشت و در الهيّات و رياضيّات و عروض و بديع و قافيه نيز خبير بوده و اخيراً دست از تحصيل كشيد و منزوى شد و به صحبت اهل ذوق و حال گراييد و از اوست كه در فتح قلعۀ تبرستان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كشور جم خرّمى گرفت چو نوشاد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شد از يمن عدل شاه ز نو شاد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5192401_2142443653"/>
      <w:bookmarkStart w:id="96" w:name="_Toc38"/>
      <w:bookmarkEnd w:id="95"/>
      <w:r>
        <w:rPr/>
        <w:t>21</w:t>
      </w:r>
      <w:r>
        <w:rPr>
          <w:rtl w:val="true"/>
        </w:rPr>
        <w:t xml:space="preserve">. </w:t>
      </w:r>
      <w:r>
        <w:rPr>
          <w:rtl w:val="true"/>
        </w:rPr>
        <w:t xml:space="preserve">آشپز، عبداللّٰه </w:t>
      </w:r>
      <w:r>
        <w:rPr>
          <w:rtl w:val="true"/>
        </w:rPr>
        <w:t xml:space="preserve">(... - </w:t>
      </w:r>
      <w:r>
        <w:rPr/>
        <w:t>885</w:t>
      </w:r>
      <w:r>
        <w:rPr>
          <w:rtl w:val="true"/>
        </w:rPr>
        <w:t xml:space="preserve"> </w:t>
      </w:r>
      <w:r>
        <w:rPr>
          <w:rtl w:val="true"/>
        </w:rPr>
        <w:t>ه‍</w:t>
      </w:r>
      <w:r>
        <w:rPr>
          <w:rtl w:val="true"/>
        </w:rPr>
        <w:t xml:space="preserve">. </w:t>
      </w:r>
      <w:r>
        <w:rPr>
          <w:rtl w:val="true"/>
        </w:rPr>
        <w:t>ق</w:t>
      </w:r>
      <w:r>
        <w:rPr>
          <w:rtl w:val="true"/>
        </w:rPr>
        <w:t>)</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مشاهير خوش نويسان ايرانى كه شاگرد ياقوت و يا شاگرد شاگرد او بود و در هرات نشو و نما يافته و مدتى مسافرت هندوستان كرد و در مراجعت در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نوشته و در حسن خط هم عنان ياقوت بود و ازاين رو </w:t>
      </w:r>
      <w:bookmarkStart w:id="97" w:name="pg17209_200551"/>
    </w:p>
    <w:p>
      <w:pPr>
        <w:pStyle w:val="BookText"/>
        <w:rPr/>
      </w:pPr>
      <w:bookmarkEnd w:id="97"/>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Heading5"/>
        <w:numPr>
          <w:ilvl w:val="4"/>
          <w:numId w:val="1"/>
        </w:numPr>
        <w:rPr/>
      </w:pPr>
      <w:bookmarkStart w:id="98" w:name="__RefHeading___Toc15192403_2142443653"/>
      <w:bookmarkStart w:id="99" w:name="_Toc39"/>
      <w:bookmarkEnd w:id="98"/>
      <w:r>
        <w:rPr/>
        <w:t>22</w:t>
      </w:r>
      <w:r>
        <w:rPr>
          <w:rtl w:val="true"/>
        </w:rPr>
        <w:t xml:space="preserve">. </w:t>
      </w:r>
      <w:r>
        <w:rPr>
          <w:rtl w:val="true"/>
        </w:rPr>
        <w:t xml:space="preserve">آشتيانى، حاج ميرزا محمدحسن </w:t>
      </w:r>
      <w:r>
        <w:rPr>
          <w:rtl w:val="true"/>
        </w:rPr>
        <w:t>(</w:t>
      </w:r>
      <w:r>
        <w:rPr/>
        <w:t>1248</w:t>
      </w:r>
      <w:r>
        <w:rPr>
          <w:rtl w:val="true"/>
        </w:rPr>
        <w:t>-</w:t>
      </w:r>
      <w:r>
        <w:rPr/>
        <w:t>1319</w:t>
      </w:r>
      <w:r>
        <w:rPr>
          <w:rtl w:val="true"/>
        </w:rPr>
        <w:t xml:space="preserve"> </w:t>
      </w:r>
      <w:r>
        <w:rPr>
          <w:rtl w:val="true"/>
        </w:rPr>
        <w:t>ه‍</w:t>
      </w:r>
      <w:r>
        <w:rPr>
          <w:rtl w:val="true"/>
        </w:rPr>
        <w:t xml:space="preserve">. </w:t>
      </w:r>
      <w:r>
        <w:rPr>
          <w:rtl w:val="true"/>
        </w:rPr>
        <w:t>ق</w:t>
      </w:r>
      <w:r>
        <w:rPr>
          <w:rtl w:val="true"/>
        </w:rPr>
        <w:t>)</w:t>
      </w:r>
      <w:bookmarkEnd w:id="9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مرحوم آشتيانى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آشتيانى تهرانى، عالم محقّق و فاضل مدقق، از اعيان علما و مجتهدين ايرانى كه با فضل و ديانت و وثاقت، معروف و از شاگردان شيخ مرتضى انصارى بود و اخيراً به تهران آمده و حوزۀ درس او مرجع استفادۀ بسيارى از اجلاّى عصر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الاجاره، كتاب الاجزاء، احكام الاوانى، احياء الموات، ازاحة الشّكوك عن حكم اللّباس المشكوك، كتاب بحر الفوائد فى شرح الفرائد و كتاب التّقريرات كه تقريرات استاد نام بردۀ اوست و كتاب الوقف از تأليفات او بوده و بحر الفوائد، كه شرح رسائل استاد خودش است،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چاپ سنگى شده و كتاب ازاحة الشّكوك نيز چاپ سنگى شده و صاحب ترجمه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وفات يافت و جنازۀ او به نجف نقل داده شد و در مقبرۀ شيخ جعفر شوشترى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آشچى زاده، چلبى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چلبى، حسن آشچى زاده</w:t>
      </w:r>
    </w:p>
    <w:p>
      <w:pPr>
        <w:pStyle w:val="Heading5"/>
        <w:numPr>
          <w:ilvl w:val="4"/>
          <w:numId w:val="1"/>
        </w:numPr>
        <w:rPr/>
      </w:pPr>
      <w:bookmarkStart w:id="100" w:name="__RefHeading___Toc15192405_2142443653"/>
      <w:bookmarkStart w:id="101" w:name="_Toc40"/>
      <w:bookmarkEnd w:id="100"/>
      <w:r>
        <w:rPr/>
        <w:t>23</w:t>
      </w:r>
      <w:r>
        <w:rPr>
          <w:rtl w:val="true"/>
        </w:rPr>
        <w:t xml:space="preserve">. </w:t>
      </w:r>
      <w:r>
        <w:rPr>
          <w:rtl w:val="true"/>
        </w:rPr>
        <w:t xml:space="preserve">آشفته، حاج كاظم </w:t>
      </w:r>
      <w:r>
        <w:rPr>
          <w:rtl w:val="true"/>
        </w:rPr>
        <w:t xml:space="preserve">(... - </w:t>
      </w:r>
      <w:r>
        <w:rPr/>
        <w:t>1287</w:t>
      </w:r>
      <w:r>
        <w:rPr>
          <w:rtl w:val="true"/>
        </w:rPr>
        <w:t xml:space="preserve"> </w:t>
      </w:r>
      <w:r>
        <w:rPr>
          <w:rtl w:val="true"/>
        </w:rPr>
        <w:t>ه‍</w:t>
      </w:r>
      <w:r>
        <w:rPr>
          <w:rtl w:val="true"/>
        </w:rPr>
        <w:t xml:space="preserve">. </w:t>
      </w:r>
      <w:r>
        <w:rPr>
          <w:rtl w:val="true"/>
        </w:rPr>
        <w:t>ق</w:t>
      </w:r>
      <w:r>
        <w:rPr>
          <w:rtl w:val="true"/>
        </w:rPr>
        <w:t>)</w:t>
      </w:r>
      <w:bookmarkEnd w:id="101"/>
    </w:p>
    <w:p>
      <w:pPr>
        <w:pStyle w:val="BookText"/>
        <w:rPr/>
      </w:pPr>
      <w:r>
        <w:rPr>
          <w:rFonts w:ascii="IRNazanin" w:hAnsi="IRNazanin" w:eastAsia="IRNazanin"/>
          <w:color w:val="111111"/>
          <w:sz w:val="28"/>
          <w:sz w:val="28"/>
          <w:szCs w:val="28"/>
          <w:rtl w:val="true"/>
          <w:lang w:bidi="fa-IR"/>
        </w:rPr>
        <w:t xml:space="preserve">از شعراى شيراز كه اشعارش شيرين و گفتارش شكرين و ديوان بزرگى از قصايد و غزليات و غير آنها جمع كرده و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و در نجف به خاك رفته و از اوست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در حريم عشق، كسى محرم اوفتد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هواى كعبه و دَيرش كم اوفتد </w:t>
      </w:r>
      <w:bookmarkStart w:id="102" w:name="pg17209_200552"/>
    </w:p>
    <w:p>
      <w:pPr>
        <w:pStyle w:val="BookText"/>
        <w:rPr/>
      </w:pPr>
      <w:bookmarkEnd w:id="102"/>
      <w:r>
        <w:rPr>
          <w:rFonts w:ascii="IRNazanin" w:hAnsi="IRNazanin" w:eastAsia="IRNazanin"/>
          <w:color w:val="111111"/>
          <w:sz w:val="28"/>
          <w:sz w:val="28"/>
          <w:szCs w:val="28"/>
          <w:rtl w:val="true"/>
          <w:lang w:bidi="fa-IR"/>
        </w:rPr>
        <w:t xml:space="preserve">از جم بيار ياد چو جام طرب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صد هزار شاه يكى چون جم اوفتد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5192407_2142443653"/>
      <w:bookmarkStart w:id="104" w:name="_Toc41"/>
      <w:bookmarkEnd w:id="103"/>
      <w:r>
        <w:rPr/>
        <w:t>24</w:t>
      </w:r>
      <w:r>
        <w:rPr>
          <w:rtl w:val="true"/>
        </w:rPr>
        <w:t xml:space="preserve">. </w:t>
      </w:r>
      <w:r>
        <w:rPr>
          <w:rtl w:val="true"/>
        </w:rPr>
        <w:t xml:space="preserve">آصفى </w:t>
      </w:r>
      <w:r>
        <w:rPr>
          <w:rtl w:val="true"/>
        </w:rPr>
        <w:t xml:space="preserve">(... - </w:t>
      </w:r>
      <w:r>
        <w:rPr/>
        <w:t>926</w:t>
      </w:r>
      <w:r>
        <w:rPr>
          <w:rtl w:val="true"/>
        </w:rPr>
        <w:t xml:space="preserve"> </w:t>
      </w:r>
      <w:r>
        <w:rPr>
          <w:rtl w:val="true"/>
        </w:rPr>
        <w:t>ه‍</w:t>
      </w:r>
      <w:r>
        <w:rPr>
          <w:rtl w:val="true"/>
        </w:rPr>
        <w:t xml:space="preserve">. </w:t>
      </w:r>
      <w:r>
        <w:rPr>
          <w:rtl w:val="true"/>
        </w:rPr>
        <w:t>ق</w:t>
      </w:r>
      <w:r>
        <w:rPr>
          <w:rtl w:val="true"/>
        </w:rPr>
        <w:t>)</w:t>
      </w:r>
      <w:bookmarkEnd w:id="104"/>
    </w:p>
    <w:p>
      <w:pPr>
        <w:pStyle w:val="BookText"/>
        <w:rPr/>
      </w:pPr>
      <w:r>
        <w:rPr>
          <w:rFonts w:ascii="IRNazanin" w:hAnsi="IRNazanin" w:eastAsia="IRNazanin"/>
          <w:color w:val="111111"/>
          <w:sz w:val="28"/>
          <w:sz w:val="28"/>
          <w:szCs w:val="28"/>
          <w:rtl w:val="true"/>
          <w:lang w:bidi="fa-IR"/>
        </w:rPr>
        <w:t>از مشاهير شعراى ايران و از مقرّبين سلطان ابوسعيد تيمورى بود و اخيراً به خدمت سلطان حسين بايقرا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بسيار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و پرمعنى و موافق عادت زمان بسيار پريشان و در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درگذشته و ديوان بزرگى نوشته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طور تجلّى چه كنم‌؟ بر لب بام 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كوى تو مرا طور و جمال تو تجلّى است</w:t>
      </w:r>
    </w:p>
    <w:p>
      <w:pPr>
        <w:pStyle w:val="BookText"/>
        <w:rPr/>
      </w:pPr>
      <w:r>
        <w:rPr>
          <w:rFonts w:ascii="IRNazanin" w:hAnsi="IRNazanin" w:eastAsia="IRNazanin"/>
          <w:color w:val="111111"/>
          <w:sz w:val="28"/>
          <w:sz w:val="28"/>
          <w:szCs w:val="28"/>
          <w:rtl w:val="true"/>
          <w:lang w:bidi="fa-IR"/>
        </w:rPr>
        <w:t>نام و مشخّصات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5192409_2142443653"/>
      <w:bookmarkStart w:id="106" w:name="_Toc42"/>
      <w:bookmarkEnd w:id="105"/>
      <w:r>
        <w:rPr/>
        <w:t>25</w:t>
      </w:r>
      <w:r>
        <w:rPr>
          <w:rtl w:val="true"/>
        </w:rPr>
        <w:t xml:space="preserve">. </w:t>
      </w:r>
      <w:r>
        <w:rPr>
          <w:rtl w:val="true"/>
        </w:rPr>
        <w:t xml:space="preserve">آفتاب </w:t>
      </w:r>
      <w:r>
        <w:rPr>
          <w:rtl w:val="true"/>
        </w:rPr>
        <w:t xml:space="preserve">(... - </w:t>
      </w:r>
      <w:r>
        <w:rPr/>
        <w:t>1221</w:t>
      </w:r>
      <w:r>
        <w:rPr>
          <w:rtl w:val="true"/>
        </w:rPr>
        <w:t xml:space="preserve"> </w:t>
      </w:r>
      <w:r>
        <w:rPr>
          <w:rtl w:val="true"/>
        </w:rPr>
        <w:t>ه‍</w:t>
      </w:r>
      <w:r>
        <w:rPr>
          <w:rtl w:val="true"/>
        </w:rPr>
        <w:t xml:space="preserve">. </w:t>
      </w:r>
      <w:r>
        <w:rPr>
          <w:rtl w:val="true"/>
        </w:rPr>
        <w:t>ق</w:t>
      </w:r>
      <w:r>
        <w:rPr>
          <w:rtl w:val="true"/>
        </w:rPr>
        <w:t>)</w:t>
      </w:r>
      <w:bookmarkEnd w:id="106"/>
    </w:p>
    <w:p>
      <w:pPr>
        <w:pStyle w:val="BookText"/>
        <w:rPr/>
      </w:pPr>
      <w:r>
        <w:rPr>
          <w:rFonts w:ascii="IRNazanin" w:hAnsi="IRNazanin" w:eastAsia="IRNazanin"/>
          <w:color w:val="111111"/>
          <w:sz w:val="28"/>
          <w:sz w:val="28"/>
          <w:szCs w:val="28"/>
          <w:rtl w:val="true"/>
          <w:lang w:bidi="fa-IR"/>
        </w:rPr>
        <w:t xml:space="preserve">تخلّص شاه عالم، ابوالمظفّر مروّج الدين، حكمران آخرين اسلامى كه در شهر دهلى هند حكومت داشته و به جهت طمع در بعضى امتيازات موعوده از اجانب، ملك بنگاله را تسليم ايشان نمود، لكن غلام قادرخان نامى از كسان او مخالفت كرده و فرصت به دست آورد و به هر دو چشمش ميل كشيد و نابينايش گردانيد؛ سپس مدتى بدان حال بود تا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ديوانى به نام شهرآشوب، كه داير بر فتنۀ غلام قادرخان مذكور است، داشته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صرصر حادثه برخاست پى خوارى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بر باد سر و برگ جهاندارى ما</w:t>
      </w:r>
    </w:p>
    <w:p>
      <w:pPr>
        <w:pStyle w:val="BookText"/>
        <w:rPr/>
      </w:pPr>
      <w:r>
        <w:rPr>
          <w:rFonts w:ascii="Amiri" w:hAnsi="Amiri" w:eastAsia="Amiri" w:cs="Amiri"/>
          <w:color w:val="111111"/>
          <w:sz w:val="28"/>
          <w:sz w:val="28"/>
          <w:szCs w:val="28"/>
          <w:rtl w:val="true"/>
          <w:lang w:bidi="ar-SA"/>
        </w:rPr>
        <w:t xml:space="preserve">آفتاب فلك رفعت شاهى بوديم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در شام زوال آه سيه كارى ما</w:t>
      </w:r>
    </w:p>
    <w:p>
      <w:pPr>
        <w:pStyle w:val="BookText"/>
        <w:rPr/>
      </w:pPr>
      <w:r>
        <w:rPr>
          <w:rFonts w:ascii="IRNazanin" w:hAnsi="IRNazanin" w:eastAsia="IRNazanin"/>
          <w:color w:val="111111"/>
          <w:sz w:val="28"/>
          <w:sz w:val="28"/>
          <w:szCs w:val="28"/>
          <w:rtl w:val="true"/>
          <w:lang w:bidi="fa-IR"/>
        </w:rPr>
        <w:t xml:space="preserve">چشم از جور فلك كنده چو شد، بهتر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نبينم كه كند غير، جهاندارى ما</w:t>
      </w:r>
    </w:p>
    <w:p>
      <w:pPr>
        <w:pStyle w:val="BookText"/>
        <w:rPr/>
      </w:pPr>
      <w:r>
        <w:rPr>
          <w:rFonts w:ascii="IRNazanin" w:hAnsi="IRNazanin" w:eastAsia="IRNazanin"/>
          <w:color w:val="111111"/>
          <w:sz w:val="28"/>
          <w:sz w:val="28"/>
          <w:szCs w:val="28"/>
          <w:rtl w:val="true"/>
          <w:lang w:bidi="fa-IR"/>
        </w:rPr>
        <w:t xml:space="preserve">داد افغان بچه اى شوكت شاهى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جز ذات مبرّى كه كند يارى ما؟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5192411_2142443653"/>
      <w:bookmarkStart w:id="108" w:name="_Toc43"/>
      <w:bookmarkEnd w:id="107"/>
      <w:r>
        <w:rPr/>
        <w:t>26</w:t>
      </w:r>
      <w:r>
        <w:rPr>
          <w:rtl w:val="true"/>
        </w:rPr>
        <w:t xml:space="preserve">. </w:t>
      </w:r>
      <w:r>
        <w:rPr>
          <w:rtl w:val="true"/>
        </w:rPr>
        <w:t xml:space="preserve">آفرين، زين العابدين </w:t>
      </w:r>
      <w:r>
        <w:rPr>
          <w:rtl w:val="true"/>
        </w:rPr>
        <w:t xml:space="preserve">(... - </w:t>
      </w:r>
      <w:r>
        <w:rPr/>
        <w:t>1125</w:t>
      </w:r>
      <w:r>
        <w:rPr>
          <w:rtl w:val="true"/>
        </w:rPr>
        <w:t xml:space="preserve"> </w:t>
      </w:r>
      <w:r>
        <w:rPr>
          <w:rtl w:val="true"/>
        </w:rPr>
        <w:t>ه‍</w:t>
      </w:r>
      <w:r>
        <w:rPr>
          <w:rtl w:val="true"/>
        </w:rPr>
        <w:t xml:space="preserve">. </w:t>
      </w:r>
      <w:r>
        <w:rPr>
          <w:rtl w:val="true"/>
        </w:rPr>
        <w:t>ق</w:t>
      </w:r>
      <w:r>
        <w:rPr>
          <w:rtl w:val="true"/>
        </w:rPr>
        <w:t>)</w:t>
      </w:r>
      <w:bookmarkEnd w:id="108"/>
    </w:p>
    <w:p>
      <w:pPr>
        <w:pStyle w:val="BookText"/>
        <w:rPr/>
      </w:pPr>
      <w:r>
        <w:rPr>
          <w:rFonts w:ascii="IRNazanin" w:hAnsi="IRNazanin" w:eastAsia="IRNazanin"/>
          <w:color w:val="111111"/>
          <w:sz w:val="28"/>
          <w:sz w:val="28"/>
          <w:szCs w:val="28"/>
          <w:rtl w:val="true"/>
          <w:lang w:bidi="fa-IR"/>
        </w:rPr>
        <w:t xml:space="preserve">از متأخرين شعراى اسپهان كه شاعرى خوش طبع و شيرين زبان بود و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كشتى ام خبرى نيست اين قدر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تخته پارۀ چندى به ساحل افتاده است </w:t>
      </w:r>
      <w:bookmarkStart w:id="109" w:name="pg17209_200553"/>
    </w:p>
    <w:p>
      <w:pPr>
        <w:pStyle w:val="BookText"/>
        <w:rPr/>
      </w:pPr>
      <w:bookmarkEnd w:id="109"/>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5192413_2142443653"/>
      <w:bookmarkStart w:id="111" w:name="_Toc44"/>
      <w:bookmarkEnd w:id="110"/>
      <w:r>
        <w:rPr/>
        <w:t>27</w:t>
      </w:r>
      <w:r>
        <w:rPr>
          <w:rtl w:val="true"/>
        </w:rPr>
        <w:t xml:space="preserve">. </w:t>
      </w:r>
      <w:r>
        <w:rPr>
          <w:rtl w:val="true"/>
        </w:rPr>
        <w:t xml:space="preserve">آفرين، شاه فقيراللّه </w:t>
      </w:r>
      <w:r>
        <w:rPr>
          <w:rtl w:val="true"/>
        </w:rPr>
        <w:t xml:space="preserve">(... - </w:t>
      </w:r>
      <w:r>
        <w:rPr/>
        <w:t>1145</w:t>
      </w:r>
      <w:r>
        <w:rPr>
          <w:rtl w:val="true"/>
        </w:rPr>
        <w:t xml:space="preserve"> </w:t>
      </w:r>
      <w:r>
        <w:rPr>
          <w:rtl w:val="true"/>
        </w:rPr>
        <w:t>ه‍</w:t>
      </w:r>
      <w:r>
        <w:rPr>
          <w:rtl w:val="true"/>
        </w:rPr>
        <w:t xml:space="preserve">. </w:t>
      </w:r>
      <w:r>
        <w:rPr>
          <w:rtl w:val="true"/>
        </w:rPr>
        <w:t>ق</w:t>
      </w:r>
      <w:r>
        <w:rPr>
          <w:rtl w:val="true"/>
        </w:rPr>
        <w:t>)</w:t>
      </w:r>
      <w:bookmarkEnd w:id="111"/>
    </w:p>
    <w:p>
      <w:pPr>
        <w:pStyle w:val="BookText"/>
        <w:rPr/>
      </w:pPr>
      <w:r>
        <w:rPr>
          <w:rFonts w:ascii="IRNazanin" w:hAnsi="IRNazanin" w:eastAsia="IRNazanin"/>
          <w:color w:val="111111"/>
          <w:sz w:val="28"/>
          <w:sz w:val="28"/>
          <w:szCs w:val="28"/>
          <w:rtl w:val="true"/>
          <w:lang w:bidi="fa-IR"/>
        </w:rPr>
        <w:t xml:space="preserve">از اكابر مجوسان شهر لاهور هند بوده؛ پس به شرف اسلام مشرّف و ديوان مرتّبى در فارسى داشته 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5192415_2142443653"/>
      <w:bookmarkStart w:id="113" w:name="_Toc45"/>
      <w:bookmarkEnd w:id="112"/>
      <w:r>
        <w:rPr/>
        <w:t>28</w:t>
      </w:r>
      <w:r>
        <w:rPr>
          <w:rtl w:val="true"/>
        </w:rPr>
        <w:t xml:space="preserve">. </w:t>
      </w:r>
      <w:r>
        <w:rPr>
          <w:rtl w:val="true"/>
        </w:rPr>
        <w:t xml:space="preserve">آفى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113"/>
    </w:p>
    <w:p>
      <w:pPr>
        <w:pStyle w:val="BookText"/>
        <w:rPr/>
      </w:pPr>
      <w:r>
        <w:rPr>
          <w:rFonts w:ascii="IRNazanin" w:hAnsi="IRNazanin" w:eastAsia="IRNazanin"/>
          <w:color w:val="111111"/>
          <w:sz w:val="28"/>
          <w:sz w:val="28"/>
          <w:szCs w:val="28"/>
          <w:rtl w:val="true"/>
          <w:lang w:bidi="fa-IR"/>
        </w:rPr>
        <w:t xml:space="preserve">تخلّص احمديارخان از شعراى امراى هندوستان است كه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حكايت شاهزاده و گدا را در يك مثنوى گلزار خيال نامى نظم كرده و شعر و ديگر مشخصاتش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5192417_2142443653"/>
      <w:bookmarkStart w:id="115" w:name="_Toc46"/>
      <w:bookmarkEnd w:id="114"/>
      <w:r>
        <w:rPr/>
        <w:t>29</w:t>
      </w:r>
      <w:r>
        <w:rPr>
          <w:rtl w:val="true"/>
        </w:rPr>
        <w:t xml:space="preserve">. </w:t>
      </w:r>
      <w:r>
        <w:rPr>
          <w:rtl w:val="true"/>
        </w:rPr>
        <w:t xml:space="preserve">آقا </w:t>
      </w:r>
      <w:r>
        <w:rPr>
          <w:rtl w:val="true"/>
        </w:rPr>
        <w:t>(</w:t>
      </w:r>
      <w:r>
        <w:rPr/>
        <w:t>1118</w:t>
      </w:r>
      <w:r>
        <w:rPr>
          <w:rtl w:val="true"/>
        </w:rPr>
        <w:t>-</w:t>
      </w:r>
      <w:r>
        <w:rPr/>
        <w:t>1208</w:t>
      </w:r>
      <w:r>
        <w:rPr>
          <w:rtl w:val="true"/>
        </w:rPr>
        <w:t xml:space="preserve"> </w:t>
      </w:r>
      <w:r>
        <w:rPr>
          <w:rtl w:val="true"/>
        </w:rPr>
        <w:t>ه‍</w:t>
      </w:r>
      <w:r>
        <w:rPr>
          <w:rtl w:val="true"/>
        </w:rPr>
        <w:t xml:space="preserve">. </w:t>
      </w:r>
      <w:r>
        <w:rPr>
          <w:rtl w:val="true"/>
        </w:rPr>
        <w:t>ق</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1118-1208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كلمه در اصطلاح اواخر منصرف به شيخناالأجلّ‌، مولا محمدباقر بن محمداكمل، مى باشد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ملت سيدالبشر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نادرۀ دوران و اعجوبۀ زمان از شاگردان سيد صدرالدين قمى، شارح وافيه، بوده و در اواخر قرن دوازدهم و اوايل قرن سيزدهم هجرت مجدّد مذهب حق جعفرى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نيز از فضلاى عصر خود و از شاگردان شيخ جعفر قاضى و ملا ميرزا شيروانى و علامه مجلسى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نورالدين بن ملا محمد صالح مازندرانى و جدّۀ پدرى مادرش عالمۀ فاضله، آمنه بيگم دختر مجلسى اول و خواهر مجلسى ثانى مى باشد و ازاين رو از اولى به جدّ و از دويمى به خال تعبير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اسپهان به فاصلۀ چند سال از وفات مجلسى بوده و مدتى در بهبهان سكونت كرده و اخيراً در كربلاى معلّى اقامت گزيد تا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عازم گلزار جنّت گرديد و در رواق شرقى حرم مطهّر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16" w:name="pg17209_200554"/>
    </w:p>
    <w:p>
      <w:pPr>
        <w:pStyle w:val="BookText"/>
        <w:rPr/>
      </w:pPr>
      <w:bookmarkEnd w:id="116"/>
      <w:r>
        <w:rPr>
          <w:rFonts w:ascii="IRNazanin" w:hAnsi="IRNazanin" w:eastAsia="IRNazanin"/>
          <w:color w:val="111111"/>
          <w:sz w:val="28"/>
          <w:sz w:val="28"/>
          <w:szCs w:val="28"/>
          <w:rtl w:val="true"/>
          <w:lang w:bidi="fa-IR"/>
        </w:rPr>
        <w:t>پايين پاى شهدا مدفون شد و در تاريخ وفاتش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علمى 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جمله با حساب ابجدى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عاليه و خدمات اين بزرگوار برتر از آن است كه به تقرير و تحرير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 كه به چه وسيله به مراتب عاليۀ علميه ارتقا جستى‌؟ فرمود كه در نفس خود چيزى سراغ ندارم كه مايۀ استحقاق من باشد، جز اينكه خودم را لاشىء محض پنداشته و در شمارۀ موجودات نياوردم و در تعظيم و توقير علما و ذكر خير ايشان و محترم داشتن اسامى ايشان جدّى وافى به كار بردم و تا آنجا كه مقدورم مى بود، در تحصيل علم و دانش فروگذارى نكردم و تأليفات وى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ابطال القياس؛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التّحسين والتّقبيح العقليين؛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رد اخبارى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العقود؛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البرائة؛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الصّحّة فى المعاملات و عدمها؛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الاسلام والايمان؛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الحسينيّة؛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البهبهانيّة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حاشيه بر منبح المقال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ارشاد علامه؛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تهذيب علامه؛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ارشاد اردبيلى؛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مدارك؛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مسالك؛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معالم؛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وافى؛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مفاتيح الكلام؛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 و غير اينها تأليفات نافعۀ بسيارى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بروجردى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البهبهانى معلّم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المذهبِ فى الثانى عشر</w:t>
      </w:r>
    </w:p>
    <w:p>
      <w:pPr>
        <w:pStyle w:val="BookText"/>
        <w:rPr/>
      </w:pPr>
      <w:r>
        <w:rPr>
          <w:rFonts w:ascii="Amiri" w:hAnsi="Amiri" w:eastAsia="Amiri" w:cs="Amiri"/>
          <w:color w:val="111111"/>
          <w:sz w:val="28"/>
          <w:sz w:val="28"/>
          <w:szCs w:val="28"/>
          <w:rtl w:val="true"/>
          <w:lang w:bidi="ar-SA"/>
        </w:rPr>
        <w:t xml:space="preserve">ازاح كل شبهة و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للميلاد كنهُ الغيب</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تنكابنى، محمد، قصص العلماء،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باقر بهبهانى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آقا</w:t>
      </w:r>
    </w:p>
    <w:p>
      <w:pPr>
        <w:pStyle w:val="Heading5"/>
        <w:numPr>
          <w:ilvl w:val="4"/>
          <w:numId w:val="1"/>
        </w:numPr>
        <w:rPr/>
      </w:pPr>
      <w:bookmarkStart w:id="117" w:name="__RefHeading___Toc15192419_2142443653"/>
      <w:bookmarkStart w:id="118" w:name="_Toc47"/>
      <w:bookmarkEnd w:id="117"/>
      <w:r>
        <w:rPr/>
        <w:t>30</w:t>
      </w:r>
      <w:r>
        <w:rPr>
          <w:rtl w:val="true"/>
        </w:rPr>
        <w:t xml:space="preserve">. </w:t>
      </w:r>
      <w:r>
        <w:rPr>
          <w:rtl w:val="true"/>
        </w:rPr>
        <w:t xml:space="preserve">آقا بزرگ تهرانى، شيخ محمدمحسن </w:t>
      </w:r>
      <w:r>
        <w:rPr>
          <w:rtl w:val="true"/>
        </w:rPr>
        <w:t>(</w:t>
      </w:r>
      <w:r>
        <w:rPr/>
        <w:t>1292</w:t>
      </w:r>
      <w:r>
        <w:rPr>
          <w:rtl w:val="true"/>
        </w:rPr>
        <w:t>-</w:t>
      </w:r>
      <w:r>
        <w:rPr/>
        <w:t>1389</w:t>
      </w:r>
      <w:r>
        <w:rPr>
          <w:rtl w:val="true"/>
        </w:rPr>
        <w:t xml:space="preserve"> </w:t>
      </w:r>
      <w:r>
        <w:rPr>
          <w:rtl w:val="true"/>
        </w:rPr>
        <w:t>ه‍</w:t>
      </w:r>
      <w:r>
        <w:rPr>
          <w:rtl w:val="true"/>
        </w:rPr>
        <w:t xml:space="preserve">. </w:t>
      </w:r>
      <w:r>
        <w:rPr>
          <w:rtl w:val="true"/>
        </w:rPr>
        <w:t>ق</w:t>
      </w:r>
      <w:r>
        <w:rPr>
          <w:rtl w:val="true"/>
        </w:rPr>
        <w:t>)</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آقا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اجلاّى علماى عصر حاضر ماست و در يازدهم ربيع الاول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در تاريخ چاپ اين نسخه، كه ماه جمادى الاولى </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Style w:val="FootnoteAnchor"/>
          <w:rtl w:val="true"/>
        </w:rPr>
        <w:footnoteReference w:id="13"/>
      </w:r>
      <w:r>
        <w:rPr>
          <w:rFonts w:ascii="IRNazanin" w:hAnsi="IRNazanin" w:eastAsia="IRNazanin"/>
          <w:color w:val="111111"/>
          <w:sz w:val="28"/>
          <w:sz w:val="28"/>
          <w:szCs w:val="28"/>
          <w:rtl w:val="true"/>
          <w:lang w:bidi="fa-IR"/>
        </w:rPr>
        <w:t>در قيد حيات و مقيم نجف اشرف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فقيهى است محقق، مدقّق، اصولى، رجالى، جامع علوم متنوعه و از شاگردان آخوند ملا كاظم خراسانى، شريعت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اسپهانى، آقاى سيد كاظم آقا يزدى و ميرزا محمدتقى شيرازى كه ترجمۀ حال هريكى در محل مناسب خود از اين كتاب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نفر اوّلى و حاج ميرزا حسين نورى و شيخ طه نجف صاحب اتقان المقال و سيد حسن صدر و ديگر اكابر وقت روايت كرده و زياده بر سى تن از افاضل علماى وقت نيز از وى اجازه داشته و از مشايخ اجازۀ اين نگارنده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1"/>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شيخ آقابزرگ تهرانى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احياء آثار علماى شيعه رنج ها كشيده و گنج ها برده و كتاب الذّريعة الى تصانيف الشّيعة يكى از آثار نفيسه و حميدۀ اوست كه تمامى مصنّفات شيعه را تا عصر خود با رعايت ترتيب حروف اسامى آنها در رشتۀ تأليف آورده و تا اين تاريخ،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مجلد چاپ سربى شده و موفقيّت و طول عمر و ختم و چاپ و نشر تتمّۀ آن كتاب مستطاب را دربارۀ آن وجود معظم از درگاه خداوندى مسئلت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احاطه بر مصنّفات شيعه با اين همه تشتّت و تفرق آنها، كه در تمامى اقطار عالم در خانه ها و كتابخانه هاى عمومى و خصوصى، ملى و دولتى در هر شهر و قريه و قصبه منتشر مى باشد، از محالات عاديه به شمار است، لكن اين علامۀ وقت در اثر قوّت ديانت و خدمت بر اسلاميت با اهتمام تمام و عزم راسخ فتورناپذير در انجام اين مرام مقدس دامن همّت بر كمر زده و تا آنجا كه مقدور و ميسّر است، با به كار بردن مساعى جميلۀ مقتضيه از مسافرت ها و استعلام از كتابخانه ها و مراجعه به فهرست هاى آنها و مكاتبات و مراسلات متواليه به بلاد بعيده و ديگر زحمات لازمه، انجام اين خدمت سراپا سعادت را، كه با مختصر انديشه كمّ و كيف آنها در نظر جلوه گر مى گردد، متحمل و طبقات اهل علم را رهين منّت آن همه زحمات فوق التصور خود فرموده </w:t>
      </w:r>
      <w:bookmarkStart w:id="119" w:name="pg17209_200556"/>
    </w:p>
    <w:p>
      <w:pPr>
        <w:pStyle w:val="BookText"/>
        <w:rPr/>
      </w:pPr>
      <w:bookmarkEnd w:id="119"/>
      <w:r>
        <w:rPr>
          <w:rFonts w:ascii="IRNazanin" w:hAnsi="IRNazanin" w:eastAsia="IRNazanin"/>
          <w:color w:val="111111"/>
          <w:sz w:val="28"/>
          <w:sz w:val="28"/>
          <w:szCs w:val="28"/>
          <w:rtl w:val="true"/>
          <w:lang w:bidi="fa-IR"/>
        </w:rPr>
        <w:t xml:space="preserve">است؛ فجزاه اللّه عن الاسلام و اهله خير الجزاء؛ و ديگر تأليفات نفيسۀ صاحب ترجمه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ديباچۀ جلد اول ذريعه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اطلاعات خارجى؛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بهبهانى، محمدباقر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آقا</w:t>
      </w:r>
    </w:p>
    <w:p>
      <w:pPr>
        <w:pStyle w:val="Heading5"/>
        <w:numPr>
          <w:ilvl w:val="4"/>
          <w:numId w:val="1"/>
        </w:numPr>
        <w:rPr/>
      </w:pPr>
      <w:bookmarkStart w:id="120" w:name="__RefHeading___Toc15192421_2142443653"/>
      <w:bookmarkStart w:id="121" w:name="_Toc48"/>
      <w:bookmarkEnd w:id="120"/>
      <w:r>
        <w:rPr/>
        <w:t>31</w:t>
      </w:r>
      <w:r>
        <w:rPr>
          <w:rtl w:val="true"/>
        </w:rPr>
        <w:t xml:space="preserve">. </w:t>
      </w:r>
      <w:r>
        <w:rPr>
          <w:rtl w:val="true"/>
        </w:rPr>
        <w:t xml:space="preserve">آقا جمال خوانسارى، مولانا محمد </w:t>
      </w:r>
      <w:r>
        <w:rPr>
          <w:rtl w:val="true"/>
        </w:rPr>
        <w:t xml:space="preserve">(... - </w:t>
      </w:r>
      <w:r>
        <w:rPr/>
        <w:t>1125</w:t>
      </w:r>
      <w:r>
        <w:rPr>
          <w:rtl w:val="true"/>
        </w:rPr>
        <w:t xml:space="preserve"> </w:t>
      </w:r>
      <w:r>
        <w:rPr>
          <w:rtl w:val="true"/>
        </w:rPr>
        <w:t>ه‍</w:t>
      </w:r>
      <w:r>
        <w:rPr>
          <w:rtl w:val="true"/>
        </w:rPr>
        <w:t xml:space="preserve">. </w:t>
      </w:r>
      <w:r>
        <w:rPr>
          <w:rtl w:val="true"/>
        </w:rPr>
        <w:t>ق</w:t>
      </w:r>
      <w:r>
        <w:rPr>
          <w:rtl w:val="true"/>
        </w:rPr>
        <w:t>)</w:t>
      </w:r>
      <w:bookmarkEnd w:id="121"/>
    </w:p>
    <w:p>
      <w:pPr>
        <w:pStyle w:val="BookText"/>
        <w:rPr/>
      </w:pPr>
      <w:r>
        <w:rPr>
          <w:rFonts w:ascii="IRNazanin" w:hAnsi="IRNazanin" w:eastAsia="IRNazanin"/>
          <w:color w:val="111111"/>
          <w:sz w:val="28"/>
          <w:sz w:val="28"/>
          <w:szCs w:val="28"/>
          <w:rtl w:val="true"/>
          <w:lang w:bidi="fa-IR"/>
        </w:rPr>
        <w:t xml:space="preserve">بن آقا حسين، خوانسارى الأصل اسپهانى المسكن و المدفن؛ عالم عامل حكيم محقق، متكلّم مدقّق، فقيه اصولى جليل القدر عظيم المنزله،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مرجع استفادۀ اعيان علماى عصر خود بوده و از خال خود، محقّق سبزوارى صاحب ذخيره و پدر نام بردۀ خود، كه ترجمۀ حال هريكى در محل خود از اين كتاب مذكور است، تلمّذ نموده و با ملاّ ميرزا شيروانى و علاّمه مجلسى و ديگر اكابر عصر، معاصر و 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اختيارات الايّام والسّعد والنّحس منها و من اللّيالى والسّاعات؛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الدّين فى الامامة؛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الفصول المختارة علم الهدى؛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شرائع؛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اشارات؛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لمعه؛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مختصر الاصول؛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شفا؛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 لايحضره الفقيه؛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و درر عبد الواحد آمدى؛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فارسى مفتاح الفلاح و غير اينها كه تماماً از صفاى ذهن و جودت فهم و حسن سليقۀ او حاكى و بر علوّ مراتب علميّۀ معقولى و منقولى او گواهى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بيست وششم رمضان وفات و در قبّۀ والد ماجدش، كه شاه سليمان صفوى در تخت فولاد اسپهان بنايش كرده،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امل الآمل و روضات الجنّات، كه صاحب ترجمه را در باب جيم نگاشته اند، آنكه نام اصلى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كه در طى كلمات روضات اشارتى به برادرش، رضى الدين محمد، هم رفته و مسمّى به يك اسم بودن دو برادر مخالف عادت غالبى معمولى مى باشد، لكن چنانچه فاضل محدّث معاصر و بعضى از ديگران هم موافق مشهور تصريح كرده اند،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نورى، حسين بن محمدتقى، مستدرك </w:t>
      </w:r>
      <w:bookmarkStart w:id="122" w:name="pg17209_200557"/>
    </w:p>
    <w:p>
      <w:pPr>
        <w:pStyle w:val="BookText"/>
        <w:rPr/>
      </w:pPr>
      <w:bookmarkEnd w:id="122"/>
      <w:r>
        <w:rPr>
          <w:rFonts w:ascii="IRNazanin" w:hAnsi="IRNazanin" w:eastAsia="IRNazanin"/>
          <w:color w:val="111111"/>
          <w:sz w:val="28"/>
          <w:sz w:val="28"/>
          <w:szCs w:val="28"/>
          <w:rtl w:val="true"/>
          <w:lang w:bidi="fa-IR"/>
        </w:rPr>
        <w:t xml:space="preserve">الوسائل و مستنبط المسائل؛ سامى، شمس الدين، قاموس الأعلام،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تنكابنى، محمد، قصص العلماء،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حسين خوانسارى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خوانسارى</w:t>
      </w:r>
    </w:p>
    <w:p>
      <w:pPr>
        <w:pStyle w:val="BookText"/>
        <w:rPr/>
      </w:pPr>
      <w:r>
        <w:rPr>
          <w:rFonts w:ascii="IRNazanin" w:hAnsi="IRNazanin" w:eastAsia="IRNazanin"/>
          <w:color w:val="111111"/>
          <w:sz w:val="28"/>
          <w:sz w:val="28"/>
          <w:szCs w:val="28"/>
          <w:rtl w:val="true"/>
          <w:lang w:bidi="fa-IR"/>
        </w:rPr>
        <w:t xml:space="preserve">آقا دربندى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دربندى، آخوند ملا آقا</w:t>
      </w:r>
    </w:p>
    <w:p>
      <w:pPr>
        <w:pStyle w:val="Heading5"/>
        <w:numPr>
          <w:ilvl w:val="4"/>
          <w:numId w:val="1"/>
        </w:numPr>
        <w:rPr/>
      </w:pPr>
      <w:bookmarkStart w:id="123" w:name="__RefHeading___Toc15192423_2142443653"/>
      <w:bookmarkStart w:id="124" w:name="_Toc49"/>
      <w:bookmarkEnd w:id="123"/>
      <w:r>
        <w:rPr/>
        <w:t>32</w:t>
      </w:r>
      <w:r>
        <w:rPr>
          <w:rtl w:val="true"/>
        </w:rPr>
        <w:t xml:space="preserve">. </w:t>
      </w:r>
      <w:r>
        <w:rPr>
          <w:rtl w:val="true"/>
        </w:rPr>
        <w:t xml:space="preserve">آقا رضى اصفهانى </w:t>
      </w:r>
      <w:r>
        <w:rPr>
          <w:rtl w:val="true"/>
        </w:rPr>
        <w:t xml:space="preserve">(... - </w:t>
      </w:r>
      <w:r>
        <w:rPr/>
        <w:t>1024</w:t>
      </w:r>
      <w:r>
        <w:rPr>
          <w:rtl w:val="true"/>
        </w:rPr>
        <w:t xml:space="preserve"> </w:t>
      </w:r>
      <w:r>
        <w:rPr>
          <w:rtl w:val="true"/>
        </w:rPr>
        <w:t>ه‍</w:t>
      </w:r>
      <w:r>
        <w:rPr>
          <w:rtl w:val="true"/>
        </w:rPr>
        <w:t xml:space="preserve">. </w:t>
      </w:r>
      <w:r>
        <w:rPr>
          <w:rtl w:val="true"/>
        </w:rPr>
        <w:t>ق</w:t>
      </w:r>
      <w:r>
        <w:rPr>
          <w:rtl w:val="true"/>
        </w:rPr>
        <w:t>)</w:t>
      </w:r>
      <w:bookmarkEnd w:id="124"/>
    </w:p>
    <w:p>
      <w:pPr>
        <w:pStyle w:val="BookText"/>
        <w:rPr/>
      </w:pPr>
      <w:r>
        <w:rPr>
          <w:rFonts w:ascii="Amiri" w:hAnsi="Amiri" w:eastAsia="Amiri" w:cs="Amiri"/>
          <w:color w:val="111111"/>
          <w:sz w:val="28"/>
          <w:sz w:val="28"/>
          <w:szCs w:val="28"/>
          <w:rtl w:val="true"/>
          <w:lang w:bidi="ar-SA"/>
        </w:rPr>
        <w:t xml:space="preserve">از شعراى ايران كه به هندوستان سفر كرده و در سال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فراق تو خيالى است تن بى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 فانوس به تحريك نفس مى گردد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5192425_2142443653"/>
      <w:bookmarkStart w:id="126" w:name="_Toc50"/>
      <w:bookmarkEnd w:id="125"/>
      <w:r>
        <w:rPr/>
        <w:t>33</w:t>
      </w:r>
      <w:r>
        <w:rPr>
          <w:rtl w:val="true"/>
        </w:rPr>
        <w:t xml:space="preserve">. </w:t>
      </w:r>
      <w:r>
        <w:rPr>
          <w:rtl w:val="true"/>
        </w:rPr>
        <w:t xml:space="preserve">آقا رضى قزوينى، محمد بن حسن </w:t>
      </w:r>
      <w:r>
        <w:rPr>
          <w:rtl w:val="true"/>
        </w:rPr>
        <w:t xml:space="preserve">(... - </w:t>
      </w:r>
      <w:r>
        <w:rPr/>
        <w:t>1096</w:t>
      </w:r>
      <w:r>
        <w:rPr>
          <w:rtl w:val="true"/>
        </w:rPr>
        <w:t xml:space="preserve"> </w:t>
      </w:r>
      <w:r>
        <w:rPr>
          <w:rtl w:val="true"/>
        </w:rPr>
        <w:t>ه‍</w:t>
      </w:r>
      <w:r>
        <w:rPr>
          <w:rtl w:val="true"/>
        </w:rPr>
        <w:t xml:space="preserve">. </w:t>
      </w:r>
      <w:r>
        <w:rPr>
          <w:rtl w:val="true"/>
        </w:rPr>
        <w:t>ق</w:t>
      </w:r>
      <w:r>
        <w:rPr>
          <w:rtl w:val="true"/>
        </w:rPr>
        <w:t>)</w:t>
      </w:r>
      <w:bookmarkEnd w:id="126"/>
    </w:p>
    <w:p>
      <w:pPr>
        <w:pStyle w:val="BookText"/>
        <w:rPr/>
      </w:pPr>
      <w:r>
        <w:rPr>
          <w:rFonts w:ascii="IRNazanin" w:hAnsi="IRNazanin" w:eastAsia="IRNazanin"/>
          <w:color w:val="111111"/>
          <w:sz w:val="28"/>
          <w:sz w:val="28"/>
          <w:szCs w:val="28"/>
          <w:rtl w:val="true"/>
          <w:lang w:bidi="fa-IR"/>
        </w:rPr>
        <w:t xml:space="preserve">قزوينى، عالمى جليل، فاضلى نبيل و محقّقى بى عديل، از شاگردان ملاخليل قزوينى، صاحب شرح فارسى اصول كافى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مؤلف كتاب هاى ابطال الرّمل و رسالۀ نوروز و رسالۀ شير و شكر و ضيافة الاخوان و قبلة الآفاق و كحل الابصار و لسان الخواص و هدية الخلاّن مى باشد و در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Heading5"/>
        <w:numPr>
          <w:ilvl w:val="4"/>
          <w:numId w:val="1"/>
        </w:numPr>
        <w:rPr/>
      </w:pPr>
      <w:bookmarkStart w:id="127" w:name="__RefHeading___Toc15192427_2142443653"/>
      <w:bookmarkStart w:id="128" w:name="_Toc51"/>
      <w:bookmarkEnd w:id="127"/>
      <w:r>
        <w:rPr/>
        <w:t>34</w:t>
      </w:r>
      <w:r>
        <w:rPr>
          <w:rtl w:val="true"/>
        </w:rPr>
        <w:t xml:space="preserve">. </w:t>
      </w:r>
      <w:r>
        <w:rPr>
          <w:rtl w:val="true"/>
        </w:rPr>
        <w:t xml:space="preserve">آقا شيخ كاشانى، شيخ على </w:t>
      </w:r>
      <w:r>
        <w:rPr>
          <w:rtl w:val="true"/>
        </w:rPr>
        <w:t>(</w:t>
      </w:r>
      <w:r>
        <w:rPr>
          <w:rtl w:val="true"/>
        </w:rPr>
        <w:t xml:space="preserve">قرن </w:t>
      </w:r>
      <w:r>
        <w:rPr/>
        <w:t>12</w:t>
      </w:r>
      <w:r>
        <w:rPr>
          <w:rtl w:val="true"/>
        </w:rPr>
        <w:t xml:space="preserve"> </w:t>
      </w:r>
      <w:r>
        <w:rPr>
          <w:rtl w:val="true"/>
        </w:rPr>
        <w:t>ه‍</w:t>
      </w:r>
      <w:r>
        <w:rPr>
          <w:rtl w:val="true"/>
        </w:rPr>
        <w:t xml:space="preserve">. </w:t>
      </w:r>
      <w:r>
        <w:rPr>
          <w:rtl w:val="true"/>
        </w:rPr>
        <w:t>ق</w:t>
      </w:r>
      <w:r>
        <w:rPr>
          <w:rtl w:val="true"/>
        </w:rPr>
        <w:t>)</w:t>
      </w:r>
      <w:bookmarkEnd w:id="128"/>
    </w:p>
    <w:p>
      <w:pPr>
        <w:pStyle w:val="BookText"/>
        <w:rPr/>
      </w:pPr>
      <w:r>
        <w:rPr>
          <w:rFonts w:ascii="IRNazanin" w:hAnsi="IRNazanin" w:eastAsia="IRNazanin"/>
          <w:color w:val="111111"/>
          <w:sz w:val="28"/>
          <w:sz w:val="28"/>
          <w:szCs w:val="28"/>
          <w:rtl w:val="true"/>
          <w:lang w:bidi="fa-IR"/>
        </w:rPr>
        <w:t xml:space="preserve">فراهانى كمره اى،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كمره بوده و در كاشان اقامت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حكما و از تلامذۀ آقا حسين خوانسارى و رساله اى در اثبات حدوث زمانى نوشته و هشت صد حديث از احاديث اهل بيت عصمت عليهم السلام در آن درج كرده و در هزار و صد و چندى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5"/>
        <w:numPr>
          <w:ilvl w:val="4"/>
          <w:numId w:val="1"/>
        </w:numPr>
        <w:rPr/>
      </w:pPr>
      <w:bookmarkStart w:id="129" w:name="__RefHeading___Toc15192429_2142443653"/>
      <w:bookmarkStart w:id="130" w:name="_Toc52"/>
      <w:bookmarkEnd w:id="129"/>
      <w:r>
        <w:rPr/>
        <w:t>35</w:t>
      </w:r>
      <w:r>
        <w:rPr>
          <w:rtl w:val="true"/>
        </w:rPr>
        <w:t xml:space="preserve">. </w:t>
      </w:r>
      <w:r>
        <w:rPr>
          <w:rtl w:val="true"/>
        </w:rPr>
        <w:t xml:space="preserve">آقا ضياء </w:t>
      </w:r>
      <w:r>
        <w:rPr>
          <w:rtl w:val="true"/>
        </w:rPr>
        <w:t xml:space="preserve">(... - </w:t>
      </w:r>
      <w:r>
        <w:rPr/>
        <w:t>1361</w:t>
      </w:r>
      <w:r>
        <w:rPr>
          <w:rtl w:val="true"/>
        </w:rPr>
        <w:t xml:space="preserve"> </w:t>
      </w:r>
      <w:r>
        <w:rPr>
          <w:rtl w:val="true"/>
        </w:rPr>
        <w:t>ه‍</w:t>
      </w:r>
      <w:r>
        <w:rPr>
          <w:rtl w:val="true"/>
        </w:rPr>
        <w:t xml:space="preserve">. </w:t>
      </w:r>
      <w:r>
        <w:rPr>
          <w:rtl w:val="true"/>
        </w:rPr>
        <w:t>ق</w:t>
      </w:r>
      <w:r>
        <w:rPr>
          <w:rtl w:val="true"/>
        </w:rPr>
        <w:t>)</w:t>
      </w:r>
      <w:bookmarkEnd w:id="13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 ضياءالدين، عراقى الاصل، نجفى المسكن، از اكابر و فحول علماى دينيۀ عصر </w:t>
      </w:r>
      <w:bookmarkStart w:id="131" w:name="pg17209_200558"/>
    </w:p>
    <w:p>
      <w:pPr>
        <w:pStyle w:val="BookText"/>
        <w:rPr/>
      </w:pPr>
      <w:bookmarkEnd w:id="131"/>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10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حاضر ما كه فقيه و اصولى و محدّث رجالى معقولى و منقولى، از طراز اول مراجع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علميۀ اسلاميه و مرجع تقليد گروه انبوهى از فرقۀ محقّه و از تلامذۀ آخوند ملا كاظم</w:t>
      </w:r>
    </w:p>
    <w:p>
      <w:pPr>
        <w:pStyle w:val="BookText"/>
        <w:rPr/>
      </w:pPr>
      <w:r>
        <w:rPr>
          <w:rFonts w:ascii="Amiri" w:hAnsi="Amiri" w:eastAsia="Amiri" w:cs="Amiri"/>
          <w:color w:val="111111"/>
          <w:sz w:val="28"/>
          <w:sz w:val="28"/>
          <w:szCs w:val="28"/>
          <w:rtl w:val="true"/>
          <w:lang w:bidi="ar-SA"/>
        </w:rPr>
        <w:t xml:space="preserve">آقا شيخ ضياء عراقى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خراسانى و بعضى ديگر از اجلّه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درس فقه و اصول او محل استفادۀ فحول عرب و عجم، در لطافت بيان و طلاقت لسان و جودت تقرير و حسن تحرير، گوى سبقت از ديگران ربوده و مقامات عاليۀ علميّه اش مسلّم يگانه و بيگانه و از مشايخ اجازۀ روايت و اجتهاد اين نگارنده مى باشد و در ذى قعدۀ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عازم جنان گرديد و كتاب مقالات الاصول و شرح تبصرۀ علامه از تأليفات جليلۀ اوست كه اوّلى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كتاب بيع از دوّيمى نيز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چاپ سنگى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اطلاعات خارجى</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5192431_2142443653"/>
      <w:bookmarkStart w:id="133" w:name="_Toc53"/>
      <w:bookmarkEnd w:id="132"/>
      <w:r>
        <w:rPr/>
        <w:t>36</w:t>
      </w:r>
      <w:r>
        <w:rPr>
          <w:rtl w:val="true"/>
        </w:rPr>
        <w:t xml:space="preserve">. </w:t>
      </w:r>
      <w:r>
        <w:rPr>
          <w:rtl w:val="true"/>
        </w:rPr>
        <w:t xml:space="preserve">آقا كوچك، سيد على اكبر </w:t>
      </w:r>
      <w:r>
        <w:rPr>
          <w:rtl w:val="true"/>
        </w:rPr>
        <w:t xml:space="preserve">(... - </w:t>
      </w:r>
      <w:r>
        <w:rPr/>
        <w:t>1279</w:t>
      </w:r>
      <w:r>
        <w:rPr>
          <w:rtl w:val="true"/>
        </w:rPr>
        <w:t xml:space="preserve"> </w:t>
      </w:r>
      <w:r>
        <w:rPr>
          <w:rtl w:val="true"/>
        </w:rPr>
        <w:t>ه‍</w:t>
      </w:r>
      <w:r>
        <w:rPr>
          <w:rtl w:val="true"/>
        </w:rPr>
        <w:t xml:space="preserve">. </w:t>
      </w:r>
      <w:r>
        <w:rPr>
          <w:rtl w:val="true"/>
        </w:rPr>
        <w:t>ق</w:t>
      </w:r>
      <w:r>
        <w:rPr>
          <w:rtl w:val="true"/>
        </w:rPr>
        <w:t>)</w:t>
      </w:r>
      <w:bookmarkEnd w:id="1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حاجى سيد محمدشفيع موسوى جابلقى،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اجلاّى علماى اماميه كه اديب اريب، فقيه اصولى، محدّث، مفسر و رجالى بوده و نخست مدتى در تحصيل نحو و صرف و معانى و بيان و ديگر ادبيات معموله اهتمام تمام به كار برد و سپس در تحصيل فقه و اصول و تفسير و حديث و رجال و علوم دينيه و </w:t>
      </w:r>
      <w:bookmarkStart w:id="134" w:name="pg17209_200559"/>
    </w:p>
    <w:p>
      <w:pPr>
        <w:pStyle w:val="BookText"/>
        <w:rPr/>
      </w:pPr>
      <w:bookmarkEnd w:id="134"/>
      <w:r>
        <w:rPr>
          <w:rFonts w:ascii="IRNazanin" w:hAnsi="IRNazanin" w:eastAsia="IRNazanin"/>
          <w:color w:val="111111"/>
          <w:sz w:val="28"/>
          <w:sz w:val="28"/>
          <w:szCs w:val="28"/>
          <w:rtl w:val="true"/>
          <w:lang w:bidi="fa-IR"/>
        </w:rPr>
        <w:t xml:space="preserve">معارف حقه صرف اوقات نمود تا از حضيض تقليد به اوج اجتهاد ارتقا جسته و يك سال پيش از فوت پدر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كرد و موافق فرمودۀ پدر مذكورش، كه به شرح حال او به عنوان جابلقى، حاجى سيد محمدشفيع خواهيم پرداخت، صاحب ترجمه در اثناى اشتغال كتابى متقن در اصول تأليف داد كه در تحقيقات آن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مبتكر بوده و فكر عميق متبحرين به دقايق آنها نرسيده و نام آن كتاب را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جاپلقى، محمدشفيع، روضة البهيّة؛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5"/>
        <w:numPr>
          <w:ilvl w:val="4"/>
          <w:numId w:val="1"/>
        </w:numPr>
        <w:rPr/>
      </w:pPr>
      <w:bookmarkStart w:id="135" w:name="__RefHeading___Toc15192433_2142443653"/>
      <w:bookmarkStart w:id="136" w:name="_Toc54"/>
      <w:bookmarkEnd w:id="135"/>
      <w:r>
        <w:rPr/>
        <w:t>37</w:t>
      </w:r>
      <w:r>
        <w:rPr>
          <w:rtl w:val="true"/>
        </w:rPr>
        <w:t xml:space="preserve">. </w:t>
      </w:r>
      <w:r>
        <w:rPr>
          <w:rtl w:val="true"/>
        </w:rPr>
        <w:t xml:space="preserve">آقا مجتهد، آقا سيد محمدعلى </w:t>
      </w:r>
      <w:r>
        <w:rPr>
          <w:rtl w:val="true"/>
        </w:rPr>
        <w:t xml:space="preserve">(... - </w:t>
      </w:r>
      <w:r>
        <w:rPr/>
        <w:t>1274</w:t>
      </w:r>
      <w:r>
        <w:rPr>
          <w:rtl w:val="true"/>
        </w:rPr>
        <w:t xml:space="preserve"> </w:t>
      </w:r>
      <w:r>
        <w:rPr>
          <w:rtl w:val="true"/>
        </w:rPr>
        <w:t>ه‍</w:t>
      </w:r>
      <w:r>
        <w:rPr>
          <w:rtl w:val="true"/>
        </w:rPr>
        <w:t xml:space="preserve">. </w:t>
      </w:r>
      <w:r>
        <w:rPr>
          <w:rtl w:val="true"/>
        </w:rPr>
        <w:t>ق</w:t>
      </w:r>
      <w:r>
        <w:rPr>
          <w:rtl w:val="true"/>
        </w:rPr>
        <w:t>)</w:t>
      </w:r>
      <w:bookmarkEnd w:id="136"/>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سيد صدرالدين موسوى عاملى، از اجلاّى علماى اماميه و مؤلف كتاب البلاغ المبين فى احكام الصّبيان والمجانين است كه آن را در دوازده سالگى تأليف داده و پس از آنكه به نظر سيد محمدباقر حجة الاسلام آتى التّرجمه رسيد، بسيارش ستود و اجتهاد مؤلف آن را تصديق نمود و دختر خود را به حبالۀ ازدواج وى درآورد و مادر صاحب ترجمه نيز دختر شيخ جعفر كاشف الغطاء است و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5"/>
        <w:numPr>
          <w:ilvl w:val="4"/>
          <w:numId w:val="1"/>
        </w:numPr>
        <w:rPr/>
      </w:pPr>
      <w:bookmarkStart w:id="137" w:name="__RefHeading___Toc15192435_2142443653"/>
      <w:bookmarkStart w:id="138" w:name="_Toc55"/>
      <w:bookmarkEnd w:id="137"/>
      <w:r>
        <w:rPr/>
        <w:t>38</w:t>
      </w:r>
      <w:r>
        <w:rPr>
          <w:rtl w:val="true"/>
        </w:rPr>
        <w:t xml:space="preserve">. </w:t>
      </w:r>
      <w:r>
        <w:rPr>
          <w:rtl w:val="true"/>
        </w:rPr>
        <w:t xml:space="preserve">آقا منيرالدين </w:t>
      </w:r>
      <w:r>
        <w:rPr>
          <w:rtl w:val="true"/>
        </w:rPr>
        <w:t xml:space="preserve">(... - </w:t>
      </w:r>
      <w:r>
        <w:rPr/>
        <w:t>1342</w:t>
      </w:r>
      <w:r>
        <w:rPr>
          <w:rtl w:val="true"/>
        </w:rPr>
        <w:t xml:space="preserve"> </w:t>
      </w:r>
      <w:r>
        <w:rPr>
          <w:rtl w:val="true"/>
        </w:rPr>
        <w:t>ه‍</w:t>
      </w:r>
      <w:r>
        <w:rPr>
          <w:rtl w:val="true"/>
        </w:rPr>
        <w:t xml:space="preserve">. </w:t>
      </w:r>
      <w:r>
        <w:rPr>
          <w:rtl w:val="true"/>
        </w:rPr>
        <w:t>ق</w:t>
      </w:r>
      <w:r>
        <w:rPr>
          <w:rtl w:val="true"/>
        </w:rPr>
        <w:t>)</w:t>
      </w:r>
      <w:bookmarkEnd w:id="138"/>
    </w:p>
    <w:p>
      <w:pPr>
        <w:pStyle w:val="BookText"/>
        <w:rPr/>
      </w:pPr>
      <w:r>
        <w:rPr>
          <w:rFonts w:ascii="IRNazanin" w:hAnsi="IRNazanin" w:eastAsia="IRNazanin"/>
          <w:color w:val="111111"/>
          <w:sz w:val="28"/>
          <w:sz w:val="28"/>
          <w:szCs w:val="28"/>
          <w:rtl w:val="true"/>
          <w:lang w:bidi="fa-IR"/>
        </w:rPr>
        <w:t xml:space="preserve">بروجردى، نوادۀ دخترى ميرزا ابوالقاسم قمى، صاحب قوانين، از اجلاّى علماى اماميه مى باشد و از شيخ محمدتقى، صاحب هداية المسترشدين اجازۀ روايت داشته است و كتاب فروق مابين فريضه و نافله، كه بيشتر از دويست فرقه در آن ذكر كرده، از اوست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تقرير آقاى نجفى معاصر نگارش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 نجفى، سيد شهاب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شهاب الدين</w:t>
      </w:r>
    </w:p>
    <w:p>
      <w:pPr>
        <w:pStyle w:val="Heading5"/>
        <w:numPr>
          <w:ilvl w:val="4"/>
          <w:numId w:val="1"/>
        </w:numPr>
        <w:rPr/>
      </w:pPr>
      <w:bookmarkStart w:id="139" w:name="__RefHeading___Toc15192437_2142443653"/>
      <w:bookmarkStart w:id="140" w:name="_Toc56"/>
      <w:bookmarkEnd w:id="139"/>
      <w:r>
        <w:rPr/>
        <w:t>39</w:t>
      </w:r>
      <w:r>
        <w:rPr>
          <w:rtl w:val="true"/>
        </w:rPr>
        <w:t xml:space="preserve">. </w:t>
      </w:r>
      <w:r>
        <w:rPr>
          <w:rtl w:val="true"/>
        </w:rPr>
        <w:t xml:space="preserve">آقا نجفى، شيخ محمدتقى </w:t>
      </w:r>
      <w:r>
        <w:rPr>
          <w:rtl w:val="true"/>
        </w:rPr>
        <w:t xml:space="preserve">(... - </w:t>
      </w:r>
      <w:r>
        <w:rPr/>
        <w:t>1332</w:t>
      </w:r>
      <w:r>
        <w:rPr>
          <w:rtl w:val="true"/>
        </w:rPr>
        <w:t xml:space="preserve"> </w:t>
      </w:r>
      <w:r>
        <w:rPr>
          <w:rtl w:val="true"/>
        </w:rPr>
        <w:t>ه‍</w:t>
      </w:r>
      <w:r>
        <w:rPr>
          <w:rtl w:val="true"/>
        </w:rPr>
        <w:t xml:space="preserve">. </w:t>
      </w:r>
      <w:r>
        <w:rPr>
          <w:rtl w:val="true"/>
        </w:rPr>
        <w:t>ق</w:t>
      </w:r>
      <w:r>
        <w:rPr>
          <w:rtl w:val="true"/>
        </w:rPr>
        <w:t>)</w:t>
      </w:r>
      <w:bookmarkEnd w:id="14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شيخ محمدباقر تهرانى رازى،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اجلاّى علماى اماميۀ اوايل سدۀ حاضر چهاردهم هجرى قمرى مى باشد كه مرجع خاص و عام و جامع معقول و منقول و حاوى فروع و اصول بوده و تأليفات جيّدۀ بسيارى دارد</w:t>
      </w:r>
      <w:r>
        <w:rPr>
          <w:rFonts w:eastAsia="IRNazanin" w:cs="IRNazanin"/>
          <w:color w:val="111111"/>
          <w:sz w:val="28"/>
          <w:szCs w:val="28"/>
          <w:rtl w:val="true"/>
          <w:lang w:bidi="fa-IR"/>
        </w:rPr>
        <w:t xml:space="preserve">: </w:t>
      </w:r>
      <w:bookmarkStart w:id="141" w:name="pg17209_200560"/>
    </w:p>
    <w:p>
      <w:pPr>
        <w:pStyle w:val="BookText"/>
        <w:rPr/>
      </w:pPr>
      <w:bookmarkEnd w:id="141"/>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146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0"/>
                        <a:stretch/>
                      </pic:blipFill>
                      <pic:spPr>
                        <a:xfrm>
                          <a:off x="0" y="0"/>
                          <a:ext cx="5334120" cy="6146640"/>
                        </a:xfrm>
                        <a:prstGeom prst="rect">
                          <a:avLst/>
                        </a:prstGeom>
                        <a:ln w="0">
                          <a:noFill/>
                        </a:ln>
                      </pic:spPr>
                    </pic:pic>
                  </a:graphicData>
                </a:graphic>
              </wp:inline>
            </w:drawing>
          </mc:Choice>
          <mc:Fallback>
            <w:pict>
              <v:shape id="shape_0" stroked="f" o:allowincell="f" style="position:absolute;margin-left:0pt;margin-top:-484.05pt;width:419.95pt;height:483.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آقاى نجفى اصفهانى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الصّلوة؛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العارفين؛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الاحكام؛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الزّيارة؛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الافاضات المكنونة؛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العارفين؛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الزّائرين؛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الحقائق؛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الانابة؛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الباهرة فى العترة الطّاهرة؛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الالفيّة والنفليّة؛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توحيد الصدوق؛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ثواب الاعمال؛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السّماء والعالم؛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عقاب الاعمال؛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الادعية؛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الاسرار فى الحكمة والكلام؛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السّعادات فى استخراج العلوم والدّعوات؛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الاسماء و غير اينها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يازدهم شعبان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اسپهان وفات يافته و نزديكى امامزاده احمد بن على بن امام محمد باقر عليهم السلام در بقعه اى عالى مدفون گرديده است و گويند كه سيد على، پدر همين امامزاده، از اعاظم اولاد حضرت باقر عليه السلام بوده و قبرش در حوالى كاشان و كرامات بسيارى از وى منقول است و شرح حال شيخ محمدباقر، پدر صاحب ترجمه و شيخ محمدتقى، جدّ امجد او در تحت عنوان صاحب هداية المسترشدين خواهد آمد</w:t>
      </w:r>
      <w:r>
        <w:rPr>
          <w:rFonts w:eastAsia="IRNazanin" w:cs="IRNazanin"/>
          <w:color w:val="111111"/>
          <w:sz w:val="28"/>
          <w:szCs w:val="28"/>
          <w:rtl w:val="true"/>
          <w:lang w:bidi="fa-IR"/>
        </w:rPr>
        <w:t>.</w:t>
      </w:r>
    </w:p>
    <w:p>
      <w:pPr>
        <w:pStyle w:val="Heading5"/>
        <w:numPr>
          <w:ilvl w:val="4"/>
          <w:numId w:val="1"/>
        </w:numPr>
        <w:rPr/>
      </w:pPr>
      <w:bookmarkStart w:id="142" w:name="__RefHeading___Toc15192439_2142443653"/>
      <w:bookmarkStart w:id="143" w:name="_Toc57"/>
      <w:bookmarkEnd w:id="142"/>
      <w:r>
        <w:rPr/>
        <w:t>40</w:t>
      </w:r>
      <w:r>
        <w:rPr>
          <w:rtl w:val="true"/>
        </w:rPr>
        <w:t xml:space="preserve">. </w:t>
      </w:r>
      <w:r>
        <w:rPr>
          <w:rtl w:val="true"/>
        </w:rPr>
        <w:t>آقايى، آقابيگم</w:t>
      </w:r>
      <w:bookmarkEnd w:id="143"/>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مهتر قرايى خراسانى كه در خدمت محمدخان تركمان عزّت و حرمت داشته و خود را هم رديف شعراى نامى مى پنداشت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هشياران عالم هركه را بينم، غمى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شو ديوانگى هم عالمى دارد</w:t>
      </w:r>
    </w:p>
    <w:p>
      <w:pPr>
        <w:pStyle w:val="BookText"/>
        <w:rPr/>
      </w:pPr>
      <w:r>
        <w:rPr>
          <w:rFonts w:ascii="IRNazanin" w:hAnsi="IRNazanin" w:eastAsia="IRNazanin"/>
          <w:color w:val="111111"/>
          <w:sz w:val="28"/>
          <w:sz w:val="28"/>
          <w:szCs w:val="28"/>
          <w:rtl w:val="true"/>
          <w:lang w:bidi="fa-IR"/>
        </w:rPr>
        <w:t>زمان و ديگر مشخصاتش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5192441_2142443653"/>
      <w:bookmarkStart w:id="145" w:name="_Toc58"/>
      <w:bookmarkEnd w:id="144"/>
      <w:r>
        <w:rPr/>
        <w:t>41</w:t>
      </w:r>
      <w:r>
        <w:rPr>
          <w:rtl w:val="true"/>
        </w:rPr>
        <w:t xml:space="preserve">. </w:t>
      </w:r>
      <w:r>
        <w:rPr>
          <w:rtl w:val="true"/>
        </w:rPr>
        <w:t xml:space="preserve">آقسرايى، شيخ جمال الدين محمد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1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محمد بن امام فخر رازى، طبيب محقّق، عارف مدقّق، از اعاظم علماى روم است كه در علوم شرعيّه و عقليّه و ادبيّه و عربيّه يدى طولا داشته و در عهد دولت </w:t>
      </w:r>
      <w:bookmarkStart w:id="146" w:name="pg17209_200561"/>
    </w:p>
    <w:p>
      <w:pPr>
        <w:pStyle w:val="BookText"/>
        <w:rPr/>
      </w:pPr>
      <w:bookmarkEnd w:id="146"/>
      <w:r>
        <w:rPr>
          <w:rFonts w:ascii="IRNazanin" w:hAnsi="IRNazanin" w:eastAsia="IRNazanin"/>
          <w:color w:val="111111"/>
          <w:sz w:val="28"/>
          <w:sz w:val="28"/>
          <w:szCs w:val="28"/>
          <w:rtl w:val="true"/>
          <w:lang w:bidi="fa-IR"/>
        </w:rPr>
        <w:t xml:space="preserve">غازى خداوندگار سلطان مرادخان بن اورخان، در شهر آقسراى از ولايت قونيه، در مدرسۀ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بوده و جمع كثيرى از علما و فضلا و حكما حاضر حوزۀ درس او مى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بانى مدرسۀ نام برده شرط كرده بود كه مدرّس آنجا بايد صحاح جوهرى را حافظ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جميع علوم ديگر نيز بهره مند بوده و شركت داشته باشد، جلالت علمى صاحب ترجمه را استكشاف توان نمود و شاگردان او سه طبقه بوده اند كه يكى در حين رفتن به مدرسه و ديگرى در داخل مدرسه و سومى در خارج آن، كلمات آن حكيم را استماع مى نمودند و از روى تقليد حكماى يونان،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داده و سومى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و حاشيۀ كشّاف و شرح ايضاح در معانى و بيان و شرح موجز القانون ابن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علميّۀ او بوده و بعد از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5192443_2142443653"/>
      <w:bookmarkStart w:id="148" w:name="_Toc59"/>
      <w:bookmarkEnd w:id="147"/>
      <w:r>
        <w:rPr/>
        <w:t>42</w:t>
      </w:r>
      <w:r>
        <w:rPr>
          <w:rtl w:val="true"/>
        </w:rPr>
        <w:t xml:space="preserve">. </w:t>
      </w:r>
      <w:r>
        <w:rPr>
          <w:rtl w:val="true"/>
        </w:rPr>
        <w:t xml:space="preserve">آگهى، ابوالحسن </w:t>
      </w:r>
      <w:r>
        <w:rPr>
          <w:rtl w:val="true"/>
        </w:rPr>
        <w:t xml:space="preserve">(... - </w:t>
      </w:r>
      <w:r>
        <w:rPr/>
        <w:t>1305</w:t>
      </w:r>
      <w:r>
        <w:rPr>
          <w:rtl w:val="true"/>
        </w:rPr>
        <w:t xml:space="preserve"> </w:t>
      </w:r>
      <w:r>
        <w:rPr>
          <w:rtl w:val="true"/>
        </w:rPr>
        <w:t>ه‍</w:t>
      </w:r>
      <w:r>
        <w:rPr>
          <w:rtl w:val="true"/>
        </w:rPr>
        <w:t xml:space="preserve">. </w:t>
      </w:r>
      <w:r>
        <w:rPr>
          <w:rtl w:val="true"/>
        </w:rPr>
        <w:t>ق</w:t>
      </w:r>
      <w:r>
        <w:rPr>
          <w:rtl w:val="true"/>
        </w:rPr>
        <w:t>)</w:t>
      </w:r>
      <w:bookmarkEnd w:id="148"/>
    </w:p>
    <w:p>
      <w:pPr>
        <w:pStyle w:val="BookText"/>
        <w:rPr/>
      </w:pPr>
      <w:r>
        <w:rPr>
          <w:rFonts w:ascii="IRNazanin" w:hAnsi="IRNazanin" w:eastAsia="IRNazanin"/>
          <w:color w:val="111111"/>
          <w:sz w:val="28"/>
          <w:sz w:val="28"/>
          <w:szCs w:val="28"/>
          <w:rtl w:val="true"/>
          <w:lang w:bidi="fa-IR"/>
        </w:rPr>
        <w:t xml:space="preserve">تخلّص شاعرى يزدى، ابوالحسن نام كه كار زرگرى و ميناسازى داشته و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ده چيز دشوار است نزد آگهى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تصور كردنش دل مى شود بس بى حضور</w:t>
      </w:r>
    </w:p>
    <w:p>
      <w:pPr>
        <w:pStyle w:val="BookText"/>
        <w:rPr/>
      </w:pPr>
      <w:r>
        <w:rPr>
          <w:rFonts w:ascii="Amiri" w:hAnsi="Amiri" w:eastAsia="Amiri" w:cs="Amiri"/>
          <w:color w:val="111111"/>
          <w:sz w:val="28"/>
          <w:sz w:val="28"/>
          <w:szCs w:val="28"/>
          <w:rtl w:val="true"/>
          <w:lang w:bidi="ar-SA"/>
        </w:rPr>
        <w:t xml:space="preserve">ناز عاشق، زهد فاسق، بذل ممسك، هزل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جلوۀ معشوق بدشكل و نظربازىّ كور</w:t>
      </w:r>
    </w:p>
    <w:p>
      <w:pPr>
        <w:pStyle w:val="BookText"/>
        <w:rPr/>
      </w:pPr>
      <w:r>
        <w:rPr>
          <w:rFonts w:ascii="IRNazanin" w:hAnsi="IRNazanin" w:eastAsia="IRNazanin"/>
          <w:color w:val="111111"/>
          <w:sz w:val="28"/>
          <w:sz w:val="28"/>
          <w:szCs w:val="28"/>
          <w:rtl w:val="true"/>
          <w:lang w:bidi="fa-IR"/>
        </w:rPr>
        <w:t xml:space="preserve">لحن صوت بى اصولان، بحث علم جاهلان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به تقليد و گدايىّ به زور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آيتى، عبدالحسين، تاريخ يزد،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5192445_2142443653"/>
      <w:bookmarkStart w:id="150" w:name="_Toc60"/>
      <w:bookmarkEnd w:id="149"/>
      <w:r>
        <w:rPr/>
        <w:t>43</w:t>
      </w:r>
      <w:r>
        <w:rPr>
          <w:rtl w:val="true"/>
        </w:rPr>
        <w:t xml:space="preserve">. </w:t>
      </w:r>
      <w:r>
        <w:rPr>
          <w:rtl w:val="true"/>
        </w:rPr>
        <w:t xml:space="preserve">آل عصفور، شيخ حسين </w:t>
      </w:r>
      <w:r>
        <w:rPr>
          <w:rtl w:val="true"/>
        </w:rPr>
        <w:t xml:space="preserve">(... - </w:t>
      </w:r>
      <w:r>
        <w:rPr/>
        <w:t>1216</w:t>
      </w:r>
      <w:r>
        <w:rPr>
          <w:rtl w:val="true"/>
        </w:rPr>
        <w:t xml:space="preserve"> </w:t>
      </w:r>
      <w:r>
        <w:rPr>
          <w:rtl w:val="true"/>
        </w:rPr>
        <w:t>ه‍</w:t>
      </w:r>
      <w:r>
        <w:rPr>
          <w:rtl w:val="true"/>
        </w:rPr>
        <w:t xml:space="preserve">. </w:t>
      </w:r>
      <w:r>
        <w:rPr>
          <w:rtl w:val="true"/>
        </w:rPr>
        <w:t>ق</w:t>
      </w:r>
      <w:r>
        <w:rPr>
          <w:rtl w:val="true"/>
        </w:rPr>
        <w:t>)</w:t>
      </w:r>
      <w:bookmarkEnd w:id="150"/>
    </w:p>
    <w:p>
      <w:pPr>
        <w:pStyle w:val="BookText"/>
        <w:rPr/>
      </w:pPr>
      <w:r>
        <w:rPr>
          <w:rFonts w:ascii="Amiri" w:hAnsi="Amiri" w:eastAsia="Amiri" w:cs="Amiri"/>
          <w:color w:val="111111"/>
          <w:sz w:val="28"/>
          <w:sz w:val="28"/>
          <w:szCs w:val="28"/>
          <w:rtl w:val="true"/>
          <w:lang w:bidi="ar-SA"/>
        </w:rPr>
        <w:t>بن محمد بن احمد بن ابراهيم، از اجلاّى اماميه و برادرزادۀ صاحب حدائق، شيخ يوسف آتى الترجمه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عمّ خود اجازه داشته و در شب يكشنبه بيست ويكم شوال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كتاب باهرة العقول فى نسب الرّسول و شرح آبائه الى آدم ابى البشر از تأليفات اوست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كاشف الغطاء، شيخ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كاشف الغطاء، شيخ احمد </w:t>
      </w:r>
      <w:bookmarkStart w:id="151" w:name="pg17209_200562"/>
    </w:p>
    <w:p>
      <w:pPr>
        <w:pStyle w:val="BookText"/>
        <w:rPr/>
      </w:pPr>
      <w:bookmarkEnd w:id="151"/>
      <w:r>
        <w:rPr>
          <w:rFonts w:ascii="Amiri" w:hAnsi="Amiri" w:eastAsia="Amiri" w:cs="Amiri"/>
          <w:color w:val="111111"/>
          <w:sz w:val="28"/>
          <w:sz w:val="28"/>
          <w:szCs w:val="28"/>
          <w:rtl w:val="true"/>
          <w:lang w:bidi="ar-SA"/>
        </w:rPr>
        <w:t xml:space="preserve">آل كاشف الغطاء، شيخ محمدحسين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 الغطاء، شيخ محمدحسين</w:t>
      </w:r>
    </w:p>
    <w:p>
      <w:pPr>
        <w:pStyle w:val="Heading4"/>
        <w:numPr>
          <w:ilvl w:val="3"/>
          <w:numId w:val="1"/>
        </w:numPr>
        <w:rPr/>
      </w:pPr>
      <w:bookmarkStart w:id="152" w:name="__RefHeading___Toc15192447_2142443653"/>
      <w:bookmarkStart w:id="153" w:name="_Toc61"/>
      <w:bookmarkEnd w:id="152"/>
      <w:r>
        <w:rPr>
          <w:rtl w:val="true"/>
        </w:rPr>
        <w:t>آلوسی</w:t>
      </w:r>
      <w:bookmarkEnd w:id="153"/>
    </w:p>
    <w:p>
      <w:pPr>
        <w:pStyle w:val="Heading5"/>
        <w:numPr>
          <w:ilvl w:val="4"/>
          <w:numId w:val="1"/>
        </w:numPr>
        <w:rPr/>
      </w:pPr>
      <w:bookmarkStart w:id="154" w:name="__RefHeading___Toc15192449_2142443653"/>
      <w:bookmarkStart w:id="155" w:name="_Toc62"/>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آلوسى</w:t>
      </w:r>
      <w:r>
        <w:rPr>
          <w:rStyle w:val="FootnoteAnchor"/>
          <w:rtl w:val="true"/>
        </w:rPr>
        <w:footnoteReference w:id="14"/>
      </w:r>
    </w:p>
    <w:p>
      <w:pPr>
        <w:pStyle w:val="Heading5"/>
        <w:numPr>
          <w:ilvl w:val="4"/>
          <w:numId w:val="1"/>
        </w:numPr>
        <w:rPr/>
      </w:pPr>
      <w:bookmarkStart w:id="156" w:name="__RefHeading___Toc15192451_2142443653"/>
      <w:bookmarkStart w:id="157" w:name="_Toc63"/>
      <w:bookmarkEnd w:id="156"/>
      <w:r>
        <w:rPr/>
        <w:t>44</w:t>
      </w:r>
      <w:r>
        <w:rPr>
          <w:rtl w:val="true"/>
        </w:rPr>
        <w:t xml:space="preserve">. </w:t>
      </w:r>
      <w:r>
        <w:rPr>
          <w:rtl w:val="true"/>
        </w:rPr>
        <w:t xml:space="preserve">آلوسى، عبدالباقى بن محمود </w:t>
      </w:r>
      <w:r>
        <w:rPr>
          <w:rtl w:val="true"/>
        </w:rPr>
        <w:t xml:space="preserve">(... - </w:t>
      </w:r>
      <w:r>
        <w:rPr/>
        <w:t>1298</w:t>
      </w:r>
      <w:r>
        <w:rPr>
          <w:rtl w:val="true"/>
        </w:rPr>
        <w:t xml:space="preserve"> </w:t>
      </w:r>
      <w:r>
        <w:rPr>
          <w:rtl w:val="true"/>
        </w:rPr>
        <w:t>ه‍</w:t>
      </w:r>
      <w:r>
        <w:rPr>
          <w:rtl w:val="true"/>
        </w:rPr>
        <w:t xml:space="preserve">. </w:t>
      </w:r>
      <w:r>
        <w:rPr>
          <w:rtl w:val="true"/>
        </w:rPr>
        <w:t>ق</w:t>
      </w:r>
      <w:r>
        <w:rPr>
          <w:rtl w:val="true"/>
        </w:rPr>
        <w:t>)</w:t>
      </w:r>
      <w:bookmarkEnd w:id="157"/>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اواخر قرن سيزدهم هجرت مى باشد كه تفسير و حديث و معانى و حساب و فقه و اصول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و ديگر علوم عقليه و نقليه را از عالم متصوف، عيسى بندنيچى، فراگرفته و مدتى قضاوت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اوضح منهج الى مناسك الحج و اسعد كتاب فى فصل الخطاب و كتاب القول الماضى فى ما يجب للمفتى و القاضى از آثار اوست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گاهى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5192453_2142443653"/>
      <w:bookmarkStart w:id="159" w:name="_Toc64"/>
      <w:bookmarkEnd w:id="158"/>
      <w:r>
        <w:rPr/>
        <w:t>45</w:t>
      </w:r>
      <w:r>
        <w:rPr>
          <w:rtl w:val="true"/>
        </w:rPr>
        <w:t xml:space="preserve">. </w:t>
      </w:r>
      <w:r>
        <w:rPr>
          <w:rtl w:val="true"/>
        </w:rPr>
        <w:t xml:space="preserve">آلوسى، عبدالحميد </w:t>
      </w:r>
      <w:r>
        <w:rPr>
          <w:rtl w:val="true"/>
        </w:rPr>
        <w:t xml:space="preserve">(... - </w:t>
      </w:r>
      <w:r>
        <w:rPr/>
        <w:t>1324</w:t>
      </w:r>
      <w:r>
        <w:rPr>
          <w:rtl w:val="true"/>
        </w:rPr>
        <w:t xml:space="preserve"> </w:t>
      </w:r>
      <w:r>
        <w:rPr>
          <w:rtl w:val="true"/>
        </w:rPr>
        <w:t>ه‍</w:t>
      </w:r>
      <w:r>
        <w:rPr>
          <w:rtl w:val="true"/>
        </w:rPr>
        <w:t xml:space="preserve">. </w:t>
      </w:r>
      <w:r>
        <w:rPr>
          <w:rtl w:val="true"/>
        </w:rPr>
        <w:t>ق</w:t>
      </w:r>
      <w:r>
        <w:rPr>
          <w:rtl w:val="true"/>
        </w:rPr>
        <w:t>)</w:t>
      </w:r>
      <w:bookmarkEnd w:id="159"/>
    </w:p>
    <w:p>
      <w:pPr>
        <w:pStyle w:val="BookText"/>
        <w:rPr/>
      </w:pPr>
      <w:r>
        <w:rPr>
          <w:rFonts w:ascii="IRNazanin" w:hAnsi="IRNazanin" w:eastAsia="IRNazanin"/>
          <w:color w:val="111111"/>
          <w:sz w:val="28"/>
          <w:sz w:val="28"/>
          <w:szCs w:val="28"/>
          <w:rtl w:val="true"/>
          <w:lang w:bidi="fa-IR"/>
        </w:rPr>
        <w:t xml:space="preserve">عالم متصوف، اديب شاعر، بغدادى المولد، كه چشم هاى او پيش از يك سالگى در اثر آبله نابينا شد و به عوض نور باصره، نور حافظۀ او وقّاد و در ذكاوت و حدّت ذهن، اعجوبۀ زمان بود و بيشتر از چهل سال در خانۀ خود منزوى گرديد و تنها براى نماز عيدين و جمعه بيرون مى شد و اتباعش به زيارت او مى رفتند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درگذشت و در مقبرۀ جنيد، از كوى كرخ دفن گرديد و كتاب نثر اللآلى فى شرح نظم الامالى از او بوده و گاهى او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آلوسى،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مؤيد</w:t>
      </w:r>
    </w:p>
    <w:p>
      <w:pPr>
        <w:pStyle w:val="Heading5"/>
        <w:numPr>
          <w:ilvl w:val="4"/>
          <w:numId w:val="1"/>
        </w:numPr>
        <w:rPr/>
      </w:pPr>
      <w:bookmarkStart w:id="160" w:name="__RefHeading___Toc15192455_2142443653"/>
      <w:bookmarkStart w:id="161" w:name="_Toc65"/>
      <w:bookmarkEnd w:id="160"/>
      <w:r>
        <w:rPr/>
        <w:t>46</w:t>
      </w:r>
      <w:r>
        <w:rPr>
          <w:rtl w:val="true"/>
        </w:rPr>
        <w:t xml:space="preserve">. </w:t>
      </w:r>
      <w:r>
        <w:rPr>
          <w:rtl w:val="true"/>
        </w:rPr>
        <w:t xml:space="preserve">آلوسى، سيد محمود بن عبداللّه </w:t>
      </w:r>
      <w:r>
        <w:rPr>
          <w:rtl w:val="true"/>
        </w:rPr>
        <w:t xml:space="preserve">(... - </w:t>
      </w:r>
      <w:r>
        <w:rPr/>
        <w:t>1270</w:t>
      </w:r>
      <w:r>
        <w:rPr>
          <w:rtl w:val="true"/>
        </w:rPr>
        <w:t xml:space="preserve"> </w:t>
      </w:r>
      <w:r>
        <w:rPr>
          <w:rtl w:val="true"/>
        </w:rPr>
        <w:t>ه‍</w:t>
      </w:r>
      <w:r>
        <w:rPr>
          <w:rtl w:val="true"/>
        </w:rPr>
        <w:t xml:space="preserve">. </w:t>
      </w:r>
      <w:r>
        <w:rPr>
          <w:rtl w:val="true"/>
        </w:rPr>
        <w:t>ق</w:t>
      </w:r>
      <w:r>
        <w:rPr>
          <w:rtl w:val="true"/>
        </w:rPr>
        <w:t>)</w:t>
      </w:r>
      <w:bookmarkEnd w:id="1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بغدادى، حسنى حسينى، 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فضل و ادب و جودت خطّ و قوّت حافظه معروف بوده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w:t>
      </w:r>
      <w:bookmarkStart w:id="162" w:name="pg17209_200563"/>
    </w:p>
    <w:p>
      <w:pPr>
        <w:pStyle w:val="BookText"/>
        <w:rPr/>
      </w:pPr>
      <w:bookmarkEnd w:id="162"/>
      <w:r>
        <w:rPr>
          <w:rFonts w:ascii="Amiri" w:hAnsi="Amiri" w:eastAsia="Amiri" w:cs="Amiri"/>
          <w:color w:val="111111"/>
          <w:sz w:val="28"/>
          <w:sz w:val="28"/>
          <w:szCs w:val="28"/>
          <w:rtl w:val="true"/>
          <w:lang w:bidi="ar-SA"/>
        </w:rPr>
        <w:t>به ذهن خود امانت ندادم كه خيانتش كرده باشد و با اينكه شافعى بوده، فقه حنفى را نيز متقن داشته و در اكثر مسائل، تقليد ابوحنيفه كردى و در وعظ هم نظيرى نداشته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الاجوبة العراقيّة عن الاسئلة الايرانيّة؛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الاجوبة العراقيّة عن الاسئلة اللاّهوريّة؛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الخريدة الغيبيّة فى تفسير القصيدة العينيّة الّتى نظمها عبدالباقى الموصلى العمرى فى مدح اميرالمؤمنين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فى تفسير القرآن والسّبع المثانى؛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سفرة الزّاد لسفرة الجهاد؛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الطّراز المذهب فى شرح قصيدة الباز الاشهب؛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الطّرّة عن الغرة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بغداد درگذشته و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Heading5"/>
        <w:numPr>
          <w:ilvl w:val="4"/>
          <w:numId w:val="1"/>
        </w:numPr>
        <w:rPr/>
      </w:pPr>
      <w:bookmarkStart w:id="163" w:name="__RefHeading___Toc15192457_2142443653"/>
      <w:bookmarkStart w:id="164" w:name="_Toc66"/>
      <w:bookmarkEnd w:id="163"/>
      <w:r>
        <w:rPr/>
        <w:t>47</w:t>
      </w:r>
      <w:r>
        <w:rPr>
          <w:rtl w:val="true"/>
        </w:rPr>
        <w:t xml:space="preserve">. </w:t>
      </w:r>
      <w:r>
        <w:rPr>
          <w:rtl w:val="true"/>
        </w:rPr>
        <w:t xml:space="preserve">آلوسى، سيد نعمان بن محمود </w:t>
      </w:r>
      <w:r>
        <w:rPr>
          <w:rtl w:val="true"/>
        </w:rPr>
        <w:t xml:space="preserve">(... - </w:t>
      </w:r>
      <w:r>
        <w:rPr/>
        <w:t>1317</w:t>
      </w:r>
      <w:r>
        <w:rPr>
          <w:rtl w:val="true"/>
        </w:rPr>
        <w:t xml:space="preserve"> </w:t>
      </w:r>
      <w:r>
        <w:rPr>
          <w:rtl w:val="true"/>
        </w:rPr>
        <w:t>ه‍</w:t>
      </w:r>
      <w:r>
        <w:rPr>
          <w:rtl w:val="true"/>
        </w:rPr>
        <w:t xml:space="preserve">. </w:t>
      </w:r>
      <w:r>
        <w:rPr>
          <w:rtl w:val="true"/>
        </w:rPr>
        <w:t>ق</w:t>
      </w:r>
      <w:r>
        <w:rPr>
          <w:rtl w:val="true"/>
        </w:rPr>
        <w:t>)</w:t>
      </w:r>
      <w:bookmarkEnd w:id="164"/>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عصر حاضر ماست كه نسبت به حفظ دين و ملت بسيار متعصب و به مطالعات علميّه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الاجوبة العقليّة لأشرفيّة الشّريعة المحمّديّة و كتاب جلاء العينين فى محاكمة الاحمدين كه در آن كتاب انتقادات احمد بن حجر هيثمى را، كه بر احمد بن تيميه وارد آورده، رد كرده است و همچنين كتاب الجواب الفسيح لما لفقه عبدالمسيح و كتاب غاية المواعظ و مصباح المتعظ و قبس الواعظ از تأليفات او بوده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هر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هر</w:t>
      </w:r>
    </w:p>
    <w:p>
      <w:pPr>
        <w:pStyle w:val="Heading4"/>
        <w:numPr>
          <w:ilvl w:val="3"/>
          <w:numId w:val="1"/>
        </w:numPr>
        <w:rPr/>
      </w:pPr>
      <w:bookmarkStart w:id="165" w:name="__RefHeading___Toc15192459_2142443653"/>
      <w:bookmarkStart w:id="166" w:name="_Toc67"/>
      <w:bookmarkEnd w:id="165"/>
      <w:r>
        <w:rPr>
          <w:rtl w:val="true"/>
        </w:rPr>
        <w:t>آمِدى</w:t>
      </w:r>
      <w:bookmarkEnd w:id="166"/>
    </w:p>
    <w:p>
      <w:pPr>
        <w:pStyle w:val="Heading5"/>
        <w:numPr>
          <w:ilvl w:val="4"/>
          <w:numId w:val="1"/>
        </w:numPr>
        <w:rPr/>
      </w:pPr>
      <w:bookmarkStart w:id="167" w:name="__RefHeading___Toc15192461_2142443653"/>
      <w:bookmarkStart w:id="168" w:name="_Toc68"/>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آمِدى</w:t>
      </w:r>
      <w:r>
        <w:rPr>
          <w:rStyle w:val="FootnoteAnchor"/>
          <w:rtl w:val="true"/>
        </w:rPr>
        <w:footnoteReference w:id="15"/>
      </w:r>
    </w:p>
    <w:p>
      <w:pPr>
        <w:pStyle w:val="Heading5"/>
        <w:numPr>
          <w:ilvl w:val="4"/>
          <w:numId w:val="1"/>
        </w:numPr>
        <w:rPr/>
      </w:pPr>
      <w:bookmarkStart w:id="169" w:name="__RefHeading___Toc15192463_2142443653"/>
      <w:bookmarkStart w:id="170" w:name="_Toc69"/>
      <w:bookmarkEnd w:id="169"/>
      <w:r>
        <w:rPr/>
        <w:t>48</w:t>
      </w:r>
      <w:r>
        <w:rPr>
          <w:rtl w:val="true"/>
        </w:rPr>
        <w:t xml:space="preserve">. </w:t>
      </w:r>
      <w:r>
        <w:rPr>
          <w:rtl w:val="true"/>
        </w:rPr>
        <w:t xml:space="preserve">آمدى، حسن بن بشر </w:t>
      </w:r>
      <w:r>
        <w:rPr>
          <w:rtl w:val="true"/>
        </w:rPr>
        <w:t xml:space="preserve">(... - </w:t>
      </w:r>
      <w:r>
        <w:rPr/>
        <w:t>371</w:t>
      </w:r>
      <w:r>
        <w:rPr>
          <w:rtl w:val="true"/>
        </w:rPr>
        <w:t xml:space="preserve"> </w:t>
      </w:r>
      <w:r>
        <w:rPr>
          <w:rtl w:val="true"/>
        </w:rPr>
        <w:t>ه‍</w:t>
      </w:r>
      <w:r>
        <w:rPr>
          <w:rtl w:val="true"/>
        </w:rPr>
        <w:t xml:space="preserve">. </w:t>
      </w:r>
      <w:r>
        <w:rPr>
          <w:rtl w:val="true"/>
        </w:rPr>
        <w:t>ق</w:t>
      </w:r>
      <w:r>
        <w:rPr>
          <w:rtl w:val="true"/>
        </w:rPr>
        <w:t>)</w:t>
      </w:r>
      <w:bookmarkEnd w:id="17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يحيى، يا بحر، كاتب نحوى، بصرى آمدى الاصل، ابوالقاسم الكنيه، معاصر </w:t>
      </w:r>
      <w:bookmarkStart w:id="171" w:name="pg17209_200564"/>
    </w:p>
    <w:p>
      <w:pPr>
        <w:pStyle w:val="BookText"/>
        <w:rPr/>
      </w:pPr>
      <w:bookmarkEnd w:id="171"/>
      <w:r>
        <w:rPr>
          <w:rFonts w:ascii="IRNazanin" w:hAnsi="IRNazanin" w:eastAsia="IRNazanin"/>
          <w:color w:val="111111"/>
          <w:sz w:val="28"/>
          <w:sz w:val="28"/>
          <w:szCs w:val="28"/>
          <w:rtl w:val="true"/>
          <w:lang w:bidi="fa-IR"/>
        </w:rPr>
        <w:t>ابن النديم بوده و به زجاج و اخفش و ابن السراج و ابن دريد و نفطويه و ديگر اكابر وقت تلمّذ نموده و شعر خوب هم مى گفته است و كتب نافعۀ بسيارى تأليف داده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شدّة حاجة الانسان الى ان يعرف قدر نفسه؛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فعلت و افعلت؛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والمؤتلف فى اسماء الشّعراء؛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شعر البحترى؛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الموازنة بين ابى تمام والبحترى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المنظوم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5192465_2142443653"/>
      <w:bookmarkStart w:id="173" w:name="_Toc70"/>
      <w:bookmarkEnd w:id="172"/>
      <w:r>
        <w:rPr/>
        <w:t>49</w:t>
      </w:r>
      <w:r>
        <w:rPr>
          <w:rtl w:val="true"/>
        </w:rPr>
        <w:t xml:space="preserve">. </w:t>
      </w:r>
      <w:r>
        <w:rPr>
          <w:rtl w:val="true"/>
        </w:rPr>
        <w:t xml:space="preserve">آمدى، شيخ سليمان </w:t>
      </w:r>
      <w:r>
        <w:rPr>
          <w:rtl w:val="true"/>
        </w:rPr>
        <w:t xml:space="preserve">(... - </w:t>
      </w:r>
      <w:r>
        <w:rPr/>
        <w:t>982</w:t>
      </w:r>
      <w:r>
        <w:rPr>
          <w:rtl w:val="true"/>
        </w:rPr>
        <w:t xml:space="preserve"> </w:t>
      </w:r>
      <w:r>
        <w:rPr>
          <w:rtl w:val="true"/>
        </w:rPr>
        <w:t>ه‍</w:t>
      </w:r>
      <w:r>
        <w:rPr>
          <w:rtl w:val="true"/>
        </w:rPr>
        <w:t xml:space="preserve">. </w:t>
      </w:r>
      <w:r>
        <w:rPr>
          <w:rtl w:val="true"/>
        </w:rPr>
        <w:t>ق</w:t>
      </w:r>
      <w:r>
        <w:rPr>
          <w:rtl w:val="true"/>
        </w:rPr>
        <w:t>)</w:t>
      </w:r>
      <w:bookmarkEnd w:id="173"/>
    </w:p>
    <w:p>
      <w:pPr>
        <w:pStyle w:val="BookText"/>
        <w:rPr/>
      </w:pPr>
      <w:r>
        <w:rPr>
          <w:rFonts w:ascii="IRNazanin" w:hAnsi="IRNazanin" w:eastAsia="IRNazanin"/>
          <w:color w:val="111111"/>
          <w:sz w:val="28"/>
          <w:sz w:val="28"/>
          <w:szCs w:val="28"/>
          <w:rtl w:val="true"/>
          <w:lang w:bidi="fa-IR"/>
        </w:rPr>
        <w:t xml:space="preserve">عالم عارف متقى، از اكابر عرفا كه در شهر آمد متولد و در سير و سلوك در طريقت خلوتيّه قدم زده و مرشد سلطان سليم خان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ثانى بوده و در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آمدى، عبداللّه بن عقيل نحوى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عقيل، عبداللّٰه</w:t>
      </w:r>
    </w:p>
    <w:p>
      <w:pPr>
        <w:pStyle w:val="Heading5"/>
        <w:numPr>
          <w:ilvl w:val="4"/>
          <w:numId w:val="1"/>
        </w:numPr>
        <w:rPr/>
      </w:pPr>
      <w:bookmarkStart w:id="174" w:name="__RefHeading___Toc15192467_2142443653"/>
      <w:bookmarkStart w:id="175" w:name="_Toc71"/>
      <w:bookmarkEnd w:id="174"/>
      <w:r>
        <w:rPr/>
        <w:t>50</w:t>
      </w:r>
      <w:r>
        <w:rPr>
          <w:rtl w:val="true"/>
        </w:rPr>
        <w:t xml:space="preserve">. </w:t>
      </w:r>
      <w:r>
        <w:rPr>
          <w:rtl w:val="true"/>
        </w:rPr>
        <w:t xml:space="preserve">آمدى، عبدالواحد </w:t>
      </w:r>
      <w:r>
        <w:rPr>
          <w:rtl w:val="true"/>
        </w:rPr>
        <w:t xml:space="preserve">(... - </w:t>
      </w:r>
      <w:r>
        <w:rPr/>
        <w:t>510</w:t>
      </w:r>
      <w:r>
        <w:rPr>
          <w:rtl w:val="true"/>
        </w:rPr>
        <w:t xml:space="preserve"> </w:t>
      </w:r>
      <w:r>
        <w:rPr>
          <w:rtl w:val="true"/>
        </w:rPr>
        <w:t>ه‍</w:t>
      </w:r>
      <w:r>
        <w:rPr>
          <w:rtl w:val="true"/>
        </w:rPr>
        <w:t xml:space="preserve">. </w:t>
      </w:r>
      <w:r>
        <w:rPr>
          <w:rtl w:val="true"/>
        </w:rPr>
        <w:t>ق</w:t>
      </w:r>
      <w:r>
        <w:rPr>
          <w:rtl w:val="true"/>
        </w:rPr>
        <w:t>)</w:t>
      </w:r>
      <w:bookmarkEnd w:id="1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محفوظ بن عبدالواحد، تميمى آمدى، عالم فاضل، محدّث قاضى، شيعى امامى،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ناصح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كتاب غرر الحكم و درر الكلم در كلمات حكميّۀ مرتضويّه علويّه مى باشد كه آقا جمال خوانسارى سالف الترجمه شرحش كرده و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كتاب مذكور از مؤلفش اجازه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نيز از آن كتاب روايت كرده و به خود آمدى و كتاب مذكور او، كه در بمبئى و قاهرۀ مصر چاپ شده، اعتماد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آمدى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بعضى كه او را از عامه پنداشته اند، به خطا رفته اند</w:t>
      </w:r>
      <w:r>
        <w:rPr>
          <w:rFonts w:eastAsia="IRNazanin" w:cs="IRNazanin"/>
          <w:color w:val="111111"/>
          <w:sz w:val="28"/>
          <w:szCs w:val="28"/>
          <w:rtl w:val="true"/>
          <w:lang w:bidi="fa-IR"/>
        </w:rPr>
        <w:t xml:space="preserve">. </w:t>
      </w:r>
      <w:bookmarkStart w:id="176" w:name="pg17209_200565"/>
    </w:p>
    <w:p>
      <w:pPr>
        <w:pStyle w:val="BookText"/>
        <w:rPr/>
      </w:pPr>
      <w:bookmarkEnd w:id="176"/>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5192469_2142443653"/>
      <w:bookmarkStart w:id="178" w:name="_Toc72"/>
      <w:bookmarkEnd w:id="177"/>
      <w:r>
        <w:rPr/>
        <w:t>51</w:t>
      </w:r>
      <w:r>
        <w:rPr>
          <w:rtl w:val="true"/>
        </w:rPr>
        <w:t xml:space="preserve">. </w:t>
      </w:r>
      <w:r>
        <w:rPr>
          <w:rtl w:val="true"/>
        </w:rPr>
        <w:t xml:space="preserve">آمدى، على بن محمد بن سالم </w:t>
      </w:r>
      <w:r>
        <w:rPr>
          <w:rtl w:val="true"/>
        </w:rPr>
        <w:t>(</w:t>
      </w:r>
      <w:r>
        <w:rPr/>
        <w:t>551</w:t>
      </w:r>
      <w:r>
        <w:rPr>
          <w:rtl w:val="true"/>
        </w:rPr>
        <w:t>-</w:t>
      </w:r>
      <w:r>
        <w:rPr/>
        <w:t>631</w:t>
      </w:r>
      <w:r>
        <w:rPr>
          <w:rtl w:val="true"/>
        </w:rPr>
        <w:t xml:space="preserve"> </w:t>
      </w:r>
      <w:r>
        <w:rPr>
          <w:rtl w:val="true"/>
        </w:rPr>
        <w:t>ه‍</w:t>
      </w:r>
      <w:r>
        <w:rPr>
          <w:rtl w:val="true"/>
        </w:rPr>
        <w:t xml:space="preserve">. </w:t>
      </w:r>
      <w:r>
        <w:rPr>
          <w:rtl w:val="true"/>
        </w:rPr>
        <w:t>ق</w:t>
      </w:r>
      <w:r>
        <w:rPr>
          <w:rtl w:val="true"/>
        </w:rPr>
        <w:t>)</w:t>
      </w:r>
      <w:bookmarkEnd w:id="178"/>
    </w:p>
    <w:p>
      <w:pPr>
        <w:pStyle w:val="BookText"/>
        <w:rPr/>
      </w:pPr>
      <w:r>
        <w:rPr>
          <w:rFonts w:ascii="IRNazanin" w:hAnsi="IRNazanin" w:eastAsia="IRNazanin"/>
          <w:color w:val="111111"/>
          <w:sz w:val="28"/>
          <w:sz w:val="28"/>
          <w:szCs w:val="28"/>
          <w:rtl w:val="true"/>
          <w:lang w:bidi="fa-IR"/>
        </w:rPr>
        <w:t xml:space="preserve">تغلبى يا ثعلبى، فقيه طبيب، حكيم متكلم اصولى، حنبلى شافعى، بغدادى مصرى دمشقى حموى،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علماى عامه، با ناصرلدين اللّه، خليفۀ عباسى معاصر، در مصر و شام با آل ايوب هم عصر و در سوم صفر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آمد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تحصيل صرف و نحو و منطق و ديگر مقدمات متداوله، براى تحصيل فقه به بغداد رفت و ازآن رو كه بر مذهب حنبلى بوده، در نزد ابن المنى ابوالفتح نصر بن فتيان به تحصيل فقه حنبلى پرداخت؛ سپس مذهب شافعى را ستوده و در نزد ابوالقاسم بن فضلان شافعى و اسعد ميهنى علم خلاف و فقه شافعى را اخذ نمود؛ پس عزيمت شام داده و در عرض راه شيخ شهاب الدين سهروردى را در حلب درك كرد؛ پس صناعات طبّيه و فنون معقول را در دمشق متقن ساخته و در تمامى آنها فريد زمان خود گرديد؛ پس به مصر رفت و مرجع استفادۀ اكابر گشت و آوازۀ او عالم گير گرديد و به همين جهت، مورد حسد فقها شد و با فساد عقيده متهمش داشتند و محضرى داير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كفر و واجب القتل بودن وى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مردى از اهل رأى و دانش، كه مى دانست همۀ آن نسبت ها و تهمت ها نتيجۀ بخل و حسد است، اين دو شعر را در روى همان محضر نوشته و نام خود را در ذيل آن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حسدوا الفتى اذ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اعداء له و 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 بغضا انه لذميم</w:t>
      </w:r>
    </w:p>
    <w:p>
      <w:pPr>
        <w:pStyle w:val="BookText"/>
        <w:rPr/>
      </w:pPr>
      <w:r>
        <w:rPr>
          <w:rFonts w:ascii="IRNazanin" w:hAnsi="IRNazanin" w:eastAsia="IRNazanin"/>
          <w:color w:val="111111"/>
          <w:sz w:val="28"/>
          <w:sz w:val="28"/>
          <w:szCs w:val="28"/>
          <w:rtl w:val="true"/>
          <w:lang w:bidi="fa-IR"/>
        </w:rPr>
        <w:t xml:space="preserve">صاحب ترجمه تاب تحمل اين همه تهمت را نياورده و به شام مهاجرت كرد و در سوم يا چهارم صفر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وفات يافت و در دامنۀ جبل قاسيون به خاك رفت و تأليفات نافعه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ابكار الافكار؛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فى اصول الاحكام؛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الابريز؛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الحقائق؛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الكنوز؛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الامل فى علم الجدل؛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فى علم الكلام؛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السّالك فى رتب المسالك و غير اينها نيز در فقه و اصول و</w:t>
      </w:r>
      <w:bookmarkStart w:id="179" w:name="pg17209_200566"/>
    </w:p>
    <w:p>
      <w:pPr>
        <w:pStyle w:val="BookText"/>
        <w:rPr/>
      </w:pPr>
      <w:bookmarkEnd w:id="179"/>
      <w:r>
        <w:rPr>
          <w:rFonts w:ascii="IRNazanin" w:hAnsi="IRNazanin" w:eastAsia="IRNazanin"/>
          <w:color w:val="111111"/>
          <w:sz w:val="28"/>
          <w:sz w:val="28"/>
          <w:szCs w:val="28"/>
          <w:rtl w:val="true"/>
          <w:lang w:bidi="fa-IR"/>
        </w:rPr>
        <w:t xml:space="preserve">منطق و حكمت و فنون ديگر بسيار و كتاب الاحكام مزبور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5192471_2142443653"/>
      <w:bookmarkStart w:id="181" w:name="_Toc73"/>
      <w:bookmarkEnd w:id="180"/>
      <w:r>
        <w:rPr/>
        <w:t>52</w:t>
      </w:r>
      <w:r>
        <w:rPr>
          <w:rtl w:val="true"/>
        </w:rPr>
        <w:t xml:space="preserve">. </w:t>
      </w:r>
      <w:r>
        <w:rPr>
          <w:rtl w:val="true"/>
        </w:rPr>
        <w:t xml:space="preserve">آمدى، على بن يوسف </w:t>
      </w:r>
      <w:r>
        <w:rPr>
          <w:rtl w:val="true"/>
        </w:rPr>
        <w:t xml:space="preserve">(... - </w:t>
      </w:r>
      <w:r>
        <w:rPr/>
        <w:t>608</w:t>
      </w:r>
      <w:r>
        <w:rPr>
          <w:rtl w:val="true"/>
        </w:rPr>
        <w:t xml:space="preserve"> </w:t>
      </w:r>
      <w:r>
        <w:rPr>
          <w:rtl w:val="true"/>
        </w:rPr>
        <w:t>ه‍</w:t>
      </w:r>
      <w:r>
        <w:rPr>
          <w:rtl w:val="true"/>
        </w:rPr>
        <w:t xml:space="preserve">. </w:t>
      </w:r>
      <w:r>
        <w:rPr>
          <w:rtl w:val="true"/>
        </w:rPr>
        <w:t>ق</w:t>
      </w:r>
      <w:r>
        <w:rPr>
          <w:rtl w:val="true"/>
        </w:rPr>
        <w:t>)</w:t>
      </w:r>
      <w:bookmarkEnd w:id="181"/>
    </w:p>
    <w:p>
      <w:pPr>
        <w:pStyle w:val="BookText"/>
        <w:rPr/>
      </w:pPr>
      <w:r>
        <w:rPr>
          <w:rFonts w:ascii="IRNazanin" w:hAnsi="IRNazanin" w:eastAsia="IRNazanin"/>
          <w:color w:val="111111"/>
          <w:sz w:val="28"/>
          <w:sz w:val="28"/>
          <w:szCs w:val="28"/>
          <w:rtl w:val="true"/>
          <w:lang w:bidi="fa-IR"/>
        </w:rPr>
        <w:t xml:space="preserve">بن احمد بن محمد بن عبيداللّه بن حسين بن احمد بن جعفر، آمدى الاصل، واسطى المولد والمنشأ از اجلاّى فقهاى شافعيه مى باشد كه مدتى در بغداد به اخذ فقه و حديث پرداخت و در حساب نيز يدى طولا داشته و در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قضاوت واسط منصوب شد و در سوم ربيع الاول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همان بلده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آمر باحكام اللّه، منصور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مستنصر باللّٰه</w:t>
      </w:r>
    </w:p>
    <w:p>
      <w:pPr>
        <w:pStyle w:val="BookText"/>
        <w:rPr/>
      </w:pPr>
      <w:r>
        <w:rPr>
          <w:rFonts w:ascii="Amiri" w:hAnsi="Amiri" w:eastAsia="Amiri" w:cs="Amiri"/>
          <w:color w:val="111111"/>
          <w:sz w:val="28"/>
          <w:sz w:val="28"/>
          <w:szCs w:val="28"/>
          <w:rtl w:val="true"/>
          <w:lang w:bidi="ar-SA"/>
        </w:rPr>
        <w:t>دهمين خليفۀ فاطمى و مستنصر جدّ اوست</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5192473_2142443653"/>
      <w:bookmarkStart w:id="183" w:name="_Toc74"/>
      <w:bookmarkEnd w:id="182"/>
      <w:r>
        <w:rPr>
          <w:rtl w:val="true"/>
        </w:rPr>
        <w:t>آمل</w:t>
      </w:r>
      <w:bookmarkEnd w:id="183"/>
    </w:p>
    <w:p>
      <w:pPr>
        <w:pStyle w:val="Heading5"/>
        <w:numPr>
          <w:ilvl w:val="4"/>
          <w:numId w:val="1"/>
        </w:numPr>
        <w:rPr/>
      </w:pPr>
      <w:bookmarkStart w:id="184" w:name="__RefHeading___Toc15192475_2142443653"/>
      <w:bookmarkStart w:id="185" w:name="_Toc75"/>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آمل</w:t>
      </w:r>
      <w:r>
        <w:rPr>
          <w:rStyle w:val="FootnoteAnchor"/>
          <w:rtl w:val="true"/>
        </w:rPr>
        <w:footnoteReference w:id="16"/>
      </w:r>
    </w:p>
    <w:p>
      <w:pPr>
        <w:pStyle w:val="Heading5"/>
        <w:numPr>
          <w:ilvl w:val="4"/>
          <w:numId w:val="1"/>
        </w:numPr>
        <w:rPr/>
      </w:pPr>
      <w:bookmarkStart w:id="186" w:name="__RefHeading___Toc15192477_2142443653"/>
      <w:bookmarkStart w:id="187" w:name="_Toc76"/>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آملى، ابوالعباس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قصّاب آملى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آملى، احمد بن محمد</w:t>
      </w:r>
    </w:p>
    <w:p>
      <w:pPr>
        <w:pStyle w:val="BookText"/>
        <w:rPr/>
      </w:pPr>
      <w:r>
        <w:rPr>
          <w:rFonts w:ascii="Amiri" w:hAnsi="Amiri" w:eastAsia="Amiri" w:cs="Amiri"/>
          <w:color w:val="111111"/>
          <w:sz w:val="28"/>
          <w:sz w:val="28"/>
          <w:szCs w:val="28"/>
          <w:rtl w:val="true"/>
          <w:lang w:bidi="ar-SA"/>
        </w:rPr>
        <w:t xml:space="preserve">مصطلح رجال و شرح حال او در كتب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رجاليّه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آملى، سيد حيدر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عبيدى حسينى آملى، از اجلاّى علماى ظاهر و باطن قرن هشتم هجرت كه فقيهى است جليل و عارفى است نبيل و جامع علوم شريعت و فنون طريقت و از معاصرين فخرالمحققين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تأليفات نافعه مى باشد كه از آن جمله است</w:t>
      </w:r>
      <w:r>
        <w:rPr>
          <w:rFonts w:eastAsia="Amiri" w:cs="Amiri" w:ascii="Amiri" w:hAnsi="Amiri"/>
          <w:color w:val="111111"/>
          <w:sz w:val="28"/>
          <w:szCs w:val="28"/>
          <w:rtl w:val="true"/>
          <w:lang w:bidi="ar-SA"/>
        </w:rPr>
        <w:t xml:space="preserve">: </w:t>
      </w:r>
      <w:bookmarkStart w:id="188" w:name="pg17209_200567"/>
    </w:p>
    <w:p>
      <w:pPr>
        <w:pStyle w:val="BookText"/>
        <w:rPr/>
      </w:pPr>
      <w:bookmarkEnd w:id="18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التّأويلات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الاسرار و منبع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 در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الحقائق؛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رافعة الخلاف عن وجه سكوت اميرالمؤمنين عن الاختلاف؛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الكشكول فى بيان ما جرى على آل الرّسول صلى الله عليه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النّصوص فى شرح الفصوص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اباطيل مصنّف و ديگر شرّاح را رد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وفاتش به دست نيامد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مدخل صوفى، سيد حيدر بن على بن حيدر هم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5"/>
        <w:numPr>
          <w:ilvl w:val="4"/>
          <w:numId w:val="1"/>
        </w:numPr>
        <w:rPr/>
      </w:pPr>
      <w:bookmarkStart w:id="189" w:name="__RefHeading___Toc15192479_2142443653"/>
      <w:bookmarkStart w:id="190" w:name="_Toc77"/>
      <w:bookmarkEnd w:id="189"/>
      <w:r>
        <w:rPr/>
        <w:t>53</w:t>
      </w:r>
      <w:r>
        <w:rPr>
          <w:rtl w:val="true"/>
        </w:rPr>
        <w:t xml:space="preserve">. </w:t>
      </w:r>
      <w:r>
        <w:rPr>
          <w:rtl w:val="true"/>
        </w:rPr>
        <w:t xml:space="preserve">آملى، شيخ عزالدين </w:t>
      </w:r>
      <w:r>
        <w:rPr>
          <w:rtl w:val="true"/>
        </w:rPr>
        <w:t xml:space="preserve">(... - </w:t>
      </w:r>
      <w:r>
        <w:rPr/>
        <w:t>904</w:t>
      </w:r>
      <w:r>
        <w:rPr>
          <w:rtl w:val="true"/>
        </w:rPr>
        <w:t xml:space="preserve"> </w:t>
      </w:r>
      <w:r>
        <w:rPr>
          <w:rtl w:val="true"/>
        </w:rPr>
        <w:t>ه‍</w:t>
      </w:r>
      <w:r>
        <w:rPr>
          <w:rtl w:val="true"/>
        </w:rPr>
        <w:t xml:space="preserve">. </w:t>
      </w:r>
      <w:r>
        <w:rPr>
          <w:rtl w:val="true"/>
        </w:rPr>
        <w:t>ق</w:t>
      </w:r>
      <w:r>
        <w:rPr>
          <w:rtl w:val="true"/>
        </w:rPr>
        <w:t>)</w:t>
      </w:r>
      <w:bookmarkEnd w:id="190"/>
    </w:p>
    <w:p>
      <w:pPr>
        <w:pStyle w:val="BookText"/>
        <w:rPr/>
      </w:pPr>
      <w:r>
        <w:rPr>
          <w:rFonts w:ascii="IRNazanin" w:hAnsi="IRNazanin" w:eastAsia="IRNazanin"/>
          <w:color w:val="111111"/>
          <w:sz w:val="28"/>
          <w:sz w:val="28"/>
          <w:szCs w:val="28"/>
          <w:rtl w:val="true"/>
          <w:lang w:bidi="fa-IR"/>
        </w:rPr>
        <w:t xml:space="preserve">شيعى، عالم عامل فاضل، محقّق مدقّق و شريك درس محقق كركى و شيخ ابراهيم قطيفى بوده و هر سه از شاگردان على بن هلال جزايرى مى باشند و در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سارى مازندران وفات يافت و هم در آنجا مدفون شد و يك رسالۀ حسينيّه و شرح نهج البلاغه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5192481_2142443653"/>
      <w:bookmarkStart w:id="192" w:name="_Toc78"/>
      <w:bookmarkEnd w:id="191"/>
      <w:r>
        <w:rPr/>
        <w:t>54</w:t>
      </w:r>
      <w:r>
        <w:rPr>
          <w:rtl w:val="true"/>
        </w:rPr>
        <w:t xml:space="preserve">. </w:t>
      </w:r>
      <w:r>
        <w:rPr>
          <w:rtl w:val="true"/>
        </w:rPr>
        <w:t xml:space="preserve">آملى، محمد بن محمود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192"/>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نقل معتمد، در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المتبحر شمس الملّة والدين، محمد آملى، اظهار عرض و طول فضل او در معقول و منقول طولى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اولجايتو سلطان محمد خدابنده، برادر سلطان محمود غازان خان كه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سيزده سال سلطنت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سلطانيّۀ عراق وفات يافته و يك طرف مسكوكات او مزيّن به نام نامى دوازده امام معصوم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مدرسۀ سلطانيّه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عضد ايجى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بود و طريق مجادله و مناظره مى پيمود و شرح كليات طب سيد شرف الدين ايلاقى و شرح كليات قانون ابن سينا و شرح مختصر الاصول ابن حاجب و كتاب نفايس الفنون، از تأليفات منيفۀ او بوده و سال وفات و ديگر مشخصات او به دست نيامد و گاهى از بعضى كلمات او تسنّن استظهار مى شود، لكن بعضى از مصنّفين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تشيع او تصريح كرده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بروجردى، كنى والقاب</w:t>
      </w:r>
      <w:r>
        <w:rPr>
          <w:rFonts w:eastAsia="Amiri" w:cs="Amiri" w:ascii="Amiri" w:hAnsi="Amiri"/>
          <w:color w:val="111111"/>
          <w:sz w:val="28"/>
          <w:szCs w:val="28"/>
          <w:rtl w:val="true"/>
          <w:lang w:bidi="ar-SA"/>
        </w:rPr>
        <w:t xml:space="preserve">. </w:t>
      </w:r>
      <w:bookmarkStart w:id="193" w:name="pg17209_200568"/>
    </w:p>
    <w:p>
      <w:pPr>
        <w:pStyle w:val="Heading4"/>
        <w:numPr>
          <w:ilvl w:val="3"/>
          <w:numId w:val="1"/>
        </w:numPr>
        <w:rPr/>
      </w:pPr>
      <w:bookmarkStart w:id="194" w:name="__RefHeading___Toc15192483_2142443653"/>
      <w:bookmarkStart w:id="195" w:name="_Toc79"/>
      <w:bookmarkEnd w:id="193"/>
      <w:bookmarkEnd w:id="194"/>
      <w:r>
        <w:rPr>
          <w:rtl w:val="true"/>
        </w:rPr>
        <w:t>آوى</w:t>
      </w:r>
      <w:bookmarkEnd w:id="195"/>
    </w:p>
    <w:p>
      <w:pPr>
        <w:pStyle w:val="Heading5"/>
        <w:numPr>
          <w:ilvl w:val="4"/>
          <w:numId w:val="1"/>
        </w:numPr>
        <w:rPr/>
      </w:pPr>
      <w:bookmarkStart w:id="196" w:name="__RefHeading___Toc15192485_2142443653"/>
      <w:bookmarkStart w:id="197" w:name="_Toc80"/>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آوى</w:t>
      </w:r>
      <w:r>
        <w:rPr>
          <w:rStyle w:val="FootnoteAnchor"/>
          <w:rtl w:val="true"/>
        </w:rPr>
        <w:footnoteReference w:id="17"/>
      </w:r>
    </w:p>
    <w:p>
      <w:pPr>
        <w:pStyle w:val="Heading5"/>
        <w:numPr>
          <w:ilvl w:val="4"/>
          <w:numId w:val="1"/>
        </w:numPr>
        <w:rPr/>
      </w:pPr>
      <w:bookmarkStart w:id="198" w:name="__RefHeading___Toc15192487_2142443653"/>
      <w:bookmarkStart w:id="199" w:name="_Toc81"/>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آوى، حسن بن ابى طالب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آبى، حسن بن ابى طالب</w:t>
      </w:r>
    </w:p>
    <w:p>
      <w:pPr>
        <w:pStyle w:val="Heading5"/>
        <w:numPr>
          <w:ilvl w:val="4"/>
          <w:numId w:val="1"/>
        </w:numPr>
        <w:rPr/>
      </w:pPr>
      <w:bookmarkStart w:id="200" w:name="__RefHeading___Toc15192489_2142443653"/>
      <w:bookmarkStart w:id="201" w:name="_Toc82"/>
      <w:bookmarkEnd w:id="200"/>
      <w:r>
        <w:rPr/>
        <w:t>55</w:t>
      </w:r>
      <w:r>
        <w:rPr>
          <w:rtl w:val="true"/>
        </w:rPr>
        <w:t xml:space="preserve">. </w:t>
      </w:r>
      <w:r>
        <w:rPr>
          <w:rtl w:val="true"/>
        </w:rPr>
        <w:t xml:space="preserve">آوى، محمد بن محمد </w:t>
      </w:r>
      <w:r>
        <w:rPr>
          <w:rtl w:val="true"/>
        </w:rPr>
        <w:t xml:space="preserve">(... - </w:t>
      </w:r>
      <w:r>
        <w:rPr/>
        <w:t>654</w:t>
      </w:r>
      <w:r>
        <w:rPr>
          <w:rtl w:val="true"/>
        </w:rPr>
        <w:t xml:space="preserve"> </w:t>
      </w:r>
      <w:r>
        <w:rPr>
          <w:rtl w:val="true"/>
        </w:rPr>
        <w:t>ه‍</w:t>
      </w:r>
      <w:r>
        <w:rPr>
          <w:rtl w:val="true"/>
        </w:rPr>
        <w:t xml:space="preserve">. </w:t>
      </w:r>
      <w:r>
        <w:rPr>
          <w:rtl w:val="true"/>
        </w:rPr>
        <w:t>ق</w:t>
      </w:r>
      <w:r>
        <w:rPr>
          <w:rtl w:val="true"/>
        </w:rPr>
        <w:t>)</w:t>
      </w:r>
      <w:bookmarkEnd w:id="201"/>
    </w:p>
    <w:p>
      <w:pPr>
        <w:pStyle w:val="BookText"/>
        <w:rPr/>
      </w:pPr>
      <w:r>
        <w:rPr>
          <w:rFonts w:ascii="IRNazanin" w:hAnsi="IRNazanin" w:eastAsia="IRNazanin"/>
          <w:color w:val="111111"/>
          <w:sz w:val="28"/>
          <w:sz w:val="28"/>
          <w:szCs w:val="28"/>
          <w:rtl w:val="true"/>
          <w:lang w:bidi="fa-IR"/>
        </w:rPr>
        <w:t>بن محمد بن زيد بن داعى، حسينى آوى غروى، نقيب رضى الدين، سيد عابد، جليل صالح، زاهد نبيل، صاحب مقامات عاليه و كرامات باهره، عديل سيد بن طاووس و صديق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باشد كه ابن طاووس از او به برادر صالح تعبير نمايد و اين سيد همان است كه سند بعضى از استخارات بدو منتهى گردد و به واسطۀ چهار پدر مذكور خود تمامى مصنّفات سيد مرتضى و شيخ طوسى و سلار و ابن البراج و ابوالصلاح را از خودشان روايت مى كند و در چهارم صفر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جنان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5192491_2142443653"/>
      <w:bookmarkStart w:id="203" w:name="_Toc83"/>
      <w:bookmarkEnd w:id="202"/>
      <w:r>
        <w:rPr/>
        <w:t>56</w:t>
      </w:r>
      <w:r>
        <w:rPr>
          <w:rtl w:val="true"/>
        </w:rPr>
        <w:t xml:space="preserve">. </w:t>
      </w:r>
      <w:r>
        <w:rPr>
          <w:rtl w:val="true"/>
        </w:rPr>
        <w:t xml:space="preserve">آهنگ شيرازى، ميرزا محمد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203"/>
    </w:p>
    <w:p>
      <w:pPr>
        <w:pStyle w:val="BookText"/>
        <w:rPr/>
      </w:pPr>
      <w:r>
        <w:rPr>
          <w:rFonts w:ascii="IRNazanin" w:hAnsi="IRNazanin" w:eastAsia="IRNazanin"/>
          <w:color w:val="111111"/>
          <w:sz w:val="28"/>
          <w:sz w:val="28"/>
          <w:szCs w:val="28"/>
          <w:rtl w:val="true"/>
          <w:lang w:bidi="fa-IR"/>
        </w:rPr>
        <w:t xml:space="preserve">پسر كهين فرهنگ شيرازى آتى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اوايل قرن چهاردهم هجرى شيراز مى باشد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شيفتۀ روى تو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آشفته تر از موى تو بود</w:t>
      </w:r>
    </w:p>
    <w:p>
      <w:pPr>
        <w:pStyle w:val="BookText"/>
        <w:rPr/>
      </w:pPr>
      <w:r>
        <w:rPr>
          <w:rFonts w:ascii="Amiri" w:hAnsi="Amiri" w:eastAsia="Amiri" w:cs="Amiri"/>
          <w:color w:val="111111"/>
          <w:sz w:val="28"/>
          <w:sz w:val="28"/>
          <w:szCs w:val="28"/>
          <w:rtl w:val="true"/>
          <w:lang w:bidi="ar-SA"/>
        </w:rPr>
        <w:t xml:space="preserve">جان در هوس بوس تو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معتكف كوى تو بود</w:t>
      </w:r>
    </w:p>
    <w:p>
      <w:pPr>
        <w:pStyle w:val="BookText"/>
        <w:rPr/>
      </w:pPr>
      <w:r>
        <w:rPr>
          <w:rFonts w:ascii="Amiri" w:hAnsi="Amiri" w:eastAsia="Amiri" w:cs="Amiri"/>
          <w:color w:val="111111"/>
          <w:sz w:val="28"/>
          <w:sz w:val="28"/>
          <w:szCs w:val="28"/>
          <w:rtl w:val="true"/>
          <w:lang w:bidi="ar-SA"/>
        </w:rPr>
        <w:t>سال وفاتش به دست نيامد و در ضمن جدّش، وصال شيرازى، نيز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5192493_2142443653"/>
      <w:bookmarkStart w:id="205" w:name="_Toc84"/>
      <w:bookmarkEnd w:id="204"/>
      <w:r>
        <w:rPr/>
        <w:t>57</w:t>
      </w:r>
      <w:r>
        <w:rPr>
          <w:rtl w:val="true"/>
        </w:rPr>
        <w:t xml:space="preserve">. </w:t>
      </w:r>
      <w:r>
        <w:rPr>
          <w:rtl w:val="true"/>
        </w:rPr>
        <w:t xml:space="preserve">آهو </w:t>
      </w:r>
      <w:r>
        <w:rPr>
          <w:rtl w:val="true"/>
        </w:rPr>
        <w:t>(</w:t>
      </w:r>
      <w:r>
        <w:rPr>
          <w:rtl w:val="true"/>
        </w:rPr>
        <w:t xml:space="preserve">قرن </w:t>
      </w:r>
      <w:r>
        <w:rPr/>
        <w:t>6</w:t>
      </w:r>
      <w:r>
        <w:rPr>
          <w:rtl w:val="true"/>
        </w:rPr>
        <w:t xml:space="preserve"> </w:t>
      </w:r>
      <w:r>
        <w:rPr>
          <w:rtl w:val="true"/>
        </w:rPr>
        <w:t xml:space="preserve">و </w:t>
      </w:r>
      <w:r>
        <w:rPr/>
        <w:t>7</w:t>
      </w:r>
      <w:r>
        <w:rPr>
          <w:rtl w:val="true"/>
        </w:rPr>
        <w:t xml:space="preserve"> </w:t>
      </w:r>
      <w:r>
        <w:rPr>
          <w:rtl w:val="true"/>
        </w:rPr>
        <w:t>ه‍</w:t>
      </w:r>
      <w:r>
        <w:rPr>
          <w:rtl w:val="true"/>
        </w:rPr>
        <w:t xml:space="preserve">. </w:t>
      </w:r>
      <w:r>
        <w:rPr>
          <w:rtl w:val="true"/>
        </w:rPr>
        <w:t>ق</w:t>
      </w:r>
      <w:r>
        <w:rPr>
          <w:rtl w:val="true"/>
        </w:rPr>
        <w:t>)</w:t>
      </w:r>
      <w:bookmarkEnd w:id="205"/>
    </w:p>
    <w:p>
      <w:pPr>
        <w:pStyle w:val="BookText"/>
        <w:rPr/>
      </w:pPr>
      <w:r>
        <w:rPr>
          <w:rFonts w:ascii="Amiri" w:hAnsi="Amiri" w:eastAsia="Amiri" w:cs="Amiri"/>
          <w:color w:val="111111"/>
          <w:sz w:val="28"/>
          <w:sz w:val="28"/>
          <w:szCs w:val="28"/>
          <w:rtl w:val="true"/>
          <w:lang w:bidi="ar-SA"/>
        </w:rPr>
        <w:t>از فقهاى حنفيّه مى باشد و كتابى در فتاوى تأليف داده كه صاحب فتاوى تاتارخانيّه از آن بسيار نقل مى كند و ظاهراً در اوايل قرن هفتم هجرت در قيد 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5192495_2142443653"/>
      <w:bookmarkStart w:id="207" w:name="_Toc85"/>
      <w:bookmarkEnd w:id="206"/>
      <w:r>
        <w:rPr/>
        <w:t>58</w:t>
      </w:r>
      <w:r>
        <w:rPr>
          <w:rtl w:val="true"/>
        </w:rPr>
        <w:t xml:space="preserve">. </w:t>
      </w:r>
      <w:r>
        <w:rPr>
          <w:rtl w:val="true"/>
        </w:rPr>
        <w:t xml:space="preserve">آهى، ترشيزى جغاتايى </w:t>
      </w:r>
      <w:r>
        <w:rPr>
          <w:rtl w:val="true"/>
        </w:rPr>
        <w:t xml:space="preserve">(... - </w:t>
      </w:r>
      <w:r>
        <w:rPr/>
        <w:t>927</w:t>
      </w:r>
      <w:r>
        <w:rPr>
          <w:rtl w:val="true"/>
        </w:rPr>
        <w:t xml:space="preserve"> </w:t>
      </w:r>
      <w:r>
        <w:rPr>
          <w:rtl w:val="true"/>
        </w:rPr>
        <w:t>ه‍</w:t>
      </w:r>
      <w:r>
        <w:rPr>
          <w:rtl w:val="true"/>
        </w:rPr>
        <w:t xml:space="preserve">. </w:t>
      </w:r>
      <w:r>
        <w:rPr>
          <w:rtl w:val="true"/>
        </w:rPr>
        <w:t>ق</w:t>
      </w:r>
      <w:r>
        <w:rPr>
          <w:rtl w:val="true"/>
        </w:rPr>
        <w:t>)</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امراى جغاتاى و از شعراى شاه غريب ميرزا، پسر سلطان حسين ميرزا بايقرا، بوده و </w:t>
      </w:r>
      <w:bookmarkStart w:id="208" w:name="pg17209_200569"/>
    </w:p>
    <w:p>
      <w:pPr>
        <w:pStyle w:val="BookText"/>
        <w:rPr/>
      </w:pPr>
      <w:bookmarkEnd w:id="208"/>
      <w:r>
        <w:rPr>
          <w:rFonts w:ascii="IRNazanin" w:hAnsi="IRNazanin" w:eastAsia="IRNazanin"/>
          <w:color w:val="111111"/>
          <w:sz w:val="28"/>
          <w:sz w:val="28"/>
          <w:szCs w:val="28"/>
          <w:rtl w:val="true"/>
          <w:lang w:bidi="fa-IR"/>
        </w:rPr>
        <w:t xml:space="preserve">در خدمت او شرف منادمت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اعتبارى تمام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شاعرى بود عاشق پيشه و صافى انديشه و اشعارى عاشقانه داشته و نخست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مرتبى به نام غريب ميرزا نوشته و در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چشمم فرش آن منزل كه سازى جلوه گاه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پا نهى، خواهم كه باشم خاك راه آنجا</w:t>
      </w:r>
    </w:p>
    <w:p>
      <w:pPr>
        <w:pStyle w:val="BookText"/>
        <w:rPr/>
      </w:pPr>
      <w:r>
        <w:rPr>
          <w:rFonts w:ascii="IRNazanin" w:hAnsi="IRNazanin" w:eastAsia="IRNazanin"/>
          <w:color w:val="111111"/>
          <w:sz w:val="28"/>
          <w:sz w:val="28"/>
          <w:szCs w:val="28"/>
          <w:rtl w:val="true"/>
          <w:lang w:bidi="fa-IR"/>
        </w:rPr>
        <w:t xml:space="preserve">چه خوش بزمى است رنگين محفل جانان، چه سود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نتوان شد سفيد از شومى بخت سياه آنجا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5192497_2142443653"/>
      <w:bookmarkStart w:id="210" w:name="_Toc86"/>
      <w:bookmarkEnd w:id="209"/>
      <w:r>
        <w:rPr/>
        <w:t>59</w:t>
      </w:r>
      <w:r>
        <w:rPr>
          <w:rtl w:val="true"/>
        </w:rPr>
        <w:t xml:space="preserve">. </w:t>
      </w:r>
      <w:r>
        <w:rPr>
          <w:rtl w:val="true"/>
        </w:rPr>
        <w:t xml:space="preserve">آهى، هراتى </w:t>
      </w:r>
      <w:r>
        <w:rPr>
          <w:rtl w:val="true"/>
        </w:rPr>
        <w:t xml:space="preserve">(... - </w:t>
      </w:r>
      <w:r>
        <w:rPr/>
        <w:t>938</w:t>
      </w:r>
      <w:r>
        <w:rPr>
          <w:rtl w:val="true"/>
        </w:rPr>
        <w:t xml:space="preserve"> </w:t>
      </w:r>
      <w:r>
        <w:rPr>
          <w:rtl w:val="true"/>
        </w:rPr>
        <w:t>ه‍</w:t>
      </w:r>
      <w:r>
        <w:rPr>
          <w:rtl w:val="true"/>
        </w:rPr>
        <w:t xml:space="preserve">. </w:t>
      </w:r>
      <w:r>
        <w:rPr>
          <w:rtl w:val="true"/>
        </w:rPr>
        <w:t>ق</w:t>
      </w:r>
      <w:r>
        <w:rPr>
          <w:rtl w:val="true"/>
        </w:rPr>
        <w:t>)</w:t>
      </w:r>
      <w:bookmarkEnd w:id="210"/>
    </w:p>
    <w:p>
      <w:pPr>
        <w:pStyle w:val="BookText"/>
        <w:rPr/>
      </w:pPr>
      <w:r>
        <w:rPr>
          <w:rFonts w:ascii="IRNazanin" w:hAnsi="IRNazanin" w:eastAsia="IRNazanin"/>
          <w:color w:val="111111"/>
          <w:sz w:val="28"/>
          <w:sz w:val="28"/>
          <w:szCs w:val="28"/>
          <w:rtl w:val="true"/>
          <w:lang w:bidi="fa-IR"/>
        </w:rPr>
        <w:t xml:space="preserve">ابهرى الاصل، هراتى المنشأ، قندهارى المدفن، شاعرى است ايرانى كه در بدايت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كرده و يا برعكس آن و در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 قندهار وفات يافته و ديوان مرتبى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صفحۀ رخسار تو كز مه فزون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گشادم فال مصحف سورۀ يوسف برون آمد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هر شب 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وگوى زلف جانان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پريشانى و ما را هم پريشان مى كنى</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قوى در يكى بودن صاحب ترجمه با آهى ترشيزى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حسن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حلّى</w:t>
      </w:r>
    </w:p>
    <w:p>
      <w:pPr>
        <w:pStyle w:val="Heading5"/>
        <w:numPr>
          <w:ilvl w:val="4"/>
          <w:numId w:val="1"/>
        </w:numPr>
        <w:rPr/>
      </w:pPr>
      <w:bookmarkStart w:id="211" w:name="__RefHeading___Toc15192499_2142443653"/>
      <w:bookmarkStart w:id="212" w:name="_Toc87"/>
      <w:bookmarkEnd w:id="211"/>
      <w:r>
        <w:rPr/>
        <w:t>60</w:t>
      </w:r>
      <w:r>
        <w:rPr>
          <w:rtl w:val="true"/>
        </w:rPr>
        <w:t xml:space="preserve">. </w:t>
      </w:r>
      <w:r>
        <w:rPr>
          <w:rtl w:val="true"/>
        </w:rPr>
        <w:t xml:space="preserve">آية اللّه، حاج شيخ عبدالكريم بن محمدجعفر </w:t>
      </w:r>
      <w:r>
        <w:rPr>
          <w:rtl w:val="true"/>
        </w:rPr>
        <w:t>(</w:t>
      </w:r>
      <w:r>
        <w:rPr/>
        <w:t>1276</w:t>
      </w:r>
      <w:r>
        <w:rPr>
          <w:rtl w:val="true"/>
        </w:rPr>
        <w:t>-</w:t>
      </w:r>
      <w:r>
        <w:rPr/>
        <w:t>1355</w:t>
      </w:r>
      <w:r>
        <w:rPr>
          <w:rtl w:val="true"/>
        </w:rPr>
        <w:t xml:space="preserve"> </w:t>
      </w:r>
      <w:r>
        <w:rPr>
          <w:rtl w:val="true"/>
        </w:rPr>
        <w:t>ه‍</w:t>
      </w:r>
      <w:r>
        <w:rPr>
          <w:rtl w:val="true"/>
        </w:rPr>
        <w:t xml:space="preserve">. </w:t>
      </w:r>
      <w:r>
        <w:rPr>
          <w:rtl w:val="true"/>
        </w:rPr>
        <w:t>ق</w:t>
      </w:r>
      <w:r>
        <w:rPr>
          <w:rtl w:val="true"/>
        </w:rPr>
        <w:t>)</w:t>
      </w:r>
      <w:bookmarkEnd w:id="2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مهرجردى يا ميجردى يزدى حائرى، كه در اصطلاح اهل عصر حاضر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يافته و از اجلاّى علماى طراز اول اين عصر مى باشد،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ديهى ميجردنام از ديهات يزد متولد و پس از آنكه در مولد خود به تكميل مقدمات عربيّه و ادبيّه و درس هاى سطحى موفق آمد، براى ادامۀ تحصيلات علميّه عزيمت عتبات داده و به حاج ميرزا محمدحسن شيرازى و آقاى ميرزا محمدتقى شيرازى و شيخ فضل اللّه نورى و آخوند ملا كاظم خراسانى و آقاى سيد كاظم يزدى، كه شرح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553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2"/>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حاجى شيخ عبدالكريم 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هريكى از ايشان در محل مقتضى از اين كتاب نگارش يافته، تلمّذ نمود و قسمت عمدۀ تلمّذ او از آقاى سيد محمد اسپهانى فشاركى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آخوند خراسانى به حاير شريف مشرّف و بناى تدريس گذاشتند تا آنكه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كربلا به سلطان آباد ايران مراجعت نمود و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مشرف و حوزۀ علميّۀ آن بلدۀ طبيّه را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اهتمام تمام آن علاّمۀ ثانى، شمارۀ طلاب و محصلين علوم دينيّه در حدود پانصد تن بوده و تمامى وسايل لازمۀ ايشان از بركت توجهات آن وجود مقدّس فراهم و هريك از ايشان به فراخور استعداد علمى و عملى خود، وظيفه اى مقرّرى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صاحب ترجمه از مراجع تقليد شيعه و حامل لواى رياست دينيه بود و در نشر علوم اسلاميه و معارف الهيّه مساعى جميله به كار برد تا آنكه شب شنبه هفدهم ذى قعدۀ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 بلدۀ طيبه قرين رحمت الهى گرديد و در مقبرۀ مخصوص سمت بالاى سر حضرت معصومه عليها السلام مدفون شد كه مدفنش مزار صغار و كبار مى باشد و آقاى سيد صدرالدين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اكنون از مراجع اين بلده مى باشد، در ضمن چند بيتى كه در وفاتش گفته، در تاريخ وفاتش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الكريم حل ضيفا عبده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تقريرات استاد خود، سيد محمد فشاركى، را در قيد تحرير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فى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مرتبه در ايران چاپ شده و آن را از تقريرات نام برده استخراج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الرّضاع؛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المواريث؛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تأسيسات آثار خيريه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تازۀ قم در كنار رودخانه؛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غسّال خانۀ قبرستان مذكور؛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تعميرات مدارس قم و ساختمان مرتبۀ فوقانى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فيضيه و چراغ برقى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مرتبۀ فوقانى دارالشفا بعد از زمان حاجى شيخ عبدالكريم مرحوم تعمير و بنا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ساختمان شده و تقريباً در عرض دو سال به پايان رسيده است و اينكه بعضاً نسبت آن ساختمان هم به معظم له داده شده، سهو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طبقۀ فوقانى مدرسۀ فيضيه از آثار خيريۀ زمان اوست؛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مدرسۀ فيضيه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صاحب ترجمه از حاج ميرزا حسين نورى، صاحب مستدرك الوسائل، اجازه داشته كه اكثر اكابر عصر نيز از وى اجازه دارند و عكس آقاى آشيخ عبدالكريم به شمارۀ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مى شود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اطلاعات خارجى</w:t>
      </w:r>
      <w:r>
        <w:rPr>
          <w:rFonts w:eastAsia="IRNazanin" w:cs="IRNazanin"/>
          <w:color w:val="111111"/>
          <w:sz w:val="28"/>
          <w:szCs w:val="28"/>
          <w:rtl w:val="true"/>
          <w:lang w:bidi="fa-IR"/>
        </w:rPr>
        <w:t xml:space="preserve">. </w:t>
      </w:r>
      <w:bookmarkStart w:id="213" w:name="pg17209_200572"/>
    </w:p>
    <w:p>
      <w:pPr>
        <w:pStyle w:val="Heading3"/>
        <w:numPr>
          <w:ilvl w:val="2"/>
          <w:numId w:val="1"/>
        </w:numPr>
        <w:rPr/>
      </w:pPr>
      <w:bookmarkStart w:id="214" w:name="__RefHeading___Toc15192501_2142443653"/>
      <w:bookmarkStart w:id="215" w:name="_Toc88"/>
      <w:bookmarkEnd w:id="213"/>
      <w:bookmarkEnd w:id="214"/>
      <w:r>
        <w:rPr>
          <w:rtl w:val="true"/>
        </w:rPr>
        <w:t>الف با همزه</w:t>
      </w:r>
      <w:bookmarkEnd w:id="215"/>
    </w:p>
    <w:p>
      <w:pPr>
        <w:pStyle w:val="Heading4"/>
        <w:numPr>
          <w:ilvl w:val="3"/>
          <w:numId w:val="1"/>
        </w:numPr>
        <w:rPr/>
      </w:pPr>
      <w:bookmarkStart w:id="216" w:name="__RefHeading___Toc15192503_2142443653"/>
      <w:bookmarkStart w:id="217" w:name="_Toc89"/>
      <w:bookmarkEnd w:id="216"/>
      <w:r>
        <w:rPr/>
        <w:t>61</w:t>
      </w:r>
      <w:r>
        <w:rPr>
          <w:rtl w:val="true"/>
        </w:rPr>
        <w:t xml:space="preserve">. </w:t>
      </w:r>
      <w:r>
        <w:rPr>
          <w:rtl w:val="true"/>
        </w:rPr>
        <w:t>ائمۀ اربعه</w:t>
      </w:r>
      <w:bookmarkEnd w:id="217"/>
    </w:p>
    <w:p>
      <w:pPr>
        <w:pStyle w:val="BookText"/>
        <w:rPr/>
      </w:pPr>
      <w:r>
        <w:rPr>
          <w:rFonts w:ascii="IRNazanin" w:hAnsi="IRNazanin" w:eastAsia="IRNazanin"/>
          <w:color w:val="111111"/>
          <w:sz w:val="28"/>
          <w:sz w:val="28"/>
          <w:szCs w:val="28"/>
          <w:rtl w:val="true"/>
          <w:lang w:bidi="fa-IR"/>
        </w:rPr>
        <w:t>در اصطلاح اهل سنت و جماعت، عبارت از چهار تن مؤسّس مذاهب چهارگانۀ فروعيّه ايشان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نعمان بن ثابت كوفى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ابوحنيفه، نعمان بن ثابت</w:t>
      </w:r>
    </w:p>
    <w:p>
      <w:pPr>
        <w:pStyle w:val="BookText"/>
        <w:rPr/>
      </w:pP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حنبل</w:t>
      </w:r>
    </w:p>
    <w:p>
      <w:pPr>
        <w:pStyle w:val="BookText"/>
        <w:rPr/>
      </w:pPr>
      <w:r>
        <w:rPr>
          <w:rFonts w:ascii="Amiri" w:hAnsi="Amiri" w:eastAsia="Amiri" w:cs="Amiri"/>
          <w:color w:val="111111"/>
          <w:sz w:val="28"/>
          <w:sz w:val="28"/>
          <w:szCs w:val="28"/>
          <w:rtl w:val="true"/>
          <w:lang w:bidi="ar-SA"/>
        </w:rPr>
        <w:t xml:space="preserve">محمد بن ادريس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شافعى، محمد بن ادريس</w:t>
      </w:r>
    </w:p>
    <w:p>
      <w:pPr>
        <w:pStyle w:val="Heading4"/>
        <w:numPr>
          <w:ilvl w:val="3"/>
          <w:numId w:val="1"/>
        </w:numPr>
        <w:rPr/>
      </w:pPr>
      <w:bookmarkStart w:id="218" w:name="__RefHeading___Toc15192505_2142443653"/>
      <w:bookmarkStart w:id="219" w:name="_Toc90"/>
      <w:bookmarkEnd w:id="218"/>
      <w:r>
        <w:rPr/>
        <w:t>62</w:t>
      </w:r>
      <w:r>
        <w:rPr>
          <w:rtl w:val="true"/>
        </w:rPr>
        <w:t xml:space="preserve">. </w:t>
      </w:r>
      <w:r>
        <w:rPr>
          <w:rtl w:val="true"/>
        </w:rPr>
        <w:t xml:space="preserve">مالك بن انس، ابوعبداللّه </w:t>
      </w:r>
      <w:r>
        <w:rPr>
          <w:rtl w:val="true"/>
        </w:rPr>
        <w:t>(</w:t>
      </w:r>
      <w:r>
        <w:rPr/>
        <w:t>95</w:t>
      </w:r>
      <w:r>
        <w:rPr>
          <w:rtl w:val="true"/>
        </w:rPr>
        <w:t>-</w:t>
      </w:r>
      <w:r>
        <w:rPr/>
        <w:t>179</w:t>
      </w:r>
      <w:r>
        <w:rPr>
          <w:rtl w:val="true"/>
        </w:rPr>
        <w:t xml:space="preserve"> </w:t>
      </w:r>
      <w:r>
        <w:rPr>
          <w:rtl w:val="true"/>
        </w:rPr>
        <w:t>ه‍</w:t>
      </w:r>
      <w:r>
        <w:rPr>
          <w:rtl w:val="true"/>
        </w:rPr>
        <w:t xml:space="preserve">. </w:t>
      </w:r>
      <w:r>
        <w:rPr>
          <w:rtl w:val="true"/>
        </w:rPr>
        <w:t>ق</w:t>
      </w:r>
      <w:r>
        <w:rPr>
          <w:rtl w:val="true"/>
        </w:rPr>
        <w:t>)</w:t>
      </w:r>
      <w:bookmarkEnd w:id="2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انس بن مالك بن ابى عامر بن عمرو بن حرث بن غيمان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بن حرث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صاحب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به جهت انتساب به همين جد عالى اوست و مذهب مالكى از مذاهب چهارگانۀ نام برده هم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سه سال توقف كردن در شكم مادر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ربيعة الرأى، فقيه مدينه،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ارادۀ نقل حديث كردى، وضو گرفته و شانه مى كرد و عطر به كار مى برد و با كمال وقار و هيبت در صدر مسند قرار مى گرفت و به روايت احاديث نبويّه مى پرداخت و از حديث گفتن در حال شتاب و قيام و راه رفتن نهايت كراهت داشت كه وظيفۀ تعظيم حديث نبوى در هر حال بايد رعايت شود و نيز به جهت احترام جسد مطهر آن حضرت، در مدينۀ طيّبه سوار مركب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نزد جعفر بن سليمان، عمّ منصور دوانيقى، از وى سعايت شد؛ جعفر هم از روى غضب احضارش كرده و حكم به تازيانه اش نمود و يا به جهت فتوايى كه مخالف رأى سلطان بوده، محكوم به تازيانه گرديد و 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20" w:name="pg17209_200573"/>
    </w:p>
    <w:p>
      <w:pPr>
        <w:pStyle w:val="BookText"/>
        <w:rPr/>
      </w:pPr>
      <w:bookmarkEnd w:id="220"/>
      <w:r>
        <w:rPr>
          <w:rFonts w:ascii="IRNazanin" w:hAnsi="IRNazanin" w:eastAsia="IRNazanin"/>
          <w:color w:val="111111"/>
          <w:sz w:val="28"/>
          <w:sz w:val="28"/>
          <w:szCs w:val="28"/>
          <w:rtl w:val="true"/>
          <w:lang w:bidi="fa-IR"/>
        </w:rPr>
        <w:t>در مدينه وفات و در بقيع مدفون گرديد و كتاب الموطأ فى الفقه الاحمدى، كه اساس مذهب مالكى بوده و يكى از صحاح ستۀ اهل سنت است، از همين صاحب ترجمه مى باشد و احمد رفعت گويد كه سه سال در شكم مادر توقف كردن از كرامات مالك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هاشمى، احمد، جواهر الادب فى ادبيات و انشاء لغة العرب،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5192507_2142443653"/>
      <w:bookmarkStart w:id="222" w:name="_Toc91"/>
      <w:bookmarkEnd w:id="221"/>
      <w:r>
        <w:rPr/>
        <w:t>63</w:t>
      </w:r>
      <w:r>
        <w:rPr>
          <w:rtl w:val="true"/>
        </w:rPr>
        <w:t xml:space="preserve">. </w:t>
      </w:r>
      <w:r>
        <w:rPr>
          <w:rtl w:val="true"/>
        </w:rPr>
        <w:t>ائمۀ ثلاثه</w:t>
      </w:r>
      <w:bookmarkEnd w:id="222"/>
    </w:p>
    <w:p>
      <w:pPr>
        <w:pStyle w:val="BookText"/>
        <w:rPr/>
      </w:pPr>
      <w:r>
        <w:rPr>
          <w:rFonts w:ascii="IRNazanin" w:hAnsi="IRNazanin" w:eastAsia="IRNazanin"/>
          <w:color w:val="111111"/>
          <w:sz w:val="28"/>
          <w:sz w:val="28"/>
          <w:szCs w:val="28"/>
          <w:rtl w:val="true"/>
          <w:lang w:bidi="fa-IR"/>
        </w:rPr>
        <w:t>در فوائد بهيّه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اربعه عبارت از چهار تن مذكور فوق مى باشد و اما ائمّۀ ثلاثه محمد و ابويوسف و ابوحنيفه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كتب حنفيه عبارت از ابوحنيفه بوده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تفسير و اصول و كلام در صورت اطلاق، غالباً به فخر رازى اطلاق يابد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حنفيه، ابوحنفيه و ابويوسف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و محمد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ابويوسف و محمد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5192509_2142443653"/>
      <w:bookmarkStart w:id="224" w:name="_Toc92"/>
      <w:bookmarkEnd w:id="223"/>
      <w:r>
        <w:rPr/>
        <w:t>64</w:t>
      </w:r>
      <w:r>
        <w:rPr>
          <w:rtl w:val="true"/>
        </w:rPr>
        <w:t xml:space="preserve">. </w:t>
      </w:r>
      <w:r>
        <w:rPr>
          <w:rtl w:val="true"/>
        </w:rPr>
        <w:t xml:space="preserve">ابدال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2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اوايل قرن سيزدهم هجرت و با فهيم افندى، مؤلف سفينة الشّعراء، كه از تأليف آن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فراغت يافته، معاصر و نخست در اسپهان شغل عطارى داشته است و در پاسخ استفسار از تغيير وضع و حال گويد كه غزلى به عنوان عرض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نوشته و در پيش دكانم به جوان ماهرويى، كه دل افگار وى بودم،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مردى ترك براى خريد متاعى دم دكانم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اندكى توقف كن تا خواسته ات را بدهم؛ پس در اثر بداخلاقى با چوبم زد و آن جوان هم اوضاع را چنان ديده، راهى شد و دل كبابم گردانيد؛ پس در آتش فراقش خون جگر بودم و در دَم دكان را خراب و خود را از لباس ناموس عريان و با دل بريان و ديدۀ گريان ناله كنان رو به بيابان گذاشتم و نصايح اقوام و عشيره ام كارگر نشد و عاقبت سه ماه متوالى در دارالمجانين زنجير در گردنم كردند؛ بازهم كارگر نيامده و به حال خودم فروگذاشتند؛ پس سه سال ديگر نيز در اسپهان پابرهنه و سرگشاده گردش كردم؛ سپس به تبريز رفته </w:t>
      </w:r>
      <w:bookmarkStart w:id="225" w:name="pg17209_200574"/>
    </w:p>
    <w:p>
      <w:pPr>
        <w:pStyle w:val="BookText"/>
        <w:rPr/>
      </w:pPr>
      <w:bookmarkEnd w:id="225"/>
      <w:r>
        <w:rPr>
          <w:rFonts w:ascii="IRNazanin" w:hAnsi="IRNazanin" w:eastAsia="IRNazanin"/>
          <w:color w:val="111111"/>
          <w:sz w:val="28"/>
          <w:sz w:val="28"/>
          <w:szCs w:val="28"/>
          <w:rtl w:val="true"/>
          <w:lang w:bidi="fa-IR"/>
        </w:rPr>
        <w:t>و پنج سال در ميخانه هاى ارمنى ها به سر مى بردم تا آنكه عاقبت در توفيق به رويم گشوده شد و موفق به توبه و انابه گرديدم و دوازده سال مشغول راز و نياز خداوند بى نياز شدم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افكنى به هركس به مَنَت نظر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ام اسير دردى كه از آن بتر نباشد</w:t>
      </w:r>
    </w:p>
    <w:p>
      <w:pPr>
        <w:pStyle w:val="BookText"/>
        <w:rPr/>
      </w:pPr>
      <w:r>
        <w:rPr>
          <w:rFonts w:ascii="IRNazanin" w:hAnsi="IRNazanin" w:eastAsia="IRNazanin"/>
          <w:color w:val="111111"/>
          <w:sz w:val="28"/>
          <w:sz w:val="28"/>
          <w:szCs w:val="28"/>
          <w:rtl w:val="true"/>
          <w:lang w:bidi="fa-IR"/>
        </w:rPr>
        <w:t xml:space="preserve">چه بلاست چشم مستت كه به يك نظر به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 هزار كس را كه از آن خبر نباشد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5192511_2142443653"/>
      <w:bookmarkStart w:id="227" w:name="_Toc93"/>
      <w:bookmarkEnd w:id="226"/>
      <w:r>
        <w:rPr/>
        <w:t>65</w:t>
      </w:r>
      <w:r>
        <w:rPr>
          <w:rtl w:val="true"/>
        </w:rPr>
        <w:t xml:space="preserve">. </w:t>
      </w:r>
      <w:r>
        <w:rPr>
          <w:rtl w:val="true"/>
        </w:rPr>
        <w:t xml:space="preserve">ابرزى، اسد </w:t>
      </w:r>
      <w:r>
        <w:rPr>
          <w:rtl w:val="true"/>
        </w:rPr>
        <w:t xml:space="preserve">(... - </w:t>
      </w:r>
      <w:r>
        <w:rPr/>
        <w:t>624</w:t>
      </w:r>
      <w:r>
        <w:rPr>
          <w:rtl w:val="true"/>
        </w:rPr>
        <w:t xml:space="preserve"> </w:t>
      </w:r>
      <w:r>
        <w:rPr>
          <w:rtl w:val="true"/>
        </w:rPr>
        <w:t>ه‍</w:t>
      </w:r>
      <w:r>
        <w:rPr>
          <w:rtl w:val="true"/>
        </w:rPr>
        <w:t xml:space="preserve">. </w:t>
      </w:r>
      <w:r>
        <w:rPr>
          <w:rtl w:val="true"/>
        </w:rPr>
        <w:t>ق</w:t>
      </w:r>
      <w:r>
        <w:rPr>
          <w:rtl w:val="true"/>
        </w:rPr>
        <w:t>)</w:t>
      </w:r>
      <w:bookmarkEnd w:id="227"/>
    </w:p>
    <w:p>
      <w:pPr>
        <w:pStyle w:val="BookText"/>
        <w:rPr/>
      </w:pPr>
      <w:r>
        <w:rPr>
          <w:rFonts w:ascii="IRNazanin" w:hAnsi="IRNazanin" w:eastAsia="IRNazanin"/>
          <w:color w:val="111111"/>
          <w:sz w:val="28"/>
          <w:sz w:val="28"/>
          <w:szCs w:val="28"/>
          <w:rtl w:val="true"/>
          <w:lang w:bidi="fa-IR"/>
        </w:rPr>
        <w:t xml:space="preserve">يا اسعد، پسر سعد انصارى،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 و وزير سعد بن زنگى، اتابك فارس، بوده و اصل او از ابرز مى باشد كه از توابع ناحيه اى است به همين اسم، واقع در شمال شيراز 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اتابك او را به عنوان سفارت به دربار سلطان محمد خوارزم شاه فرستاد و در آن سفارت هداياى سلطان را قبول نكرد و پس از ركن الدين صلاح كرمانى به وزارت رسيده و تا وفات اتابك در آن منصب باقى بود تا آنكه ابوبكر بن سعد، اتابك شده و اين وزير را به تهمتِ داشتن مكاتبات سرّى با سلطان محمد متهم و دستگير نمود و در قلعۀ اشكنوان، كه بر بقاياى شهر استخر بنا شده و زندان حكومتى بود، محبوسش گردانيد و در همان جا به فاصلۀ پنج يا شش ماه در جمادى الاولى يا جمادى الاخراى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آوريل يا ژون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پيش از مرگ قصيده اى عربى مشتمل بر يك صد و يازده بيت و محتوى بر گله مندى از بدبختى خود به پسر خود، تاج الدين، املا كرده و همين قصيده موجب شهرت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Heading4"/>
        <w:numPr>
          <w:ilvl w:val="3"/>
          <w:numId w:val="1"/>
        </w:numPr>
        <w:rPr/>
      </w:pPr>
      <w:bookmarkStart w:id="228" w:name="__RefHeading___Toc15192513_2142443653"/>
      <w:bookmarkStart w:id="229" w:name="_Toc94"/>
      <w:bookmarkEnd w:id="228"/>
      <w:r>
        <w:rPr/>
        <w:t>66</w:t>
      </w:r>
      <w:r>
        <w:rPr>
          <w:rtl w:val="true"/>
        </w:rPr>
        <w:t xml:space="preserve">. </w:t>
      </w:r>
      <w:r>
        <w:rPr>
          <w:rtl w:val="true"/>
        </w:rPr>
        <w:t xml:space="preserve">ابرش، ابومجاشع بن وليد </w:t>
      </w:r>
      <w:r>
        <w:rPr>
          <w:rtl w:val="true"/>
        </w:rPr>
        <w:t>(</w:t>
      </w:r>
      <w:r>
        <w:rPr>
          <w:rtl w:val="true"/>
        </w:rPr>
        <w:t xml:space="preserve">قرن </w:t>
      </w:r>
      <w:r>
        <w:rPr/>
        <w:t>2</w:t>
      </w:r>
      <w:r>
        <w:rPr>
          <w:rtl w:val="true"/>
        </w:rPr>
        <w:t xml:space="preserve"> </w:t>
      </w:r>
      <w:r>
        <w:rPr>
          <w:rtl w:val="true"/>
        </w:rPr>
        <w:t>ه‍</w:t>
      </w:r>
      <w:r>
        <w:rPr>
          <w:rtl w:val="true"/>
        </w:rPr>
        <w:t xml:space="preserve">. </w:t>
      </w:r>
      <w:r>
        <w:rPr>
          <w:rtl w:val="true"/>
        </w:rPr>
        <w:t>ق</w:t>
      </w:r>
      <w:r>
        <w:rPr>
          <w:rtl w:val="true"/>
        </w:rPr>
        <w:t>)</w:t>
      </w:r>
      <w:bookmarkEnd w:id="229"/>
    </w:p>
    <w:p>
      <w:pPr>
        <w:pStyle w:val="BookText"/>
        <w:rPr/>
      </w:pPr>
      <w:r>
        <w:rPr>
          <w:rFonts w:ascii="IRNazanin" w:hAnsi="IRNazanin" w:eastAsia="IRNazanin"/>
          <w:color w:val="111111"/>
          <w:sz w:val="28"/>
          <w:sz w:val="28"/>
          <w:szCs w:val="28"/>
          <w:rtl w:val="true"/>
          <w:lang w:bidi="fa-IR"/>
        </w:rPr>
        <w:t xml:space="preserve">قضاعى كلبى، از خواصّ هشام بن عبدالملك بوده و تا عصر منصور دوانيقى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زيسته و با مسلمه نيز، كه با هشام طريق مخاصمت مى پيموده، مراوده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هشام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همه منافرت كه مابين من و مسلمه هست، چسان با هر دومان معاشرت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بدين شعر تمثل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أُعاشرُ قوماً لستُ اخبر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باسرار بعض إنّ صدري واسع </w:t>
      </w:r>
      <w:bookmarkStart w:id="230" w:name="pg17209_200575"/>
    </w:p>
    <w:p>
      <w:pPr>
        <w:pStyle w:val="BookText"/>
        <w:rPr/>
      </w:pPr>
      <w:bookmarkEnd w:id="230"/>
      <w:r>
        <w:rPr>
          <w:rFonts w:ascii="IRNazanin" w:hAnsi="IRNazanin" w:eastAsia="IRNazanin"/>
          <w:color w:val="111111"/>
          <w:sz w:val="28"/>
          <w:sz w:val="28"/>
          <w:szCs w:val="28"/>
          <w:rtl w:val="true"/>
          <w:lang w:bidi="fa-IR"/>
        </w:rPr>
        <w:t xml:space="preserve">پس هشام تصديقش نمود 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باشد و نام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5192515_2142443653"/>
      <w:bookmarkStart w:id="232" w:name="_Toc95"/>
      <w:bookmarkEnd w:id="231"/>
      <w:r>
        <w:rPr/>
        <w:t>67</w:t>
      </w:r>
      <w:r>
        <w:rPr>
          <w:rtl w:val="true"/>
        </w:rPr>
        <w:t xml:space="preserve">. </w:t>
      </w:r>
      <w:r>
        <w:rPr>
          <w:rtl w:val="true"/>
        </w:rPr>
        <w:t xml:space="preserve">ابرش، ايوب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232"/>
    </w:p>
    <w:p>
      <w:pPr>
        <w:pStyle w:val="BookText"/>
        <w:rPr/>
      </w:pPr>
      <w:r>
        <w:rPr>
          <w:rFonts w:ascii="Amiri" w:hAnsi="Amiri" w:eastAsia="Amiri" w:cs="Amiri"/>
          <w:color w:val="111111"/>
          <w:sz w:val="28"/>
          <w:sz w:val="28"/>
          <w:szCs w:val="28"/>
          <w:rtl w:val="true"/>
          <w:lang w:bidi="ar-SA"/>
        </w:rPr>
        <w:t xml:space="preserve">از افاضل اطباى عهد عباسى مى باشد كه با معتصم و واثق و 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بوده و بعضى از كتب طبّيۀ حكماى يونان را به عربى ترجمه كرده است و كتاب تشريح و نقل كتاب اسطقسّات و نقل كتاب منافع الاعضاء جالينوس از آثار او بوده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ابرش، سلمة بن 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رى، سلمة بن فضل</w:t>
      </w:r>
    </w:p>
    <w:p>
      <w:pPr>
        <w:pStyle w:val="BookText"/>
        <w:rPr/>
      </w:pPr>
      <w:r>
        <w:rPr>
          <w:rFonts w:ascii="IRNazanin" w:hAnsi="IRNazanin" w:eastAsia="IRNazanin"/>
          <w:color w:val="111111"/>
          <w:sz w:val="28"/>
          <w:sz w:val="28"/>
          <w:szCs w:val="28"/>
          <w:rtl w:val="true"/>
          <w:lang w:bidi="fa-IR"/>
        </w:rPr>
        <w:t xml:space="preserve">ابرو، لطف اللّه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حافظ ابرو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ابزارى</w:t>
      </w:r>
    </w:p>
    <w:p>
      <w:pPr>
        <w:pStyle w:val="BookText"/>
        <w:rPr/>
      </w:pPr>
      <w:r>
        <w:rPr>
          <w:rFonts w:ascii="Amiri" w:hAnsi="Amiri" w:eastAsia="Amiri" w:cs="Amiri"/>
          <w:color w:val="111111"/>
          <w:sz w:val="28"/>
          <w:sz w:val="28"/>
          <w:szCs w:val="28"/>
          <w:rtl w:val="true"/>
          <w:lang w:bidi="ar-SA"/>
        </w:rPr>
        <w:t>در اصطلاح رجال، به فرمودۀ بروجردى، عمر بن ابى زياد مى باشد و شرح حال او در كتب رجاليه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ابشيهى، شهاب 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محمد بن احمد ابشيهى</w:t>
      </w:r>
    </w:p>
    <w:p>
      <w:pPr>
        <w:pStyle w:val="Heading4"/>
        <w:numPr>
          <w:ilvl w:val="3"/>
          <w:numId w:val="1"/>
        </w:numPr>
        <w:rPr/>
      </w:pPr>
      <w:bookmarkStart w:id="233" w:name="__RefHeading___Toc15192517_2142443653"/>
      <w:bookmarkStart w:id="234" w:name="_Toc96"/>
      <w:bookmarkEnd w:id="233"/>
      <w:r>
        <w:rPr/>
        <w:t>68</w:t>
      </w:r>
      <w:r>
        <w:rPr>
          <w:rtl w:val="true"/>
        </w:rPr>
        <w:t xml:space="preserve">. </w:t>
      </w:r>
      <w:r>
        <w:rPr>
          <w:rtl w:val="true"/>
        </w:rPr>
        <w:t xml:space="preserve">ابله بغدادى، ابوعبداللّه محمد </w:t>
      </w:r>
      <w:r>
        <w:rPr>
          <w:rtl w:val="true"/>
        </w:rPr>
        <w:t xml:space="preserve">(... - </w:t>
      </w:r>
      <w:r>
        <w:rPr/>
        <w:t>580</w:t>
      </w:r>
      <w:r>
        <w:rPr>
          <w:rtl w:val="true"/>
        </w:rPr>
        <w:t xml:space="preserve"> </w:t>
      </w:r>
      <w:r>
        <w:rPr>
          <w:rtl w:val="true"/>
        </w:rPr>
        <w:t>ه‍</w:t>
      </w:r>
      <w:r>
        <w:rPr>
          <w:rtl w:val="true"/>
        </w:rPr>
        <w:t xml:space="preserve">. </w:t>
      </w:r>
      <w:r>
        <w:rPr>
          <w:rtl w:val="true"/>
        </w:rPr>
        <w:t>ق</w:t>
      </w:r>
      <w:r>
        <w:rPr>
          <w:rtl w:val="true"/>
        </w:rPr>
        <w:t>)</w:t>
      </w:r>
      <w:bookmarkEnd w:id="234"/>
    </w:p>
    <w:p>
      <w:pPr>
        <w:pStyle w:val="BookText"/>
        <w:rPr/>
      </w:pPr>
      <w:r>
        <w:rPr>
          <w:rFonts w:ascii="Amiri" w:hAnsi="Amiri" w:eastAsia="Amiri" w:cs="Amiri"/>
          <w:color w:val="111111"/>
          <w:sz w:val="28"/>
          <w:sz w:val="28"/>
          <w:szCs w:val="28"/>
          <w:rtl w:val="true"/>
          <w:lang w:bidi="ar-SA"/>
        </w:rPr>
        <w:t>بن بختيار بن عبداللّه بغدادى، از مشاهير شعراى عرب مى باشد كه اشعارش آبدار و باطراوت و دقيق المعنى و فصيح اللفظ بوده و ديوان مرتبى دارد كه مابين مردم داير است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قام معتدلا يهزُّ 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بانتْ خجلة فى البان</w:t>
      </w:r>
    </w:p>
    <w:p>
      <w:pPr>
        <w:pStyle w:val="BookText"/>
        <w:rPr/>
      </w:pPr>
      <w:r>
        <w:rPr>
          <w:rFonts w:ascii="Amiri" w:hAnsi="Amiri" w:eastAsia="Amiri" w:cs="Amiri"/>
          <w:color w:val="111111"/>
          <w:sz w:val="28"/>
          <w:sz w:val="28"/>
          <w:szCs w:val="28"/>
          <w:rtl w:val="true"/>
          <w:lang w:bidi="ar-SA"/>
        </w:rPr>
        <w:t xml:space="preserve">يا اهلَ نعمان الى وجناتكم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تعزى الشقائق لا الى نعمان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235" w:name="pg17209_200576"/>
    </w:p>
    <w:p>
      <w:pPr>
        <w:pStyle w:val="BookText"/>
        <w:rPr/>
      </w:pPr>
      <w:bookmarkEnd w:id="2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اصطلاح علماى رجال، به فرمودۀ بروجردى، على بن محمد بن شيرين است كه ترجمۀ حال او در كتب رجاليه مذكور و نسبتش به موضعى ابلّه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فتوّة و 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ابهرى، عبداللّه بن طاهر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ابهرى</w:t>
      </w:r>
    </w:p>
    <w:p>
      <w:pPr>
        <w:pStyle w:val="BookText"/>
        <w:rPr/>
      </w:pPr>
      <w:r>
        <w:rPr>
          <w:rFonts w:eastAsia="Times New Roman" w:cs="Times New Roman" w:ascii="Times New Roman" w:hAnsi="Times New Roman"/>
          <w:color w:val="111111"/>
          <w:sz w:val="28"/>
          <w:szCs w:val="28"/>
          <w:lang w:val="en-US" w:bidi="en-US"/>
        </w:rPr>
        <w:t>72</w:t>
      </w:r>
    </w:p>
    <w:p>
      <w:pPr>
        <w:pStyle w:val="Heading4"/>
        <w:numPr>
          <w:ilvl w:val="3"/>
          <w:numId w:val="1"/>
        </w:numPr>
        <w:rPr/>
      </w:pPr>
      <w:bookmarkStart w:id="236" w:name="__RefHeading___Toc15192519_2142443653"/>
      <w:bookmarkStart w:id="237" w:name="_Toc97"/>
      <w:bookmarkEnd w:id="236"/>
      <w:r>
        <w:rPr/>
        <w:t>69</w:t>
      </w:r>
      <w:r>
        <w:rPr>
          <w:rtl w:val="true"/>
        </w:rPr>
        <w:t xml:space="preserve">. </w:t>
      </w:r>
      <w:r>
        <w:rPr>
          <w:rtl w:val="true"/>
        </w:rPr>
        <w:t xml:space="preserve">ابهرى، محمد بن عبداللّه </w:t>
      </w:r>
      <w:r>
        <w:rPr>
          <w:rtl w:val="true"/>
        </w:rPr>
        <w:t xml:space="preserve">(... - </w:t>
      </w:r>
      <w:r>
        <w:rPr/>
        <w:t>375</w:t>
      </w:r>
      <w:r>
        <w:rPr>
          <w:rtl w:val="true"/>
        </w:rPr>
        <w:t xml:space="preserve"> </w:t>
      </w:r>
      <w:r>
        <w:rPr>
          <w:rtl w:val="true"/>
        </w:rPr>
        <w:t>ه‍</w:t>
      </w:r>
      <w:r>
        <w:rPr>
          <w:rtl w:val="true"/>
        </w:rPr>
        <w:t xml:space="preserve">. </w:t>
      </w:r>
      <w:r>
        <w:rPr>
          <w:rtl w:val="true"/>
        </w:rPr>
        <w:t>ق</w:t>
      </w:r>
      <w:r>
        <w:rPr>
          <w:rtl w:val="true"/>
        </w:rPr>
        <w:t>)</w:t>
      </w:r>
      <w:bookmarkEnd w:id="237"/>
    </w:p>
    <w:p>
      <w:pPr>
        <w:pStyle w:val="BookText"/>
        <w:rPr/>
      </w:pPr>
      <w:r>
        <w:rPr>
          <w:rFonts w:ascii="IRNazanin" w:hAnsi="IRNazanin" w:eastAsia="IRNazanin"/>
          <w:color w:val="111111"/>
          <w:sz w:val="28"/>
          <w:sz w:val="28"/>
          <w:szCs w:val="28"/>
          <w:rtl w:val="true"/>
          <w:lang w:bidi="fa-IR"/>
        </w:rPr>
        <w:t xml:space="preserve">بن محمد بن صالح، فقيه مالكى،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پنجم شوال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كتاب فضل المدينة على مكّة و دو شرح صغير و كبير بر كتاب ابن عبدالحكم از آثار علميۀ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ابهرى، مفضل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اثيرالدين ابهرى</w:t>
      </w:r>
    </w:p>
    <w:p>
      <w:pPr>
        <w:pStyle w:val="Heading4"/>
        <w:numPr>
          <w:ilvl w:val="3"/>
          <w:numId w:val="1"/>
        </w:numPr>
        <w:rPr/>
      </w:pPr>
      <w:bookmarkStart w:id="238" w:name="__RefHeading___Toc15192521_2142443653"/>
      <w:bookmarkStart w:id="239" w:name="_Toc98"/>
      <w:bookmarkEnd w:id="238"/>
      <w:r>
        <w:rPr/>
        <w:t>70</w:t>
      </w:r>
      <w:r>
        <w:rPr>
          <w:rtl w:val="true"/>
        </w:rPr>
        <w:t xml:space="preserve">. </w:t>
      </w:r>
      <w:r>
        <w:rPr>
          <w:rtl w:val="true"/>
        </w:rPr>
        <w:t xml:space="preserve">ابيارى، شيخ عبدالهادى نجا </w:t>
      </w:r>
      <w:r>
        <w:rPr>
          <w:rtl w:val="true"/>
        </w:rPr>
        <w:t xml:space="preserve">(... - </w:t>
      </w:r>
      <w:r>
        <w:rPr/>
        <w:t>1305</w:t>
      </w:r>
      <w:r>
        <w:rPr>
          <w:rtl w:val="true"/>
        </w:rPr>
        <w:t xml:space="preserve"> </w:t>
      </w:r>
      <w:r>
        <w:rPr>
          <w:rtl w:val="true"/>
        </w:rPr>
        <w:t>ه‍</w:t>
      </w:r>
      <w:r>
        <w:rPr>
          <w:rtl w:val="true"/>
        </w:rPr>
        <w:t xml:space="preserve">. </w:t>
      </w:r>
      <w:r>
        <w:rPr>
          <w:rtl w:val="true"/>
        </w:rPr>
        <w:t>ق</w:t>
      </w:r>
      <w:r>
        <w:rPr>
          <w:rtl w:val="true"/>
        </w:rPr>
        <w:t>)</w:t>
      </w:r>
      <w:bookmarkEnd w:id="239"/>
    </w:p>
    <w:p>
      <w:pPr>
        <w:pStyle w:val="BookText"/>
        <w:rPr/>
      </w:pPr>
      <w:r>
        <w:rPr>
          <w:rFonts w:ascii="IRNazanin" w:hAnsi="IRNazanin" w:eastAsia="IRNazanin"/>
          <w:color w:val="111111"/>
          <w:sz w:val="28"/>
          <w:sz w:val="28"/>
          <w:szCs w:val="28"/>
          <w:rtl w:val="true"/>
          <w:lang w:bidi="fa-IR"/>
        </w:rPr>
        <w:t xml:space="preserve">بن رضوان نجا، مصرى ازهرى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عصر حاضر ما كه محيط رجال ادب و قاموس لسان عرب بوده و در اين نهضت ملى آخرى اهتمام 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شهرى ابيارنام از اعمال مصر غربى بوده و از اكابر وقت خود تحصيل مراتب نموده و آوازۀ فضل و كمال او زبانزد عامه مى باشد و كتاب باب الفتوح فى معرفة احوال الرّوح و بحر العيون و نفحة الاكمام فى مثلّثات الكلام و غير اينها از تأليفات اوست 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5192523_2142443653"/>
      <w:bookmarkStart w:id="241" w:name="_Toc99"/>
      <w:bookmarkEnd w:id="240"/>
      <w:r>
        <w:rPr>
          <w:rtl w:val="true"/>
        </w:rPr>
        <w:t>ابيورد</w:t>
      </w:r>
      <w:bookmarkEnd w:id="241"/>
    </w:p>
    <w:p>
      <w:pPr>
        <w:pStyle w:val="Heading5"/>
        <w:numPr>
          <w:ilvl w:val="4"/>
          <w:numId w:val="1"/>
        </w:numPr>
        <w:rPr/>
      </w:pPr>
      <w:bookmarkStart w:id="242" w:name="__RefHeading___Toc15192525_2142443653"/>
      <w:bookmarkStart w:id="243" w:name="_Toc100"/>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ابيورد</w:t>
      </w:r>
      <w:r>
        <w:rPr>
          <w:rStyle w:val="FootnoteAnchor"/>
          <w:rtl w:val="true"/>
        </w:rPr>
        <w:footnoteReference w:id="18"/>
      </w:r>
    </w:p>
    <w:p>
      <w:pPr>
        <w:pStyle w:val="Heading5"/>
        <w:numPr>
          <w:ilvl w:val="4"/>
          <w:numId w:val="1"/>
        </w:numPr>
        <w:rPr/>
      </w:pPr>
      <w:bookmarkStart w:id="244" w:name="__RefHeading___Toc15192527_2142443653"/>
      <w:bookmarkStart w:id="245" w:name="_Toc101"/>
      <w:bookmarkEnd w:id="244"/>
      <w:r>
        <w:rPr>
          <w:rtl w:val="true"/>
        </w:rPr>
        <w:t>اشاره</w:t>
      </w:r>
      <w:bookmarkEnd w:id="2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ابيوردى، على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انورى ابيوردى </w:t>
      </w:r>
      <w:bookmarkStart w:id="246" w:name="pg17209_200577"/>
    </w:p>
    <w:p>
      <w:pPr>
        <w:pStyle w:val="Heading5"/>
        <w:numPr>
          <w:ilvl w:val="4"/>
          <w:numId w:val="1"/>
        </w:numPr>
        <w:rPr/>
      </w:pPr>
      <w:bookmarkStart w:id="247" w:name="__RefHeading___Toc15192529_2142443653"/>
      <w:bookmarkStart w:id="248" w:name="_Toc102"/>
      <w:bookmarkEnd w:id="246"/>
      <w:bookmarkEnd w:id="247"/>
      <w:r>
        <w:rPr/>
        <w:t>71</w:t>
      </w:r>
      <w:r>
        <w:rPr>
          <w:rtl w:val="true"/>
        </w:rPr>
        <w:t xml:space="preserve">. </w:t>
      </w:r>
      <w:r>
        <w:rPr>
          <w:rtl w:val="true"/>
        </w:rPr>
        <w:t xml:space="preserve">ابيوردى، محمد بن احمد </w:t>
      </w:r>
      <w:r>
        <w:rPr>
          <w:rtl w:val="true"/>
        </w:rPr>
        <w:t xml:space="preserve">(... - </w:t>
      </w:r>
      <w:r>
        <w:rPr/>
        <w:t>507</w:t>
      </w:r>
      <w:r>
        <w:rPr>
          <w:rtl w:val="true"/>
        </w:rPr>
        <w:t xml:space="preserve"> </w:t>
      </w:r>
      <w:r>
        <w:rPr>
          <w:rtl w:val="true"/>
        </w:rPr>
        <w:t>ه‍</w:t>
      </w:r>
      <w:r>
        <w:rPr>
          <w:rtl w:val="true"/>
        </w:rPr>
        <w:t xml:space="preserve">. </w:t>
      </w:r>
      <w:r>
        <w:rPr>
          <w:rtl w:val="true"/>
        </w:rPr>
        <w:t>ق</w:t>
      </w:r>
      <w:r>
        <w:rPr>
          <w:rtl w:val="true"/>
        </w:rPr>
        <w:t>)</w:t>
      </w:r>
      <w:bookmarkEnd w:id="248"/>
    </w:p>
    <w:p>
      <w:pPr>
        <w:pStyle w:val="BookText"/>
        <w:rPr/>
      </w:pPr>
      <w:r>
        <w:rPr>
          <w:rFonts w:ascii="IRNazanin" w:hAnsi="IRNazanin" w:eastAsia="IRNazanin"/>
          <w:color w:val="111111"/>
          <w:sz w:val="28"/>
          <w:sz w:val="28"/>
          <w:szCs w:val="28"/>
          <w:rtl w:val="true"/>
          <w:lang w:bidi="fa-IR"/>
        </w:rPr>
        <w:t xml:space="preserve">بن محمد بن احمد بن محمد بن اسحاق بن حسن بن مرفوعة بن منصور بن معاوية الاصغر بن محمد بن عثمان بن عنبسه، حربى معاوى اموى،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نسبش به عنبسة بن ابى سفيان صخر بن حرب موصول و گاهى به جهت انتساب به جدّ عالى اش، معاوية الاصغر و يا جدّ اعلاى ديگرش، حرب،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مى باشد و به هرحال، شاعرى است لغوى و از مشاهير ادباى شعرا كه در نحو و لغت و انساب و علم حديث و اخبار عرب و بسيارى از فنون ديگر ماهر و وحيد عصر خود و بسيار شيرين بيان و فصيح زبان بوده و در اشعار خود پاره اى معانى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مبتكره را به نظم آورده كه دسترس پيشينيان نبوده است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ملِكْنا اقاليمَ البلادِ فاذعنتْ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رغبةً او رهبةً عظماؤها</w:t>
      </w:r>
    </w:p>
    <w:p>
      <w:pPr>
        <w:pStyle w:val="BookText"/>
        <w:rPr/>
      </w:pPr>
      <w:r>
        <w:rPr>
          <w:rFonts w:ascii="Amiri" w:hAnsi="Amiri" w:eastAsia="Amiri" w:cs="Amiri"/>
          <w:color w:val="111111"/>
          <w:sz w:val="28"/>
          <w:sz w:val="28"/>
          <w:szCs w:val="28"/>
          <w:rtl w:val="true"/>
          <w:lang w:bidi="ar-SA"/>
        </w:rPr>
        <w:t xml:space="preserve">فلما انتهت ايامُنا علقت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 ايام قليل رخاؤها</w:t>
      </w:r>
    </w:p>
    <w:p>
      <w:pPr>
        <w:pStyle w:val="BookText"/>
        <w:rPr/>
      </w:pPr>
      <w:r>
        <w:rPr>
          <w:rFonts w:ascii="Amiri" w:hAnsi="Amiri" w:eastAsia="Amiri" w:cs="Amiri"/>
          <w:color w:val="111111"/>
          <w:sz w:val="28"/>
          <w:sz w:val="28"/>
          <w:szCs w:val="28"/>
          <w:rtl w:val="true"/>
          <w:lang w:bidi="ar-SA"/>
        </w:rPr>
        <w:t xml:space="preserve">و كان الينا فى السرور ابتسامها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علينا بالهموم بكاؤها</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ابيورد؛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نسا؛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الثّمينة؛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العلوم؛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قبسة العجلان فى نسب آل ابى سفيان؛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من المجتبى؛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والمؤتلف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پنجشنبه بيستم ربيع الاول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اسپهان مابين دو نماز به موت فجأة يا مسموماً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ابيوردى، محمد بن عبدالواحد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مطرز، محمد</w:t>
      </w:r>
    </w:p>
    <w:p>
      <w:pPr>
        <w:pStyle w:val="Heading5"/>
        <w:numPr>
          <w:ilvl w:val="4"/>
          <w:numId w:val="1"/>
        </w:numPr>
        <w:rPr/>
      </w:pPr>
      <w:bookmarkStart w:id="249" w:name="__RefHeading___Toc15192531_2142443653"/>
      <w:bookmarkStart w:id="250" w:name="_Toc103"/>
      <w:bookmarkEnd w:id="249"/>
      <w:r>
        <w:rPr/>
        <w:t>72</w:t>
      </w:r>
      <w:r>
        <w:rPr>
          <w:rtl w:val="true"/>
        </w:rPr>
        <w:t xml:space="preserve">. </w:t>
      </w:r>
      <w:r>
        <w:rPr>
          <w:rtl w:val="true"/>
        </w:rPr>
        <w:t xml:space="preserve">اثرم، ابوالحسن على بن مغيره </w:t>
      </w:r>
      <w:r>
        <w:rPr>
          <w:rtl w:val="true"/>
        </w:rPr>
        <w:t xml:space="preserve">(... - </w:t>
      </w:r>
      <w:r>
        <w:rPr/>
        <w:t>232</w:t>
      </w:r>
      <w:r>
        <w:rPr>
          <w:rtl w:val="true"/>
        </w:rPr>
        <w:t xml:space="preserve"> </w:t>
      </w:r>
      <w:r>
        <w:rPr>
          <w:rtl w:val="true"/>
        </w:rPr>
        <w:t>ه‍</w:t>
      </w:r>
      <w:r>
        <w:rPr>
          <w:rtl w:val="true"/>
        </w:rPr>
        <w:t xml:space="preserve">. </w:t>
      </w:r>
      <w:r>
        <w:rPr>
          <w:rtl w:val="true"/>
        </w:rPr>
        <w:t>ق</w:t>
      </w:r>
      <w:r>
        <w:rPr>
          <w:rtl w:val="true"/>
        </w:rPr>
        <w:t>)</w:t>
      </w:r>
      <w:bookmarkEnd w:id="250"/>
    </w:p>
    <w:p>
      <w:pPr>
        <w:pStyle w:val="BookText"/>
        <w:rPr/>
      </w:pPr>
      <w:r>
        <w:rPr>
          <w:rFonts w:ascii="IRNazanin" w:hAnsi="IRNazanin" w:eastAsia="IRNazanin"/>
          <w:color w:val="111111"/>
          <w:sz w:val="28"/>
          <w:sz w:val="28"/>
          <w:szCs w:val="28"/>
          <w:rtl w:val="true"/>
          <w:lang w:bidi="fa-IR"/>
        </w:rPr>
        <w:t xml:space="preserve">از فصحاى نحويّين و لغويّين و با اصمعى و ابوعبيده معاصر و از جمعى از علما و فصحاى اعراب روايت كرده و كتاب غريب الحديث و كتاب النّوادر از آثار علمى او بوده و 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جمادى الاولى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خطيب البغدادى، </w:t>
      </w:r>
      <w:bookmarkStart w:id="251" w:name="pg17209_200578"/>
    </w:p>
    <w:p>
      <w:pPr>
        <w:pStyle w:val="BookText"/>
        <w:rPr/>
      </w:pPr>
      <w:bookmarkEnd w:id="251"/>
      <w:r>
        <w:rPr>
          <w:rFonts w:ascii="Amiri" w:hAnsi="Amiri" w:eastAsia="Amiri" w:cs="Amiri"/>
          <w:color w:val="111111"/>
          <w:sz w:val="28"/>
          <w:sz w:val="28"/>
          <w:szCs w:val="28"/>
          <w:rtl w:val="true"/>
          <w:lang w:bidi="ar-SA"/>
        </w:rPr>
        <w:t xml:space="preserve">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5192533_2142443653"/>
      <w:bookmarkStart w:id="253" w:name="_Toc104"/>
      <w:bookmarkEnd w:id="252"/>
      <w:r>
        <w:rPr/>
        <w:t>73</w:t>
      </w:r>
      <w:r>
        <w:rPr>
          <w:rtl w:val="true"/>
        </w:rPr>
        <w:t xml:space="preserve">. </w:t>
      </w:r>
      <w:r>
        <w:rPr>
          <w:rtl w:val="true"/>
        </w:rPr>
        <w:t>اثناعشر</w:t>
      </w:r>
      <w:bookmarkEnd w:id="253"/>
    </w:p>
    <w:p>
      <w:pPr>
        <w:pStyle w:val="BookText"/>
        <w:rPr/>
      </w:pPr>
      <w:r>
        <w:rPr>
          <w:rFonts w:ascii="IRNazanin" w:hAnsi="IRNazanin" w:eastAsia="IRNazanin"/>
          <w:color w:val="111111"/>
          <w:sz w:val="28"/>
          <w:sz w:val="28"/>
          <w:szCs w:val="28"/>
          <w:rtl w:val="true"/>
          <w:lang w:bidi="fa-IR"/>
        </w:rPr>
        <w:t xml:space="preserve">در بعضى از آثار دينيّه، در حق بعضى از صحابه آمده است كه ايشان از سبعين و اثناعشر هر دو بوده و دربارۀ بعضى ديگر آمده است كه از سبعين بوده اند، نه اثناعشر؛ چنانچه به فرمودۀ بروجردى، به مدلول خبرى باقرى، جابر بن عبداللّه از قسم ثانى بوده و پسرش، عبداللّه بن جابر، از قسم اول و به فرمودۀ مامقانى در تنقيح المقال، پدر جابر از قسم اول بوده است و اين نگارنده قول بروجردى را تأييد كرده و نسخۀ تنقيح المقال را محمول بر سهو كاتب مى دانم و به هرحال، در حق جمعى از صحابه نيز همين طور وارد شده و مراد از سبعين، كسانى هستند كه در ليلة العقبة با حضرت رسالت صلى الله عليه و آله بيعت كرده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 كسانى هستند كه پيش از آن بيعت كرده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از طرف آن حضرت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دوازده تن ديگر، كه به مدلول بعضى از اخبار وارده، در غصب خلافت از در اعتراض آمده بودند، نيز در اصطلاح علماى رجال، موافق بعضى از آثار دينيه،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حنيف، ابوايوب انصارى، ابوالهيثم بن تيهان و زيد بن ثابت از انصار و سلمان، ابوذر، مقداد، عمّار، بريدۀ اسلمى، عبداللّه بن مسعود، ابى بن كعب و خالد بن سعيد از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دوازده تن خواستند كه ابوبكر را از منبر پايين آرند، لكن از خوف فتنه خوددارى كرده و براى استشاره شرفياب حضور حضرت اميرالمؤمنين شدند؛ پس آن حضرت به موجب وصيّت حضرت رسالت صلى الله عليه و آله، امر به صبر و تحمّل فرمودند، والاّ باز به اوضاع جاهليت برمى گردند تا آخر قضيه كه در بحار الانوار و صفحۀ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تنقيح المقال نگارش داده اند</w:t>
      </w:r>
      <w:r>
        <w:rPr>
          <w:rFonts w:eastAsia="IRNazanin" w:cs="IRNazanin"/>
          <w:color w:val="111111"/>
          <w:sz w:val="28"/>
          <w:szCs w:val="28"/>
          <w:rtl w:val="true"/>
          <w:lang w:bidi="fa-IR"/>
        </w:rPr>
        <w:t>.</w:t>
      </w:r>
    </w:p>
    <w:p>
      <w:pPr>
        <w:pStyle w:val="Heading5"/>
        <w:numPr>
          <w:ilvl w:val="4"/>
          <w:numId w:val="1"/>
        </w:numPr>
        <w:rPr/>
      </w:pPr>
      <w:bookmarkStart w:id="254" w:name="__RefHeading___Toc15192535_2142443653"/>
      <w:bookmarkStart w:id="255" w:name="_Toc105"/>
      <w:bookmarkEnd w:id="254"/>
      <w:r>
        <w:rPr/>
        <w:t>74</w:t>
      </w:r>
      <w:r>
        <w:rPr>
          <w:rtl w:val="true"/>
        </w:rPr>
        <w:t xml:space="preserve"> </w:t>
      </w:r>
      <w:r>
        <w:rPr>
          <w:rtl w:val="true"/>
        </w:rPr>
        <w:t xml:space="preserve">و </w:t>
      </w:r>
      <w:r>
        <w:rPr/>
        <w:t>75</w:t>
      </w:r>
      <w:r>
        <w:rPr>
          <w:rtl w:val="true"/>
        </w:rPr>
        <w:t xml:space="preserve">. </w:t>
      </w:r>
      <w:r>
        <w:rPr>
          <w:rtl w:val="true"/>
        </w:rPr>
        <w:t>اثنان</w:t>
      </w:r>
      <w:bookmarkEnd w:id="255"/>
    </w:p>
    <w:p>
      <w:pPr>
        <w:pStyle w:val="BookText"/>
        <w:rPr/>
      </w:pPr>
      <w:r>
        <w:rPr>
          <w:rFonts w:ascii="Amiri" w:hAnsi="Amiri" w:eastAsia="Amiri" w:cs="Amiri"/>
          <w:color w:val="111111"/>
          <w:sz w:val="28"/>
          <w:sz w:val="28"/>
          <w:szCs w:val="28"/>
          <w:rtl w:val="true"/>
          <w:lang w:bidi="ar-SA"/>
        </w:rPr>
        <w:t>در اصطلاح وافى، در هرجا كه در اول سند روايت باشد، عبارت از حسين بن محمد عن معلى بن محمد و در هرجا كه در اواخر سند باشد، هارون بن مسلم عن مسعدة بن صدقه بوده و شرح حال ايشان در كتب رجاليه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اثيرالدين، ابوحيّان محمد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ابوحيّان، اثيرالدين محمد </w:t>
      </w:r>
      <w:bookmarkStart w:id="256" w:name="pg17209_200579"/>
    </w:p>
    <w:p>
      <w:pPr>
        <w:pStyle w:val="Heading5"/>
        <w:numPr>
          <w:ilvl w:val="4"/>
          <w:numId w:val="1"/>
        </w:numPr>
        <w:rPr/>
      </w:pPr>
      <w:bookmarkStart w:id="257" w:name="__RefHeading___Toc15192537_2142443653"/>
      <w:bookmarkStart w:id="258" w:name="_Toc106"/>
      <w:bookmarkEnd w:id="256"/>
      <w:bookmarkEnd w:id="257"/>
      <w:r>
        <w:rPr/>
        <w:t>76</w:t>
      </w:r>
      <w:r>
        <w:rPr>
          <w:rtl w:val="true"/>
        </w:rPr>
        <w:t xml:space="preserve">. </w:t>
      </w:r>
      <w:r>
        <w:rPr>
          <w:rtl w:val="true"/>
        </w:rPr>
        <w:t xml:space="preserve">اثيرالدين ابهرى، فضل </w:t>
      </w:r>
      <w:r>
        <w:rPr>
          <w:rtl w:val="true"/>
        </w:rPr>
        <w:t xml:space="preserve">(... - </w:t>
      </w:r>
      <w:r>
        <w:rPr/>
        <w:t>700</w:t>
      </w:r>
      <w:r>
        <w:rPr>
          <w:rtl w:val="true"/>
        </w:rPr>
        <w:t xml:space="preserve"> </w:t>
      </w:r>
      <w:r>
        <w:rPr>
          <w:rtl w:val="true"/>
        </w:rPr>
        <w:t>ه‍</w:t>
      </w:r>
      <w:r>
        <w:rPr>
          <w:rtl w:val="true"/>
        </w:rPr>
        <w:t xml:space="preserve">. </w:t>
      </w:r>
      <w:r>
        <w:rPr>
          <w:rtl w:val="true"/>
        </w:rPr>
        <w:t>ق</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اثيرالدين ابهرى،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مفضل بن عمر، ابهرى سمرقندى، از اكابر علماى معقول كه در منطق و حكمت يدى طولا داشته و تأليفات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ايساغوجى؛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ايساغوجى بوده و بارها در هند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كتاب هدايه را حسين ميبدى و ملاصدرا شرح كرده و هر دو در ايران چاپ شده است و ايساغوجى هم، كه به يونانى به معنى كليّات خمس است، نخست تنها نام باب كليات خمس كتاب او بوده؛ سپس به واسطۀ كثرت استعمال، اسم جملتان آن كتاب گرديده كه داراى تمامى ابواب و مباحث علم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كه صاحب ترجمه را به همين كتاب او 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اثيرالدين ايساغوجى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به نوشتۀ جرجى زيدان، در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Heading5"/>
        <w:numPr>
          <w:ilvl w:val="4"/>
          <w:numId w:val="1"/>
        </w:numPr>
        <w:rPr/>
      </w:pPr>
      <w:bookmarkStart w:id="259" w:name="__RefHeading___Toc15192539_2142443653"/>
      <w:bookmarkStart w:id="260" w:name="_Toc107"/>
      <w:bookmarkEnd w:id="259"/>
      <w:r>
        <w:rPr/>
        <w:t>77</w:t>
      </w:r>
      <w:r>
        <w:rPr>
          <w:rtl w:val="true"/>
        </w:rPr>
        <w:t xml:space="preserve">. </w:t>
      </w:r>
      <w:r>
        <w:rPr>
          <w:rtl w:val="true"/>
        </w:rPr>
        <w:t xml:space="preserve">اثيرالدين اخسيكتى </w:t>
      </w:r>
      <w:r>
        <w:rPr>
          <w:rtl w:val="true"/>
        </w:rPr>
        <w:t xml:space="preserve">(... - </w:t>
      </w:r>
      <w:r>
        <w:rPr/>
        <w:t>608</w:t>
      </w:r>
      <w:r>
        <w:rPr>
          <w:rtl w:val="true"/>
        </w:rPr>
        <w:t xml:space="preserve"> </w:t>
      </w:r>
      <w:r>
        <w:rPr>
          <w:rtl w:val="true"/>
        </w:rPr>
        <w:t>ه‍</w:t>
      </w:r>
      <w:r>
        <w:rPr>
          <w:rtl w:val="true"/>
        </w:rPr>
        <w:t xml:space="preserve">. </w:t>
      </w:r>
      <w:r>
        <w:rPr>
          <w:rtl w:val="true"/>
        </w:rPr>
        <w:t>ق</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اثيرالدين اخسيكتى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شعراى نامدار كه جامع حالات و كمالات متنوعه بوده و بيشتر، اتابك ايلدگز و پسرش، قزل ارسلان طغرل سلجوقى، را مديحه ها گفته و با خاقانى و انورى معاصر و بعضى از اهل فن اشعار او را به حكيم خاقانى ترجيح مى داده اند و او را با اين حكيم مباحثات و مناظرات بسيارى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شيخ نجم الدين كبرى ملاقات كرده و به سبب اخلاص و ارادتى كه به وى داشته، انزوا گزيد و در خلخال به حال انقطاع گذراند تا 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به نوشتۀ قاموس الاعلام،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صاحب ترجمه بوده و ترجمۀ حال او در اين كتاب به جهت توهّم لقب بودن آن است و از اشعار اوست كه در انقطاع و تجريد گفته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كه چار گوشۀ عزلت ميسّر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پنج نوبه زن كه شه هفت كشور است </w:t>
      </w:r>
      <w:bookmarkStart w:id="261" w:name="pg17209_200580"/>
    </w:p>
    <w:p>
      <w:pPr>
        <w:pStyle w:val="BookText"/>
        <w:rPr/>
      </w:pPr>
      <w:bookmarkEnd w:id="261"/>
      <w:r>
        <w:rPr>
          <w:rFonts w:ascii="IRNazanin" w:hAnsi="IRNazanin" w:eastAsia="IRNazanin"/>
          <w:color w:val="111111"/>
          <w:sz w:val="28"/>
          <w:sz w:val="28"/>
          <w:szCs w:val="28"/>
          <w:rtl w:val="true"/>
          <w:lang w:bidi="fa-IR"/>
        </w:rPr>
        <w:t xml:space="preserve">بگذر ز طبع و چرخ كه بستان سراى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 طاق و طارم اين هفت منظر است</w:t>
      </w:r>
    </w:p>
    <w:p>
      <w:pPr>
        <w:pStyle w:val="BookText"/>
        <w:rPr/>
      </w:pPr>
      <w:r>
        <w:rPr>
          <w:rFonts w:ascii="IRNazanin" w:hAnsi="IRNazanin" w:eastAsia="IRNazanin"/>
          <w:color w:val="111111"/>
          <w:sz w:val="28"/>
          <w:sz w:val="28"/>
          <w:szCs w:val="28"/>
          <w:rtl w:val="true"/>
          <w:lang w:bidi="fa-IR"/>
        </w:rPr>
        <w:t xml:space="preserve">گر بوى كام هست، نه زين هفت مدخل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عقد انس هست، نه زين چار گوهر است</w:t>
      </w:r>
    </w:p>
    <w:p>
      <w:pPr>
        <w:pStyle w:val="BookText"/>
        <w:rPr/>
      </w:pPr>
      <w:r>
        <w:rPr>
          <w:rFonts w:ascii="IRNazanin" w:hAnsi="IRNazanin" w:eastAsia="IRNazanin"/>
          <w:color w:val="111111"/>
          <w:sz w:val="28"/>
          <w:sz w:val="28"/>
          <w:szCs w:val="28"/>
          <w:rtl w:val="true"/>
          <w:lang w:bidi="fa-IR"/>
        </w:rPr>
        <w:t xml:space="preserve">در شطّ حادثات برون آى از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كاوّل برهنگى است كه شرط شناور است</w:t>
      </w:r>
    </w:p>
    <w:p>
      <w:pPr>
        <w:pStyle w:val="BookText"/>
        <w:rPr/>
      </w:pPr>
      <w:r>
        <w:rPr>
          <w:rFonts w:ascii="IRNazanin" w:hAnsi="IRNazanin" w:eastAsia="IRNazanin"/>
          <w:color w:val="111111"/>
          <w:sz w:val="28"/>
          <w:sz w:val="28"/>
          <w:szCs w:val="28"/>
          <w:rtl w:val="true"/>
          <w:lang w:bidi="fa-IR"/>
        </w:rPr>
        <w:t xml:space="preserve">خلقان به رنگ ريز طبيعت مده از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 رنگ او ز نخستين سيه تر 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اثيرالدين اندلسى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ابوحيّان، اثيرالدين محمد</w:t>
      </w:r>
    </w:p>
    <w:p>
      <w:pPr>
        <w:pStyle w:val="Heading5"/>
        <w:numPr>
          <w:ilvl w:val="4"/>
          <w:numId w:val="1"/>
        </w:numPr>
        <w:rPr/>
      </w:pPr>
      <w:bookmarkStart w:id="262" w:name="__RefHeading___Toc15192541_2142443653"/>
      <w:bookmarkStart w:id="263" w:name="_Toc108"/>
      <w:bookmarkEnd w:id="262"/>
      <w:r>
        <w:rPr/>
        <w:t>78</w:t>
      </w:r>
      <w:r>
        <w:rPr>
          <w:rtl w:val="true"/>
        </w:rPr>
        <w:t xml:space="preserve">. </w:t>
      </w:r>
      <w:r>
        <w:rPr>
          <w:rtl w:val="true"/>
        </w:rPr>
        <w:t xml:space="preserve">اثيرالدين اومانى، مولانا عبداللّه </w:t>
      </w:r>
      <w:r>
        <w:rPr>
          <w:rtl w:val="true"/>
        </w:rPr>
        <w:t xml:space="preserve">(... - </w:t>
      </w:r>
      <w:r>
        <w:rPr/>
        <w:t>606</w:t>
      </w:r>
      <w:r>
        <w:rPr>
          <w:rtl w:val="true"/>
        </w:rPr>
        <w:t xml:space="preserve"> </w:t>
      </w:r>
      <w:r>
        <w:rPr>
          <w:rtl w:val="true"/>
        </w:rPr>
        <w:t>ه‍</w:t>
      </w:r>
      <w:r>
        <w:rPr>
          <w:rtl w:val="true"/>
        </w:rPr>
        <w:t xml:space="preserve">. </w:t>
      </w:r>
      <w:r>
        <w:rPr>
          <w:rtl w:val="true"/>
        </w:rPr>
        <w:t>ق</w:t>
      </w:r>
      <w:r>
        <w:rPr>
          <w:rtl w:val="true"/>
        </w:rPr>
        <w:t>)</w:t>
      </w:r>
      <w:bookmarkEnd w:id="263"/>
    </w:p>
    <w:p>
      <w:pPr>
        <w:pStyle w:val="BookText"/>
        <w:rPr/>
      </w:pPr>
      <w:r>
        <w:rPr>
          <w:rFonts w:ascii="IRNazanin" w:hAnsi="IRNazanin" w:eastAsia="IRNazanin"/>
          <w:color w:val="111111"/>
          <w:sz w:val="28"/>
          <w:sz w:val="28"/>
          <w:szCs w:val="28"/>
          <w:rtl w:val="true"/>
          <w:lang w:bidi="fa-IR"/>
        </w:rPr>
        <w:t xml:space="preserve">از فضلاى صاحب پايه و شاعرى است پرمايه و متفنّن و فصيح از قريۀ اومان از اعمال همدان و از شاگردان خواجه نصير طوسى كه در خدمت آن استاد بشر كسب كمال و هنر نموده و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از اوست كه در مذمت شعر و شاعرى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اين قاعدۀ شعر به گيتى كه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 جمع شعرا خير دو گيتيش مباد</w:t>
      </w:r>
    </w:p>
    <w:p>
      <w:pPr>
        <w:pStyle w:val="BookText"/>
        <w:rPr/>
      </w:pP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جهان بدتر از اين كارى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هان تا نكنى تكيه بر اين بى بنياد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در فلك نيز عطارد ز پى شومى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يابد از سوزش دل هر دو مهى صد بيداد</w:t>
      </w:r>
    </w:p>
    <w:p>
      <w:pPr>
        <w:pStyle w:val="BookText"/>
        <w:rPr/>
      </w:pPr>
      <w:r>
        <w:rPr>
          <w:rFonts w:ascii="IRNazanin" w:hAnsi="IRNazanin" w:eastAsia="IRNazanin"/>
          <w:color w:val="111111"/>
          <w:sz w:val="28"/>
          <w:sz w:val="28"/>
          <w:szCs w:val="28"/>
          <w:rtl w:val="true"/>
          <w:lang w:bidi="fa-IR"/>
        </w:rPr>
        <w:t xml:space="preserve">گفتنش كندن جان است و نوشتن غم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خواندنش آن به كه نيارى در ياد</w:t>
      </w:r>
    </w:p>
    <w:p>
      <w:pPr>
        <w:pStyle w:val="BookText"/>
        <w:rPr/>
      </w:pPr>
      <w:r>
        <w:rPr>
          <w:rFonts w:ascii="IRNazanin" w:hAnsi="IRNazanin" w:eastAsia="IRNazanin"/>
          <w:color w:val="111111"/>
          <w:sz w:val="28"/>
          <w:sz w:val="28"/>
          <w:szCs w:val="28"/>
          <w:rtl w:val="true"/>
          <w:lang w:bidi="fa-IR"/>
        </w:rPr>
        <w:t xml:space="preserve">آنچه مقصود ز شعر است چو در گيتى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را همه زين كار، خدا توبه دهاد</w:t>
      </w:r>
    </w:p>
    <w:p>
      <w:pPr>
        <w:pStyle w:val="BookText"/>
        <w:rPr/>
      </w:pPr>
      <w:r>
        <w:rPr>
          <w:rFonts w:ascii="IRNazanin" w:hAnsi="IRNazanin" w:eastAsia="IRNazanin"/>
          <w:color w:val="111111"/>
          <w:sz w:val="28"/>
          <w:sz w:val="28"/>
          <w:szCs w:val="28"/>
          <w:rtl w:val="true"/>
          <w:lang w:bidi="fa-IR"/>
        </w:rPr>
        <w:t>شاگرد خواجه بودنش با تاريخ وفاتش نمى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اثيرالدين، ايساغوجى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اثيرالدين ابهرى</w:t>
      </w:r>
    </w:p>
    <w:p>
      <w:pPr>
        <w:pStyle w:val="BookText"/>
        <w:rPr/>
      </w:pPr>
      <w:r>
        <w:rPr>
          <w:rFonts w:ascii="Amiri" w:hAnsi="Amiri" w:eastAsia="Amiri" w:cs="Amiri"/>
          <w:color w:val="111111"/>
          <w:sz w:val="28"/>
          <w:sz w:val="28"/>
          <w:szCs w:val="28"/>
          <w:rtl w:val="true"/>
          <w:lang w:bidi="ar-SA"/>
        </w:rPr>
        <w:t xml:space="preserve">اثيرالدين،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اثيرالدين اومانى</w:t>
      </w:r>
    </w:p>
    <w:p>
      <w:pPr>
        <w:pStyle w:val="BookText"/>
        <w:rPr/>
      </w:pPr>
      <w:r>
        <w:rPr>
          <w:rFonts w:ascii="Amiri" w:hAnsi="Amiri" w:eastAsia="Amiri" w:cs="Amiri"/>
          <w:color w:val="111111"/>
          <w:sz w:val="28"/>
          <w:sz w:val="28"/>
          <w:szCs w:val="28"/>
          <w:rtl w:val="true"/>
          <w:lang w:bidi="ar-SA"/>
        </w:rPr>
        <w:t xml:space="preserve">اثيرالدين، فتوحى مروزى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فتوحى، اثيرالدين مروزى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اثيرالدين، محمد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ابوحيّان، اثيرالدين محمد </w:t>
      </w:r>
      <w:bookmarkStart w:id="264" w:name="pg17209_200581"/>
    </w:p>
    <w:p>
      <w:pPr>
        <w:pStyle w:val="BookText"/>
        <w:rPr/>
      </w:pPr>
      <w:bookmarkEnd w:id="264"/>
      <w:r>
        <w:rPr>
          <w:rFonts w:ascii="Amiri" w:hAnsi="Amiri" w:eastAsia="Amiri" w:cs="Amiri"/>
          <w:color w:val="111111"/>
          <w:sz w:val="28"/>
          <w:sz w:val="28"/>
          <w:szCs w:val="28"/>
          <w:rtl w:val="true"/>
          <w:lang w:bidi="ar-SA"/>
        </w:rPr>
        <w:t xml:space="preserve">اثيرالدين، مفضل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اثيرالدين ابهرى</w:t>
      </w:r>
    </w:p>
    <w:p>
      <w:pPr>
        <w:pStyle w:val="Heading5"/>
        <w:numPr>
          <w:ilvl w:val="4"/>
          <w:numId w:val="1"/>
        </w:numPr>
        <w:rPr/>
      </w:pPr>
      <w:bookmarkStart w:id="265" w:name="__RefHeading___Toc15192543_2142443653"/>
      <w:bookmarkStart w:id="266" w:name="_Toc109"/>
      <w:bookmarkEnd w:id="265"/>
      <w:r>
        <w:rPr/>
        <w:t>79</w:t>
      </w:r>
      <w:r>
        <w:rPr>
          <w:rtl w:val="true"/>
        </w:rPr>
        <w:t xml:space="preserve">. </w:t>
      </w:r>
      <w:r>
        <w:rPr>
          <w:rtl w:val="true"/>
        </w:rPr>
        <w:t xml:space="preserve">اجدابى، ابراهيم بن اسماعيل </w:t>
      </w:r>
      <w:r>
        <w:rPr>
          <w:rtl w:val="true"/>
        </w:rPr>
        <w:t xml:space="preserve">(... - </w:t>
      </w:r>
      <w:r>
        <w:rPr/>
        <w:t>600</w:t>
      </w:r>
      <w:r>
        <w:rPr>
          <w:rtl w:val="true"/>
        </w:rPr>
        <w:t xml:space="preserve"> </w:t>
      </w:r>
      <w:r>
        <w:rPr>
          <w:rtl w:val="true"/>
        </w:rPr>
        <w:t>ه‍</w:t>
      </w:r>
      <w:r>
        <w:rPr>
          <w:rtl w:val="true"/>
        </w:rPr>
        <w:t xml:space="preserve">. </w:t>
      </w:r>
      <w:r>
        <w:rPr>
          <w:rtl w:val="true"/>
        </w:rPr>
        <w:t>ق</w:t>
      </w:r>
      <w:r>
        <w:rPr>
          <w:rtl w:val="true"/>
        </w:rPr>
        <w:t>)</w:t>
      </w:r>
      <w:bookmarkEnd w:id="266"/>
    </w:p>
    <w:p>
      <w:pPr>
        <w:pStyle w:val="BookText"/>
        <w:rPr/>
      </w:pPr>
      <w:r>
        <w:rPr>
          <w:rFonts w:ascii="IRNazanin" w:hAnsi="IRNazanin" w:eastAsia="IRNazanin"/>
          <w:color w:val="111111"/>
          <w:sz w:val="28"/>
          <w:sz w:val="28"/>
          <w:szCs w:val="28"/>
          <w:rtl w:val="true"/>
          <w:lang w:bidi="fa-IR"/>
        </w:rPr>
        <w:t xml:space="preserve">بن احمد بن عبداللّه، افريقى طرابلسى،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الاجدابى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اديبى است لغوى و مصنّفات بسيارى دارد كه اشهر آنها كتاب الانواء و كتاب كفاية المتحفّظ و نهاية المتلفّظ است در فنون لغت كه بسيار مختصر و صغيرالحجم و كثيرالنفع بوده و در مصر و بيروت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اجدابى در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نسبت او به اجدابيّه از نواحى افريقا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5192545_2142443653"/>
      <w:bookmarkStart w:id="268" w:name="_Toc110"/>
      <w:bookmarkEnd w:id="267"/>
      <w:r>
        <w:rPr/>
        <w:t>80</w:t>
      </w:r>
      <w:r>
        <w:rPr>
          <w:rtl w:val="true"/>
        </w:rPr>
        <w:t xml:space="preserve">. </w:t>
      </w:r>
      <w:r>
        <w:rPr>
          <w:rtl w:val="true"/>
        </w:rPr>
        <w:t xml:space="preserve">اجل، على بن منصور </w:t>
      </w:r>
      <w:r>
        <w:rPr>
          <w:rtl w:val="true"/>
        </w:rPr>
        <w:t>(</w:t>
      </w:r>
      <w:r>
        <w:rPr/>
        <w:t>547</w:t>
      </w:r>
      <w:r>
        <w:rPr>
          <w:rtl w:val="true"/>
        </w:rPr>
        <w:t xml:space="preserve"> </w:t>
      </w:r>
      <w:r>
        <w:rPr>
          <w:rtl w:val="true"/>
        </w:rPr>
        <w:t>ه‍</w:t>
      </w:r>
      <w:r>
        <w:rPr>
          <w:rtl w:val="true"/>
        </w:rPr>
        <w:t xml:space="preserve">. </w:t>
      </w:r>
      <w:r>
        <w:rPr>
          <w:rtl w:val="true"/>
        </w:rPr>
        <w:t xml:space="preserve">ق </w:t>
      </w:r>
      <w:r>
        <w:rPr>
          <w:rtl w:val="true"/>
        </w:rPr>
        <w:t>-...)</w:t>
      </w:r>
      <w:bookmarkEnd w:id="268"/>
    </w:p>
    <w:p>
      <w:pPr>
        <w:pStyle w:val="BookText"/>
        <w:rPr/>
      </w:pPr>
      <w:r>
        <w:rPr>
          <w:rFonts w:ascii="IRNazanin" w:hAnsi="IRNazanin" w:eastAsia="IRNazanin"/>
          <w:color w:val="111111"/>
          <w:sz w:val="28"/>
          <w:sz w:val="28"/>
          <w:szCs w:val="28"/>
          <w:rtl w:val="true"/>
          <w:lang w:bidi="fa-IR"/>
        </w:rPr>
        <w:t xml:space="preserve">بن عبيداللّه،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فاضل كامل، فقيه خطيب لغوى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كثيرالحفظ كه در مدرسۀ نظاميۀ بغداد فقه شافعى را فراگرفته و در علم لغت وحيد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الأدباء از وى نقل كرده كه گفتى در كودكى هر روز نيم جزوه از كتاب مجمل اللّغة ابن فارس را از ابن القصار خوانده و نوشته و حفظ مى كرده است تا اينكه اين كتاب را حفظاً و قرائتاً و هكذا كتاب اصلاح المنطق و ديگر كتب نحو و لغت و فقه را در اندك زمانى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تاريخ وفاتش به دست نيامد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رجالى، به فرمودۀ بروجردى، يحيى بن عبداللّه بن معويه يا حجيه و شرح حالش در كتب رجاليه مى باشد</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5192547_2142443653"/>
      <w:bookmarkStart w:id="270" w:name="_Toc111"/>
      <w:bookmarkEnd w:id="269"/>
      <w:r>
        <w:rPr>
          <w:rtl w:val="true"/>
        </w:rPr>
        <w:t>اجهورى</w:t>
      </w:r>
      <w:bookmarkEnd w:id="270"/>
    </w:p>
    <w:p>
      <w:pPr>
        <w:pStyle w:val="Heading5"/>
        <w:numPr>
          <w:ilvl w:val="4"/>
          <w:numId w:val="1"/>
        </w:numPr>
        <w:rPr/>
      </w:pPr>
      <w:bookmarkStart w:id="271" w:name="__RefHeading___Toc15192549_2142443653"/>
      <w:bookmarkStart w:id="272" w:name="_Toc11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اجهورى</w:t>
      </w:r>
      <w:r>
        <w:rPr>
          <w:rStyle w:val="FootnoteAnchor"/>
          <w:rtl w:val="true"/>
        </w:rPr>
        <w:footnoteReference w:id="19"/>
      </w:r>
    </w:p>
    <w:p>
      <w:pPr>
        <w:pStyle w:val="Heading5"/>
        <w:numPr>
          <w:ilvl w:val="4"/>
          <w:numId w:val="1"/>
        </w:numPr>
        <w:rPr/>
      </w:pPr>
      <w:bookmarkStart w:id="273" w:name="__RefHeading___Toc15192551_2142443653"/>
      <w:bookmarkStart w:id="274" w:name="_Toc113"/>
      <w:bookmarkEnd w:id="273"/>
      <w:r>
        <w:rPr/>
        <w:t>81</w:t>
      </w:r>
      <w:r>
        <w:rPr>
          <w:rtl w:val="true"/>
        </w:rPr>
        <w:t xml:space="preserve">. </w:t>
      </w:r>
      <w:r>
        <w:rPr>
          <w:rtl w:val="true"/>
        </w:rPr>
        <w:t xml:space="preserve">اجهورى، عبدالرحمان بن يوسف </w:t>
      </w:r>
      <w:r>
        <w:rPr>
          <w:rtl w:val="true"/>
        </w:rPr>
        <w:t xml:space="preserve">(... - </w:t>
      </w:r>
      <w:r>
        <w:rPr/>
        <w:t>961</w:t>
      </w:r>
      <w:r>
        <w:rPr>
          <w:rtl w:val="true"/>
        </w:rPr>
        <w:t xml:space="preserve"> </w:t>
      </w:r>
      <w:r>
        <w:rPr>
          <w:rtl w:val="true"/>
        </w:rPr>
        <w:t>ه‍</w:t>
      </w:r>
      <w:r>
        <w:rPr>
          <w:rtl w:val="true"/>
        </w:rPr>
        <w:t xml:space="preserve">. </w:t>
      </w:r>
      <w:r>
        <w:rPr>
          <w:rtl w:val="true"/>
        </w:rPr>
        <w:t>ق</w:t>
      </w:r>
      <w:r>
        <w:rPr>
          <w:rtl w:val="true"/>
        </w:rPr>
        <w:t>)</w:t>
      </w:r>
      <w:bookmarkEnd w:id="27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قاهرى مالكى،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فقيهى است علاّمه و شرح مختصر خليل و كتاب </w:t>
      </w:r>
      <w:bookmarkStart w:id="275" w:name="pg17209_200582"/>
    </w:p>
    <w:p>
      <w:pPr>
        <w:pStyle w:val="BookText"/>
        <w:rPr/>
      </w:pPr>
      <w:bookmarkEnd w:id="275"/>
      <w:r>
        <w:rPr>
          <w:rFonts w:ascii="IRNazanin" w:hAnsi="IRNazanin" w:eastAsia="IRNazanin"/>
          <w:color w:val="111111"/>
          <w:sz w:val="28"/>
          <w:sz w:val="28"/>
          <w:szCs w:val="28"/>
          <w:rtl w:val="true"/>
          <w:lang w:bidi="fa-IR"/>
        </w:rPr>
        <w:t xml:space="preserve">القول المصان من البهتان فى نجاة موسى و غرق فرعون و ما كان عليه من العصيان از تأليفات او بوده و 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5192553_2142443653"/>
      <w:bookmarkStart w:id="277" w:name="_Toc114"/>
      <w:bookmarkEnd w:id="276"/>
      <w:r>
        <w:rPr/>
        <w:t>82</w:t>
      </w:r>
      <w:r>
        <w:rPr>
          <w:rtl w:val="true"/>
        </w:rPr>
        <w:t xml:space="preserve">. </w:t>
      </w:r>
      <w:r>
        <w:rPr>
          <w:rtl w:val="true"/>
        </w:rPr>
        <w:t xml:space="preserve">اجهورى، عطية بن عطية </w:t>
      </w:r>
      <w:r>
        <w:rPr>
          <w:rtl w:val="true"/>
        </w:rPr>
        <w:t xml:space="preserve">(... - </w:t>
      </w:r>
      <w:r>
        <w:rPr/>
        <w:t>1190</w:t>
      </w:r>
      <w:r>
        <w:rPr>
          <w:rtl w:val="true"/>
        </w:rPr>
        <w:t xml:space="preserve"> </w:t>
      </w:r>
      <w:r>
        <w:rPr>
          <w:rtl w:val="true"/>
        </w:rPr>
        <w:t>ه‍</w:t>
      </w:r>
      <w:r>
        <w:rPr>
          <w:rtl w:val="true"/>
        </w:rPr>
        <w:t xml:space="preserve">. </w:t>
      </w:r>
      <w:r>
        <w:rPr>
          <w:rtl w:val="true"/>
        </w:rPr>
        <w:t>ق</w:t>
      </w:r>
      <w:r>
        <w:rPr>
          <w:rtl w:val="true"/>
        </w:rPr>
        <w:t>)</w:t>
      </w:r>
      <w:bookmarkEnd w:id="277"/>
    </w:p>
    <w:p>
      <w:pPr>
        <w:pStyle w:val="BookText"/>
        <w:rPr/>
      </w:pPr>
      <w:r>
        <w:rPr>
          <w:rFonts w:ascii="IRNazanin" w:hAnsi="IRNazanin" w:eastAsia="IRNazanin"/>
          <w:color w:val="111111"/>
          <w:sz w:val="28"/>
          <w:sz w:val="28"/>
          <w:szCs w:val="28"/>
          <w:rtl w:val="true"/>
          <w:lang w:bidi="fa-IR"/>
        </w:rPr>
        <w:t xml:space="preserve">برهانى شافعى قاهرى، مراتب فضل او مسلّم علماى عصر خود بوده و كتابى در اسباب نزول تأليف داده و زياده از پانصد تن از فضلاى وقت، حاضر حوزۀ او مى بوده اند و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5192555_2142443653"/>
      <w:bookmarkStart w:id="279" w:name="_Toc115"/>
      <w:bookmarkEnd w:id="278"/>
      <w:r>
        <w:rPr/>
        <w:t>83</w:t>
      </w:r>
      <w:r>
        <w:rPr>
          <w:rtl w:val="true"/>
        </w:rPr>
        <w:t xml:space="preserve">. </w:t>
      </w:r>
      <w:r>
        <w:rPr>
          <w:rtl w:val="true"/>
        </w:rPr>
        <w:t xml:space="preserve">اجهورى، على </w:t>
      </w:r>
      <w:r>
        <w:rPr>
          <w:rtl w:val="true"/>
        </w:rPr>
        <w:t xml:space="preserve">(... - </w:t>
      </w:r>
      <w:r>
        <w:rPr/>
        <w:t>1066</w:t>
      </w:r>
      <w:r>
        <w:rPr>
          <w:rtl w:val="true"/>
        </w:rPr>
        <w:t xml:space="preserve"> </w:t>
      </w:r>
      <w:r>
        <w:rPr>
          <w:rtl w:val="true"/>
        </w:rPr>
        <w:t>ه‍</w:t>
      </w:r>
      <w:r>
        <w:rPr>
          <w:rtl w:val="true"/>
        </w:rPr>
        <w:t xml:space="preserve">. </w:t>
      </w:r>
      <w:r>
        <w:rPr>
          <w:rtl w:val="true"/>
        </w:rPr>
        <w:t>ق</w:t>
      </w:r>
      <w:r>
        <w:rPr>
          <w:rtl w:val="true"/>
        </w:rPr>
        <w:t>)</w:t>
      </w:r>
      <w:bookmarkEnd w:id="279"/>
    </w:p>
    <w:p>
      <w:pPr>
        <w:pStyle w:val="BookText"/>
        <w:rPr/>
      </w:pPr>
      <w:r>
        <w:rPr>
          <w:rFonts w:ascii="IRNazanin" w:hAnsi="IRNazanin" w:eastAsia="IRNazanin"/>
          <w:color w:val="111111"/>
          <w:sz w:val="28"/>
          <w:sz w:val="28"/>
          <w:szCs w:val="28"/>
          <w:rtl w:val="true"/>
          <w:lang w:bidi="fa-IR"/>
        </w:rPr>
        <w:t xml:space="preserve">بن زين العابدين محمد بن ابى محمد زين الدين عبدالرحمان،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اجهورى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محدّث مالكى، علاّمۀ عصر خود كه در قاهره رئيس ملت مالكى و مفتى و مدرّس بوده و در منطق و اصول فقه و كلام و فنون عربيّه بر ديگران تقدم داشته و مصنّفات بسيارى دارد و از آن جمله است كتاب فضائل رمضان كه در مصر چاپ شده و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احدب غصين، ابن براق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ابوهلال مدينى</w:t>
      </w:r>
    </w:p>
    <w:p>
      <w:pPr>
        <w:pStyle w:val="Heading5"/>
        <w:numPr>
          <w:ilvl w:val="4"/>
          <w:numId w:val="1"/>
        </w:numPr>
        <w:rPr/>
      </w:pPr>
      <w:bookmarkStart w:id="280" w:name="__RefHeading___Toc15192557_2142443653"/>
      <w:bookmarkStart w:id="281" w:name="_Toc116"/>
      <w:bookmarkEnd w:id="280"/>
      <w:r>
        <w:rPr/>
        <w:t>84</w:t>
      </w:r>
      <w:r>
        <w:rPr>
          <w:rtl w:val="true"/>
        </w:rPr>
        <w:t xml:space="preserve">. </w:t>
      </w:r>
      <w:r>
        <w:rPr>
          <w:rtl w:val="true"/>
        </w:rPr>
        <w:t>احرار، عبداللّه</w:t>
      </w:r>
      <w:bookmarkEnd w:id="281"/>
    </w:p>
    <w:p>
      <w:pPr>
        <w:pStyle w:val="BookText"/>
        <w:rPr/>
      </w:pPr>
      <w:r>
        <w:rPr>
          <w:rFonts w:ascii="IRNazanin" w:hAnsi="IRNazanin" w:eastAsia="IRNazanin"/>
          <w:color w:val="111111"/>
          <w:sz w:val="28"/>
          <w:sz w:val="28"/>
          <w:szCs w:val="28"/>
          <w:rtl w:val="true"/>
          <w:lang w:bidi="fa-IR"/>
        </w:rPr>
        <w:t>از مشايخ علماى نقشبنديّه و دو كتاب انيس السّالكين و ملفوظات خواجه عبداللّه از تأليفات او بوده و سال وفات و ديگر مشخصاتش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Heading5"/>
        <w:numPr>
          <w:ilvl w:val="4"/>
          <w:numId w:val="1"/>
        </w:numPr>
        <w:rPr/>
      </w:pPr>
      <w:bookmarkStart w:id="282" w:name="__RefHeading___Toc15192559_2142443653"/>
      <w:bookmarkStart w:id="283" w:name="_Toc117"/>
      <w:bookmarkEnd w:id="282"/>
      <w:r>
        <w:rPr/>
        <w:t>85</w:t>
      </w:r>
      <w:r>
        <w:rPr>
          <w:rtl w:val="true"/>
        </w:rPr>
        <w:t xml:space="preserve">. </w:t>
      </w:r>
      <w:r>
        <w:rPr>
          <w:rtl w:val="true"/>
        </w:rPr>
        <w:t xml:space="preserve">احرار، عبيداللّه </w:t>
      </w:r>
      <w:r>
        <w:rPr>
          <w:rtl w:val="true"/>
        </w:rPr>
        <w:t xml:space="preserve">(... - </w:t>
      </w:r>
      <w:r>
        <w:rPr/>
        <w:t>896</w:t>
      </w:r>
      <w:r>
        <w:rPr>
          <w:rtl w:val="true"/>
        </w:rPr>
        <w:t xml:space="preserve"> </w:t>
      </w:r>
      <w:r>
        <w:rPr>
          <w:rtl w:val="true"/>
        </w:rPr>
        <w:t>ه‍</w:t>
      </w:r>
      <w:r>
        <w:rPr>
          <w:rtl w:val="true"/>
        </w:rPr>
        <w:t xml:space="preserve">. </w:t>
      </w:r>
      <w:r>
        <w:rPr>
          <w:rtl w:val="true"/>
        </w:rPr>
        <w:t>ق</w:t>
      </w:r>
      <w:r>
        <w:rPr>
          <w:rtl w:val="true"/>
        </w:rPr>
        <w:t>)</w:t>
      </w:r>
      <w:bookmarkEnd w:id="28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اكابر اهل عرفان و مشايخ خراسان كه على شير نوايى دربارۀ او اعتقادى كامل و حسن ظنّ بليغ داشته و عبدالرحمان جامى نيز در تحت ارشاد او تحصيل معرفت و تكميل اصول طريقت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bookmarkStart w:id="284" w:name="pg17209_200583"/>
    </w:p>
    <w:p>
      <w:pPr>
        <w:pStyle w:val="BookText"/>
        <w:rPr/>
      </w:pPr>
      <w:bookmarkEnd w:id="284"/>
      <w:r>
        <w:rPr>
          <w:rFonts w:ascii="Amiri" w:hAnsi="Amiri" w:eastAsia="Amiri" w:cs="Amiri"/>
          <w:color w:val="111111"/>
          <w:sz w:val="28"/>
          <w:sz w:val="28"/>
          <w:szCs w:val="28"/>
          <w:rtl w:val="true"/>
          <w:lang w:bidi="ar-SA"/>
        </w:rPr>
        <w:t xml:space="preserve">وفات يافت و در سمرقند مدفون شد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نماند مرشد راه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وفات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5192561_2142443653"/>
      <w:bookmarkStart w:id="286" w:name="_Toc118"/>
      <w:bookmarkEnd w:id="285"/>
      <w:r>
        <w:rPr/>
        <w:t>86</w:t>
      </w:r>
      <w:r>
        <w:rPr>
          <w:rtl w:val="true"/>
        </w:rPr>
        <w:t xml:space="preserve">. </w:t>
      </w:r>
      <w:r>
        <w:rPr>
          <w:rtl w:val="true"/>
        </w:rPr>
        <w:t xml:space="preserve">احسائى، شيخ احمد </w:t>
      </w:r>
      <w:r>
        <w:rPr>
          <w:rtl w:val="true"/>
        </w:rPr>
        <w:t xml:space="preserve">(... - </w:t>
      </w:r>
      <w:r>
        <w:rPr/>
        <w:t>1244</w:t>
      </w:r>
      <w:r>
        <w:rPr>
          <w:rtl w:val="true"/>
        </w:rPr>
        <w:t xml:space="preserve"> </w:t>
      </w:r>
      <w:r>
        <w:rPr>
          <w:rtl w:val="true"/>
        </w:rPr>
        <w:t>ه‍</w:t>
      </w:r>
      <w:r>
        <w:rPr>
          <w:rtl w:val="true"/>
        </w:rPr>
        <w:t xml:space="preserve">. </w:t>
      </w:r>
      <w:r>
        <w:rPr>
          <w:rtl w:val="true"/>
        </w:rPr>
        <w:t>ق</w:t>
      </w:r>
      <w:r>
        <w:rPr>
          <w:rtl w:val="true"/>
        </w:rPr>
        <w:t>)</w:t>
      </w:r>
      <w:bookmarkEnd w:id="286"/>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احسائى،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شيخ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شيخ زين الدين بن شيخ ابراهيم احسائى بحرانى،</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احساء، عَلَم باديه اى است در بحرين و نخستين كسى كه بنايش نهاده و قصبۀ هجرش نمود، ابوطاهر قرمطى است و بحرين نام جامع بلادى است در ساحل درياى بصره از جزيرة العرب كه آخر آنها عمان و كرسى آنها شهر هجر بوده و بُعد آن از بصره پانزده روز راه و از عمان به يك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تبدلات و اختلافات كثيرالوقوع بوده و دور نيست كه شهرى يا ولايتى در زمانى جزو ناحيه اى بوده و در زمان ديگرى در موقع تقسيم اراضى ملحق به ناحيۀ ديگرش نمايند؛ چنانچه نيز در معجم گويد كه در زمان بنى اميه بحرين از توابع عراق بوده و يمامه را هم گاهى جزو مدينه كرده و گاهى مستقلش مى نموده اند و در عهد بنى عباس مجموع بحرين و عمان و يمامه را يك ناحيه قرار دادند و بالجمله، در مقام نسبت به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در ميان اهالى ما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استعمال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فرمودۀ روضات الجنّات، ترجمان الحكماء المتألّهين، لسان العرفاء والمتكلّمين، عزّة الدهر و فيلسوف العصر كه در اين اواخر نظير او را در فهم و معرفت و صفاى حقيقت و كثرت معنويّت و حسن طريقه و جودت سليقه و علم به فنون عربيه و تخلّق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اخلاق سنيّه و عادات مرضيه و حكمت علميّه و عمليّه و فصاحت و بلاغت و محبت خانوادۀ رسالت عليهم السلام سراغ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محدّث و در طب و نجوم و رياضى و علم حرف و قرائت و اعداد و طلسمات و صنعت هم ماهر و در معرفت اصول دينيّه وحيد عصر خود بوده است و</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34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8"/>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احمد احسائى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اهل ظاهر او را به غلو و افراط منسوب داشته و حال آنكه جلالت وى محل ترديد نبوده و صورت اجازۀ او، كه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سيد مهدى بحرالعلوم داشته، حاكى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وى مى باشد و علاوه بر بحرالعلوم، از سيد على صاحب رياض و شيخ جعفر كاشف الغطاء و ميرزا مهدى شهرستانى و جمعى ديگر از اجلاّى علماى بحرين و قطيف اجازه داشته و از ايشان روايت نموده و كلباسى آتى التّرجمه و بعضى ديگر از اجلاّ نيز از وى روايت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شيخ احسائى در اواسط عمر خود به بلاد عجم رفته و در نزد ملوك و اكابر وقت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يزد، سپس در اسپهان اقامت گزيد و در هنگام مراجعت به وطن اصلى خود، به حسب درخواست محمدعلى ميرزا، حاكم كرمانشاه، باملاحظۀ پاره اى مصالح دينيّه مدتى هم در آن بلاد توقف كرد تا آنكه به سبب اشتعال نايرۀ هرج ومرج و فساد و فتنه، شيخ ناچار به حائر شريف رحلت فرمودند كه بقيۀ عمر خود را در آن ارض اقدس به تأليف و تصنيف و انجام وظايف دينيّه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الاجازات؛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الكفّار باقسامهم قبل الاسلام و بعده؛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w:t>
      </w:r>
    </w:p>
    <w:p>
      <w:pPr>
        <w:pStyle w:val="BookText"/>
        <w:rPr/>
      </w:pP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الاصفهانيّة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بعضى احاديث مشكله كه به درخواست بعضى از اهالى اصفهان تأليف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العقل والرّوح والنّفس؛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يَمُدُّهُ مِنْ بَعْدِهِ سَبْعَةُ أَبْحُرٍ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سورۀ هَلْ أَتَى عَلَى الإِنْسَانِ‌؛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ناتمام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حكمت عرشيّۀ ملاصدرا؛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سورۀ توحيد؛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الفوائد؛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مشاعر ملاصدرا؛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الفاظ از اصول؛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الامكان والعلم والمشيّة؛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كون الكتب الاربعة قطعيّة الصّدور من المعصوم و غير اينها از رسالۀ جفر و علم حروف و معرفت ميزان حروف و انحاء بسط و تكسير و بدا و احكام لوحين و سير و سلوك و جنّت و نار و غيرها كه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شيخ احسائى طريقۀ موهونۀ متصوّفه را شديداً مخالف و از محيى الدين عربى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بلكه طريقت و سليقۀ ملا محسن فيض را نيز، كه بسيار متوسط و عادلانه بوده، انكار داشته و او را نيز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احسائى دو پسر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و شيخ على كه ايشان نيز عالم فاضل كامل بوده و شيخ محمد نسبت به پدر خود چنان بوده كه ميرزا ابراهيم پسر ملاصدرا نسبت به پدر خودش كه هريكى مسلك و طريقت پدر خود را شديداً مخالف و منكر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احسن الوديعه، شيخ احسائى در بدايت حال در سلك اهل اجتهاد منسلك و در نهايت ورع و سداد و جلالت قدر او مشهور هر ديار بوده و حكيم الهى، حاج ملا على نورى، با آن همه عظمتى كه داشته، شيخ را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انت و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مى نموده است تا آنكه تأليفات او منتشر و مسلك وى مكشوف و به هر عنوانى كه بوده، باب طعن و توبيخ مفتوح شد و از حسن عقيده كه در حق او داشتند، منصرف گرديدند؛ حتى پسر خودش، شيخ محمد، علناً اظهار مخالفت مسلك پدر كرده و صاحب جواهر و صاحب ضوابط و شريف العلماء و صاحب فصول و اكثر </w:t>
      </w:r>
    </w:p>
    <w:p>
      <w:pPr>
        <w:pStyle w:val="BookText"/>
        <w:rPr/>
      </w:pPr>
      <w:r>
        <w:rPr>
          <w:rFonts w:ascii="IRNazanin" w:hAnsi="IRNazanin" w:eastAsia="IRNazanin"/>
          <w:color w:val="111111"/>
          <w:sz w:val="28"/>
          <w:sz w:val="28"/>
          <w:szCs w:val="28"/>
          <w:rtl w:val="true"/>
          <w:lang w:bidi="fa-IR"/>
        </w:rPr>
        <w:t>فقهاى وقت در طعن و تشنيع وى فروگذارى نداشتند، بلكه حكيم الهى مذكور با آن همه اعتقاد راسخ كه داشته، فضل او را هم انكار مى نموده و صاحب روضات الجنّات نيز با آن همه تبجيل و تجليل كه از وى نقل شد، در ضمن ترجمۀ حال شيخ رجب برسى بناى طعن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عقيده در امثال اين گونه تأليفات ما كه فقط براى تراجم احوال و شرح ادوار زندگانى اشخاص نگارش يافته و قضاوت مابين مقاصد خلافيه منافى وضع كتاب بوده و توفيق حفظ عقايد حقۀ اسلاميۀ اثناعشريه و سلوك طريقت حقّۀ جعفريّه و احتفاظ از شرّ حسد اهل زمانه را از درگاه خداى يگانه مسئلت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شيخ به جهت اعراض عموم مردم، ناچار به مدينۀ منوّره مهاجرت كرده و در آنجا اقامت گزيد تا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ارض اقدس وفات يافت و در بقيع مدفون شد و در تاريخ وفاتش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بالفردوس فوزاً يا ابن زين الدين احمد</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الشيخ احمد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ذوالعلم والشهود واليقين</w:t>
      </w:r>
    </w:p>
    <w:p>
      <w:pPr>
        <w:pStyle w:val="BookText"/>
        <w:rPr/>
      </w:pPr>
      <w:r>
        <w:rPr>
          <w:rFonts w:ascii="Amiri" w:hAnsi="Amiri" w:eastAsia="Amiri" w:cs="Amiri"/>
          <w:color w:val="111111"/>
          <w:sz w:val="28"/>
          <w:sz w:val="28"/>
          <w:szCs w:val="28"/>
          <w:rtl w:val="true"/>
          <w:lang w:bidi="ar-SA"/>
        </w:rPr>
        <w:t xml:space="preserve">فوّارة النور جليل امجد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الشيخُ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عمر او و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عدد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الشيخ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سال وفات اوست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مشكل عقايد شيخ احمد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معاد جسمانى عنصرى را منكر شده و به معاد شبيه معاد مثالى،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هورقليايى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اند، قائل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جسمانى را در شرح زيارت جامعۀ كبيره، روحانى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بيشترين مشكل وى در اعتقاد به ركن رابع است كه سيد كاظم رشتى، على محمد باب و حسينعلى بهاء از آن سوء استفاده كرده و مذاهبى را پيريزى كرده اند و توقف مؤلف بدين دليل است كه او دو نوع ظهور در جامعه روحانيت دانسته و ما از خداوند متعال خواهانيم گناهان همۀ ما را ببخشد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سبحانى</w:t>
      </w:r>
      <w:r>
        <w:rPr>
          <w:rFonts w:eastAsia="Amiri" w:cs="Amiri" w:ascii="Amiri" w:hAnsi="Amiri"/>
          <w:color w:val="111111"/>
          <w:sz w:val="28"/>
          <w:szCs w:val="28"/>
          <w:rtl w:val="true"/>
          <w:lang w:bidi="ar-SA"/>
        </w:rPr>
        <w:t>)</w:t>
      </w:r>
      <w:bookmarkStart w:id="287" w:name="pg17209_200587"/>
    </w:p>
    <w:p>
      <w:pPr>
        <w:pStyle w:val="BookText"/>
        <w:rPr/>
      </w:pPr>
      <w:bookmarkEnd w:id="287"/>
      <w:r>
        <w:rPr>
          <w:rFonts w:ascii="IRNazanin" w:hAnsi="IRNazanin" w:eastAsia="IRNazanin"/>
          <w:color w:val="111111"/>
          <w:sz w:val="28"/>
          <w:sz w:val="28"/>
          <w:szCs w:val="28"/>
          <w:rtl w:val="true"/>
          <w:lang w:bidi="fa-IR"/>
        </w:rPr>
        <w:t>بر سر قبر وى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لزين الدين احمد نورَ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تَضيئ به الدّياجى المدلهمّة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يريدُ العالمون ليطفؤه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اللّه إلّاان يتمّه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خوانسارى، محمدمهدى، احسن الوديعة،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المتكلمين،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كاشى،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احمر، يعقوب بن 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احمر، عبداللّٰه بن عجلان</w:t>
      </w:r>
    </w:p>
    <w:p>
      <w:pPr>
        <w:pStyle w:val="BookText"/>
        <w:rPr/>
      </w:pPr>
      <w:r>
        <w:rPr>
          <w:rFonts w:ascii="IRNazanin" w:hAnsi="IRNazanin" w:eastAsia="IRNazanin"/>
          <w:color w:val="111111"/>
          <w:sz w:val="28"/>
          <w:sz w:val="28"/>
          <w:szCs w:val="28"/>
          <w:rtl w:val="true"/>
          <w:lang w:bidi="fa-IR"/>
        </w:rPr>
        <w:t xml:space="preserve">در اصطلاح علماى رجال، به فرمودۀ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شخص مذكور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ايشان موكول به كتب رجاليه مى باشد و چندين تن ديگر از موصوفين به همين وصف را مى نگارد</w:t>
      </w:r>
      <w:r>
        <w:rPr>
          <w:rFonts w:eastAsia="IRNazanin" w:cs="IRNazanin"/>
          <w:color w:val="111111"/>
          <w:sz w:val="28"/>
          <w:szCs w:val="28"/>
          <w:rtl w:val="true"/>
          <w:lang w:bidi="fa-IR"/>
        </w:rPr>
        <w:t>.</w:t>
      </w:r>
    </w:p>
    <w:p>
      <w:pPr>
        <w:pStyle w:val="Heading5"/>
        <w:numPr>
          <w:ilvl w:val="4"/>
          <w:numId w:val="1"/>
        </w:numPr>
        <w:rPr/>
      </w:pPr>
      <w:bookmarkStart w:id="288" w:name="__RefHeading___Toc15192563_2142443653"/>
      <w:bookmarkStart w:id="289" w:name="_Toc119"/>
      <w:bookmarkEnd w:id="288"/>
      <w:r>
        <w:rPr/>
        <w:t>87</w:t>
      </w:r>
      <w:r>
        <w:rPr>
          <w:rtl w:val="true"/>
        </w:rPr>
        <w:t xml:space="preserve">. </w:t>
      </w:r>
      <w:r>
        <w:rPr>
          <w:rtl w:val="true"/>
        </w:rPr>
        <w:t xml:space="preserve">احمر، جعفر بن زياد </w:t>
      </w:r>
      <w:r>
        <w:rPr>
          <w:rtl w:val="true"/>
        </w:rPr>
        <w:t xml:space="preserve">(... - </w:t>
      </w:r>
      <w:r>
        <w:rPr/>
        <w:t>167</w:t>
      </w:r>
      <w:r>
        <w:rPr>
          <w:rtl w:val="true"/>
        </w:rPr>
        <w:t xml:space="preserve"> </w:t>
      </w:r>
      <w:r>
        <w:rPr>
          <w:rtl w:val="true"/>
        </w:rPr>
        <w:t>ه‍</w:t>
      </w:r>
      <w:r>
        <w:rPr>
          <w:rtl w:val="true"/>
        </w:rPr>
        <w:t xml:space="preserve">. </w:t>
      </w:r>
      <w:r>
        <w:rPr>
          <w:rtl w:val="true"/>
        </w:rPr>
        <w:t>ق</w:t>
      </w:r>
      <w:r>
        <w:rPr>
          <w:rtl w:val="true"/>
        </w:rPr>
        <w:t>)</w:t>
      </w:r>
      <w:bookmarkEnd w:id="289"/>
    </w:p>
    <w:p>
      <w:pPr>
        <w:pStyle w:val="BookText"/>
        <w:rPr/>
      </w:pPr>
      <w:r>
        <w:rPr>
          <w:rFonts w:ascii="IRNazanin" w:hAnsi="IRNazanin" w:eastAsia="IRNazanin"/>
          <w:color w:val="111111"/>
          <w:sz w:val="28"/>
          <w:sz w:val="28"/>
          <w:szCs w:val="28"/>
          <w:rtl w:val="true"/>
          <w:lang w:bidi="fa-IR"/>
        </w:rPr>
        <w:t xml:space="preserve">كوفى،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محدّثين است كه از ابواسحاق شيبانى و جمعى ديگر روايت كرده و اظهار تشيّع مى نموده است، بلكه در خراسان از رؤساى شيعه بوده و با وجود اين، در كتب عامه با وثاقت و صالح الحديث بودنش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منصور عباسى به سبب گزارشى كه در باب امامت داده بودند، مدت بسيارى او را با جمعى از شيعه در بغداد حبس و اخيراً خلاصش كرده و 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كوفه درگذشت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290" w:name="pg17209_200588"/>
    </w:p>
    <w:p>
      <w:pPr>
        <w:pStyle w:val="Heading5"/>
        <w:numPr>
          <w:ilvl w:val="4"/>
          <w:numId w:val="1"/>
        </w:numPr>
        <w:rPr/>
      </w:pPr>
      <w:bookmarkStart w:id="291" w:name="__RefHeading___Toc15192565_2142443653"/>
      <w:bookmarkStart w:id="292" w:name="_Toc120"/>
      <w:bookmarkEnd w:id="290"/>
      <w:bookmarkEnd w:id="291"/>
      <w:r>
        <w:rPr/>
        <w:t>88</w:t>
      </w:r>
      <w:r>
        <w:rPr>
          <w:rtl w:val="true"/>
        </w:rPr>
        <w:t xml:space="preserve">. </w:t>
      </w:r>
      <w:r>
        <w:rPr>
          <w:rtl w:val="true"/>
        </w:rPr>
        <w:t xml:space="preserve">احمر، سلمة بن صالح </w:t>
      </w:r>
      <w:r>
        <w:rPr>
          <w:rtl w:val="true"/>
        </w:rPr>
        <w:t xml:space="preserve">(... - </w:t>
      </w:r>
      <w:r>
        <w:rPr/>
        <w:t>188</w:t>
      </w:r>
      <w:r>
        <w:rPr>
          <w:rtl w:val="true"/>
        </w:rPr>
        <w:t xml:space="preserve"> </w:t>
      </w:r>
      <w:r>
        <w:rPr>
          <w:rtl w:val="true"/>
        </w:rPr>
        <w:t>ه‍</w:t>
      </w:r>
      <w:r>
        <w:rPr>
          <w:rtl w:val="true"/>
        </w:rPr>
        <w:t xml:space="preserve">. </w:t>
      </w:r>
      <w:r>
        <w:rPr>
          <w:rtl w:val="true"/>
        </w:rPr>
        <w:t>ق</w:t>
      </w:r>
      <w:r>
        <w:rPr>
          <w:rtl w:val="true"/>
        </w:rPr>
        <w:t>)</w:t>
      </w:r>
      <w:bookmarkEnd w:id="292"/>
    </w:p>
    <w:p>
      <w:pPr>
        <w:pStyle w:val="BookText"/>
        <w:rPr/>
      </w:pPr>
      <w:r>
        <w:rPr>
          <w:rFonts w:ascii="IRNazanin" w:hAnsi="IRNazanin" w:eastAsia="IRNazanin"/>
          <w:color w:val="111111"/>
          <w:sz w:val="28"/>
          <w:sz w:val="28"/>
          <w:szCs w:val="28"/>
          <w:rtl w:val="true"/>
          <w:lang w:bidi="fa-IR"/>
        </w:rPr>
        <w:t xml:space="preserve">جعفى كوفى،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محدّثى است كثيرالحديث كه از ابواسحاق سبيعى و جمعى ديگر روايت كرده و گروه بسيارى نيز از وى روايت نموده اند، لكن به جهت قلت حافظه، مطعون و در زمان هارون الرشيد مدتى متصدى قضاوت واسط بود و اخيراً به واسطۀ شكايت اهالى معزول شد و تا آخر عمر در بغداد اقامت نمود تا آنكه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5192567_2142443653"/>
      <w:bookmarkStart w:id="294" w:name="_Toc121"/>
      <w:bookmarkEnd w:id="293"/>
      <w:r>
        <w:rPr/>
        <w:t>89</w:t>
      </w:r>
      <w:r>
        <w:rPr>
          <w:rtl w:val="true"/>
        </w:rPr>
        <w:t xml:space="preserve">. </w:t>
      </w:r>
      <w:r>
        <w:rPr>
          <w:rtl w:val="true"/>
        </w:rPr>
        <w:t xml:space="preserve">احمر، على </w:t>
      </w:r>
      <w:r>
        <w:rPr>
          <w:rtl w:val="true"/>
        </w:rPr>
        <w:t xml:space="preserve">(... - </w:t>
      </w:r>
      <w:r>
        <w:rPr/>
        <w:t>194</w:t>
      </w:r>
      <w:r>
        <w:rPr>
          <w:rtl w:val="true"/>
        </w:rPr>
        <w:t xml:space="preserve"> </w:t>
      </w:r>
      <w:r>
        <w:rPr>
          <w:rtl w:val="true"/>
        </w:rPr>
        <w:t>ه‍</w:t>
      </w:r>
      <w:r>
        <w:rPr>
          <w:rtl w:val="true"/>
        </w:rPr>
        <w:t xml:space="preserve">. </w:t>
      </w:r>
      <w:r>
        <w:rPr>
          <w:rtl w:val="true"/>
        </w:rPr>
        <w:t>ق</w:t>
      </w:r>
      <w:r>
        <w:rPr>
          <w:rtl w:val="true"/>
        </w:rPr>
        <w:t>)</w:t>
      </w:r>
      <w:bookmarkEnd w:id="294"/>
    </w:p>
    <w:p>
      <w:pPr>
        <w:pStyle w:val="BookText"/>
        <w:rPr/>
      </w:pPr>
      <w:r>
        <w:rPr>
          <w:rFonts w:ascii="IRNazanin" w:hAnsi="IRNazanin" w:eastAsia="IRNazanin"/>
          <w:color w:val="111111"/>
          <w:sz w:val="28"/>
          <w:sz w:val="28"/>
          <w:szCs w:val="28"/>
          <w:rtl w:val="true"/>
          <w:lang w:bidi="fa-IR"/>
        </w:rPr>
        <w:t xml:space="preserve">بن حسن يا مبارك، كه صاحب كسائى بوده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از بزرگان نحويين و مصاحب كسائى بوده و نحو را از وى ياد گرفت و در تأديب پسران هارون نايب او بود و با سيبويه مناظره داشته و كتاب التّصريف و كتاب تفنّن البلغاء از مصنّفات اوست و جز ادبيات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قصايد عرب چهل هزار بيت از شواهد عرب را در حفظ داشته است و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سفر حج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احمرى</w:t>
      </w:r>
    </w:p>
    <w:p>
      <w:pPr>
        <w:pStyle w:val="BookText"/>
        <w:rPr/>
      </w:pPr>
      <w:r>
        <w:rPr>
          <w:rFonts w:ascii="IRNazanin" w:hAnsi="IRNazanin" w:eastAsia="IRNazanin"/>
          <w:color w:val="111111"/>
          <w:sz w:val="28"/>
          <w:sz w:val="28"/>
          <w:szCs w:val="28"/>
          <w:rtl w:val="true"/>
          <w:lang w:bidi="fa-IR"/>
        </w:rPr>
        <w:t xml:space="preserve">در اصطلاح رجالى، به فرمودۀ بروجردى، ابراهيم بن اسحاق و به فرمودۀ بعضى، عبداللّه بن داهر است و در جايى كه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احمرى نهاوندى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همانا ابراهيم مذكور مى باشد و شرح حال ايشان موكول به كتب رجاليه است</w:t>
      </w:r>
      <w:r>
        <w:rPr>
          <w:rFonts w:eastAsia="IRNazanin" w:cs="IRNazanin"/>
          <w:color w:val="111111"/>
          <w:sz w:val="28"/>
          <w:szCs w:val="28"/>
          <w:rtl w:val="true"/>
          <w:lang w:bidi="fa-IR"/>
        </w:rPr>
        <w:t>.</w:t>
      </w:r>
    </w:p>
    <w:p>
      <w:pPr>
        <w:pStyle w:val="Heading5"/>
        <w:numPr>
          <w:ilvl w:val="4"/>
          <w:numId w:val="1"/>
        </w:numPr>
        <w:rPr/>
      </w:pPr>
      <w:bookmarkStart w:id="295" w:name="__RefHeading___Toc15192569_2142443653"/>
      <w:bookmarkStart w:id="296" w:name="_Toc122"/>
      <w:bookmarkEnd w:id="295"/>
      <w:r>
        <w:rPr/>
        <w:t>90</w:t>
      </w:r>
      <w:r>
        <w:rPr>
          <w:rtl w:val="true"/>
        </w:rPr>
        <w:t xml:space="preserve">. </w:t>
      </w:r>
      <w:r>
        <w:rPr>
          <w:rtl w:val="true"/>
        </w:rPr>
        <w:t xml:space="preserve">احنف، صخر بن قيس </w:t>
      </w:r>
      <w:r>
        <w:rPr>
          <w:rtl w:val="true"/>
        </w:rPr>
        <w:t xml:space="preserve">(... - </w:t>
      </w:r>
      <w:r>
        <w:rPr/>
        <w:t>71</w:t>
      </w:r>
      <w:r>
        <w:rPr>
          <w:rtl w:val="true"/>
        </w:rPr>
        <w:t xml:space="preserve"> </w:t>
      </w:r>
      <w:r>
        <w:rPr>
          <w:rtl w:val="true"/>
        </w:rPr>
        <w:t>ه‍</w:t>
      </w:r>
      <w:r>
        <w:rPr>
          <w:rtl w:val="true"/>
        </w:rPr>
        <w:t xml:space="preserve">. </w:t>
      </w:r>
      <w:r>
        <w:rPr>
          <w:rtl w:val="true"/>
        </w:rPr>
        <w:t>ق</w:t>
      </w:r>
      <w:r>
        <w:rPr>
          <w:rtl w:val="true"/>
        </w:rPr>
        <w:t>)</w:t>
      </w:r>
      <w:bookmarkEnd w:id="2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معاوية بن حصن بن عباد بن مرة بن عبيد بن تميم،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ملقّب و يا به نوشتۀ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بوده است و به هرحال، احنف عهد سعادت حضرت رسالت صلى الله عليه و آله را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به شرف مصاحبت مشرف نشده و از جملۀ تابعين و سادات ايشان مى باشد كه در حلم و </w:t>
      </w:r>
    </w:p>
    <w:p>
      <w:pPr>
        <w:pStyle w:val="BookText"/>
        <w:rPr/>
      </w:pPr>
      <w:r>
        <w:rPr>
          <w:rFonts w:ascii="IRNazanin" w:hAnsi="IRNazanin" w:eastAsia="IRNazanin"/>
          <w:color w:val="111111"/>
          <w:sz w:val="28"/>
          <w:sz w:val="28"/>
          <w:szCs w:val="28"/>
          <w:rtl w:val="true"/>
          <w:lang w:bidi="fa-IR"/>
        </w:rPr>
        <w:t xml:space="preserve">علم و عقل و شجاعت و ذكاوت و فطانت و متانت رأى ضرب المثل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احلم من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دائره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وسيله رئيس قوم خود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مواساة ناتوانان و دستيارى ستمديدگان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اش، بنى مرة بن عبيد، نيز كسانى بوده اند كه صدقات اموال خودشان را به خدمت حضرت رسالت صلى الله عليه و 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در حين ولادت، هر دو طرف نشستنگاه او به هم متصل بودند و شق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زمان جاهليت در دست بنى مازن مقتول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صلى الله عليه و آله قوم احنف را دعوت به اسلام فرمود و ايشان قبول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 كه اين شخص شما را به اسلام و مكارم اخلاق دعوت مى نمايد و از ذمايم اخلاق نهى مى كند؛ پس ايشان اسلام را 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بعد از قبول اسلام شرفياب حضور مبارك نبوى نشده بوده و در زمان عمر نزد وى آمد و در حرب صفّين حاضر ركاب حضرت اميرالمؤمنين عليه السلام بوده و در جمل با هيچ يك از طرفين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و عثمان نيز حاضر بعضى از فتوحات خراسان بود و پس از آنكه معاويه پسر خود، يزيد، را به خلافت و وليعهدى خويش معرفى كرد و مردم به خجسته گويى مى رفتند، احنف نيز حاضر و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سبب سكوتش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در راست گفتن، از تو مى ترسم و در دروغ گفتن، از خدا؛ پس معاويه تحسينش كرده و چند هزار درهم يا دينار بدو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تا زمان مصعب بن زبير در قيد حيات بوده و با مصعب به كوفه رفته و هم در آنجا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اعور و يك چشم او از صدمۀ آبله نابينا بوده و يا در فتح سمرقند پوچ و ضايع شده بوده است و از حضرت على عليه السلام و عمر و عثمان روايت كرده و حسن بصرى هم از وى روايت مى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 تر از خود را سراغ دارى‌؟ پاسخ داد كه قيس بن عاصم منقرى را از خود حليم تر ديدم، بلكه حلم را از وى ياد گرفتم كه روزى يكى از برادرزادگانش پسر او را كشته بود؛ پس مقتول را نزد وى آورده و قاتل را نيز دست بسته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قاتل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خوبى نكردى، زيرا كه بازوى خودت را شكسته و عدّۀ خود را كاستى و در قوم خود بدى كرده و دشمن خود را جرى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به استخلاصش كرده و اصلاً در سيما يا وضع لباس وى تغييرى پيدا نشد و امر كرد صد ناقه ديۀ مقتول را به مادرش، كه غريبه بوده، بپردازند؛ بلكه تسليت يافته و مرهم دل </w:t>
      </w:r>
      <w:bookmarkStart w:id="297" w:name="pg17209_200590"/>
    </w:p>
    <w:p>
      <w:pPr>
        <w:pStyle w:val="BookText"/>
        <w:rPr/>
      </w:pPr>
      <w:bookmarkEnd w:id="297"/>
      <w:r>
        <w:rPr>
          <w:rFonts w:ascii="Amiri" w:hAnsi="Amiri" w:eastAsia="Amiri" w:cs="Amiri"/>
          <w:color w:val="111111"/>
          <w:sz w:val="28"/>
          <w:sz w:val="28"/>
          <w:szCs w:val="28"/>
          <w:rtl w:val="true"/>
          <w:lang w:bidi="ar-SA"/>
        </w:rPr>
        <w:t>خستۀ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حكيمانۀ احنف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مدارك ذيل هم مراجعه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قتيبه، المعارف،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2978</w:t>
      </w:r>
      <w:r>
        <w:rPr>
          <w:rFonts w:ascii="Amiri" w:hAnsi="Amiri" w:eastAsia="Amiri" w:cs="Amiri"/>
          <w:color w:val="111111"/>
          <w:sz w:val="28"/>
          <w:sz w:val="28"/>
          <w:szCs w:val="28"/>
          <w:rtl w:val="true"/>
          <w:lang w:bidi="ar-SA"/>
        </w:rPr>
        <w:t xml:space="preserve">؛ ميدانى، احمد بن محمد، مجمع الامثال،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5192571_2142443653"/>
      <w:bookmarkStart w:id="299" w:name="_Toc123"/>
      <w:bookmarkEnd w:id="298"/>
      <w:r>
        <w:rPr/>
        <w:t>91</w:t>
      </w:r>
      <w:r>
        <w:rPr>
          <w:rtl w:val="true"/>
        </w:rPr>
        <w:t xml:space="preserve">. </w:t>
      </w:r>
      <w:r>
        <w:rPr>
          <w:rtl w:val="true"/>
        </w:rPr>
        <w:t xml:space="preserve">احوص، عبداللّه </w:t>
      </w:r>
      <w:r>
        <w:rPr>
          <w:rtl w:val="true"/>
        </w:rPr>
        <w:t xml:space="preserve">(... - </w:t>
      </w:r>
      <w:r>
        <w:rPr/>
        <w:t>105</w:t>
      </w:r>
      <w:r>
        <w:rPr>
          <w:rtl w:val="true"/>
        </w:rPr>
        <w:t xml:space="preserve"> </w:t>
      </w:r>
      <w:r>
        <w:rPr>
          <w:rtl w:val="true"/>
        </w:rPr>
        <w:t>ه‍</w:t>
      </w:r>
      <w:r>
        <w:rPr>
          <w:rtl w:val="true"/>
        </w:rPr>
        <w:t xml:space="preserve">. </w:t>
      </w:r>
      <w:r>
        <w:rPr>
          <w:rtl w:val="true"/>
        </w:rPr>
        <w:t>ق</w:t>
      </w:r>
      <w:r>
        <w:rPr>
          <w:rtl w:val="true"/>
        </w:rPr>
        <w:t>)</w:t>
      </w:r>
      <w:bookmarkEnd w:id="299"/>
    </w:p>
    <w:p>
      <w:pPr>
        <w:pStyle w:val="BookText"/>
        <w:rPr/>
      </w:pPr>
      <w:r>
        <w:rPr>
          <w:rFonts w:ascii="IRNazanin" w:hAnsi="IRNazanin" w:eastAsia="IRNazanin"/>
          <w:color w:val="111111"/>
          <w:sz w:val="28"/>
          <w:sz w:val="28"/>
          <w:szCs w:val="28"/>
          <w:rtl w:val="true"/>
          <w:lang w:bidi="fa-IR"/>
        </w:rPr>
        <w:t>بن محمد بن عبداللّه، مدنى البلده، از غزليّين شعراى عرب كه به تشبيب و غزل مايل و اكثر اشعارش در همين رشته مى باشد و به هجوگويى نيز رغبتى تمام داشته و اغلب اشعارش با رونق و طراوت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ستبقىٰ لها فى مُضْمرِ القلبِ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سريرةُ حبٍّ يومَ تُبلى السرائرُ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5192573_2142443653"/>
      <w:bookmarkStart w:id="301" w:name="_Toc124"/>
      <w:bookmarkEnd w:id="300"/>
      <w:r>
        <w:rPr/>
        <w:t>92</w:t>
      </w:r>
      <w:r>
        <w:rPr>
          <w:rtl w:val="true"/>
        </w:rPr>
        <w:t xml:space="preserve">. </w:t>
      </w:r>
      <w:r>
        <w:rPr>
          <w:rtl w:val="true"/>
        </w:rPr>
        <w:t xml:space="preserve">احول، محمد بن حسن بن دينار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301"/>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عامه كه اديب و ثقه و عالم به علوم عربيّه بوده و از ابن الاعرابى محمد بن زياد روايت كرده و نفطويه نحوى نيز از وى روايت مى كند و كتاب الاشباه و كتاب الدّواهى از او بوده و مصنّفات ديگرى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احول، محمد بن على بن نعمان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مؤمن الطاق</w:t>
      </w:r>
    </w:p>
    <w:p>
      <w:pPr>
        <w:pStyle w:val="Heading5"/>
        <w:numPr>
          <w:ilvl w:val="4"/>
          <w:numId w:val="1"/>
        </w:numPr>
        <w:rPr/>
      </w:pPr>
      <w:bookmarkStart w:id="302" w:name="__RefHeading___Toc15192575_2142443653"/>
      <w:bookmarkStart w:id="303" w:name="_Toc125"/>
      <w:bookmarkEnd w:id="302"/>
      <w:r>
        <w:rPr/>
        <w:t>93</w:t>
      </w:r>
      <w:r>
        <w:rPr>
          <w:rtl w:val="true"/>
        </w:rPr>
        <w:t xml:space="preserve">. </w:t>
      </w:r>
      <w:r>
        <w:rPr>
          <w:rtl w:val="true"/>
        </w:rPr>
        <w:t xml:space="preserve">اخبارى، احمد بن اسحاق </w:t>
      </w:r>
      <w:r>
        <w:rPr>
          <w:rtl w:val="true"/>
        </w:rPr>
        <w:t xml:space="preserve">(... - </w:t>
      </w:r>
      <w:r>
        <w:rPr/>
        <w:t>284</w:t>
      </w:r>
      <w:r>
        <w:rPr>
          <w:rtl w:val="true"/>
        </w:rPr>
        <w:t xml:space="preserve"> </w:t>
      </w:r>
      <w:r>
        <w:rPr>
          <w:rtl w:val="true"/>
        </w:rPr>
        <w:t>ه‍</w:t>
      </w:r>
      <w:r>
        <w:rPr>
          <w:rtl w:val="true"/>
        </w:rPr>
        <w:t xml:space="preserve">. </w:t>
      </w:r>
      <w:r>
        <w:rPr>
          <w:rtl w:val="true"/>
        </w:rPr>
        <w:t>ق</w:t>
      </w:r>
      <w:r>
        <w:rPr>
          <w:rtl w:val="true"/>
        </w:rPr>
        <w:t>)</w:t>
      </w:r>
      <w:bookmarkEnd w:id="303"/>
    </w:p>
    <w:p>
      <w:pPr>
        <w:pStyle w:val="BookText"/>
        <w:rPr/>
      </w:pPr>
      <w:r>
        <w:rPr>
          <w:rFonts w:ascii="Amiri" w:hAnsi="Amiri" w:eastAsia="Amiri" w:cs="Amiri"/>
          <w:color w:val="111111"/>
          <w:sz w:val="28"/>
          <w:sz w:val="28"/>
          <w:szCs w:val="28"/>
          <w:rtl w:val="true"/>
          <w:lang w:bidi="ar-SA"/>
        </w:rPr>
        <w:t xml:space="preserve">بن جعفر بن وهب بن واضح، اخبارى عباسى، مورخ، در سال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كتاب اخبار الامم السّالفة و كتاب اسماء البلدان و كتاب تاريخ يعقوبى كه تا زمان معتمد عباسى نوشته و كتاب مشاكلة النّاس لزمانهم از اوست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304" w:name="pg17209_200591"/>
    </w:p>
    <w:p>
      <w:pPr>
        <w:pStyle w:val="Heading5"/>
        <w:numPr>
          <w:ilvl w:val="4"/>
          <w:numId w:val="1"/>
        </w:numPr>
        <w:rPr/>
      </w:pPr>
      <w:bookmarkStart w:id="305" w:name="__RefHeading___Toc15192577_2142443653"/>
      <w:bookmarkStart w:id="306" w:name="_Toc126"/>
      <w:bookmarkEnd w:id="304"/>
      <w:bookmarkEnd w:id="305"/>
      <w:r>
        <w:rPr/>
        <w:t>94</w:t>
      </w:r>
      <w:r>
        <w:rPr>
          <w:rtl w:val="true"/>
        </w:rPr>
        <w:t xml:space="preserve">. </w:t>
      </w:r>
      <w:r>
        <w:rPr>
          <w:rtl w:val="true"/>
        </w:rPr>
        <w:t xml:space="preserve">اخبارى، جعفر بن محمد </w:t>
      </w:r>
      <w:r>
        <w:rPr>
          <w:rtl w:val="true"/>
        </w:rPr>
        <w:t xml:space="preserve">(... - </w:t>
      </w:r>
      <w:r>
        <w:rPr/>
        <w:t>379</w:t>
      </w:r>
      <w:r>
        <w:rPr>
          <w:rtl w:val="true"/>
        </w:rPr>
        <w:t xml:space="preserve"> </w:t>
      </w:r>
      <w:r>
        <w:rPr>
          <w:rtl w:val="true"/>
        </w:rPr>
        <w:t>ه‍</w:t>
      </w:r>
      <w:r>
        <w:rPr>
          <w:rtl w:val="true"/>
        </w:rPr>
        <w:t xml:space="preserve">. </w:t>
      </w:r>
      <w:r>
        <w:rPr>
          <w:rtl w:val="true"/>
        </w:rPr>
        <w:t>ق</w:t>
      </w:r>
      <w:r>
        <w:rPr>
          <w:rtl w:val="true"/>
        </w:rPr>
        <w:t>)</w:t>
      </w:r>
      <w:bookmarkEnd w:id="306"/>
    </w:p>
    <w:p>
      <w:pPr>
        <w:pStyle w:val="BookText"/>
        <w:rPr/>
      </w:pPr>
      <w:r>
        <w:rPr>
          <w:rFonts w:ascii="IRNazanin" w:hAnsi="IRNazanin" w:eastAsia="IRNazanin"/>
          <w:color w:val="111111"/>
          <w:sz w:val="28"/>
          <w:sz w:val="28"/>
          <w:szCs w:val="28"/>
          <w:rtl w:val="true"/>
          <w:lang w:bidi="fa-IR"/>
        </w:rPr>
        <w:t xml:space="preserve">بن ازهر بن عيسى، از مشاهير مورخين كه در جمع تواريخ و اخبار و سير، اهتمام تمام داشته و كتاب التّاريخ به ترتيب سال ها از او بوده و در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5192579_2142443653"/>
      <w:bookmarkStart w:id="308" w:name="_Toc127"/>
      <w:bookmarkEnd w:id="307"/>
      <w:r>
        <w:rPr/>
        <w:t>95</w:t>
      </w:r>
      <w:r>
        <w:rPr>
          <w:rtl w:val="true"/>
        </w:rPr>
        <w:t xml:space="preserve">. </w:t>
      </w:r>
      <w:r>
        <w:rPr>
          <w:rtl w:val="true"/>
        </w:rPr>
        <w:t xml:space="preserve">اخبارى، ابوبكر محمد </w:t>
      </w:r>
      <w:r>
        <w:rPr>
          <w:rtl w:val="true"/>
        </w:rPr>
        <w:t xml:space="preserve">(... - </w:t>
      </w:r>
      <w:r>
        <w:rPr/>
        <w:t>325</w:t>
      </w:r>
      <w:r>
        <w:rPr>
          <w:rtl w:val="true"/>
        </w:rPr>
        <w:t xml:space="preserve"> </w:t>
      </w:r>
      <w:r>
        <w:rPr>
          <w:rtl w:val="true"/>
        </w:rPr>
        <w:t>ه‍</w:t>
      </w:r>
      <w:r>
        <w:rPr>
          <w:rtl w:val="true"/>
        </w:rPr>
        <w:t xml:space="preserve">. </w:t>
      </w:r>
      <w:r>
        <w:rPr>
          <w:rtl w:val="true"/>
        </w:rPr>
        <w:t>ق</w:t>
      </w:r>
      <w:r>
        <w:rPr>
          <w:rtl w:val="true"/>
        </w:rPr>
        <w:t>)</w:t>
      </w:r>
      <w:bookmarkEnd w:id="308"/>
    </w:p>
    <w:p>
      <w:pPr>
        <w:pStyle w:val="BookText"/>
        <w:rPr/>
      </w:pPr>
      <w:r>
        <w:rPr>
          <w:rFonts w:ascii="IRNazanin" w:hAnsi="IRNazanin" w:eastAsia="IRNazanin"/>
          <w:color w:val="111111"/>
          <w:sz w:val="28"/>
          <w:sz w:val="28"/>
          <w:szCs w:val="28"/>
          <w:rtl w:val="true"/>
          <w:lang w:bidi="fa-IR"/>
        </w:rPr>
        <w:t xml:space="preserve">بن احمد بن مزيد، 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اوايل سدۀ چهارم هجرت كه از مبرّد روايت كرده و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كتاب اخبار عقلاء المجانين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الندوى، محمدهاشم، تذكرة النوادر،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5192581_2142443653"/>
      <w:bookmarkStart w:id="310" w:name="_Toc128"/>
      <w:bookmarkEnd w:id="309"/>
      <w:r>
        <w:rPr/>
        <w:t>96</w:t>
      </w:r>
      <w:r>
        <w:rPr>
          <w:rtl w:val="true"/>
        </w:rPr>
        <w:t xml:space="preserve">. </w:t>
      </w:r>
      <w:r>
        <w:rPr>
          <w:rtl w:val="true"/>
        </w:rPr>
        <w:t xml:space="preserve">اخبارى، </w:t>
      </w:r>
      <w:r>
        <w:rPr>
          <w:rtl w:val="true"/>
        </w:rPr>
        <w:t>(</w:t>
      </w:r>
      <w:r>
        <w:rPr>
          <w:rtl w:val="true"/>
        </w:rPr>
        <w:t>ميرزا</w:t>
      </w:r>
      <w:r>
        <w:rPr>
          <w:rtl w:val="true"/>
        </w:rPr>
        <w:t xml:space="preserve">) </w:t>
      </w:r>
      <w:r>
        <w:rPr>
          <w:rtl w:val="true"/>
        </w:rPr>
        <w:t xml:space="preserve">محمد </w:t>
      </w:r>
      <w:r>
        <w:rPr>
          <w:rtl w:val="true"/>
        </w:rPr>
        <w:t xml:space="preserve">(... - </w:t>
      </w:r>
      <w:r>
        <w:rPr/>
        <w:t>1232</w:t>
      </w:r>
      <w:r>
        <w:rPr>
          <w:rtl w:val="true"/>
        </w:rPr>
        <w:t xml:space="preserve"> </w:t>
      </w:r>
      <w:r>
        <w:rPr>
          <w:rtl w:val="true"/>
        </w:rPr>
        <w:t>ه‍</w:t>
      </w:r>
      <w:r>
        <w:rPr>
          <w:rtl w:val="true"/>
        </w:rPr>
        <w:t xml:space="preserve">. </w:t>
      </w:r>
      <w:r>
        <w:rPr>
          <w:rtl w:val="true"/>
        </w:rPr>
        <w:t>ق</w:t>
      </w:r>
      <w:r>
        <w:rPr>
          <w:rtl w:val="true"/>
        </w:rPr>
        <w:t>)</w:t>
      </w:r>
      <w:bookmarkEnd w:id="310"/>
    </w:p>
    <w:p>
      <w:pPr>
        <w:pStyle w:val="BookText"/>
        <w:rPr/>
      </w:pPr>
      <w:r>
        <w:rPr>
          <w:rFonts w:ascii="IRNazanin" w:hAnsi="IRNazanin" w:eastAsia="IRNazanin"/>
          <w:color w:val="111111"/>
          <w:sz w:val="28"/>
          <w:sz w:val="28"/>
          <w:szCs w:val="28"/>
          <w:rtl w:val="true"/>
          <w:lang w:bidi="fa-IR"/>
        </w:rPr>
        <w:t xml:space="preserve">بن عبدالنبى بن عبدالصانع، نيشابورى هندى اكبرآبادى،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اخبارى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غايت فضل و وفور علم و جامعيت معقول و منقول و فروع و اصول او جاى ترديد نبوده و صاحب ذهن وقاد و فهم نقاد مى باشد و در كلام و الهيّات و فقه و اصول و ديگر علوم متداوله يدى طولا داشته و 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هند به زيارت بيت اللّه رفت؛ پس در نجف و كربلا و كاظمين براى تحصيل علوم دينيه اقامت گزيد و در فنون عقليه و نقليه هشتاد تأليف دارد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الاعتذار؛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العين فى ردّ كتاب عين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مخفى نماند كه ميرزاى قمى كتاب عين العين را در ردّ كتاب قبسة العجول ميرزا محمد تأليف داده؛ پس ميرزا محمد نيز همين كتاب انسان العين را در ردّ همان كتاب عين العين تأليف و با سه عنوانش در رشتۀ تحرير آورده؛ عبارت كتاب خودش، قبسة،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عين العين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كتاب خودش، انسان العين، را هم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انموذج المرتاضين؛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فى التّكليف والبيان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برهانيّه نيز گويند و در بيان تكليف و شرايط و اسباب آن و تشييد مسلك اخبارى و ردّ مجتهدين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از طهارت تا 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مسمّى به دوائر</w:t>
      </w:r>
      <w:bookmarkStart w:id="311" w:name="pg17209_200592"/>
    </w:p>
    <w:p>
      <w:pPr>
        <w:pStyle w:val="BookText"/>
        <w:rPr/>
      </w:pPr>
      <w:bookmarkEnd w:id="311"/>
      <w:r>
        <w:rPr>
          <w:rFonts w:ascii="Amiri" w:hAnsi="Amiri" w:eastAsia="Amiri" w:cs="Amiri"/>
          <w:color w:val="111111"/>
          <w:sz w:val="28"/>
          <w:sz w:val="28"/>
          <w:szCs w:val="28"/>
          <w:rtl w:val="true"/>
          <w:lang w:bidi="ar-SA"/>
        </w:rPr>
        <w:t>العلوم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القلوب الحزينة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منزلۀ كشكول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الرّجال؛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التّنباكيّة؛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الاعيان فى معرفة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دوائر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تحفة الخاقان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الشّهاب الثّاقب؛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الباب الى الحقّ والصّواب؛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قبسة العجول فى الاخبار والاصول؛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الاساس فى نقض اساس الاصول؛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المبين فى اثبات امامة الطّاهرين؛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الرّجال؛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الانوار فى الاجتهاد والاخبار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كاظمين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اخبارى، مولا محمدامين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استرآبادى، مولا محمدامين</w:t>
      </w:r>
    </w:p>
    <w:p>
      <w:pPr>
        <w:pStyle w:val="Heading5"/>
        <w:numPr>
          <w:ilvl w:val="4"/>
          <w:numId w:val="1"/>
        </w:numPr>
        <w:rPr/>
      </w:pPr>
      <w:bookmarkStart w:id="312" w:name="__RefHeading___Toc15192583_2142443653"/>
      <w:bookmarkStart w:id="313" w:name="_Toc129"/>
      <w:bookmarkEnd w:id="312"/>
      <w:r>
        <w:rPr/>
        <w:t>97</w:t>
      </w:r>
      <w:r>
        <w:rPr>
          <w:rtl w:val="true"/>
        </w:rPr>
        <w:t xml:space="preserve">. </w:t>
      </w:r>
      <w:r>
        <w:rPr>
          <w:rtl w:val="true"/>
        </w:rPr>
        <w:t xml:space="preserve">اختر، محمدعلى بيگ </w:t>
      </w:r>
      <w:r>
        <w:rPr>
          <w:rtl w:val="true"/>
        </w:rPr>
        <w:t xml:space="preserve">(... - </w:t>
      </w:r>
      <w:r>
        <w:rPr/>
        <w:t>1302</w:t>
      </w:r>
      <w:r>
        <w:rPr>
          <w:rtl w:val="true"/>
        </w:rPr>
        <w:t xml:space="preserve"> </w:t>
      </w:r>
      <w:r>
        <w:rPr>
          <w:rtl w:val="true"/>
        </w:rPr>
        <w:t>ه‍</w:t>
      </w:r>
      <w:r>
        <w:rPr>
          <w:rtl w:val="true"/>
        </w:rPr>
        <w:t xml:space="preserve">. </w:t>
      </w:r>
      <w:r>
        <w:rPr>
          <w:rtl w:val="true"/>
        </w:rPr>
        <w:t>ق</w:t>
      </w:r>
      <w:r>
        <w:rPr>
          <w:rtl w:val="true"/>
        </w:rPr>
        <w:t>)</w:t>
      </w:r>
      <w:bookmarkEnd w:id="313"/>
    </w:p>
    <w:p>
      <w:pPr>
        <w:pStyle w:val="BookText"/>
        <w:rPr/>
      </w:pPr>
      <w:r>
        <w:rPr>
          <w:rFonts w:ascii="IRNazanin" w:hAnsi="IRNazanin" w:eastAsia="IRNazanin"/>
          <w:color w:val="111111"/>
          <w:sz w:val="28"/>
          <w:sz w:val="28"/>
          <w:szCs w:val="28"/>
          <w:rtl w:val="true"/>
          <w:lang w:bidi="fa-IR"/>
        </w:rPr>
        <w:t xml:space="preserve">از طايفۀ فيلى، از شعراى شيراز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نموده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پريشان كنى آن زلف خم اندرخم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آشفته كنى عالم را</w:t>
      </w:r>
    </w:p>
    <w:p>
      <w:pPr>
        <w:pStyle w:val="BookText"/>
        <w:rPr/>
      </w:pPr>
      <w:r>
        <w:rPr>
          <w:rFonts w:ascii="IRNazanin" w:hAnsi="IRNazanin" w:eastAsia="IRNazanin"/>
          <w:color w:val="111111"/>
          <w:sz w:val="28"/>
          <w:sz w:val="28"/>
          <w:szCs w:val="28"/>
          <w:rtl w:val="true"/>
          <w:lang w:bidi="fa-IR"/>
        </w:rPr>
        <w:t xml:space="preserve">چين زلف تو فكنده گرهى در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بهر خدا اين گره محكم را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5192585_2142443653"/>
      <w:bookmarkStart w:id="315" w:name="_Toc130"/>
      <w:bookmarkEnd w:id="314"/>
      <w:r>
        <w:rPr/>
        <w:t>98</w:t>
      </w:r>
      <w:r>
        <w:rPr>
          <w:rtl w:val="true"/>
        </w:rPr>
        <w:t xml:space="preserve">. </w:t>
      </w:r>
      <w:r>
        <w:rPr>
          <w:rtl w:val="true"/>
        </w:rPr>
        <w:t xml:space="preserve">اخترى، مصطفى بن شمس الدين </w:t>
      </w:r>
      <w:r>
        <w:rPr>
          <w:rtl w:val="true"/>
        </w:rPr>
        <w:t xml:space="preserve">(... - </w:t>
      </w:r>
      <w:r>
        <w:rPr/>
        <w:t>968</w:t>
      </w:r>
      <w:r>
        <w:rPr>
          <w:rtl w:val="true"/>
        </w:rPr>
        <w:t xml:space="preserve"> </w:t>
      </w:r>
      <w:r>
        <w:rPr>
          <w:rtl w:val="true"/>
        </w:rPr>
        <w:t>ه‍</w:t>
      </w:r>
      <w:r>
        <w:rPr>
          <w:rtl w:val="true"/>
        </w:rPr>
        <w:t xml:space="preserve">. </w:t>
      </w:r>
      <w:r>
        <w:rPr>
          <w:rtl w:val="true"/>
        </w:rPr>
        <w:t>ق</w:t>
      </w:r>
      <w:r>
        <w:rPr>
          <w:rtl w:val="true"/>
        </w:rPr>
        <w:t>)</w:t>
      </w:r>
      <w:bookmarkEnd w:id="315"/>
    </w:p>
    <w:p>
      <w:pPr>
        <w:pStyle w:val="BookText"/>
        <w:rPr/>
      </w:pPr>
      <w:r>
        <w:rPr>
          <w:rFonts w:ascii="Amiri" w:hAnsi="Amiri" w:eastAsia="Amiri" w:cs="Amiri"/>
          <w:color w:val="111111"/>
          <w:sz w:val="28"/>
          <w:sz w:val="28"/>
          <w:szCs w:val="28"/>
          <w:rtl w:val="true"/>
          <w:lang w:bidi="ar-SA"/>
        </w:rPr>
        <w:t xml:space="preserve">قره حصارى، حنفى،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عهد سلطان سليمان قانونى عثمانى است كه در اكثر علوم متنوعه، خصوصاً در لغت و فنون ادبيّۀ عربيّه يدى طولا داشته و كتاب اخترى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از عربى به تركى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جامع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تأليفات او بوده و كتاب لغت مزبور نيز، كه دو فقره مى باشد، هر دو به عنوان مشهورى مؤلفش به اخترى معروف و به قيد صغير و كبير از هم امتياز يابند و اخترى در سال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حاجى خليفه، مصطفى، كشف الظنون،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316" w:name="pg17209_200593"/>
    </w:p>
    <w:p>
      <w:pPr>
        <w:pStyle w:val="BookText"/>
        <w:rPr/>
      </w:pPr>
      <w:bookmarkEnd w:id="316"/>
      <w:r>
        <w:rPr>
          <w:rFonts w:ascii="Amiri" w:hAnsi="Amiri" w:eastAsia="Amiri" w:cs="Amiri"/>
          <w:color w:val="111111"/>
          <w:sz w:val="28"/>
          <w:sz w:val="28"/>
          <w:szCs w:val="28"/>
          <w:rtl w:val="true"/>
          <w:lang w:bidi="ar-SA"/>
        </w:rPr>
        <w:t>اخسيكتى،</w:t>
      </w:r>
      <w:r>
        <w:rPr>
          <w:rStyle w:val="FootnoteAnchor"/>
          <w:rtl w:val="true"/>
        </w:rPr>
        <w:footnoteReference w:id="22"/>
      </w:r>
      <w:r>
        <w:rPr>
          <w:rFonts w:ascii="Amiri" w:hAnsi="Amiri" w:eastAsia="Amiri" w:cs="Amiri"/>
          <w:color w:val="111111"/>
          <w:sz w:val="28"/>
          <w:sz w:val="28"/>
          <w:szCs w:val="28"/>
          <w:rtl w:val="true"/>
          <w:lang w:bidi="ar-SA"/>
        </w:rPr>
        <w:t xml:space="preserve">اثيرالدين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اثيرالدين اخسيكتى</w:t>
      </w:r>
    </w:p>
    <w:p>
      <w:pPr>
        <w:pStyle w:val="BookText"/>
        <w:rPr/>
      </w:pPr>
      <w:r>
        <w:rPr>
          <w:rFonts w:ascii="Amiri" w:hAnsi="Amiri" w:eastAsia="Amiri" w:cs="Amiri"/>
          <w:color w:val="111111"/>
          <w:sz w:val="28"/>
          <w:sz w:val="28"/>
          <w:szCs w:val="28"/>
          <w:rtl w:val="true"/>
          <w:lang w:bidi="ar-SA"/>
        </w:rPr>
        <w:t xml:space="preserve">اخسيكتى،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ابورشا يا ابورشاد</w:t>
      </w:r>
    </w:p>
    <w:p>
      <w:pPr>
        <w:pStyle w:val="BookText"/>
        <w:rPr/>
      </w:pPr>
      <w:r>
        <w:rPr>
          <w:rFonts w:ascii="Amiri" w:hAnsi="Amiri" w:eastAsia="Amiri" w:cs="Amiri"/>
          <w:color w:val="111111"/>
          <w:sz w:val="28"/>
          <w:sz w:val="28"/>
          <w:szCs w:val="28"/>
          <w:rtl w:val="true"/>
          <w:lang w:bidi="ar-SA"/>
        </w:rPr>
        <w:t xml:space="preserve">اخسيكتى،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المناقب، محمد بن محمد بن عمر</w:t>
      </w:r>
    </w:p>
    <w:p>
      <w:pPr>
        <w:pStyle w:val="BookText"/>
        <w:rPr/>
      </w:pPr>
      <w:r>
        <w:rPr>
          <w:rFonts w:eastAsia="Times New Roman" w:cs="Times New Roman" w:ascii="Times New Roman" w:hAnsi="Times New Roman"/>
          <w:color w:val="111111"/>
          <w:sz w:val="28"/>
          <w:szCs w:val="28"/>
          <w:lang w:val="en-US" w:bidi="en-US"/>
        </w:rPr>
        <w:t>87</w:t>
      </w:r>
    </w:p>
    <w:p>
      <w:pPr>
        <w:pStyle w:val="Heading5"/>
        <w:numPr>
          <w:ilvl w:val="4"/>
          <w:numId w:val="1"/>
        </w:numPr>
        <w:rPr/>
      </w:pPr>
      <w:bookmarkStart w:id="317" w:name="__RefHeading___Toc15192587_2142443653"/>
      <w:bookmarkStart w:id="318" w:name="_Toc131"/>
      <w:bookmarkEnd w:id="317"/>
      <w:r>
        <w:rPr/>
        <w:t>99</w:t>
      </w:r>
      <w:r>
        <w:rPr>
          <w:rtl w:val="true"/>
        </w:rPr>
        <w:t xml:space="preserve">. </w:t>
      </w:r>
      <w:r>
        <w:rPr>
          <w:rtl w:val="true"/>
        </w:rPr>
        <w:t xml:space="preserve">اخضرى، سيد على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318"/>
    </w:p>
    <w:p>
      <w:pPr>
        <w:pStyle w:val="BookText"/>
        <w:rPr/>
      </w:pPr>
      <w:r>
        <w:rPr>
          <w:rFonts w:ascii="Amiri" w:hAnsi="Amiri" w:eastAsia="Amiri" w:cs="Amiri"/>
          <w:color w:val="111111"/>
          <w:sz w:val="28"/>
          <w:sz w:val="28"/>
          <w:szCs w:val="28"/>
          <w:rtl w:val="true"/>
          <w:lang w:bidi="ar-SA"/>
        </w:rPr>
        <w:t xml:space="preserve">مغربى،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فصحاى ادبا و ادباى فصحاى سدۀ يازدهم هجرت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عنّفونا فى الدخانِ و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دعوا التعنيف فالامر احوجا</w:t>
      </w:r>
    </w:p>
    <w:p>
      <w:pPr>
        <w:pStyle w:val="BookText"/>
        <w:rPr/>
      </w:pPr>
      <w:r>
        <w:rPr>
          <w:rFonts w:ascii="Amiri" w:hAnsi="Amiri" w:eastAsia="Amiri" w:cs="Amiri"/>
          <w:color w:val="111111"/>
          <w:sz w:val="28"/>
          <w:sz w:val="28"/>
          <w:szCs w:val="28"/>
          <w:rtl w:val="true"/>
          <w:lang w:bidi="ar-SA"/>
        </w:rPr>
        <w:t xml:space="preserve">الا ان عفريت الهموم بصدرنا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عَصانا فدُخْنا عليه ليَخْرِجا</w:t>
      </w:r>
    </w:p>
    <w:p>
      <w:pPr>
        <w:pStyle w:val="BookText"/>
        <w:rPr/>
      </w:pPr>
      <w:r>
        <w:rPr>
          <w:rFonts w:ascii="IRNazanin" w:hAnsi="IRNazanin" w:eastAsia="IRNazanin"/>
          <w:color w:val="111111"/>
          <w:sz w:val="28"/>
          <w:sz w:val="28"/>
          <w:szCs w:val="28"/>
          <w:rtl w:val="true"/>
          <w:lang w:bidi="fa-IR"/>
        </w:rPr>
        <w:t>ديگرى در همين موضوع زيباتر از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شربي التنباك من اجل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و لا ريح يفوح كما العطر</w:t>
      </w:r>
    </w:p>
    <w:p>
      <w:pPr>
        <w:pStyle w:val="BookText"/>
        <w:rPr/>
      </w:pPr>
      <w:r>
        <w:rPr>
          <w:rFonts w:ascii="Amiri" w:hAnsi="Amiri" w:eastAsia="Amiri" w:cs="Amiri"/>
          <w:color w:val="111111"/>
          <w:sz w:val="28"/>
          <w:sz w:val="28"/>
          <w:szCs w:val="28"/>
          <w:rtl w:val="true"/>
          <w:lang w:bidi="ar-SA"/>
        </w:rPr>
        <w:t xml:space="preserve">ولكن اداوي نار قلبى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يَتداوىٰ شاربُ الخمر بالخمر</w:t>
      </w:r>
    </w:p>
    <w:p>
      <w:pPr>
        <w:pStyle w:val="BookText"/>
        <w:rPr/>
      </w:pPr>
      <w:r>
        <w:rPr>
          <w:rFonts w:ascii="Amiri" w:hAnsi="Amiri" w:eastAsia="Amiri" w:cs="Amiri"/>
          <w:color w:val="111111"/>
          <w:sz w:val="28"/>
          <w:sz w:val="28"/>
          <w:szCs w:val="28"/>
          <w:rtl w:val="true"/>
          <w:lang w:bidi="ar-SA"/>
        </w:rPr>
        <w:t>سال وفاتش مضبوط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سيدعلى خان مدنى، سلافة العصر فى محاسن الشعراء بكل مصر،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5192589_2142443653"/>
      <w:bookmarkStart w:id="320" w:name="_Toc132"/>
      <w:bookmarkEnd w:id="319"/>
      <w:r>
        <w:rPr/>
        <w:t>100</w:t>
      </w:r>
      <w:r>
        <w:rPr>
          <w:rtl w:val="true"/>
        </w:rPr>
        <w:t xml:space="preserve">. </w:t>
      </w:r>
      <w:r>
        <w:rPr>
          <w:rtl w:val="true"/>
        </w:rPr>
        <w:t xml:space="preserve">اخطب خوارزمى، ابوالمؤيد </w:t>
      </w:r>
      <w:r>
        <w:rPr>
          <w:rtl w:val="true"/>
        </w:rPr>
        <w:t xml:space="preserve">(... - </w:t>
      </w:r>
      <w:r>
        <w:rPr/>
        <w:t>568</w:t>
      </w:r>
      <w:r>
        <w:rPr>
          <w:rtl w:val="true"/>
        </w:rPr>
        <w:t xml:space="preserve"> </w:t>
      </w:r>
      <w:r>
        <w:rPr>
          <w:rtl w:val="true"/>
        </w:rPr>
        <w:t>ه‍</w:t>
      </w:r>
      <w:r>
        <w:rPr>
          <w:rtl w:val="true"/>
        </w:rPr>
        <w:t xml:space="preserve">. </w:t>
      </w:r>
      <w:r>
        <w:rPr>
          <w:rtl w:val="true"/>
        </w:rPr>
        <w:t>ق</w:t>
      </w:r>
      <w:r>
        <w:rPr>
          <w:rtl w:val="true"/>
        </w:rPr>
        <w:t>)</w:t>
      </w:r>
      <w:bookmarkEnd w:id="320"/>
    </w:p>
    <w:p>
      <w:pPr>
        <w:pStyle w:val="BookText"/>
        <w:rPr/>
      </w:pPr>
      <w:r>
        <w:rPr>
          <w:rFonts w:ascii="IRNazanin" w:hAnsi="IRNazanin" w:eastAsia="IRNazanin"/>
          <w:color w:val="111111"/>
          <w:sz w:val="28"/>
          <w:sz w:val="28"/>
          <w:szCs w:val="28"/>
          <w:rtl w:val="true"/>
          <w:lang w:bidi="fa-IR"/>
        </w:rPr>
        <w:t>موفق بن احمد بن محمد بن سعيد، قرشى القبيله، مصرى البلده، حنفى المذهب، فقيه فاضل، محدّث حافظ، خطيب بليغ، شاعر اديب، از تلامذۀ زمخشرى و اخطب خطباى شرق و غرب و از اكابر افاضل و اكارم اماثل و در فقه و حديث و ادب مسلّم زمان و مقدم اقران بوده و در نظم شعر و انشاى خطب مهارت كامل داشت و مشهورترين تأليفات او، كه در صفحۀ روزگار باقى و مطاوى و مطالب آن مابين علماى امّت متعارف مى باشد، كتاب مناقب اوست كه از اخبار و احاديث مأثوره در حق حضرت اميرالمؤمنين عليه السلام يسيرى از كثير در آن كتاب مستطاب به قلم آن محدّث نحرير جارى گرديده و كتب و مصنّفاتى كه در موضوع مناقب اهل بيت عصمت و طهارت عليهم السلام تأليف شده، از همان كتاب بسيار نقل و روايت مى 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اگرچه اخطب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اشتهار دارد، لكن </w:t>
      </w:r>
      <w:bookmarkStart w:id="321" w:name="pg17209_200594"/>
    </w:p>
    <w:p>
      <w:pPr>
        <w:pStyle w:val="BookText"/>
        <w:rPr/>
      </w:pPr>
      <w:bookmarkEnd w:id="321"/>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هم ترجمه حال او را در تحت همين عنوان نگارش داديم و از اشعار اخطب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ابصرتْ عيناك فى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كابى تراب من فتى محراب</w:t>
      </w:r>
    </w:p>
    <w:p>
      <w:pPr>
        <w:pStyle w:val="BookText"/>
        <w:rPr/>
      </w:pPr>
      <w:r>
        <w:rPr>
          <w:rFonts w:ascii="Amiri" w:hAnsi="Amiri" w:eastAsia="Amiri" w:cs="Amiri"/>
          <w:color w:val="111111"/>
          <w:sz w:val="28"/>
          <w:sz w:val="28"/>
          <w:szCs w:val="28"/>
          <w:rtl w:val="true"/>
          <w:lang w:bidi="ar-SA"/>
        </w:rPr>
        <w:t xml:space="preserve">للّه درّ ابى تراب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الحراب و زينة المحراب</w:t>
      </w:r>
    </w:p>
    <w:p>
      <w:pPr>
        <w:pStyle w:val="BookText"/>
        <w:rPr/>
      </w:pPr>
      <w:r>
        <w:rPr>
          <w:rFonts w:ascii="Amiri" w:hAnsi="Amiri" w:eastAsia="Amiri" w:cs="Amiri"/>
          <w:color w:val="111111"/>
          <w:sz w:val="28"/>
          <w:sz w:val="28"/>
          <w:szCs w:val="28"/>
          <w:rtl w:val="true"/>
          <w:lang w:bidi="ar-SA"/>
        </w:rPr>
        <w:t xml:space="preserve">هو ضارب و سيوفه كثواقب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مطعم و جفونه كجواب</w:t>
      </w:r>
    </w:p>
    <w:p>
      <w:pPr>
        <w:pStyle w:val="BookText"/>
        <w:rPr/>
      </w:pPr>
      <w:r>
        <w:rPr>
          <w:rFonts w:ascii="Amiri" w:hAnsi="Amiri" w:eastAsia="Amiri" w:cs="Amiri"/>
          <w:color w:val="111111"/>
          <w:sz w:val="28"/>
          <w:sz w:val="28"/>
          <w:szCs w:val="28"/>
          <w:rtl w:val="true"/>
          <w:lang w:bidi="ar-SA"/>
        </w:rPr>
        <w:t xml:space="preserve">هو قاسم الاصلاب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قاسم الاسلاب</w:t>
      </w:r>
    </w:p>
    <w:p>
      <w:pPr>
        <w:pStyle w:val="BookText"/>
        <w:rPr/>
      </w:pPr>
      <w:r>
        <w:rPr>
          <w:rFonts w:ascii="Amiri" w:hAnsi="Amiri" w:eastAsia="Amiri" w:cs="Amiri"/>
          <w:color w:val="111111"/>
          <w:sz w:val="28"/>
          <w:sz w:val="28"/>
          <w:szCs w:val="28"/>
          <w:rtl w:val="true"/>
          <w:lang w:bidi="ar-SA"/>
        </w:rPr>
        <w:t xml:space="preserve">انّ النبى مدينة لعلومه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الهادى لها كالباب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لو لا على ما اهتدى فى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الاصابة والهدى لصواب</w:t>
      </w:r>
    </w:p>
    <w:p>
      <w:pPr>
        <w:pStyle w:val="BookText"/>
        <w:rPr/>
      </w:pPr>
      <w:r>
        <w:rPr>
          <w:rFonts w:ascii="Amiri" w:hAnsi="Amiri" w:eastAsia="Amiri" w:cs="Amiri"/>
          <w:color w:val="111111"/>
          <w:sz w:val="28"/>
          <w:sz w:val="28"/>
          <w:szCs w:val="28"/>
          <w:rtl w:val="true"/>
          <w:lang w:bidi="ar-SA"/>
        </w:rPr>
        <w:t xml:space="preserve">جاء النداء من السماء و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الكماة يلح فى التسكاب</w:t>
      </w:r>
    </w:p>
    <w:p>
      <w:pPr>
        <w:pStyle w:val="BookText"/>
        <w:rPr/>
      </w:pPr>
      <w:r>
        <w:rPr>
          <w:rFonts w:ascii="Amiri" w:hAnsi="Amiri" w:eastAsia="Amiri" w:cs="Amiri"/>
          <w:color w:val="111111"/>
          <w:sz w:val="28"/>
          <w:sz w:val="28"/>
          <w:szCs w:val="28"/>
          <w:rtl w:val="true"/>
          <w:lang w:bidi="ar-SA"/>
        </w:rPr>
        <w:t xml:space="preserve">لا سيف الّا ذوالفقار و 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هازم الاحزاب</w:t>
      </w:r>
    </w:p>
    <w:p>
      <w:pPr>
        <w:pStyle w:val="BookText"/>
        <w:rPr/>
      </w:pPr>
      <w:r>
        <w:rPr>
          <w:rFonts w:ascii="IRNazanin" w:hAnsi="IRNazanin" w:eastAsia="IRNazanin"/>
          <w:color w:val="111111"/>
          <w:sz w:val="28"/>
          <w:sz w:val="28"/>
          <w:szCs w:val="28"/>
          <w:rtl w:val="true"/>
          <w:lang w:bidi="fa-IR"/>
        </w:rPr>
        <w:t xml:space="preserve">وفات اخطب، موافق آنچه در معجم المطبوعات تصريح شده و در نامۀ دانشوران نيز از كاتب چلبى و سيوطى نقل كرده،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محدّث معاصر در هدية الاحباب در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اشتباه و ناشى از غلط كاتب و يا چاپخانه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ميرزا محمد اخبارى در رجال خود نام صاحب ترجمه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اشتباه به خطيب خوارزمى محمد بن محمود آتى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ناشى از اشتراك در كنيه و بلده و خطيب بودن هر دو مى باشد و اما خوارزم و وجه تسميۀ آن در تحت عنوان خوارزمى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2817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5192591_2142443653"/>
      <w:bookmarkStart w:id="323" w:name="_Toc133"/>
      <w:bookmarkEnd w:id="322"/>
      <w:r>
        <w:rPr/>
        <w:t>101</w:t>
      </w:r>
      <w:r>
        <w:rPr>
          <w:rtl w:val="true"/>
        </w:rPr>
        <w:t xml:space="preserve">. </w:t>
      </w:r>
      <w:r>
        <w:rPr>
          <w:rtl w:val="true"/>
        </w:rPr>
        <w:t xml:space="preserve">اخطل، غياث بن غوث </w:t>
      </w:r>
      <w:r>
        <w:rPr>
          <w:rtl w:val="true"/>
        </w:rPr>
        <w:t xml:space="preserve">(... - </w:t>
      </w:r>
      <w:r>
        <w:rPr/>
        <w:t>95</w:t>
      </w:r>
      <w:r>
        <w:rPr>
          <w:rtl w:val="true"/>
        </w:rPr>
        <w:t xml:space="preserve"> </w:t>
      </w:r>
      <w:r>
        <w:rPr>
          <w:rtl w:val="true"/>
        </w:rPr>
        <w:t>ه‍</w:t>
      </w:r>
      <w:r>
        <w:rPr>
          <w:rtl w:val="true"/>
        </w:rPr>
        <w:t xml:space="preserve">. </w:t>
      </w:r>
      <w:r>
        <w:rPr>
          <w:rtl w:val="true"/>
        </w:rPr>
        <w:t>ق</w:t>
      </w:r>
      <w:r>
        <w:rPr>
          <w:rtl w:val="true"/>
        </w:rPr>
        <w:t>)</w:t>
      </w:r>
      <w:bookmarkEnd w:id="32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صلت تغلبى بن طارقه، نصرانى الاصل 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فحول شعراى عصر اموى است كه به جهت مديحه گويى و اظهار خلوص در حق خلفاى بنى اميه،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نزد ايشان مقرب و به ويژه عبدالملك كه اشعار او را بسيار دوست داشته و طرب بى اندازه مى نموده است و اخطل هم در مدح او قصايد بسيارى گفته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از اشعار اوست كه بسيار مى خوانده است</w:t>
      </w:r>
      <w:r>
        <w:rPr>
          <w:rFonts w:eastAsia="IRNazanin" w:cs="IRNazanin"/>
          <w:color w:val="111111"/>
          <w:sz w:val="28"/>
          <w:szCs w:val="28"/>
          <w:rtl w:val="true"/>
          <w:lang w:bidi="fa-IR"/>
        </w:rPr>
        <w:t xml:space="preserve">: </w:t>
      </w:r>
      <w:bookmarkStart w:id="324" w:name="pg17209_200595"/>
    </w:p>
    <w:p>
      <w:pPr>
        <w:pStyle w:val="BookText"/>
        <w:rPr/>
      </w:pPr>
      <w:bookmarkEnd w:id="324"/>
      <w:r>
        <w:rPr>
          <w:rFonts w:ascii="Amiri" w:hAnsi="Amiri" w:eastAsia="Amiri" w:cs="Amiri"/>
          <w:color w:val="111111"/>
          <w:sz w:val="28"/>
          <w:sz w:val="28"/>
          <w:szCs w:val="28"/>
          <w:rtl w:val="true"/>
          <w:lang w:bidi="ar-SA"/>
        </w:rPr>
        <w:t xml:space="preserve">و اذا افتقرتَ الى الذخائر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يكون كصالح الاعمال</w:t>
      </w:r>
    </w:p>
    <w:p>
      <w:pPr>
        <w:pStyle w:val="BookText"/>
        <w:rPr/>
      </w:pPr>
      <w:r>
        <w:rPr>
          <w:rFonts w:ascii="IRNazanin" w:hAnsi="IRNazanin" w:eastAsia="IRNazanin"/>
          <w:color w:val="111111"/>
          <w:sz w:val="28"/>
          <w:sz w:val="28"/>
          <w:szCs w:val="28"/>
          <w:rtl w:val="true"/>
          <w:lang w:bidi="fa-IR"/>
        </w:rPr>
        <w:t>نيز به امر يزيد بن معاويه در هجو انصار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قريش بالسماحة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واللؤم تحت عمائم الانصار</w:t>
      </w:r>
    </w:p>
    <w:p>
      <w:pPr>
        <w:pStyle w:val="BookText"/>
        <w:rPr/>
      </w:pPr>
      <w:r>
        <w:rPr>
          <w:rFonts w:ascii="Amiri" w:hAnsi="Amiri" w:eastAsia="Amiri" w:cs="Amiri"/>
          <w:color w:val="111111"/>
          <w:sz w:val="28"/>
          <w:sz w:val="28"/>
          <w:szCs w:val="28"/>
          <w:rtl w:val="true"/>
          <w:lang w:bidi="ar-SA"/>
        </w:rPr>
        <w:t xml:space="preserve">فدعوا المكارم لستم من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مساحيكم بنى النجار</w:t>
      </w:r>
    </w:p>
    <w:p>
      <w:pPr>
        <w:pStyle w:val="BookText"/>
        <w:rPr/>
      </w:pPr>
      <w:r>
        <w:rPr>
          <w:rFonts w:ascii="IRNazanin" w:hAnsi="IRNazanin" w:eastAsia="IRNazanin"/>
          <w:color w:val="111111"/>
          <w:sz w:val="28"/>
          <w:sz w:val="28"/>
          <w:szCs w:val="28"/>
          <w:rtl w:val="true"/>
          <w:lang w:bidi="fa-IR"/>
        </w:rPr>
        <w:t>ديوان اخطل در بيروت چاپ و قصيدۀ او هم، كه در مدح بنى اميه سروده، با ترجمۀ لاتينى آن در ليدن چاپ شده و رجوع به ترجمۀ جرير و فرزدق 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او گويند كه مردى را هجو گفته؛ پس آن مرد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لاخطل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تو سفيه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سفيه است و يا آنكه به جهت لق چانگى و درشت زبانى او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فحش گو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پرگو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هاشمى، احمد، جواهر الأدب فى ادبيات و انشاء لغة العرب،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5192593_2142443653"/>
      <w:bookmarkStart w:id="326" w:name="_Toc134"/>
      <w:bookmarkEnd w:id="325"/>
      <w:r>
        <w:rPr>
          <w:rtl w:val="true"/>
        </w:rPr>
        <w:t>اخفش</w:t>
      </w:r>
      <w:bookmarkEnd w:id="326"/>
    </w:p>
    <w:p>
      <w:pPr>
        <w:pStyle w:val="Heading5"/>
        <w:numPr>
          <w:ilvl w:val="4"/>
          <w:numId w:val="1"/>
        </w:numPr>
        <w:rPr/>
      </w:pPr>
      <w:bookmarkStart w:id="327" w:name="__RefHeading___Toc15192595_2142443653"/>
      <w:bookmarkStart w:id="328" w:name="_Toc135"/>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اخفش</w:t>
      </w:r>
      <w:r>
        <w:rPr>
          <w:rStyle w:val="FootnoteAnchor"/>
          <w:rtl w:val="true"/>
        </w:rPr>
        <w:footnoteReference w:id="23"/>
      </w:r>
    </w:p>
    <w:p>
      <w:pPr>
        <w:pStyle w:val="Heading5"/>
        <w:numPr>
          <w:ilvl w:val="4"/>
          <w:numId w:val="1"/>
        </w:numPr>
        <w:rPr/>
      </w:pPr>
      <w:bookmarkStart w:id="329" w:name="__RefHeading___Toc15192597_2142443653"/>
      <w:bookmarkStart w:id="330" w:name="_Toc136"/>
      <w:bookmarkEnd w:id="329"/>
      <w:r>
        <w:rPr/>
        <w:t>102</w:t>
      </w:r>
      <w:r>
        <w:rPr>
          <w:rtl w:val="true"/>
        </w:rPr>
        <w:t xml:space="preserve">. </w:t>
      </w:r>
      <w:r>
        <w:rPr>
          <w:rtl w:val="true"/>
        </w:rPr>
        <w:t xml:space="preserve">اخفش، احمد بن عمران بن سلامه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330"/>
    </w:p>
    <w:p>
      <w:pPr>
        <w:pStyle w:val="BookText"/>
        <w:rPr/>
      </w:pPr>
      <w:r>
        <w:rPr>
          <w:rFonts w:ascii="IRNazanin" w:hAnsi="IRNazanin" w:eastAsia="IRNazanin"/>
          <w:color w:val="111111"/>
          <w:sz w:val="28"/>
          <w:sz w:val="28"/>
          <w:szCs w:val="28"/>
          <w:rtl w:val="true"/>
          <w:lang w:bidi="fa-IR"/>
        </w:rPr>
        <w:t xml:space="preserve">نحوى لغوى،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شامى بوده و در عراق فنون ادبيه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خانوادۀ جليلۀ طهارت عليهم السلام محبت مفرط داشته و در شمارۀ شعراى اهل بيت عليهم السلام معدود و اشعار بسيارى دربارۀ ايشان گفته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بنى فاطمة الميمونة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إلطيبين الاكرمين الطينة</w:t>
      </w:r>
    </w:p>
    <w:p>
      <w:pPr>
        <w:pStyle w:val="BookText"/>
        <w:rPr/>
      </w:pPr>
      <w:r>
        <w:rPr>
          <w:rFonts w:ascii="Amiri" w:hAnsi="Amiri" w:eastAsia="Amiri" w:cs="Amiri"/>
          <w:color w:val="111111"/>
          <w:sz w:val="28"/>
          <w:sz w:val="28"/>
          <w:szCs w:val="28"/>
          <w:rtl w:val="true"/>
          <w:lang w:bidi="ar-SA"/>
        </w:rPr>
        <w:t xml:space="preserve">ربيعُنا فى السنةِ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كالروضة المهتونة</w:t>
      </w:r>
      <w:r>
        <w:rPr>
          <w:rStyle w:val="FootnoteAnchor"/>
          <w:rtl w:val="true"/>
        </w:rPr>
        <w:footnoteReference w:id="2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غريب الموطأ از تأليفات وى مى باشد و وفاتش پيش از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bookmarkStart w:id="331" w:name="pg17209_200596"/>
    </w:p>
    <w:p>
      <w:pPr>
        <w:pStyle w:val="BookText"/>
        <w:rPr/>
      </w:pPr>
      <w:bookmarkEnd w:id="331"/>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5192599_2142443653"/>
      <w:bookmarkStart w:id="333" w:name="_Toc137"/>
      <w:bookmarkEnd w:id="332"/>
      <w:r>
        <w:rPr/>
        <w:t>103</w:t>
      </w:r>
      <w:r>
        <w:rPr>
          <w:rtl w:val="true"/>
        </w:rPr>
        <w:t xml:space="preserve">. </w:t>
      </w:r>
      <w:r>
        <w:rPr>
          <w:rtl w:val="true"/>
        </w:rPr>
        <w:t xml:space="preserve">اخفش، احمد بن محمد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333"/>
    </w:p>
    <w:p>
      <w:pPr>
        <w:pStyle w:val="BookText"/>
        <w:rPr/>
      </w:pPr>
      <w:r>
        <w:rPr>
          <w:rFonts w:ascii="IRNazanin" w:hAnsi="IRNazanin" w:eastAsia="IRNazanin"/>
          <w:color w:val="111111"/>
          <w:sz w:val="28"/>
          <w:sz w:val="28"/>
          <w:szCs w:val="28"/>
          <w:rtl w:val="true"/>
          <w:lang w:bidi="fa-IR"/>
        </w:rPr>
        <w:t xml:space="preserve">موصلى شافعى، فقيه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ابن جنى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كتابى در تعليل قرائات سبعه تأليف داده و سال وفاتش مضبوط نيست، لكن از رجال سدۀ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اخفش اصغر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اخفش، على بن سليمان بن فضل و اخفش، سليمان بن على</w:t>
      </w:r>
    </w:p>
    <w:p>
      <w:pPr>
        <w:pStyle w:val="BookText"/>
        <w:rPr/>
      </w:pPr>
      <w:r>
        <w:rPr>
          <w:rFonts w:ascii="Amiri" w:hAnsi="Amiri" w:eastAsia="Amiri" w:cs="Amiri"/>
          <w:color w:val="111111"/>
          <w:sz w:val="28"/>
          <w:sz w:val="28"/>
          <w:szCs w:val="28"/>
          <w:rtl w:val="true"/>
          <w:lang w:bidi="ar-SA"/>
        </w:rPr>
        <w:t xml:space="preserve">اخفش اكبر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اخفش، عبدالحميد بن عبدالمجيد</w:t>
      </w:r>
    </w:p>
    <w:p>
      <w:pPr>
        <w:pStyle w:val="BookText"/>
        <w:rPr/>
      </w:pPr>
      <w:r>
        <w:rPr>
          <w:rFonts w:ascii="Amiri" w:hAnsi="Amiri" w:eastAsia="Amiri" w:cs="Amiri"/>
          <w:color w:val="111111"/>
          <w:sz w:val="28"/>
          <w:sz w:val="28"/>
          <w:szCs w:val="28"/>
          <w:rtl w:val="true"/>
          <w:lang w:bidi="ar-SA"/>
        </w:rPr>
        <w:t xml:space="preserve">اخفش اوسط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اخفش، سعيد بن مسعده</w:t>
      </w:r>
    </w:p>
    <w:p>
      <w:pPr>
        <w:pStyle w:val="BookText"/>
        <w:rPr/>
      </w:pPr>
      <w:r>
        <w:rPr>
          <w:rFonts w:ascii="IRNazanin" w:hAnsi="IRNazanin" w:eastAsia="IRNazanin"/>
          <w:color w:val="111111"/>
          <w:sz w:val="28"/>
          <w:sz w:val="28"/>
          <w:szCs w:val="28"/>
          <w:rtl w:val="true"/>
          <w:lang w:bidi="fa-IR"/>
        </w:rPr>
        <w:t xml:space="preserve">چنانچه اشاره خواهيم كرد، در بدايت او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اخفش اول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اخفش، احمد بن عمران بن سلامه</w:t>
      </w:r>
    </w:p>
    <w:p>
      <w:pPr>
        <w:pStyle w:val="Heading5"/>
        <w:numPr>
          <w:ilvl w:val="4"/>
          <w:numId w:val="1"/>
        </w:numPr>
        <w:rPr/>
      </w:pPr>
      <w:bookmarkStart w:id="334" w:name="__RefHeading___Toc15192601_2142443653"/>
      <w:bookmarkStart w:id="335" w:name="_Toc138"/>
      <w:bookmarkEnd w:id="334"/>
      <w:r>
        <w:rPr/>
        <w:t>104</w:t>
      </w:r>
      <w:r>
        <w:rPr>
          <w:rtl w:val="true"/>
        </w:rPr>
        <w:t xml:space="preserve">. </w:t>
      </w:r>
      <w:r>
        <w:rPr>
          <w:rtl w:val="true"/>
        </w:rPr>
        <w:t xml:space="preserve">اخفش، حسين بن معاذ بن حرب </w:t>
      </w:r>
      <w:r>
        <w:rPr>
          <w:rtl w:val="true"/>
        </w:rPr>
        <w:t xml:space="preserve">(... - </w:t>
      </w:r>
      <w:r>
        <w:rPr/>
        <w:t>277</w:t>
      </w:r>
      <w:r>
        <w:rPr>
          <w:rtl w:val="true"/>
        </w:rPr>
        <w:t xml:space="preserve"> </w:t>
      </w:r>
      <w:r>
        <w:rPr>
          <w:rtl w:val="true"/>
        </w:rPr>
        <w:t>ه‍</w:t>
      </w:r>
      <w:r>
        <w:rPr>
          <w:rtl w:val="true"/>
        </w:rPr>
        <w:t xml:space="preserve">. </w:t>
      </w:r>
      <w:r>
        <w:rPr>
          <w:rtl w:val="true"/>
        </w:rPr>
        <w:t>ق</w:t>
      </w:r>
      <w:r>
        <w:rPr>
          <w:rtl w:val="true"/>
        </w:rPr>
        <w:t>)</w:t>
      </w:r>
      <w:bookmarkEnd w:id="335"/>
    </w:p>
    <w:p>
      <w:pPr>
        <w:pStyle w:val="BookText"/>
        <w:rPr/>
      </w:pPr>
      <w:r>
        <w:rPr>
          <w:rFonts w:ascii="Amiri" w:hAnsi="Amiri" w:eastAsia="Amiri" w:cs="Amiri"/>
          <w:color w:val="111111"/>
          <w:sz w:val="28"/>
          <w:sz w:val="28"/>
          <w:szCs w:val="28"/>
          <w:rtl w:val="true"/>
          <w:lang w:bidi="ar-SA"/>
        </w:rPr>
        <w:t xml:space="preserve">بصرى الاصل، بغدادى المسكن،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اجلاّى محدّثين عامه مى باشد كه در بغداد و سامره از مشايخ بسيارى نقل حديث كرده و از عايشه روايت نموده كه حضرت رسالت مأبى صلى الله عليه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يوم القيامة نادى مناد يا معشر الخلائق طأطئوا رئوسكم حتّى تجوز فاطمة بنت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به روايت عايشه آن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يوم القيامة غضوا ابصاركم حتى تمر فاطمة بنت محمد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حسين بن معاذ در سال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5192603_2142443653"/>
      <w:bookmarkStart w:id="337" w:name="_Toc139"/>
      <w:bookmarkEnd w:id="336"/>
      <w:r>
        <w:rPr/>
        <w:t>105</w:t>
      </w:r>
      <w:r>
        <w:rPr>
          <w:rtl w:val="true"/>
        </w:rPr>
        <w:t xml:space="preserve">. </w:t>
      </w:r>
      <w:r>
        <w:rPr>
          <w:rtl w:val="true"/>
        </w:rPr>
        <w:t xml:space="preserve">اخفش، خلف بن عمر </w:t>
      </w:r>
      <w:r>
        <w:rPr>
          <w:rtl w:val="true"/>
        </w:rPr>
        <w:t xml:space="preserve">(... - </w:t>
      </w:r>
      <w:r>
        <w:rPr>
          <w:rtl w:val="true"/>
        </w:rPr>
        <w:t xml:space="preserve">بعد از </w:t>
      </w:r>
      <w:r>
        <w:rPr/>
        <w:t>420</w:t>
      </w:r>
      <w:r>
        <w:rPr>
          <w:rtl w:val="true"/>
        </w:rPr>
        <w:t xml:space="preserve"> </w:t>
      </w:r>
      <w:r>
        <w:rPr>
          <w:rtl w:val="true"/>
        </w:rPr>
        <w:t>ه‍</w:t>
      </w:r>
      <w:r>
        <w:rPr>
          <w:rtl w:val="true"/>
        </w:rPr>
        <w:t xml:space="preserve">. </w:t>
      </w:r>
      <w:r>
        <w:rPr>
          <w:rtl w:val="true"/>
        </w:rPr>
        <w:t>ق</w:t>
      </w:r>
      <w:r>
        <w:rPr>
          <w:rtl w:val="true"/>
        </w:rPr>
        <w:t>)</w:t>
      </w:r>
      <w:bookmarkEnd w:id="337"/>
    </w:p>
    <w:p>
      <w:pPr>
        <w:pStyle w:val="BookText"/>
        <w:rPr/>
      </w:pPr>
      <w:r>
        <w:rPr>
          <w:rFonts w:ascii="Amiri" w:hAnsi="Amiri" w:eastAsia="Amiri" w:cs="Amiri"/>
          <w:color w:val="111111"/>
          <w:sz w:val="28"/>
          <w:sz w:val="28"/>
          <w:szCs w:val="28"/>
          <w:rtl w:val="true"/>
          <w:lang w:bidi="ar-SA"/>
        </w:rPr>
        <w:t xml:space="preserve">بلنسى نحوى،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علم عروض نيز مهارت تامه داشته و وفاتش بعد از سال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338" w:name="pg17209_200597"/>
    </w:p>
    <w:p>
      <w:pPr>
        <w:pStyle w:val="Heading5"/>
        <w:numPr>
          <w:ilvl w:val="4"/>
          <w:numId w:val="1"/>
        </w:numPr>
        <w:rPr/>
      </w:pPr>
      <w:bookmarkStart w:id="339" w:name="__RefHeading___Toc15192605_2142443653"/>
      <w:bookmarkStart w:id="340" w:name="_Toc140"/>
      <w:bookmarkEnd w:id="338"/>
      <w:bookmarkEnd w:id="339"/>
      <w:r>
        <w:rPr/>
        <w:t>106</w:t>
      </w:r>
      <w:r>
        <w:rPr>
          <w:rtl w:val="true"/>
        </w:rPr>
        <w:t xml:space="preserve">. </w:t>
      </w:r>
      <w:r>
        <w:rPr>
          <w:rtl w:val="true"/>
        </w:rPr>
        <w:t xml:space="preserve">اخفش، سعيد بن مسعده </w:t>
      </w:r>
      <w:r>
        <w:rPr>
          <w:rtl w:val="true"/>
        </w:rPr>
        <w:t xml:space="preserve">(... - </w:t>
      </w:r>
      <w:r>
        <w:rPr/>
        <w:t>221</w:t>
      </w:r>
      <w:r>
        <w:rPr>
          <w:rtl w:val="true"/>
        </w:rPr>
        <w:t xml:space="preserve"> </w:t>
      </w:r>
      <w:r>
        <w:rPr>
          <w:rtl w:val="true"/>
        </w:rPr>
        <w:t>ه‍</w:t>
      </w:r>
      <w:r>
        <w:rPr>
          <w:rtl w:val="true"/>
        </w:rPr>
        <w:t xml:space="preserve">. </w:t>
      </w:r>
      <w:r>
        <w:rPr>
          <w:rtl w:val="true"/>
        </w:rPr>
        <w:t>ق</w:t>
      </w:r>
      <w:r>
        <w:rPr>
          <w:rtl w:val="true"/>
        </w:rPr>
        <w:t>)</w:t>
      </w:r>
      <w:bookmarkEnd w:id="340"/>
    </w:p>
    <w:p>
      <w:pPr>
        <w:pStyle w:val="BookText"/>
        <w:rPr/>
      </w:pPr>
      <w:r>
        <w:rPr>
          <w:rFonts w:ascii="IRNazanin" w:hAnsi="IRNazanin" w:eastAsia="IRNazanin"/>
          <w:color w:val="111111"/>
          <w:sz w:val="28"/>
          <w:sz w:val="28"/>
          <w:szCs w:val="28"/>
          <w:rtl w:val="true"/>
          <w:lang w:bidi="fa-IR"/>
        </w:rPr>
        <w:t xml:space="preserve">نحوى، بلخى البلده، مجاشعى القبيله، ابوالحسن الكنيه، اخفش اوسطالشهره، از اعاظم ادبا و مشاهير نحاة بصره و از پيشوايان اهل عربيه و ادب و واضع بحر خبب مى باشد كه آن را نيز به بحرهاى عروضى افزوده است و از شاگردان سيبويه و خليل و در اواخر از سيبويه اعلم بوده؛ اين است كه قول او را در مقابل قول سيبويه مذكور دارند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اطلاق، راجع به اوست و بس، كه افضل و اكمل اخافشه بود و بلكه استاد او، سيبويه، با آن همه جلالتى كه شهرۀ آفاق است، مطالب خود را بدو عرضه داشته و بعد از آن ثبت كتاب خود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گويد كه نخست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گفته اند تا آنكه على بن سليمان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زير ترجمۀ حال او را خواهيم نگاشت، به وجود آمد و بعد از آن صاحب ترجمه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سعيد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الصّغير؛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الشّعر؛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5192607_2142443653"/>
      <w:bookmarkStart w:id="342" w:name="_Toc141"/>
      <w:bookmarkEnd w:id="341"/>
      <w:r>
        <w:rPr/>
        <w:t>107</w:t>
      </w:r>
      <w:r>
        <w:rPr>
          <w:rtl w:val="true"/>
        </w:rPr>
        <w:t xml:space="preserve">. </w:t>
      </w:r>
      <w:r>
        <w:rPr>
          <w:rtl w:val="true"/>
        </w:rPr>
        <w:t xml:space="preserve">اخفش، سليمان بن على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342"/>
    </w:p>
    <w:p>
      <w:pPr>
        <w:pStyle w:val="BookText"/>
        <w:rPr/>
      </w:pPr>
      <w:r>
        <w:rPr>
          <w:rFonts w:ascii="IRNazanin" w:hAnsi="IRNazanin" w:eastAsia="IRNazanin"/>
          <w:color w:val="111111"/>
          <w:sz w:val="28"/>
          <w:sz w:val="28"/>
          <w:szCs w:val="28"/>
          <w:rtl w:val="true"/>
          <w:lang w:bidi="fa-IR"/>
        </w:rPr>
        <w:t xml:space="preserve">نحوى كه پسر على بن سليمان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ذيل و گاهى خود سليمان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شرحى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اخفش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اخفش، على بن سليمان بن فضل</w:t>
      </w:r>
    </w:p>
    <w:p>
      <w:pPr>
        <w:pStyle w:val="Heading5"/>
        <w:numPr>
          <w:ilvl w:val="4"/>
          <w:numId w:val="1"/>
        </w:numPr>
        <w:rPr/>
      </w:pPr>
      <w:bookmarkStart w:id="343" w:name="__RefHeading___Toc15192609_2142443653"/>
      <w:bookmarkStart w:id="344" w:name="_Toc142"/>
      <w:bookmarkEnd w:id="343"/>
      <w:r>
        <w:rPr/>
        <w:t>108</w:t>
      </w:r>
      <w:r>
        <w:rPr>
          <w:rtl w:val="true"/>
        </w:rPr>
        <w:t xml:space="preserve">. </w:t>
      </w:r>
      <w:r>
        <w:rPr>
          <w:rtl w:val="true"/>
        </w:rPr>
        <w:t xml:space="preserve">اخفش، عبدالحميد بن عبدالمجيد </w:t>
      </w:r>
      <w:r>
        <w:rPr>
          <w:rtl w:val="true"/>
        </w:rPr>
        <w:t>(</w:t>
      </w:r>
      <w:r>
        <w:rPr>
          <w:rtl w:val="true"/>
        </w:rPr>
        <w:t xml:space="preserve">قرن </w:t>
      </w:r>
      <w:r>
        <w:rPr/>
        <w:t>2</w:t>
      </w:r>
      <w:r>
        <w:rPr>
          <w:rtl w:val="true"/>
        </w:rPr>
        <w:t xml:space="preserve"> </w:t>
      </w:r>
      <w:r>
        <w:rPr>
          <w:rtl w:val="true"/>
        </w:rPr>
        <w:t xml:space="preserve">و </w:t>
      </w:r>
      <w:r>
        <w:rPr/>
        <w:t>3</w:t>
      </w:r>
      <w:r>
        <w:rPr>
          <w:rtl w:val="true"/>
        </w:rPr>
        <w:t xml:space="preserve"> </w:t>
      </w:r>
      <w:r>
        <w:rPr>
          <w:rtl w:val="true"/>
        </w:rPr>
        <w:t>ه‍</w:t>
      </w:r>
      <w:r>
        <w:rPr>
          <w:rtl w:val="true"/>
        </w:rPr>
        <w:t xml:space="preserve">. </w:t>
      </w:r>
      <w:r>
        <w:rPr>
          <w:rtl w:val="true"/>
        </w:rPr>
        <w:t>ق</w:t>
      </w:r>
      <w:r>
        <w:rPr>
          <w:rtl w:val="true"/>
        </w:rPr>
        <w:t>)</w:t>
      </w:r>
      <w:bookmarkEnd w:id="34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هجرى</w:t>
      </w:r>
      <w:r>
        <w:rPr>
          <w:rStyle w:val="FootnoteAnchor"/>
          <w:rtl w:val="true"/>
        </w:rPr>
        <w:footnoteReference w:id="25"/>
      </w:r>
      <w:r>
        <w:rPr>
          <w:rFonts w:ascii="Amiri" w:hAnsi="Amiri" w:eastAsia="Amiri" w:cs="Amiri"/>
          <w:color w:val="111111"/>
          <w:sz w:val="28"/>
          <w:sz w:val="28"/>
          <w:szCs w:val="28"/>
          <w:rtl w:val="true"/>
          <w:lang w:bidi="ar-SA"/>
        </w:rPr>
        <w:t xml:space="preserve">ثعلبى نحوى،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اخفش اكبر يا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45" w:name="pg17209_200598"/>
    </w:p>
    <w:p>
      <w:pPr>
        <w:pStyle w:val="BookText"/>
        <w:rPr/>
      </w:pPr>
      <w:bookmarkEnd w:id="345"/>
      <w:r>
        <w:rPr>
          <w:rFonts w:ascii="IRNazanin" w:hAnsi="IRNazanin" w:eastAsia="IRNazanin"/>
          <w:color w:val="111111"/>
          <w:sz w:val="28"/>
          <w:sz w:val="28"/>
          <w:szCs w:val="28"/>
          <w:rtl w:val="true"/>
          <w:lang w:bidi="fa-IR"/>
        </w:rPr>
        <w:t>شاگرد ابوعمرو بن علاء و استاد يونس و كسائى و سيبويه و ابوعبيده و از اعاظم علماى نحو و لغت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تفسير هر شعرى را در زير خودش نوشته و پيش از او مرسوم چنان بوده كه بعد از اتمام قصيده، شرح و تفسير تمامى آن را يكجا مى نوشتند و اصلش از بلاد هجر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5192611_2142443653"/>
      <w:bookmarkStart w:id="347" w:name="_Toc143"/>
      <w:bookmarkEnd w:id="346"/>
      <w:r>
        <w:rPr/>
        <w:t>109</w:t>
      </w:r>
      <w:r>
        <w:rPr>
          <w:rtl w:val="true"/>
        </w:rPr>
        <w:t xml:space="preserve">. </w:t>
      </w:r>
      <w:r>
        <w:rPr>
          <w:rtl w:val="true"/>
        </w:rPr>
        <w:t xml:space="preserve">اخفش، عبدالعزيز بن احمد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347"/>
    </w:p>
    <w:p>
      <w:pPr>
        <w:pStyle w:val="BookText"/>
        <w:rPr/>
      </w:pPr>
      <w:r>
        <w:rPr>
          <w:rFonts w:ascii="Amiri" w:hAnsi="Amiri" w:eastAsia="Amiri" w:cs="Amiri"/>
          <w:color w:val="111111"/>
          <w:sz w:val="28"/>
          <w:sz w:val="28"/>
          <w:szCs w:val="28"/>
          <w:rtl w:val="true"/>
          <w:lang w:bidi="ar-SA"/>
        </w:rPr>
        <w:t xml:space="preserve">نحوى اندلسى،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ابوالاصبغ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و ابن عبدالبرّ از وى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5"/>
        <w:numPr>
          <w:ilvl w:val="4"/>
          <w:numId w:val="1"/>
        </w:numPr>
        <w:rPr/>
      </w:pPr>
      <w:bookmarkStart w:id="348" w:name="__RefHeading___Toc15192613_2142443653"/>
      <w:bookmarkStart w:id="349" w:name="_Toc144"/>
      <w:bookmarkEnd w:id="348"/>
      <w:r>
        <w:rPr/>
        <w:t>110</w:t>
      </w:r>
      <w:r>
        <w:rPr>
          <w:rtl w:val="true"/>
        </w:rPr>
        <w:t xml:space="preserve">. </w:t>
      </w:r>
      <w:r>
        <w:rPr>
          <w:rtl w:val="true"/>
        </w:rPr>
        <w:t xml:space="preserve">اخفش، عبداللّه بن محمد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349"/>
    </w:p>
    <w:p>
      <w:pPr>
        <w:pStyle w:val="BookText"/>
        <w:rPr/>
      </w:pPr>
      <w:r>
        <w:rPr>
          <w:rFonts w:ascii="IRNazanin" w:hAnsi="IRNazanin" w:eastAsia="IRNazanin"/>
          <w:color w:val="111111"/>
          <w:sz w:val="28"/>
          <w:sz w:val="28"/>
          <w:szCs w:val="28"/>
          <w:rtl w:val="true"/>
          <w:lang w:bidi="fa-IR"/>
        </w:rPr>
        <w:t xml:space="preserve">نحوى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 در دويست و ده و 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و سال وفات و ديگر مشخصاتش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اخفش، على بن اسماعيل</w:t>
      </w:r>
    </w:p>
    <w:p>
      <w:pPr>
        <w:pStyle w:val="BookText"/>
        <w:rPr/>
      </w:pPr>
      <w:r>
        <w:rPr>
          <w:rFonts w:ascii="IRNazanin" w:hAnsi="IRNazanin" w:eastAsia="IRNazanin"/>
          <w:color w:val="111111"/>
          <w:sz w:val="28"/>
          <w:sz w:val="28"/>
          <w:szCs w:val="28"/>
          <w:rtl w:val="true"/>
          <w:lang w:bidi="fa-IR"/>
        </w:rPr>
        <w:t xml:space="preserve">بن رجاء فاطمى،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شرحى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Heading5"/>
        <w:numPr>
          <w:ilvl w:val="4"/>
          <w:numId w:val="1"/>
        </w:numPr>
        <w:rPr/>
      </w:pPr>
      <w:bookmarkStart w:id="350" w:name="__RefHeading___Toc15192615_2142443653"/>
      <w:bookmarkStart w:id="351" w:name="_Toc145"/>
      <w:bookmarkEnd w:id="350"/>
      <w:r>
        <w:rPr/>
        <w:t>111</w:t>
      </w:r>
      <w:r>
        <w:rPr>
          <w:rtl w:val="true"/>
        </w:rPr>
        <w:t xml:space="preserve">. </w:t>
      </w:r>
      <w:r>
        <w:rPr>
          <w:rtl w:val="true"/>
        </w:rPr>
        <w:t xml:space="preserve">اخفش، على بن سليمان بن فضل </w:t>
      </w:r>
      <w:r>
        <w:rPr>
          <w:rtl w:val="true"/>
        </w:rPr>
        <w:t xml:space="preserve">(... - </w:t>
      </w:r>
      <w:r>
        <w:rPr/>
        <w:t>316</w:t>
      </w:r>
      <w:r>
        <w:rPr>
          <w:rtl w:val="true"/>
        </w:rPr>
        <w:t xml:space="preserve"> </w:t>
      </w:r>
      <w:r>
        <w:rPr>
          <w:rtl w:val="true"/>
        </w:rPr>
        <w:t>ه‍</w:t>
      </w:r>
      <w:r>
        <w:rPr>
          <w:rtl w:val="true"/>
        </w:rPr>
        <w:t xml:space="preserve">. </w:t>
      </w:r>
      <w:r>
        <w:rPr>
          <w:rtl w:val="true"/>
        </w:rPr>
        <w:t>ق</w:t>
      </w:r>
      <w:r>
        <w:rPr>
          <w:rtl w:val="true"/>
        </w:rPr>
        <w:t>)</w:t>
      </w:r>
      <w:bookmarkEnd w:id="351"/>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اخفش اصغر يا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نحوى اخبارى حافظ اخبار كه از مشاهير نحاة بوده و نحو را از مبرّد و ثعلب و ابوالعينا اخذ نموده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مرزبانى و ابن الفرج معافى جريرى و نظايرشان از وى روايت مى كنند و مابين او و ابن الرومى، شاعر مشهور آتى الترجمه، مناظره ها و مناقشه ها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صبح زود به </w:t>
      </w:r>
      <w:bookmarkStart w:id="352" w:name="pg17209_200599"/>
    </w:p>
    <w:p>
      <w:pPr>
        <w:pStyle w:val="BookText"/>
        <w:rPr/>
      </w:pPr>
      <w:bookmarkEnd w:id="352"/>
      <w:r>
        <w:rPr>
          <w:rFonts w:ascii="Amiri" w:hAnsi="Amiri" w:eastAsia="Amiri" w:cs="Amiri"/>
          <w:color w:val="111111"/>
          <w:sz w:val="28"/>
          <w:sz w:val="28"/>
          <w:szCs w:val="28"/>
          <w:rtl w:val="true"/>
          <w:lang w:bidi="ar-SA"/>
        </w:rPr>
        <w:t>در خانه اش رفته و حرفى ناموافق و ناموزون و موافق تطيّر و بدفالى به زبان آوردى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الرومى نيز به اقتضاى حال طبيعى خود، كه مبتلا به تطيّر بوده و در شرح حالش اشاره خواهد شد، فال بد زده و آن روز از خانه اش بيرون نشدى و ازاين رو ابن الرومى نيز بسيار هجوش گفته كه در ديوانش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سليمان در نحو چندان خبرتى نداشته و هر مسئلۀ نحويه كه از وى مى پرسيدند، پاسخ نداده و بسيار دل تنگ بودى و به نوشته ابن خلكان و قاموس الأعلام، تأليفى از وى معلوم نكرده اند، لكن ابن النديم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الانواء و كتاب التّثنية والجمع و كتاب الجراد و كتاب شرح سيبويه و كتاب المهذّب از تأليفات او بوده و در روضات الجنّات نيز كتاب دومى مزبور را با تفسير كتاب سيبويه و كتاب حداد بدو منسوب داشته است و گويند كه از كثرت فقر و فاقه ابن مقلۀ كاتب را فى مابين خود و على بن عيسى وزير واسطه نموده كه او را هم راه معاشى مقرر دارد؛ پس ابن مقله هم ضيق حال او را در محفلى عالى به عرض وزير رسانيد، لكن كارگر نشد و شديداً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بر ابن مقله بسيار دشوار شده و نفس خود را ملامت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اخفش نيز با آن پريشانى گذرانيد و در بسيارى از روزها معطل قوت يوميه اش بود تا روزى شلغم بسيارى خورده و از صدمۀ آن در تاريخ شعبان يا ذى قعدۀ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به موت فجأه درگذشت و در گورستان قنطرۀ بردان به خاكش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5192617_2142443653"/>
      <w:bookmarkStart w:id="354" w:name="_Toc146"/>
      <w:bookmarkEnd w:id="353"/>
      <w:r>
        <w:rPr/>
        <w:t>112</w:t>
      </w:r>
      <w:r>
        <w:rPr>
          <w:rtl w:val="true"/>
        </w:rPr>
        <w:t xml:space="preserve">. </w:t>
      </w:r>
      <w:r>
        <w:rPr>
          <w:rtl w:val="true"/>
        </w:rPr>
        <w:t xml:space="preserve">اخفش، على بن محمد مغربى </w:t>
      </w:r>
      <w:r>
        <w:rPr>
          <w:rtl w:val="true"/>
        </w:rPr>
        <w:t xml:space="preserve">(... - </w:t>
      </w:r>
      <w:r>
        <w:rPr/>
        <w:t>452</w:t>
      </w:r>
      <w:r>
        <w:rPr>
          <w:rtl w:val="true"/>
        </w:rPr>
        <w:t xml:space="preserve"> </w:t>
      </w:r>
      <w:r>
        <w:rPr>
          <w:rtl w:val="true"/>
        </w:rPr>
        <w:t>ه‍</w:t>
      </w:r>
      <w:r>
        <w:rPr>
          <w:rtl w:val="true"/>
        </w:rPr>
        <w:t xml:space="preserve">. </w:t>
      </w:r>
      <w:r>
        <w:rPr>
          <w:rtl w:val="true"/>
        </w:rPr>
        <w:t>ق</w:t>
      </w:r>
      <w:r>
        <w:rPr>
          <w:rtl w:val="true"/>
        </w:rPr>
        <w:t>)</w:t>
      </w:r>
      <w:bookmarkEnd w:id="354"/>
    </w:p>
    <w:p>
      <w:pPr>
        <w:pStyle w:val="BookText"/>
        <w:rPr/>
      </w:pPr>
      <w:r>
        <w:rPr>
          <w:rFonts w:ascii="Amiri" w:hAnsi="Amiri" w:eastAsia="Amiri" w:cs="Amiri"/>
          <w:color w:val="111111"/>
          <w:sz w:val="28"/>
          <w:sz w:val="28"/>
          <w:szCs w:val="28"/>
          <w:rtl w:val="true"/>
          <w:lang w:bidi="ar-SA"/>
        </w:rPr>
        <w:t xml:space="preserve">نحوى، شاعر شريف ادريسى،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قيد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اخفش كبير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اخفش، عبدالحميد بن عبدالمجيد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اخفش مغربى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اخفش، على بن محمد مغربى </w:t>
      </w:r>
      <w:bookmarkStart w:id="355" w:name="pg17209_200600"/>
    </w:p>
    <w:p>
      <w:pPr>
        <w:pStyle w:val="Heading5"/>
        <w:numPr>
          <w:ilvl w:val="4"/>
          <w:numId w:val="1"/>
        </w:numPr>
        <w:rPr/>
      </w:pPr>
      <w:bookmarkStart w:id="356" w:name="__RefHeading___Toc15192619_2142443653"/>
      <w:bookmarkStart w:id="357" w:name="_Toc147"/>
      <w:bookmarkEnd w:id="355"/>
      <w:bookmarkEnd w:id="356"/>
      <w:r>
        <w:rPr/>
        <w:t>113</w:t>
      </w:r>
      <w:r>
        <w:rPr>
          <w:rtl w:val="true"/>
        </w:rPr>
        <w:t xml:space="preserve">. </w:t>
      </w:r>
      <w:r>
        <w:rPr>
          <w:rtl w:val="true"/>
        </w:rPr>
        <w:t xml:space="preserve">اخفش، هارون بن موسى بن شريك </w:t>
      </w:r>
      <w:r>
        <w:rPr>
          <w:rtl w:val="true"/>
        </w:rPr>
        <w:t xml:space="preserve">(... - </w:t>
      </w:r>
      <w:r>
        <w:rPr/>
        <w:t>292</w:t>
      </w:r>
      <w:r>
        <w:rPr>
          <w:rtl w:val="true"/>
        </w:rPr>
        <w:t xml:space="preserve"> </w:t>
      </w:r>
      <w:r>
        <w:rPr>
          <w:rtl w:val="true"/>
        </w:rPr>
        <w:t>ه‍</w:t>
      </w:r>
      <w:r>
        <w:rPr>
          <w:rtl w:val="true"/>
        </w:rPr>
        <w:t xml:space="preserve">. </w:t>
      </w:r>
      <w:r>
        <w:rPr>
          <w:rtl w:val="true"/>
        </w:rPr>
        <w:t>ق</w:t>
      </w:r>
      <w:r>
        <w:rPr>
          <w:rtl w:val="true"/>
        </w:rPr>
        <w:t>)</w:t>
      </w:r>
      <w:bookmarkEnd w:id="357"/>
    </w:p>
    <w:p>
      <w:pPr>
        <w:pStyle w:val="BookText"/>
        <w:rPr/>
      </w:pPr>
      <w:r>
        <w:rPr>
          <w:rFonts w:ascii="IRNazanin" w:hAnsi="IRNazanin" w:eastAsia="IRNazanin"/>
          <w:color w:val="111111"/>
          <w:sz w:val="28"/>
          <w:sz w:val="28"/>
          <w:szCs w:val="28"/>
          <w:rtl w:val="true"/>
          <w:lang w:bidi="fa-IR"/>
        </w:rPr>
        <w:t xml:space="preserve">دمشقى قارى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اهل فضل و ادب بوده و مصنّفات بسيارى در قرائت و فنون عربيه بدو منتسب مى باشد و در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5192621_2142443653"/>
      <w:bookmarkStart w:id="359" w:name="_Toc148"/>
      <w:bookmarkEnd w:id="358"/>
      <w:r>
        <w:rPr/>
        <w:t>114</w:t>
      </w:r>
      <w:r>
        <w:rPr>
          <w:rtl w:val="true"/>
        </w:rPr>
        <w:t xml:space="preserve">. </w:t>
      </w:r>
      <w:r>
        <w:rPr>
          <w:rtl w:val="true"/>
        </w:rPr>
        <w:t xml:space="preserve">اخوان الصّفا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359"/>
    </w:p>
    <w:p>
      <w:pPr>
        <w:pStyle w:val="BookText"/>
        <w:rPr/>
      </w:pPr>
      <w:r>
        <w:rPr>
          <w:rFonts w:ascii="IRNazanin" w:hAnsi="IRNazanin" w:eastAsia="IRNazanin"/>
          <w:color w:val="111111"/>
          <w:sz w:val="28"/>
          <w:sz w:val="28"/>
          <w:szCs w:val="28"/>
          <w:rtl w:val="true"/>
          <w:lang w:bidi="fa-IR"/>
        </w:rPr>
        <w:t xml:space="preserve">به نوشتۀ معجم المطبوعات، عنوان مشهورى جمعى است كه با همديگر رابطۀ الفت و صداقت استوار داشتند و در اواسط قرن چهارم هجرت در بصره هم پيمان و در نهانى اجتماع كردند و خودشان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ولى از ديگران مختفى مى داشتند و در انواع فلسفه مباحثه و مذاكره مى كردند و يگانه مرام ايشان وحدت مذهبى، دعوت بر اخوّت و صداقت جامع و اكيد فتورناپذير و نشر علوم فلسفۀ طبيعيّه بود؛ به همين جهت، آوازۀ ايشان در اطراف جهان منتشر شد و در شرق و غرب عالم شهرتى بى نهايت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صمصام الدوله، پسر عضدالدولۀ ديلمى، از ابوحيّان توحيدى جوياى حال زيد بن رفاعه، كه يكى از آن جماعت است،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زيد مذهبى غيرمعهود و اقوالى مشهور است كه موجب شك و ريبه مى باشد و هم شنيده ام كه تو با وى رسم صحبت و مراوده دارى</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داراى ذهنى وقاد و ذكاوتى نقاد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از مذهبش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مستور بوده و خود را به هيچ مذهبى منتسب نمى سازد، لكن ديرى است كه در بصره مقيم است و با گروهى، كه ابواحمد مهرجانى، ابوالحسن على بن هارون زنجانى، ابوسليمان محمد بن معشر سبتى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جمله مى باشند، مصاحب بوده و در اقسام علوم گوناگون مذاكره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در صداقت و معاشرت هم پيمان و در قدس و طهارت و خيرخواهى و نصيحت هم انديشه اند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خودشان مذهبى وضع كرده و آن را جالب رضاى خداوندى و موجب نجات ابدى مى پندارند و گويند كه احكام شريعت با ضلالت ها مخلوط و با جهالت ها ملوّث بوده و يگانه مطهّر آن اصول فلسفه مى باشد و كمال انسانى هنگامى است كه شريعت عربيه با فلسفۀ يونانيه منتظم بوده و با يكديگر منطبق گردند و ايشان </w:t>
      </w:r>
    </w:p>
    <w:p>
      <w:pPr>
        <w:pStyle w:val="BookText"/>
        <w:rPr/>
      </w:pPr>
      <w:r>
        <w:rPr>
          <w:rFonts w:ascii="IRNazanin" w:hAnsi="IRNazanin" w:eastAsia="IRNazanin"/>
          <w:color w:val="111111"/>
          <w:sz w:val="28"/>
          <w:sz w:val="28"/>
          <w:szCs w:val="28"/>
          <w:rtl w:val="true"/>
          <w:lang w:bidi="fa-IR"/>
        </w:rPr>
        <w:t>پنجاه رساله در پنجاه نوع از حكمت تأليف داده و در هيچ كدام از آنها خودشان را معرفى نكرده و اسامى شان را مذكور نداشته اند و به عقيدۀ بعضى، از تأليفات بعض متكلمين معتزلۀ عصر اول بوده و گروهى آنها را كلمات بعضى از ائمّۀ علويّين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يك مقالۀ پنجاه ويكمى نيز، كه به طور اختصار حاوى تمامى انواع مقالات رساله هاى پنجاه گانه مى باشد، نگاشته و اسامى خودشان را در آن معين كرده و به رسائل اخوان الصّفا و خلاّن الوفا موسوم و به منشيان و كاتبان نويسانده و در ميان مردم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ابوحيّان توحيدى، كه از شاگردان زيد بن رفاعۀ نام برده بوده، نقل است كه زيد و جمعى ديگر از فلاسفۀ اسلامى در منزل ابوسليمان نهرجورى، كه رئيس ايشان بوده، اجتماع كرده و به دستور مذكور داخل مذاكره مى شدند و هر وقتى كه شخصى بيگانه وارد شدى، با رمز و اشاره و كنايه حرف مى زدند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جرجى زيدان در آداب اللّغة العربيّة گويد كه در عصر سوم عباسى، مطابق قرن چهارم هجرى، علم فلسفه داراى اهميت بسيارى بود و اغلب كسانى كه در تحصيل علوم پيشينيان اهتمام داشتند، خصوصاً اطبّا، نخست به تحصيل فلسفه اشتغال مى جستند و شيخ ابوعلى سينا هم پيشاهنگ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فلاسفۀ آن عصر در نظر عامه متهم به كفر و زندقه بودند و انتساب به فلسفه را با انتساب به كفر هم عيار مى ديدند و به همين جهت، مأمون عباسى، كه يگانه سبب نقل فلسفۀ يونان به لغت عربيه بوده، در انظار عامه منفور گرديد؛ حتى ابن تيميه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اظن اللّه يغفل عن المأمون و لابد ان يعاقبه بما ادخله على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جهت، اصحاب فلسفه از روى اضطرار و لاعلاجى مختفى بودند و در باطن، جمعيت هاى سرّى تشكيل مى دادند كه اشهر آنها جمعيت اخوان الصّفاست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در اواسط قرن چهارم هجرت در بغداد تشكيل يافته و از اعضاى آن پنج تن را مذكور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عوفى، ابواحمد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مهرجانى، زيد بن رفاعه، ابوالحسن على بن هارون زنجانى و ابوسليمان محمد بن معشر بستى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نهانى اجتماع كرده و بعد از اطلاع به آراء فرس و هند و يونان و تعديل و تطبيق آنها با موازين مقدسۀ اسلامى، در تمامى انواع فلسفه بحث و مذاكره مى نمودند تا آنكه مذهب خاصى، كه خلاصۀ افكار فلاسفۀ مسلمين است، براى خودشان اتخاذ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مذهبشان آنكه شريعت با جهالات و ضلالات </w:t>
      </w:r>
    </w:p>
    <w:p>
      <w:pPr>
        <w:pStyle w:val="BookText"/>
        <w:rPr/>
      </w:pPr>
      <w:r>
        <w:rPr>
          <w:rFonts w:ascii="IRNazanin" w:hAnsi="IRNazanin" w:eastAsia="IRNazanin"/>
          <w:color w:val="111111"/>
          <w:sz w:val="28"/>
          <w:sz w:val="28"/>
          <w:szCs w:val="28"/>
          <w:rtl w:val="true"/>
          <w:lang w:bidi="fa-IR"/>
        </w:rPr>
        <w:t>متنوعه مخلوط و ملوّث گرديده و در تطهير آن غير از قواعد فلسفه راهى نداريم، زيراكه آنها حاوى حكمت اعتقادى و مصلحت اجتهادى است و كمال انسانى هنگامى است كه فلسفۀ يونانيه و شريعت عربيه با هم منطبق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فلسفۀ خودشان پنجاه رساله تدوين كردند و به نام رسائل اخوان الصّفا موسوم داشتند و درهرحال، اسامى خودشان را كتمان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علوم طبيعى و رياضى و الهى در آن درج نموده اند كه بعد از تفكر بسيار در اطراف و جزئيات آنها منكشف مى گردد كه ايشان بعد از بحث كافى و نظر دقيق آن را تدوين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در نشو و ارتقا هم بحث كرده و در ذيل كتاب، فصلى در كيفيت معاشرت اخوان الصّفا و تعاون ايشان با تمام صدق و مودت و شفقت و اينكه غرض اصلى ايشان تعاضد در دين بوده، منعقد و شرايط قبول اخوان الصّفا را هم در آن مندرج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اتباع ايشان همين رسائل اخوان الصّفا را درس مى خواندند و پنهانى به بلاد اسلامى نقل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قرن نگذشته بود كه به دستيارى ابوالحكم عمرو بن عبدالرحمان كرمانى، كه از اهالى قرطبۀ اندلس بوده و به جهت تبحّر در مراتب علميه به مشرق زمين آمده بوده، در حين مراجعت، به بلاد اندلس نيز وارد و در آن ديار نيز منتشر و متداول و از كتاب هاى درس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اخوان الصّفا و خلاّن الوفا به نوشتۀ جرجى زيدان،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ليبسك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بمبئى و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چاپ شد و در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نيز ترجمۀ هندى آن در لندن به طبع رسيد و يك نسخۀ خطى آن نيز در كتابخانۀ خديويّۀ مصر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رسائل اخوان الصّفا غير از رسائل اخوان الصّفاى حكيم مجريطى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 نسخۀ خطى آن نيز در كتابخانۀ خديويۀ مصر موجود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اولى است، لكن غرض مجريطى تفسير فلسفه با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كلام جرجى زيدان به پايان رسيد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معجم المطبوعات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اخوان الصّفا و خلاّن الوفا، كه به اسم آن هيئت اجتماعيه موسوم شده، به نام علوم رياضيات، علوم طبيعيات و جسمانيات، علوم نفسانيّات و عقليّات و علوم ناموسيات و الهيات به چهار قسمت است 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بمبئى چاپ شده و انتخاب رسائل اخوان الصّفا نيز، كه مقتبسات چند نسخۀ خطى آن كتاب است، در برلين چاپ گرديده و كتاب تحفة اخوان الصّفا نيز، كه منتخباتى از رسائل </w:t>
      </w:r>
      <w:bookmarkStart w:id="360" w:name="pg17209_200603"/>
    </w:p>
    <w:p>
      <w:pPr>
        <w:pStyle w:val="BookText"/>
        <w:rPr/>
      </w:pPr>
      <w:bookmarkEnd w:id="360"/>
      <w:r>
        <w:rPr>
          <w:rFonts w:ascii="IRNazanin" w:hAnsi="IRNazanin" w:eastAsia="IRNazanin"/>
          <w:color w:val="111111"/>
          <w:sz w:val="28"/>
          <w:sz w:val="28"/>
          <w:szCs w:val="28"/>
          <w:rtl w:val="true"/>
          <w:lang w:bidi="fa-IR"/>
        </w:rPr>
        <w:t>اخوان الصّفا است، 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متتبّع معاصر در كتاب ذريعه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اخوان الصّفا، موافق آنچه فيض كاشانى در اصول اصليّه گفته، تأليف بعض حكماى شيعه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عقول فاسده و آراء كاسدۀ خودشان چيزهاى بسيارى در احكام و قضايا احداث كردند و از كتاب الهى و سنّت نبويّه دور افتادند و به اهل ذكر، كه در موارد اشكال موظف به مراجعه و سؤال از ايشان بوده اند، مراجعه نكردند و از استكشاف حقيقت از ايشان استكبار نمودند؛ از سخافت عقل خودشان گمان مى كردند كه خداى تعالى امر شريعت و فرايض ديانت را ناقص گذاشته است تا ايشان با اجتهادات باطله و قياسات كاذبه و عقول فاسدۀ خودشان تكميلش نمايند؛ نيز در كتاب ذريعه قضيۀ مكالمۀ صمصام الدوله با ابوحيّان توحيدى را از كتاب اخبار الحكماء قفطى نقل كرده و در آخر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گفت كه من رسائل اخوان الصّفا را به استاد خودم، محمد بن بهرام ابوسليمان منطقى سجستانى، عرضه داشتم؛ پس ابوسليمان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اخوان الصّفا خواسته اند كه شريعت را با فلسفه مربوط ساخته و تطبيق نمايند، لكن موفق به مرام خودشان نشده اند و نيز به فرمودۀ ذريعه، كتاب فارسى ديگرى هم هست در اخلاق، موسوم به اخوان الصّفا تأليف حاج ميرزا على اكبر بن شيرمحمد همدانى از شاگردان صاحب مستدرك آتى الترجمه كه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همدان وفات يافته و جنازه اش را به نجف اشرف نقل داده اند و تمامى كتاب مذكور خود را در كتاب ديگر خرابات نام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درج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صدرالاسلام هم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5"/>
        <w:numPr>
          <w:ilvl w:val="4"/>
          <w:numId w:val="1"/>
        </w:numPr>
        <w:rPr/>
      </w:pPr>
      <w:bookmarkStart w:id="361" w:name="__RefHeading___Toc15192623_2142443653"/>
      <w:bookmarkStart w:id="362" w:name="_Toc149"/>
      <w:bookmarkEnd w:id="361"/>
      <w:r>
        <w:rPr/>
        <w:t>115</w:t>
      </w:r>
      <w:r>
        <w:rPr>
          <w:rtl w:val="true"/>
        </w:rPr>
        <w:t xml:space="preserve">. </w:t>
      </w:r>
      <w:r>
        <w:rPr>
          <w:rtl w:val="true"/>
        </w:rPr>
        <w:t xml:space="preserve">ادائى، مولانا ادائى </w:t>
      </w:r>
      <w:r>
        <w:rPr>
          <w:rtl w:val="true"/>
        </w:rPr>
        <w:t xml:space="preserve">(... - </w:t>
      </w:r>
      <w:r>
        <w:rPr/>
        <w:t>1004</w:t>
      </w:r>
      <w:r>
        <w:rPr>
          <w:rtl w:val="true"/>
        </w:rPr>
        <w:t xml:space="preserve"> </w:t>
      </w:r>
      <w:r>
        <w:rPr>
          <w:rtl w:val="true"/>
        </w:rPr>
        <w:t>ه‍</w:t>
      </w:r>
      <w:r>
        <w:rPr>
          <w:rtl w:val="true"/>
        </w:rPr>
        <w:t xml:space="preserve">. </w:t>
      </w:r>
      <w:r>
        <w:rPr>
          <w:rtl w:val="true"/>
        </w:rPr>
        <w:t>ق</w:t>
      </w:r>
      <w:r>
        <w:rPr>
          <w:rtl w:val="true"/>
        </w:rPr>
        <w:t>)</w:t>
      </w:r>
      <w:bookmarkEnd w:id="362"/>
    </w:p>
    <w:p>
      <w:pPr>
        <w:pStyle w:val="BookText"/>
        <w:rPr/>
      </w:pPr>
      <w:r>
        <w:rPr>
          <w:rFonts w:ascii="Amiri" w:hAnsi="Amiri" w:eastAsia="Amiri" w:cs="Amiri"/>
          <w:color w:val="111111"/>
          <w:sz w:val="28"/>
          <w:sz w:val="28"/>
          <w:szCs w:val="28"/>
          <w:rtl w:val="true"/>
          <w:lang w:bidi="ar-SA"/>
        </w:rPr>
        <w:t xml:space="preserve">از متأخرين شعراى سمرقند است كه به هندوستان رفته و در سال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آنجا وفات يافت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 وصال او دل ما شاد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گذشته را همه كس ياد مى كند</w:t>
      </w:r>
    </w:p>
    <w:p>
      <w:pPr>
        <w:pStyle w:val="BookText"/>
        <w:rPr/>
      </w:pPr>
      <w:r>
        <w:rPr>
          <w:rFonts w:ascii="IRNazanin" w:hAnsi="IRNazanin" w:eastAsia="IRNazanin"/>
          <w:color w:val="111111"/>
          <w:sz w:val="28"/>
          <w:sz w:val="28"/>
          <w:szCs w:val="28"/>
          <w:rtl w:val="true"/>
          <w:lang w:bidi="fa-IR"/>
        </w:rPr>
        <w:t>اسم و ديگر مشخّصاتش به دست نيامد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bookmarkStart w:id="363" w:name="pg17209_200604"/>
    </w:p>
    <w:p>
      <w:pPr>
        <w:pStyle w:val="BookText"/>
        <w:rPr/>
      </w:pPr>
      <w:bookmarkEnd w:id="363"/>
      <w:r>
        <w:rPr>
          <w:rFonts w:ascii="Amiri" w:hAnsi="Amiri" w:eastAsia="Amiri" w:cs="Amiri"/>
          <w:color w:val="111111"/>
          <w:sz w:val="28"/>
          <w:sz w:val="28"/>
          <w:szCs w:val="28"/>
          <w:rtl w:val="true"/>
          <w:lang w:bidi="ar-SA"/>
        </w:rPr>
        <w:t xml:space="preserve">ادريسى،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شريف ادريسى</w:t>
      </w:r>
    </w:p>
    <w:p>
      <w:pPr>
        <w:pStyle w:val="Heading5"/>
        <w:numPr>
          <w:ilvl w:val="4"/>
          <w:numId w:val="1"/>
        </w:numPr>
        <w:rPr/>
      </w:pPr>
      <w:bookmarkStart w:id="364" w:name="__RefHeading___Toc15192625_2142443653"/>
      <w:bookmarkStart w:id="365" w:name="_Toc150"/>
      <w:bookmarkEnd w:id="364"/>
      <w:r>
        <w:rPr/>
        <w:t>116</w:t>
      </w:r>
      <w:r>
        <w:rPr>
          <w:rtl w:val="true"/>
        </w:rPr>
        <w:t xml:space="preserve">. </w:t>
      </w:r>
      <w:r>
        <w:rPr>
          <w:rtl w:val="true"/>
        </w:rPr>
        <w:t xml:space="preserve">ادفوى، جعفر بن ثعلب </w:t>
      </w:r>
      <w:r>
        <w:rPr>
          <w:rtl w:val="true"/>
        </w:rPr>
        <w:t>(</w:t>
      </w:r>
      <w:r>
        <w:rPr/>
        <w:t>685</w:t>
      </w:r>
      <w:r>
        <w:rPr>
          <w:rtl w:val="true"/>
        </w:rPr>
        <w:t>-</w:t>
      </w:r>
      <w:r>
        <w:rPr/>
        <w:t>749</w:t>
      </w:r>
      <w:r>
        <w:rPr>
          <w:rtl w:val="true"/>
        </w:rPr>
        <w:t xml:space="preserve"> </w:t>
      </w:r>
      <w:r>
        <w:rPr>
          <w:rtl w:val="true"/>
        </w:rPr>
        <w:t>ه‍</w:t>
      </w:r>
      <w:r>
        <w:rPr>
          <w:rtl w:val="true"/>
        </w:rPr>
        <w:t xml:space="preserve">. </w:t>
      </w:r>
      <w:r>
        <w:rPr>
          <w:rtl w:val="true"/>
        </w:rPr>
        <w:t>ق</w:t>
      </w:r>
      <w:r>
        <w:rPr>
          <w:rtl w:val="true"/>
        </w:rPr>
        <w:t>)</w:t>
      </w:r>
      <w:bookmarkEnd w:id="365"/>
    </w:p>
    <w:p>
      <w:pPr>
        <w:pStyle w:val="BookText"/>
        <w:rPr/>
      </w:pPr>
      <w:r>
        <w:rPr>
          <w:rFonts w:ascii="IRNazanin" w:hAnsi="IRNazanin" w:eastAsia="IRNazanin"/>
          <w:color w:val="111111"/>
          <w:sz w:val="28"/>
          <w:sz w:val="28"/>
          <w:szCs w:val="28"/>
          <w:rtl w:val="true"/>
          <w:lang w:bidi="fa-IR"/>
        </w:rPr>
        <w:t>بن جعفر بن على، ادفوى البلده، ابوالفضل الكنيه، شافعى المذهب، كمال الدين اللقب، به موضعى ادفونام از اعمال مصر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متولد و از ابن دقيق و ابوحيّان و ديگر اكابر وقت اخذ علم كرد و استفاده هاى بسيارى نمود و در نظم و نثر ماهر بوده و در موسيقى نيز مهارتى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الامتاع فى احكام النّساء؛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السّافر فى احكام المسافر؛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الطالع السعيد الجامع لاسماء الفضلاء والرّواة باعلى الصّعيد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آخرى را به اشارۀ استاد خود، ابوحيّان، تأليف داده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طاعون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5192627_2142443653"/>
      <w:bookmarkStart w:id="367" w:name="_Toc151"/>
      <w:bookmarkEnd w:id="366"/>
      <w:r>
        <w:rPr/>
        <w:t>117</w:t>
      </w:r>
      <w:r>
        <w:rPr>
          <w:rtl w:val="true"/>
        </w:rPr>
        <w:t xml:space="preserve">. </w:t>
      </w:r>
      <w:r>
        <w:rPr>
          <w:rtl w:val="true"/>
        </w:rPr>
        <w:t xml:space="preserve">ادهم، ابراهيم بن ادهم </w:t>
      </w:r>
      <w:r>
        <w:rPr>
          <w:rtl w:val="true"/>
        </w:rPr>
        <w:t xml:space="preserve">(... - </w:t>
      </w:r>
      <w:r>
        <w:rPr/>
        <w:t>166</w:t>
      </w:r>
      <w:r>
        <w:rPr>
          <w:rtl w:val="true"/>
        </w:rPr>
        <w:t xml:space="preserve"> </w:t>
      </w:r>
      <w:r>
        <w:rPr>
          <w:rtl w:val="true"/>
        </w:rPr>
        <w:t>ه‍</w:t>
      </w:r>
      <w:r>
        <w:rPr>
          <w:rtl w:val="true"/>
        </w:rPr>
        <w:t xml:space="preserve">. </w:t>
      </w:r>
      <w:r>
        <w:rPr>
          <w:rtl w:val="true"/>
        </w:rPr>
        <w:t>ق</w:t>
      </w:r>
      <w:r>
        <w:rPr>
          <w:rtl w:val="true"/>
        </w:rPr>
        <w:t>)</w:t>
      </w:r>
      <w:bookmarkEnd w:id="367"/>
    </w:p>
    <w:p>
      <w:pPr>
        <w:pStyle w:val="BookText"/>
        <w:rPr/>
      </w:pPr>
      <w:r>
        <w:rPr>
          <w:rFonts w:ascii="IRNazanin" w:hAnsi="IRNazanin" w:eastAsia="IRNazanin"/>
          <w:color w:val="111111"/>
          <w:sz w:val="28"/>
          <w:sz w:val="28"/>
          <w:szCs w:val="28"/>
          <w:rtl w:val="true"/>
          <w:lang w:bidi="fa-IR"/>
        </w:rPr>
        <w:t xml:space="preserve">بن منصور بن زيد بن جابر، تميمى عجلى،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پارسايان شهر بلخ مى باشد كه اصل او از بنى عجل از بطون قبيلۀ بنى تميم بود و از شاهزادگان خلج و سلطان ارباب همم و اهل باطن كه از خدمت باجلالت حضرت باقر عليه السلام استفادۀ حقايق و معارف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خروج او از زىّ ملوك و قدم گذاشتن به دايرۀ سير و سلوك، موافق آنچه از ربيع الأبرار زمخشرى نقل است، آنكه روزى سر از قصر خود بيرون آورده، مردى را ديد كه در سايۀ قصر نانى خورد و آبى نوشيد و خوابيد؛ پس ابراهيم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دنيا را چه خواهم كرد، هرگاه نفس به اين مقدار قناعت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قصر پايين آمد و دست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زد و طريق مكه پيش گرفت و شرفياب حضور مبارك حضرت حجة اللّه گرديد و اخيراً به شام رفته و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حضرموت و يا در شهر صور از بلاد شام به رحمت الهى نائل گرديد و يا وفات او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تذكرۀ شيخ عطّار نقل است كه ابراهيم شبى بر تخت شاهى خفته و راه تردّد بسته بوده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ناگاه صدايى از بام قصر به گوشش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صدايى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bookmarkStart w:id="368" w:name="pg17209_200605"/>
    </w:p>
    <w:p>
      <w:pPr>
        <w:pStyle w:val="BookText"/>
        <w:rPr/>
      </w:pPr>
      <w:bookmarkEnd w:id="368"/>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شترم را گم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گم كرده اى اندر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شترجويى كنى در قصر شاهان</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غافلى كه خدا را در تخت زرّين و جامۀ ابريشمين مى جويد؛ هيهات هيهات كه از حقيقت دورى و از راه طلب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اين سخن انتباه يافته و راه پيماى حقيقت گرديد و در اوايل دفتر چهارم مثنوى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خفته بود آن شه شبانه بر سرير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حارسان بر بام و اندر دار و گير</w:t>
      </w:r>
    </w:p>
    <w:p>
      <w:pPr>
        <w:pStyle w:val="BookText"/>
        <w:rPr/>
      </w:pPr>
      <w:r>
        <w:rPr>
          <w:rFonts w:ascii="Amiri" w:hAnsi="Amiri" w:eastAsia="Amiri" w:cs="Amiri"/>
          <w:color w:val="111111"/>
          <w:sz w:val="28"/>
          <w:sz w:val="28"/>
          <w:szCs w:val="28"/>
          <w:rtl w:val="true"/>
          <w:lang w:bidi="ar-SA"/>
        </w:rPr>
        <w:t xml:space="preserve">بر سر تختى شنيد آن نيك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طقطقى و هاى و هويى شب ز بام</w:t>
      </w:r>
    </w:p>
    <w:p>
      <w:pPr>
        <w:pStyle w:val="BookText"/>
        <w:rPr/>
      </w:pPr>
      <w:r>
        <w:rPr>
          <w:rFonts w:ascii="IRNazanin" w:hAnsi="IRNazanin" w:eastAsia="IRNazanin"/>
          <w:color w:val="111111"/>
          <w:sz w:val="28"/>
          <w:sz w:val="28"/>
          <w:szCs w:val="28"/>
          <w:rtl w:val="true"/>
          <w:lang w:bidi="fa-IR"/>
        </w:rPr>
        <w:t xml:space="preserve">گام هاى تند بر بام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خود اين چنين زَهره كه را؟</w:t>
      </w:r>
    </w:p>
    <w:p>
      <w:pPr>
        <w:pStyle w:val="BookText"/>
        <w:rPr/>
      </w:pPr>
      <w:r>
        <w:rPr>
          <w:rFonts w:ascii="IRNazanin" w:hAnsi="IRNazanin" w:eastAsia="IRNazanin"/>
          <w:color w:val="111111"/>
          <w:sz w:val="28"/>
          <w:sz w:val="28"/>
          <w:szCs w:val="28"/>
          <w:rtl w:val="true"/>
          <w:lang w:bidi="fa-IR"/>
        </w:rPr>
        <w:t xml:space="preserve">سر فروكردند قومى بوالعجب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همى گرديم شب بهر طلب</w:t>
      </w:r>
    </w:p>
    <w:p>
      <w:pPr>
        <w:pStyle w:val="BookText"/>
        <w:rPr/>
      </w:pPr>
      <w:r>
        <w:rPr>
          <w:rFonts w:ascii="IRNazanin" w:hAnsi="IRNazanin" w:eastAsia="IRNazanin"/>
          <w:color w:val="111111"/>
          <w:sz w:val="28"/>
          <w:sz w:val="28"/>
          <w:szCs w:val="28"/>
          <w:rtl w:val="true"/>
          <w:lang w:bidi="fa-IR"/>
        </w:rPr>
        <w:t>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جوييد؟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بام و بر كه جست‌؟ 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بگفتندش كه تو بر تخت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همى جويى ملاقات اله‌؟</w:t>
      </w:r>
    </w:p>
    <w:p>
      <w:pPr>
        <w:pStyle w:val="BookText"/>
        <w:rPr/>
      </w:pPr>
      <w:r>
        <w:rPr>
          <w:rFonts w:ascii="IRNazanin" w:hAnsi="IRNazanin" w:eastAsia="IRNazanin"/>
          <w:color w:val="111111"/>
          <w:sz w:val="28"/>
          <w:sz w:val="28"/>
          <w:szCs w:val="28"/>
          <w:rtl w:val="true"/>
          <w:lang w:bidi="fa-IR"/>
        </w:rPr>
        <w:t xml:space="preserve">خود همان بُد ديگر او را كس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پرى از آدمى شد ناپديد</w:t>
      </w:r>
    </w:p>
    <w:p>
      <w:pPr>
        <w:pStyle w:val="BookText"/>
        <w:rPr/>
      </w:pPr>
      <w:r>
        <w:rPr>
          <w:rFonts w:ascii="IRNazanin" w:hAnsi="IRNazanin" w:eastAsia="IRNazanin"/>
          <w:color w:val="111111"/>
          <w:sz w:val="28"/>
          <w:sz w:val="28"/>
          <w:szCs w:val="28"/>
          <w:rtl w:val="true"/>
          <w:lang w:bidi="fa-IR"/>
        </w:rPr>
        <w:t>در باب تنبّه و فناى ابراهيم جهات ديگر هم از اين قبيل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معصومعلى شاه، طرائق الحقائق،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ادهمى، احمد بن صالح بن منصور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تلمسانى، احمد بن محمد</w:t>
      </w:r>
    </w:p>
    <w:p>
      <w:pPr>
        <w:pStyle w:val="BookText"/>
        <w:rPr/>
      </w:pPr>
      <w:r>
        <w:rPr>
          <w:rFonts w:ascii="Amiri" w:hAnsi="Amiri" w:eastAsia="Amiri" w:cs="Amiri"/>
          <w:color w:val="111111"/>
          <w:sz w:val="28"/>
          <w:sz w:val="28"/>
          <w:szCs w:val="28"/>
          <w:rtl w:val="true"/>
          <w:lang w:bidi="ar-SA"/>
        </w:rPr>
        <w:t xml:space="preserve">اديب، شهاب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اديب، صابر بن اسماعيل</w:t>
      </w:r>
    </w:p>
    <w:p>
      <w:pPr>
        <w:pStyle w:val="BookText"/>
        <w:rPr/>
      </w:pPr>
      <w:r>
        <w:rPr>
          <w:rFonts w:eastAsia="Times New Roman" w:cs="Times New Roman" w:ascii="Times New Roman" w:hAnsi="Times New Roman"/>
          <w:color w:val="111111"/>
          <w:sz w:val="28"/>
          <w:szCs w:val="28"/>
          <w:lang w:val="en-US" w:bidi="en-US"/>
        </w:rPr>
        <w:t>99</w:t>
      </w:r>
    </w:p>
    <w:p>
      <w:pPr>
        <w:pStyle w:val="Heading5"/>
        <w:numPr>
          <w:ilvl w:val="4"/>
          <w:numId w:val="1"/>
        </w:numPr>
        <w:rPr/>
      </w:pPr>
      <w:bookmarkStart w:id="369" w:name="__RefHeading___Toc15192629_2142443653"/>
      <w:bookmarkStart w:id="370" w:name="_Toc152"/>
      <w:bookmarkEnd w:id="369"/>
      <w:r>
        <w:rPr/>
        <w:t>118</w:t>
      </w:r>
      <w:r>
        <w:rPr>
          <w:rtl w:val="true"/>
        </w:rPr>
        <w:t xml:space="preserve">. </w:t>
      </w:r>
      <w:r>
        <w:rPr>
          <w:rtl w:val="true"/>
        </w:rPr>
        <w:t xml:space="preserve">اديب شيرازى، ميرزا رضاقلى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370"/>
    </w:p>
    <w:p>
      <w:pPr>
        <w:pStyle w:val="BookText"/>
        <w:rPr/>
      </w:pPr>
      <w:r>
        <w:rPr>
          <w:rFonts w:ascii="IRNazanin" w:hAnsi="IRNazanin" w:eastAsia="IRNazanin"/>
          <w:color w:val="111111"/>
          <w:sz w:val="28"/>
          <w:sz w:val="28"/>
          <w:szCs w:val="28"/>
          <w:rtl w:val="true"/>
          <w:lang w:bidi="fa-IR"/>
        </w:rPr>
        <w:t xml:space="preserve">از خوش نويسان شيراز كه در اوايل قرن چهاردهم هجرى در آن بلده مى زيسته و در زمان تأليف كتاب آثار عجم،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خاتمه يافته، در قيد حيات بوده و وضعى شوخ و ظريف داشته و گاهى هم شعر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اوصاف على است كانتهايش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 على به جز خدايش نبود</w:t>
      </w:r>
    </w:p>
    <w:p>
      <w:pPr>
        <w:pStyle w:val="BookText"/>
        <w:rPr/>
      </w:pPr>
      <w:r>
        <w:rPr>
          <w:rFonts w:ascii="IRNazanin" w:hAnsi="IRNazanin" w:eastAsia="IRNazanin"/>
          <w:color w:val="111111"/>
          <w:sz w:val="28"/>
          <w:sz w:val="28"/>
          <w:szCs w:val="28"/>
          <w:rtl w:val="true"/>
          <w:lang w:bidi="fa-IR"/>
        </w:rPr>
        <w:t>تا حشر، اديب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ز وصفش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 ز دفتر ثنايش نبود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bookmarkStart w:id="371" w:name="pg17209_200606"/>
    </w:p>
    <w:p>
      <w:pPr>
        <w:pStyle w:val="Heading5"/>
        <w:numPr>
          <w:ilvl w:val="4"/>
          <w:numId w:val="1"/>
        </w:numPr>
        <w:rPr/>
      </w:pPr>
      <w:bookmarkStart w:id="372" w:name="__RefHeading___Toc15192631_2142443653"/>
      <w:bookmarkStart w:id="373" w:name="_Toc153"/>
      <w:bookmarkEnd w:id="371"/>
      <w:bookmarkEnd w:id="372"/>
      <w:r>
        <w:rPr/>
        <w:t>119</w:t>
      </w:r>
      <w:r>
        <w:rPr>
          <w:rtl w:val="true"/>
        </w:rPr>
        <w:t xml:space="preserve">. </w:t>
      </w:r>
      <w:r>
        <w:rPr>
          <w:rtl w:val="true"/>
        </w:rPr>
        <w:t xml:space="preserve">اديب، صابر بن اسماعيل </w:t>
      </w:r>
      <w:r>
        <w:rPr>
          <w:rtl w:val="true"/>
        </w:rPr>
        <w:t xml:space="preserve">(... - </w:t>
      </w:r>
      <w:r>
        <w:rPr/>
        <w:t>547</w:t>
      </w:r>
      <w:r>
        <w:rPr>
          <w:rtl w:val="true"/>
        </w:rPr>
        <w:t xml:space="preserve"> </w:t>
      </w:r>
      <w:r>
        <w:rPr>
          <w:rtl w:val="true"/>
        </w:rPr>
        <w:t>ه‍</w:t>
      </w:r>
      <w:r>
        <w:rPr>
          <w:rtl w:val="true"/>
        </w:rPr>
        <w:t xml:space="preserve">. </w:t>
      </w:r>
      <w:r>
        <w:rPr>
          <w:rtl w:val="true"/>
        </w:rPr>
        <w:t>ق</w:t>
      </w:r>
      <w:r>
        <w:rPr>
          <w:rtl w:val="true"/>
        </w:rPr>
        <w:t>)</w:t>
      </w:r>
      <w:bookmarkEnd w:id="373"/>
    </w:p>
    <w:p>
      <w:pPr>
        <w:pStyle w:val="BookText"/>
        <w:rPr/>
      </w:pPr>
      <w:r>
        <w:rPr>
          <w:rFonts w:ascii="IRNazanin" w:hAnsi="IRNazanin" w:eastAsia="IRNazanin"/>
          <w:color w:val="111111"/>
          <w:sz w:val="28"/>
          <w:sz w:val="28"/>
          <w:szCs w:val="28"/>
          <w:rtl w:val="true"/>
          <w:lang w:bidi="fa-IR"/>
        </w:rPr>
        <w:t xml:space="preserve">ترمدى،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بعضى گفته اند،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 تخلص شعرى او مى باشد؛ به هرحال، وى از اكابر شعراى سلطان سنجر سلجوقى و با رشيد وطواط معاصر و معارض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سلطان اتسز خوارزم شاه قصد مخالفت سلطان داشت، لذا سلطان، صابر را به سمت جاسوسى به خوارزم فرستاد و اتسز بعد از اطلاع در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رود جيحون غرقش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صابر در طلاقت زبان ضرب المثل بود و عبدالواسع جبلى و حكيم انورى و حكيم سوزنى در اين صفت استادش مى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انورى بر رشيدش ترجيح داده و خاقانى رشيد را بر وى ترجيح دادى و از اشعار صابر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 چمن ز لاله و گل بوى يار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سمن ز گوهر و دُر گوشوار يافت</w:t>
      </w:r>
    </w:p>
    <w:p>
      <w:pPr>
        <w:pStyle w:val="BookText"/>
        <w:rPr/>
      </w:pPr>
      <w:r>
        <w:rPr>
          <w:rFonts w:ascii="IRNazanin" w:hAnsi="IRNazanin" w:eastAsia="IRNazanin"/>
          <w:color w:val="111111"/>
          <w:sz w:val="28"/>
          <w:sz w:val="28"/>
          <w:szCs w:val="28"/>
          <w:rtl w:val="true"/>
          <w:lang w:bidi="fa-IR"/>
        </w:rPr>
        <w:t xml:space="preserve">ناگشته پير، قدّ بنفشه خميده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ناخورده باده، ديدۀ نرگس خمار يافت</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برف و سرما دو چيز است 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مروّق رفيق موافق</w:t>
      </w:r>
    </w:p>
    <w:p>
      <w:pPr>
        <w:pStyle w:val="BookText"/>
        <w:rPr/>
      </w:pPr>
      <w:r>
        <w:rPr>
          <w:rFonts w:ascii="IRNazanin" w:hAnsi="IRNazanin" w:eastAsia="IRNazanin"/>
          <w:color w:val="111111"/>
          <w:sz w:val="28"/>
          <w:sz w:val="28"/>
          <w:szCs w:val="28"/>
          <w:rtl w:val="true"/>
          <w:lang w:bidi="fa-IR"/>
        </w:rPr>
        <w:t xml:space="preserve">بيار آن شرابى به پاكى و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رخسار معشوق و چون چشم عاشق</w:t>
      </w:r>
    </w:p>
    <w:p>
      <w:pPr>
        <w:pStyle w:val="BookText"/>
        <w:rPr/>
      </w:pPr>
      <w:r>
        <w:rPr>
          <w:rFonts w:ascii="IRNazanin" w:hAnsi="IRNazanin" w:eastAsia="IRNazanin"/>
          <w:color w:val="111111"/>
          <w:sz w:val="28"/>
          <w:sz w:val="28"/>
          <w:szCs w:val="28"/>
          <w:rtl w:val="true"/>
          <w:lang w:bidi="fa-IR"/>
        </w:rPr>
        <w:t xml:space="preserve">اگر گل برفت و شقايق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لعل و آتش گل است و شقايق</w:t>
      </w:r>
    </w:p>
    <w:p>
      <w:pPr>
        <w:pStyle w:val="BookText"/>
        <w:rPr/>
      </w:pPr>
      <w:r>
        <w:rPr>
          <w:rFonts w:ascii="IRNazanin" w:hAnsi="IRNazanin" w:eastAsia="IRNazanin"/>
          <w:color w:val="111111"/>
          <w:sz w:val="28"/>
          <w:sz w:val="28"/>
          <w:szCs w:val="28"/>
          <w:rtl w:val="true"/>
          <w:lang w:bidi="fa-IR"/>
        </w:rPr>
        <w:t xml:space="preserve">يك تن از شعراى رى و ديگرى از مشهد و سومى از سمرقند نيز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است و شرح حال هيچ كدام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2910</w:t>
      </w:r>
      <w:r>
        <w:rPr>
          <w:rFonts w:ascii="Amiri" w:hAnsi="Amiri" w:eastAsia="Amiri" w:cs="Amiri"/>
          <w:color w:val="111111"/>
          <w:sz w:val="28"/>
          <w:sz w:val="28"/>
          <w:szCs w:val="28"/>
          <w:rtl w:val="true"/>
          <w:lang w:bidi="ar-SA"/>
        </w:rPr>
        <w:t xml:space="preserve">؛ طرائق،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5192633_2142443653"/>
      <w:bookmarkStart w:id="375" w:name="_Toc154"/>
      <w:bookmarkEnd w:id="374"/>
      <w:r>
        <w:rPr/>
        <w:t>120</w:t>
      </w:r>
      <w:r>
        <w:rPr>
          <w:rtl w:val="true"/>
        </w:rPr>
        <w:t xml:space="preserve">. </w:t>
      </w:r>
      <w:r>
        <w:rPr>
          <w:rtl w:val="true"/>
        </w:rPr>
        <w:t>اديب مصرى، على بن نصر</w:t>
      </w:r>
      <w:bookmarkEnd w:id="375"/>
    </w:p>
    <w:p>
      <w:pPr>
        <w:pStyle w:val="BookText"/>
        <w:rPr/>
      </w:pPr>
      <w:r>
        <w:rPr>
          <w:rFonts w:ascii="Amiri" w:hAnsi="Amiri" w:eastAsia="Amiri" w:cs="Amiri"/>
          <w:color w:val="111111"/>
          <w:sz w:val="28"/>
          <w:sz w:val="28"/>
          <w:szCs w:val="28"/>
          <w:rtl w:val="true"/>
          <w:lang w:bidi="ar-SA"/>
        </w:rPr>
        <w:t>در علوم اوايل و فنون ادب ماهر و در نظم و نثر خبير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التعزز والتذلل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بادى المنار، لعين كل موفق</w:t>
      </w:r>
    </w:p>
    <w:p>
      <w:pPr>
        <w:pStyle w:val="BookText"/>
        <w:rPr/>
      </w:pPr>
      <w:r>
        <w:rPr>
          <w:rFonts w:ascii="Amiri" w:hAnsi="Amiri" w:eastAsia="Amiri" w:cs="Amiri"/>
          <w:color w:val="111111"/>
          <w:sz w:val="28"/>
          <w:sz w:val="28"/>
          <w:szCs w:val="28"/>
          <w:rtl w:val="true"/>
          <w:lang w:bidi="ar-SA"/>
        </w:rPr>
        <w:t xml:space="preserve">فاسلكه فى كل المواطن واجتنب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الابيّ و ذلة المتملق</w:t>
      </w:r>
    </w:p>
    <w:p>
      <w:pPr>
        <w:pStyle w:val="BookText"/>
        <w:rPr/>
      </w:pPr>
      <w:r>
        <w:rPr>
          <w:rFonts w:ascii="Amiri" w:hAnsi="Amiri" w:eastAsia="Amiri" w:cs="Amiri"/>
          <w:color w:val="111111"/>
          <w:sz w:val="28"/>
          <w:sz w:val="28"/>
          <w:szCs w:val="28"/>
          <w:rtl w:val="true"/>
          <w:lang w:bidi="ar-SA"/>
        </w:rPr>
        <w:t>زمانش به دست نيامد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 xml:space="preserve">. </w:t>
      </w:r>
      <w:bookmarkStart w:id="376" w:name="pg17209_200607"/>
    </w:p>
    <w:p>
      <w:pPr>
        <w:pStyle w:val="Heading5"/>
        <w:numPr>
          <w:ilvl w:val="4"/>
          <w:numId w:val="1"/>
        </w:numPr>
        <w:rPr/>
      </w:pPr>
      <w:bookmarkStart w:id="377" w:name="__RefHeading___Toc15192635_2142443653"/>
      <w:bookmarkStart w:id="378" w:name="_Toc155"/>
      <w:bookmarkEnd w:id="376"/>
      <w:bookmarkEnd w:id="377"/>
      <w:r>
        <w:rPr/>
        <w:t>121</w:t>
      </w:r>
      <w:r>
        <w:rPr>
          <w:rtl w:val="true"/>
        </w:rPr>
        <w:t xml:space="preserve">. </w:t>
      </w:r>
      <w:r>
        <w:rPr>
          <w:rtl w:val="true"/>
        </w:rPr>
        <w:t xml:space="preserve">اديبى، احمد بن ابراهيم </w:t>
      </w:r>
      <w:r>
        <w:rPr>
          <w:rtl w:val="true"/>
        </w:rPr>
        <w:t>(</w:t>
      </w:r>
      <w:r>
        <w:rPr>
          <w:rtl w:val="true"/>
        </w:rPr>
        <w:t xml:space="preserve">قرن </w:t>
      </w:r>
      <w:r>
        <w:rPr/>
        <w:t>6</w:t>
      </w:r>
      <w:r>
        <w:rPr>
          <w:rtl w:val="true"/>
        </w:rPr>
        <w:t xml:space="preserve"> </w:t>
      </w:r>
      <w:r>
        <w:rPr>
          <w:rtl w:val="true"/>
        </w:rPr>
        <w:t xml:space="preserve">و </w:t>
      </w:r>
      <w:r>
        <w:rPr/>
        <w:t>7</w:t>
      </w:r>
      <w:r>
        <w:rPr>
          <w:rtl w:val="true"/>
        </w:rPr>
        <w:t xml:space="preserve"> </w:t>
      </w:r>
      <w:r>
        <w:rPr>
          <w:rtl w:val="true"/>
        </w:rPr>
        <w:t>ه‍</w:t>
      </w:r>
      <w:r>
        <w:rPr>
          <w:rtl w:val="true"/>
        </w:rPr>
        <w:t xml:space="preserve">. </w:t>
      </w:r>
      <w:r>
        <w:rPr>
          <w:rtl w:val="true"/>
        </w:rPr>
        <w:t>ق</w:t>
      </w:r>
      <w:r>
        <w:rPr>
          <w:rtl w:val="true"/>
        </w:rPr>
        <w:t>)</w:t>
      </w:r>
      <w:bookmarkEnd w:id="378"/>
    </w:p>
    <w:p>
      <w:pPr>
        <w:pStyle w:val="BookText"/>
        <w:rPr/>
      </w:pPr>
      <w:r>
        <w:rPr>
          <w:rFonts w:ascii="IRNazanin" w:hAnsi="IRNazanin" w:eastAsia="IRNazanin"/>
          <w:color w:val="111111"/>
          <w:sz w:val="28"/>
          <w:sz w:val="28"/>
          <w:szCs w:val="28"/>
          <w:rtl w:val="true"/>
          <w:lang w:bidi="fa-IR"/>
        </w:rPr>
        <w:t xml:space="preserve">خوارزمى،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فضلا و ادبا و شعراى خوارزم و در فصاحت و بلاغت و املا و انشاء يدى طولا داشته و حسن خط و كتابت وى در درجۀ عالى و زمانش پيش از 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5192637_2142443653"/>
      <w:bookmarkStart w:id="380" w:name="_Toc156"/>
      <w:bookmarkEnd w:id="379"/>
      <w:r>
        <w:rPr/>
        <w:t>122</w:t>
      </w:r>
      <w:r>
        <w:rPr>
          <w:rtl w:val="true"/>
        </w:rPr>
        <w:t xml:space="preserve">. </w:t>
      </w:r>
      <w:r>
        <w:rPr>
          <w:rtl w:val="true"/>
        </w:rPr>
        <w:t>اربعه</w:t>
      </w:r>
      <w:bookmarkEnd w:id="380"/>
    </w:p>
    <w:p>
      <w:pPr>
        <w:pStyle w:val="BookText"/>
        <w:rPr/>
      </w:pPr>
      <w:r>
        <w:rPr>
          <w:rFonts w:ascii="IRNazanin" w:hAnsi="IRNazanin" w:eastAsia="IRNazanin"/>
          <w:color w:val="111111"/>
          <w:sz w:val="28"/>
          <w:sz w:val="28"/>
          <w:szCs w:val="28"/>
          <w:rtl w:val="true"/>
          <w:lang w:bidi="fa-IR"/>
        </w:rPr>
        <w:t xml:space="preserve">در اصطلاح فيض در وافى، هرجا كه به واسطۀ اربعه از صفوان روايت مى كند، مرادش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عن الفضل بن شاذان و ابوعلى اشعرى عن محمد 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هرجا كه به واسطۀ اربعه از محمد بن مسلم و يا غير او روايت مى كند، مرادش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عن ابيه عن حماد بن عثمان عن جرير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موافق آنچه علم الهدى، پسر فيض، تصريح كرده، اين اربعۀ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اربعۀ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اربعۀ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عن ابيه عن النوفلى عن السكونى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هرجا كه در وافى به واسطۀ محمد بن يحيى از اربعه روايت مى كند، مرادش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عن على بن الحكم عن العلا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شرح حال اين اشخاص موكول به كتب رجاليه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اربعۀ تامه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اربعه</w:t>
      </w:r>
    </w:p>
    <w:p>
      <w:pPr>
        <w:pStyle w:val="BookText"/>
        <w:rPr/>
      </w:pPr>
      <w:r>
        <w:rPr>
          <w:rFonts w:ascii="IRNazanin" w:hAnsi="IRNazanin" w:eastAsia="IRNazanin"/>
          <w:color w:val="111111"/>
          <w:sz w:val="28"/>
          <w:sz w:val="28"/>
          <w:szCs w:val="28"/>
          <w:rtl w:val="true"/>
          <w:lang w:bidi="fa-IR"/>
        </w:rPr>
        <w:t xml:space="preserve">اربعۀ ناقصه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اربعه</w:t>
      </w:r>
    </w:p>
    <w:p>
      <w:pPr>
        <w:pStyle w:val="BookText"/>
        <w:rPr/>
      </w:pPr>
      <w:r>
        <w:rPr>
          <w:rFonts w:eastAsia="Times New Roman" w:cs="Times New Roman" w:ascii="Times New Roman" w:hAnsi="Times New Roman"/>
          <w:color w:val="111111"/>
          <w:sz w:val="28"/>
          <w:szCs w:val="28"/>
          <w:lang w:val="en-US" w:bidi="en-US"/>
        </w:rPr>
        <w:t>101</w:t>
      </w:r>
    </w:p>
    <w:p>
      <w:pPr>
        <w:pStyle w:val="Heading4"/>
        <w:numPr>
          <w:ilvl w:val="3"/>
          <w:numId w:val="1"/>
        </w:numPr>
        <w:rPr/>
      </w:pPr>
      <w:bookmarkStart w:id="381" w:name="__RefHeading___Toc15192639_2142443653"/>
      <w:bookmarkStart w:id="382" w:name="_Toc157"/>
      <w:bookmarkEnd w:id="381"/>
      <w:r>
        <w:rPr>
          <w:rtl w:val="true"/>
        </w:rPr>
        <w:t>اربلى</w:t>
      </w:r>
      <w:bookmarkEnd w:id="382"/>
    </w:p>
    <w:p>
      <w:pPr>
        <w:pStyle w:val="Heading5"/>
        <w:numPr>
          <w:ilvl w:val="4"/>
          <w:numId w:val="1"/>
        </w:numPr>
        <w:rPr/>
      </w:pPr>
      <w:bookmarkStart w:id="383" w:name="__RefHeading___Toc15192641_2142443653"/>
      <w:bookmarkStart w:id="384" w:name="_Toc158"/>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اربلى</w:t>
      </w:r>
      <w:r>
        <w:rPr>
          <w:rStyle w:val="FootnoteAnchor"/>
          <w:rtl w:val="true"/>
        </w:rPr>
        <w:footnoteReference w:id="26"/>
      </w:r>
    </w:p>
    <w:p>
      <w:pPr>
        <w:pStyle w:val="Heading5"/>
        <w:numPr>
          <w:ilvl w:val="4"/>
          <w:numId w:val="1"/>
        </w:numPr>
        <w:rPr/>
      </w:pPr>
      <w:bookmarkStart w:id="385" w:name="__RefHeading___Toc15192643_2142443653"/>
      <w:bookmarkStart w:id="386" w:name="_Toc159"/>
      <w:bookmarkEnd w:id="385"/>
      <w:r>
        <w:rPr/>
        <w:t>123</w:t>
      </w:r>
      <w:r>
        <w:rPr>
          <w:rtl w:val="true"/>
        </w:rPr>
        <w:t xml:space="preserve">. </w:t>
      </w:r>
      <w:r>
        <w:rPr>
          <w:rtl w:val="true"/>
        </w:rPr>
        <w:t xml:space="preserve">اربلى، احمد بن كمال الدين </w:t>
      </w:r>
      <w:r>
        <w:rPr>
          <w:rtl w:val="true"/>
        </w:rPr>
        <w:t xml:space="preserve">(... - </w:t>
      </w:r>
      <w:r>
        <w:rPr/>
        <w:t>622</w:t>
      </w:r>
      <w:r>
        <w:rPr>
          <w:rtl w:val="true"/>
        </w:rPr>
        <w:t xml:space="preserve"> </w:t>
      </w:r>
      <w:r>
        <w:rPr>
          <w:rtl w:val="true"/>
        </w:rPr>
        <w:t>ه‍</w:t>
      </w:r>
      <w:r>
        <w:rPr>
          <w:rtl w:val="true"/>
        </w:rPr>
        <w:t xml:space="preserve">. </w:t>
      </w:r>
      <w:r>
        <w:rPr>
          <w:rtl w:val="true"/>
        </w:rPr>
        <w:t>ق</w:t>
      </w:r>
      <w:r>
        <w:rPr>
          <w:rtl w:val="true"/>
        </w:rPr>
        <w:t>)</w:t>
      </w:r>
      <w:bookmarkEnd w:id="386"/>
    </w:p>
    <w:p>
      <w:pPr>
        <w:pStyle w:val="BookText"/>
        <w:rPr/>
      </w:pPr>
      <w:r>
        <w:rPr>
          <w:rFonts w:ascii="IRNazanin" w:hAnsi="IRNazanin" w:eastAsia="IRNazanin"/>
          <w:color w:val="111111"/>
          <w:sz w:val="28"/>
          <w:sz w:val="28"/>
          <w:szCs w:val="28"/>
          <w:rtl w:val="true"/>
          <w:lang w:bidi="fa-IR"/>
        </w:rPr>
        <w:t xml:space="preserve">از مدرّسين مدرسۀ قاهرۀ مصر بوده و كتاب تلخيص احياء العلوم غزالى و كتاب التّنبيه از او مى باشد و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 xml:space="preserve">. </w:t>
      </w:r>
      <w:bookmarkStart w:id="387" w:name="pg17209_200608"/>
    </w:p>
    <w:p>
      <w:pPr>
        <w:pStyle w:val="Heading5"/>
        <w:numPr>
          <w:ilvl w:val="4"/>
          <w:numId w:val="1"/>
        </w:numPr>
        <w:rPr/>
      </w:pPr>
      <w:bookmarkStart w:id="388" w:name="__RefHeading___Toc15192645_2142443653"/>
      <w:bookmarkStart w:id="389" w:name="_Toc160"/>
      <w:bookmarkEnd w:id="387"/>
      <w:bookmarkEnd w:id="388"/>
      <w:r>
        <w:rPr/>
        <w:t>124</w:t>
      </w:r>
      <w:r>
        <w:rPr>
          <w:rtl w:val="true"/>
        </w:rPr>
        <w:t xml:space="preserve">. </w:t>
      </w:r>
      <w:r>
        <w:rPr>
          <w:rtl w:val="true"/>
        </w:rPr>
        <w:t xml:space="preserve">اربلى، خضر بن نصر </w:t>
      </w:r>
      <w:r>
        <w:rPr>
          <w:rtl w:val="true"/>
        </w:rPr>
        <w:t xml:space="preserve">(... - </w:t>
      </w:r>
      <w:r>
        <w:rPr/>
        <w:t>567</w:t>
      </w:r>
      <w:r>
        <w:rPr>
          <w:rtl w:val="true"/>
        </w:rPr>
        <w:t xml:space="preserve"> </w:t>
      </w:r>
      <w:r>
        <w:rPr>
          <w:rtl w:val="true"/>
        </w:rPr>
        <w:t>ه‍</w:t>
      </w:r>
      <w:r>
        <w:rPr>
          <w:rtl w:val="true"/>
        </w:rPr>
        <w:t xml:space="preserve">. </w:t>
      </w:r>
      <w:r>
        <w:rPr>
          <w:rtl w:val="true"/>
        </w:rPr>
        <w:t>ق</w:t>
      </w:r>
      <w:r>
        <w:rPr>
          <w:rtl w:val="true"/>
        </w:rPr>
        <w:t>)</w:t>
      </w:r>
      <w:bookmarkEnd w:id="389"/>
    </w:p>
    <w:p>
      <w:pPr>
        <w:pStyle w:val="BookText"/>
        <w:rPr/>
      </w:pPr>
      <w:r>
        <w:rPr>
          <w:rFonts w:ascii="IRNazanin" w:hAnsi="IRNazanin" w:eastAsia="IRNazanin"/>
          <w:color w:val="111111"/>
          <w:sz w:val="28"/>
          <w:sz w:val="28"/>
          <w:szCs w:val="28"/>
          <w:rtl w:val="true"/>
          <w:lang w:bidi="fa-IR"/>
        </w:rPr>
        <w:t>بن عقيل بن نصر اربلى، فقيه شافعى، عالم عابد، زاهد متقى، صالح فاضل و در علم خلاف و مذهب و فرايض، كامل و در بغداد از اكابر وقت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اربل برگشته و در مدرسۀ قلعه، كه در آنجا از طرف امير ابومنصور، نايب الحكومۀ صاحب اربل،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نام او بنا شده، به تدريس آغاز كرد و مرجع استفادۀ جمعى كثير گرديد و در فقه و تفسير و غيره تأليفات بسيارى نمود و در شب جمعه چهاردهم جمادى الآخر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همان مدرسه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اربلى، على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امين الدين، على بن عثمان</w:t>
      </w:r>
    </w:p>
    <w:p>
      <w:pPr>
        <w:pStyle w:val="Heading5"/>
        <w:numPr>
          <w:ilvl w:val="4"/>
          <w:numId w:val="1"/>
        </w:numPr>
        <w:rPr/>
      </w:pPr>
      <w:bookmarkStart w:id="390" w:name="__RefHeading___Toc15192647_2142443653"/>
      <w:bookmarkStart w:id="391" w:name="_Toc161"/>
      <w:bookmarkEnd w:id="390"/>
      <w:r>
        <w:rPr/>
        <w:t>125</w:t>
      </w:r>
      <w:r>
        <w:rPr>
          <w:rtl w:val="true"/>
        </w:rPr>
        <w:t xml:space="preserve"> </w:t>
      </w:r>
      <w:r>
        <w:rPr>
          <w:rtl w:val="true"/>
        </w:rPr>
        <w:t xml:space="preserve">و </w:t>
      </w:r>
      <w:r>
        <w:rPr/>
        <w:t>126</w:t>
      </w:r>
      <w:r>
        <w:rPr>
          <w:rtl w:val="true"/>
        </w:rPr>
        <w:t xml:space="preserve">. </w:t>
      </w:r>
      <w:r>
        <w:rPr>
          <w:rtl w:val="true"/>
        </w:rPr>
        <w:t xml:space="preserve">اربلى، على بن عيسى </w:t>
      </w:r>
      <w:r>
        <w:rPr>
          <w:rtl w:val="true"/>
        </w:rPr>
        <w:t xml:space="preserve">(... - </w:t>
      </w:r>
      <w:r>
        <w:rPr/>
        <w:t>692</w:t>
      </w:r>
      <w:r>
        <w:rPr>
          <w:rtl w:val="true"/>
        </w:rPr>
        <w:t xml:space="preserve"> </w:t>
      </w:r>
      <w:r>
        <w:rPr>
          <w:rtl w:val="true"/>
        </w:rPr>
        <w:t>ه‍</w:t>
      </w:r>
      <w:r>
        <w:rPr>
          <w:rtl w:val="true"/>
        </w:rPr>
        <w:t xml:space="preserve">. </w:t>
      </w:r>
      <w:r>
        <w:rPr>
          <w:rtl w:val="true"/>
        </w:rPr>
        <w:t>ق</w:t>
      </w:r>
      <w:r>
        <w:rPr>
          <w:rtl w:val="true"/>
        </w:rPr>
        <w:t>)</w:t>
      </w:r>
      <w:bookmarkEnd w:id="391"/>
    </w:p>
    <w:p>
      <w:pPr>
        <w:pStyle w:val="BookText"/>
        <w:rPr/>
      </w:pPr>
      <w:r>
        <w:rPr>
          <w:rFonts w:ascii="IRNazanin" w:hAnsi="IRNazanin" w:eastAsia="IRNazanin"/>
          <w:color w:val="111111"/>
          <w:sz w:val="28"/>
          <w:sz w:val="28"/>
          <w:szCs w:val="28"/>
          <w:rtl w:val="true"/>
          <w:lang w:bidi="fa-IR"/>
        </w:rPr>
        <w:t>بن فخرالدين ابى الفتح، ابن الفخر الشهره، بهاء الدين اللقب، ابوالحسن الكنيه، از اكابر محدّثين شيعه و اعاظم علماى اواخر قرن هفتم اماميه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محدّثى است اوحدى، اديب، شاعر، ثقه، منشى، نويسنده، خبير، فاضل، جامع محاسن و 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او به مثابه اى است كه اجلاّى علماى سنّت و جماعت نيز به مدح او عذب البيان و رطب اللسان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رسالة الطّيف، كتاب كشف الغمّة فى معرفة الائمّة و احوال اهل بيت العصمة و چند فقره رسالۀ ديگر از تأليفات 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بسيارى در حق ائمّۀ اطهار و اهل بيت طهارت عليهم السلام گفته كه بعضى از آنها در كتاب كشف الغمّه اش درج است و اكثر اكابر وقت، كه من جمله علاّمه حلّى است،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همين كتاب از خود مؤلفش اجازه داشته اند و او نيز از سيد جلال عبدالحميد بن فخار موسوى و سيد رضى الدين على بن طاووس و ديگر اجلاّى فريقين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در خانۀ خود از سمت غربى بغداد مدفون گرديد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نماند كه صاحب ترجمه در اكثر كلمات متأخرين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مى باشد كه در بدايت حال، وزارت يكى از خلفاى عباسيه را داشته و اخيراً منصرف شد و تمامى عمر و همّت خود را در علم و حديث مصروف داشت، لكن در روضات الجنّات اين نسبت را تغليط و محمول بر اشتباه اسمى داشته كه با على بن </w:t>
      </w:r>
      <w:bookmarkStart w:id="392" w:name="pg17209_200609"/>
    </w:p>
    <w:p>
      <w:pPr>
        <w:pStyle w:val="BookText"/>
        <w:rPr/>
      </w:pPr>
      <w:bookmarkEnd w:id="392"/>
      <w:r>
        <w:rPr>
          <w:rFonts w:ascii="IRNazanin" w:hAnsi="IRNazanin" w:eastAsia="IRNazanin"/>
          <w:color w:val="111111"/>
          <w:sz w:val="28"/>
          <w:sz w:val="28"/>
          <w:szCs w:val="28"/>
          <w:rtl w:val="true"/>
          <w:lang w:bidi="fa-IR"/>
        </w:rPr>
        <w:t>عيسى بن داوود، وزير كبير مقتدر و قاهر عباسى، مشتبه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وزير نيز به نوشتۀ روضات، از اخيار وزرا و عالم صالح و غنى و شاكر و كثيرالاحسان بود؛ به مجالست علما و عبادات دينيّه مواظبت مى كرد و كتاب تفسير القرآن، جامع الدّعاء، معانى القرآن از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هفت صدهزار اشرفى درآمد مستغلاّت او بود كه از آن جمله چهل هزار را هزينۀ ضروريات خود مى نمود و بقيه را در وجوه برّ، احسان و انفاق مى كرد و در زمان نكبت خود تمامى املاك موروثى خود را، كه در كوفه و بغداد داشته و درآمد مجموع آنها بيشتر از </w:t>
      </w:r>
      <w:r>
        <w:rPr>
          <w:rFonts w:eastAsia="IRNazanin" w:cs="IRNazanin"/>
          <w:color w:val="111111"/>
          <w:sz w:val="28"/>
          <w:szCs w:val="28"/>
          <w:lang w:bidi="fa-IR"/>
        </w:rPr>
        <w:t>93000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طلا بوده، با اجازۀ مقتدر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مكّه و مدينه و سرحدّات مسلمين وقف نمود و كتابى به همين موضوع تخصيص داد و ديوان البرّش ناميد و در مدت هفتاد سال خدمت خود كسى را نرنجانيد؛ در قتل احدى سعايت ننمود و به زوال نعمت كسى تن درنداد تا روزى با اوردوى بزرگى مى رفت؛ بعضى از اشخاص غريب و ناشناس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اى ازنظرافتاده است كه خدايش بدين مقام مبتلا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به مجرّد شنيدن اين حرف، به منزل خود برگشته، از وزارت استعفا نمود و تا آخر عمر مجاورت مكّه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اين قضيه نيز به على بن عيسى اربلى همانا ناشى از اشتباه اسمى است و اين وزير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شيخ حر عاملى، امل الآمل،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Heading5"/>
        <w:numPr>
          <w:ilvl w:val="4"/>
          <w:numId w:val="1"/>
        </w:numPr>
        <w:rPr/>
      </w:pPr>
      <w:bookmarkStart w:id="393" w:name="__RefHeading___Toc15192649_2142443653"/>
      <w:bookmarkStart w:id="394" w:name="_Toc162"/>
      <w:bookmarkEnd w:id="393"/>
      <w:r>
        <w:rPr/>
        <w:t>127</w:t>
      </w:r>
      <w:r>
        <w:rPr>
          <w:rtl w:val="true"/>
        </w:rPr>
        <w:t xml:space="preserve">. </w:t>
      </w:r>
      <w:r>
        <w:rPr>
          <w:rtl w:val="true"/>
        </w:rPr>
        <w:t xml:space="preserve">اربلى، يونس بن محمد </w:t>
      </w:r>
      <w:r>
        <w:rPr>
          <w:rtl w:val="true"/>
        </w:rPr>
        <w:t xml:space="preserve">(... - </w:t>
      </w:r>
      <w:r>
        <w:rPr/>
        <w:t>576</w:t>
      </w:r>
      <w:r>
        <w:rPr>
          <w:rtl w:val="true"/>
        </w:rPr>
        <w:t xml:space="preserve"> </w:t>
      </w:r>
      <w:r>
        <w:rPr>
          <w:rtl w:val="true"/>
        </w:rPr>
        <w:t>ه‍</w:t>
      </w:r>
      <w:r>
        <w:rPr>
          <w:rtl w:val="true"/>
        </w:rPr>
        <w:t xml:space="preserve">. </w:t>
      </w:r>
      <w:r>
        <w:rPr>
          <w:rtl w:val="true"/>
        </w:rPr>
        <w:t>ق</w:t>
      </w:r>
      <w:r>
        <w:rPr>
          <w:rtl w:val="true"/>
        </w:rPr>
        <w:t>)</w:t>
      </w:r>
      <w:bookmarkEnd w:id="394"/>
    </w:p>
    <w:p>
      <w:pPr>
        <w:pStyle w:val="BookText"/>
        <w:rPr/>
      </w:pPr>
      <w:r>
        <w:rPr>
          <w:rFonts w:ascii="IRNazanin" w:hAnsi="IRNazanin" w:eastAsia="IRNazanin"/>
          <w:color w:val="111111"/>
          <w:sz w:val="28"/>
          <w:sz w:val="28"/>
          <w:szCs w:val="28"/>
          <w:rtl w:val="true"/>
          <w:lang w:bidi="fa-IR"/>
        </w:rPr>
        <w:t xml:space="preserve">بن متعة بن مالك، رضى اللقب، ابوالفضل الكنيه، اربلى الولاده، موصلى المسكن، از اجلاّى علماى شافعيۀ قرن ششم هجرت مى باشد كه در موصل از ابن خميس آتى الترجمه تفقّه كرد؛ سپس در بغداد به بعضى از اجلّه تلمّذ نمود؛ پس به موصل برگشته و بناى تدريس و فتوا را گذاشت و مرجع استفادۀ طلاّب علوم دينيه گرديد و شعر خوب هم مى گفته و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bookmarkStart w:id="395" w:name="pg17209_200610"/>
    </w:p>
    <w:p>
      <w:pPr>
        <w:pStyle w:val="Heading5"/>
        <w:numPr>
          <w:ilvl w:val="4"/>
          <w:numId w:val="1"/>
        </w:numPr>
        <w:rPr/>
      </w:pPr>
      <w:bookmarkStart w:id="396" w:name="__RefHeading___Toc15192651_2142443653"/>
      <w:bookmarkStart w:id="397" w:name="_Toc163"/>
      <w:bookmarkEnd w:id="395"/>
      <w:bookmarkEnd w:id="396"/>
      <w:r>
        <w:rPr/>
        <w:t>128</w:t>
      </w:r>
      <w:r>
        <w:rPr>
          <w:rtl w:val="true"/>
        </w:rPr>
        <w:t xml:space="preserve">. </w:t>
      </w:r>
      <w:r>
        <w:rPr>
          <w:rtl w:val="true"/>
        </w:rPr>
        <w:t xml:space="preserve">ارّجانى، ابوبكر احمد </w:t>
      </w:r>
      <w:r>
        <w:rPr>
          <w:rtl w:val="true"/>
        </w:rPr>
        <w:t xml:space="preserve">(... - </w:t>
      </w:r>
      <w:r>
        <w:rPr/>
        <w:t>544</w:t>
      </w:r>
      <w:r>
        <w:rPr>
          <w:rtl w:val="true"/>
        </w:rPr>
        <w:t xml:space="preserve"> </w:t>
      </w:r>
      <w:r>
        <w:rPr>
          <w:rtl w:val="true"/>
        </w:rPr>
        <w:t>ه‍</w:t>
      </w:r>
      <w:r>
        <w:rPr>
          <w:rtl w:val="true"/>
        </w:rPr>
        <w:t xml:space="preserve">. </w:t>
      </w:r>
      <w:r>
        <w:rPr>
          <w:rtl w:val="true"/>
        </w:rPr>
        <w:t>ق</w:t>
      </w:r>
      <w:r>
        <w:rPr>
          <w:rtl w:val="true"/>
        </w:rPr>
        <w:t>)</w:t>
      </w:r>
      <w:bookmarkEnd w:id="397"/>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حسين،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فقيهى است شاعر كه قاضى تستر</w:t>
      </w:r>
      <w:r>
        <w:rPr>
          <w:rStyle w:val="FootnoteAnchor"/>
          <w:rtl w:val="true"/>
        </w:rPr>
        <w:footnoteReference w:id="27"/>
      </w:r>
      <w:r>
        <w:rPr>
          <w:rFonts w:ascii="Amiri" w:hAnsi="Amiri" w:eastAsia="Amiri" w:cs="Amiri"/>
          <w:color w:val="111111"/>
          <w:sz w:val="28"/>
          <w:sz w:val="28"/>
          <w:szCs w:val="28"/>
          <w:rtl w:val="true"/>
          <w:lang w:bidi="ar-SA"/>
        </w:rPr>
        <w:t>و عسكر مكرم</w:t>
      </w:r>
      <w:r>
        <w:rPr>
          <w:rStyle w:val="FootnoteAnchor"/>
          <w:rtl w:val="true"/>
        </w:rPr>
        <w:footnoteReference w:id="28"/>
      </w:r>
      <w:r>
        <w:rPr>
          <w:rFonts w:ascii="IRNazanin" w:hAnsi="IRNazanin" w:eastAsia="IRNazanin"/>
          <w:color w:val="111111"/>
          <w:sz w:val="28"/>
          <w:sz w:val="28"/>
          <w:szCs w:val="28"/>
          <w:rtl w:val="true"/>
          <w:lang w:bidi="fa-IR"/>
        </w:rPr>
        <w:t>بوده و اشعار او آبدار و در غايت حسن و طراوت و دقّت و ملاحت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على الدوام روزى هشت بيت شعر مى گفته است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اجهل ما علمتُ لسرّنى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جهلى كما قد سائنى ما اعلم</w:t>
      </w:r>
    </w:p>
    <w:p>
      <w:pPr>
        <w:pStyle w:val="BookText"/>
        <w:rPr/>
      </w:pPr>
      <w:r>
        <w:rPr>
          <w:rFonts w:ascii="Amiri" w:hAnsi="Amiri" w:eastAsia="Amiri" w:cs="Amiri"/>
          <w:color w:val="111111"/>
          <w:sz w:val="28"/>
          <w:sz w:val="28"/>
          <w:szCs w:val="28"/>
          <w:rtl w:val="true"/>
          <w:lang w:bidi="ar-SA"/>
        </w:rPr>
        <w:t xml:space="preserve">كالصعو يرتع فى الرياض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الهزارُ لانّه يترنّمُ‌</w:t>
      </w:r>
    </w:p>
    <w:p>
      <w:pPr>
        <w:pStyle w:val="BookText"/>
        <w:rPr/>
      </w:pPr>
      <w:r>
        <w:rPr>
          <w:rFonts w:ascii="IRNazanin" w:hAnsi="IRNazanin" w:eastAsia="IRNazanin"/>
          <w:color w:val="111111"/>
          <w:sz w:val="28"/>
          <w:sz w:val="28"/>
          <w:szCs w:val="28"/>
          <w:rtl w:val="true"/>
          <w:lang w:bidi="fa-IR"/>
        </w:rPr>
        <w:t xml:space="preserve">يعنى اگر دانسته هاى خود را ندانسته و جاهل مى بودم، آن جهل و نادانى مرا شاد و زنده دل مى كرد؛ چنانچه دانسته هايم مرا افسرده و پژمرده گردانيده است؛ مانند گنجشك كه به واسطۀ نداشتن نغمه و ترانه، در باغ و چمن مثل زاغ و زغن آسوده خاطر و از حركات نامساعد جهان و جهانيان بى خبر و در كمال اطمينان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بلبل به سبب نغمه سرايى در قفس محبوس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دردى است بى درمان و آتشى است سوزان كه در هر دوره و هر زمان هريك از ارباب فضل و هنر به اندازۀ فضل خود بدان مبتلا و گرفتار بوده و مى سوزد؛ در سفر و حضر، خلوت و جلوت، فقر و ثروت، خواب و بيدارى رفيق لاينفك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من عقل من و هوش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باباطاهر عريان در اين زمينه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خوشا آنون كه هِر از بِر ندانن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حرفى وانويسند و نه خوانن</w:t>
      </w:r>
    </w:p>
    <w:p>
      <w:pPr>
        <w:pStyle w:val="BookText"/>
        <w:rPr/>
      </w:pPr>
      <w:r>
        <w:rPr>
          <w:rFonts w:ascii="IRNazanin" w:hAnsi="IRNazanin" w:eastAsia="IRNazanin"/>
          <w:color w:val="111111"/>
          <w:sz w:val="28"/>
          <w:sz w:val="28"/>
          <w:szCs w:val="28"/>
          <w:rtl w:val="true"/>
          <w:lang w:bidi="fa-IR"/>
        </w:rPr>
        <w:t xml:space="preserve">اين مطلب در حقيقت مرثيۀ بزرگى است به فضل و اهل فضل و اغلب اكابر با زبان هاى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درد دل خود را بروز داده اند و اشعار ابن سينا نيز، كه در اين باب سروده، در ضمن شرح حالش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 كه از اين مقوله بگذريم، والاّ اين رشته سر دراز دارد؛ نيز از اشعار ارجانى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شاور سواك اذا نابتك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ان كنتَ من اهل المشوراتِ</w:t>
      </w:r>
    </w:p>
    <w:p>
      <w:pPr>
        <w:pStyle w:val="BookText"/>
        <w:rPr/>
      </w:pPr>
      <w:r>
        <w:rPr>
          <w:rFonts w:ascii="Amiri" w:hAnsi="Amiri" w:eastAsia="Amiri" w:cs="Amiri"/>
          <w:color w:val="111111"/>
          <w:sz w:val="28"/>
          <w:sz w:val="28"/>
          <w:szCs w:val="28"/>
          <w:rtl w:val="true"/>
          <w:lang w:bidi="ar-SA"/>
        </w:rPr>
        <w:t xml:space="preserve">فالعين تنظر منها مادنى و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ترىٰ نفَسها الّا بمرآت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 xml:space="preserve">: </w:t>
      </w:r>
      <w:bookmarkStart w:id="398" w:name="pg17209_200611"/>
    </w:p>
    <w:p>
      <w:pPr>
        <w:pStyle w:val="BookText"/>
        <w:rPr/>
      </w:pPr>
      <w:bookmarkEnd w:id="398"/>
      <w:r>
        <w:rPr>
          <w:rFonts w:ascii="Amiri" w:hAnsi="Amiri" w:eastAsia="Amiri" w:cs="Amiri"/>
          <w:color w:val="111111"/>
          <w:sz w:val="28"/>
          <w:sz w:val="28"/>
          <w:szCs w:val="28"/>
          <w:rtl w:val="true"/>
          <w:lang w:bidi="ar-SA"/>
        </w:rPr>
        <w:t xml:space="preserve">اَحبّ المرءَ ظاهره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و باطنه سليم</w:t>
      </w:r>
    </w:p>
    <w:p>
      <w:pPr>
        <w:pStyle w:val="BookText"/>
        <w:rPr/>
      </w:pPr>
      <w:r>
        <w:rPr>
          <w:rFonts w:ascii="Amiri" w:hAnsi="Amiri" w:eastAsia="Amiri" w:cs="Amiri"/>
          <w:color w:val="111111"/>
          <w:sz w:val="28"/>
          <w:sz w:val="28"/>
          <w:szCs w:val="28"/>
          <w:rtl w:val="true"/>
          <w:lang w:bidi="ar-SA"/>
        </w:rPr>
        <w:t xml:space="preserve">مودّته تدوم لكل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كل مودته تدوم</w:t>
      </w:r>
    </w:p>
    <w:p>
      <w:pPr>
        <w:pStyle w:val="BookText"/>
        <w:rPr/>
      </w:pPr>
      <w:r>
        <w:rPr>
          <w:rFonts w:ascii="IRNazanin" w:hAnsi="IRNazanin" w:eastAsia="IRNazanin"/>
          <w:color w:val="111111"/>
          <w:sz w:val="28"/>
          <w:sz w:val="28"/>
          <w:szCs w:val="28"/>
          <w:rtl w:val="true"/>
          <w:lang w:bidi="fa-IR"/>
        </w:rPr>
        <w:t>اين شعر آخرى داراى صنعت عكس از محسنات بديعيه بوده و از حرف آخر تا حرف اول نيز به همين طور خوانده مى شود؛ مثل اين شعر پارسى كه هر مصراع آن از حرف آخر تا حرف اول نيز به همان طور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 همره بلبل بلب هر مهوش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بترازوى وزارت بركش</w:t>
      </w:r>
    </w:p>
    <w:p>
      <w:pPr>
        <w:pStyle w:val="BookText"/>
        <w:rPr/>
      </w:pPr>
      <w:r>
        <w:rPr>
          <w:rFonts w:ascii="Amiri" w:hAnsi="Amiri" w:eastAsia="Amiri" w:cs="Amiri"/>
          <w:color w:val="111111"/>
          <w:sz w:val="28"/>
          <w:sz w:val="28"/>
          <w:szCs w:val="28"/>
          <w:rtl w:val="true"/>
          <w:lang w:bidi="ar-SA"/>
        </w:rPr>
        <w:t xml:space="preserve">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فِي 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طور بوده و اشباه و نظاير آن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ارجانى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تستر وفات و در همان بلده يا شهر عسكر مكرم مدفون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اردبيلى،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 اردبيلى</w:t>
      </w:r>
    </w:p>
    <w:p>
      <w:pPr>
        <w:pStyle w:val="BookText"/>
        <w:rPr/>
      </w:pPr>
      <w:r>
        <w:rPr>
          <w:rFonts w:ascii="Amiri" w:hAnsi="Amiri" w:eastAsia="Amiri" w:cs="Amiri"/>
          <w:color w:val="111111"/>
          <w:sz w:val="28"/>
          <w:sz w:val="28"/>
          <w:szCs w:val="28"/>
          <w:rtl w:val="true"/>
          <w:lang w:bidi="ar-SA"/>
        </w:rPr>
        <w:t xml:space="preserve">اردبيلى، محمد بن عبدالغنى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محمد بن عبدالغنى</w:t>
      </w:r>
    </w:p>
    <w:p>
      <w:pPr>
        <w:pStyle w:val="Heading5"/>
        <w:numPr>
          <w:ilvl w:val="4"/>
          <w:numId w:val="1"/>
        </w:numPr>
        <w:rPr/>
      </w:pPr>
      <w:bookmarkStart w:id="399" w:name="__RefHeading___Toc15192653_2142443653"/>
      <w:bookmarkStart w:id="400" w:name="_Toc164"/>
      <w:bookmarkEnd w:id="399"/>
      <w:r>
        <w:rPr/>
        <w:t>129</w:t>
      </w:r>
      <w:r>
        <w:rPr>
          <w:rtl w:val="true"/>
        </w:rPr>
        <w:t xml:space="preserve">. </w:t>
      </w:r>
      <w:r>
        <w:rPr>
          <w:rtl w:val="true"/>
        </w:rPr>
        <w:t xml:space="preserve">اردستانى، محمد بن ابراهيم </w:t>
      </w:r>
      <w:r>
        <w:rPr>
          <w:rtl w:val="true"/>
        </w:rPr>
        <w:t xml:space="preserve">(... - </w:t>
      </w:r>
      <w:r>
        <w:rPr/>
        <w:t>415</w:t>
      </w:r>
      <w:r>
        <w:rPr>
          <w:rtl w:val="true"/>
        </w:rPr>
        <w:t xml:space="preserve"> </w:t>
      </w:r>
      <w:r>
        <w:rPr>
          <w:rtl w:val="true"/>
        </w:rPr>
        <w:t>ه‍</w:t>
      </w:r>
      <w:r>
        <w:rPr>
          <w:rtl w:val="true"/>
        </w:rPr>
        <w:t xml:space="preserve">. </w:t>
      </w:r>
      <w:r>
        <w:rPr>
          <w:rtl w:val="true"/>
        </w:rPr>
        <w:t>ق</w:t>
      </w:r>
      <w:r>
        <w:rPr>
          <w:rtl w:val="true"/>
        </w:rPr>
        <w:t>)</w:t>
      </w:r>
      <w:bookmarkEnd w:id="400"/>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ادبا و به ناحيۀ اردستان از اسپهان منسوب و در ذى قعدۀ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5192655_2142443653"/>
      <w:bookmarkStart w:id="402" w:name="_Toc165"/>
      <w:bookmarkEnd w:id="401"/>
      <w:r>
        <w:rPr/>
        <w:t>130</w:t>
      </w:r>
      <w:r>
        <w:rPr>
          <w:rtl w:val="true"/>
        </w:rPr>
        <w:t xml:space="preserve">. </w:t>
      </w:r>
      <w:r>
        <w:rPr>
          <w:rtl w:val="true"/>
        </w:rPr>
        <w:t xml:space="preserve">اردستانى، ملا محمدصادق </w:t>
      </w:r>
      <w:r>
        <w:rPr>
          <w:rtl w:val="true"/>
        </w:rPr>
        <w:t xml:space="preserve">(... - </w:t>
      </w:r>
      <w:r>
        <w:rPr/>
        <w:t>1134</w:t>
      </w:r>
      <w:r>
        <w:rPr>
          <w:rtl w:val="true"/>
        </w:rPr>
        <w:t xml:space="preserve"> </w:t>
      </w:r>
      <w:r>
        <w:rPr>
          <w:rtl w:val="true"/>
        </w:rPr>
        <w:t>ه‍</w:t>
      </w:r>
      <w:r>
        <w:rPr>
          <w:rtl w:val="true"/>
        </w:rPr>
        <w:t xml:space="preserve">. </w:t>
      </w:r>
      <w:r>
        <w:rPr>
          <w:rtl w:val="true"/>
        </w:rPr>
        <w:t>ق</w:t>
      </w:r>
      <w:r>
        <w:rPr>
          <w:rtl w:val="true"/>
        </w:rPr>
        <w:t>)</w:t>
      </w:r>
      <w:bookmarkEnd w:id="40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از روضات و غيره نقل شده، از عرفا و مرتاضين اسپهان بوده و به امر مجلسى ثانى، از اسپهان تبعيد شد و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آخر پل خواجوى آن شهر مى باشد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پلى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 پس كم كم عوامش تحريف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پلوى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اسم خاصيتى نيز قائل شده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براى آن مرحوم فاتحه بخواند، پلو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اصلاحات اخير استخوان هاى او را به قبرستان تخت فولاد اسپهان نقل و در نزديكى قبر فاضل هندى دفنش كردند</w:t>
      </w:r>
      <w:r>
        <w:rPr>
          <w:rFonts w:eastAsia="IRNazanin" w:cs="IRNazanin"/>
          <w:color w:val="111111"/>
          <w:sz w:val="28"/>
          <w:szCs w:val="28"/>
          <w:rtl w:val="true"/>
          <w:lang w:bidi="fa-IR"/>
        </w:rPr>
        <w:t xml:space="preserve">. </w:t>
      </w:r>
      <w:bookmarkStart w:id="403" w:name="pg17209_200612"/>
    </w:p>
    <w:p>
      <w:pPr>
        <w:pStyle w:val="Heading5"/>
        <w:numPr>
          <w:ilvl w:val="4"/>
          <w:numId w:val="1"/>
        </w:numPr>
        <w:rPr/>
      </w:pPr>
      <w:bookmarkStart w:id="404" w:name="__RefHeading___Toc15192657_2142443653"/>
      <w:bookmarkStart w:id="405" w:name="_Toc166"/>
      <w:bookmarkEnd w:id="403"/>
      <w:bookmarkEnd w:id="404"/>
      <w:r>
        <w:rPr/>
        <w:t>131</w:t>
      </w:r>
      <w:r>
        <w:rPr>
          <w:rtl w:val="true"/>
        </w:rPr>
        <w:t xml:space="preserve"> </w:t>
      </w:r>
      <w:r>
        <w:rPr>
          <w:rtl w:val="true"/>
        </w:rPr>
        <w:t xml:space="preserve">و </w:t>
      </w:r>
      <w:r>
        <w:rPr/>
        <w:t>132</w:t>
      </w:r>
      <w:r>
        <w:rPr>
          <w:rtl w:val="true"/>
        </w:rPr>
        <w:t xml:space="preserve">. </w:t>
      </w:r>
      <w:r>
        <w:rPr>
          <w:rtl w:val="true"/>
        </w:rPr>
        <w:t xml:space="preserve">اردكانى، ميرزا محمدباقر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405"/>
    </w:p>
    <w:p>
      <w:pPr>
        <w:pStyle w:val="BookText"/>
        <w:rPr/>
      </w:pPr>
      <w:r>
        <w:rPr>
          <w:rFonts w:ascii="IRNazanin" w:hAnsi="IRNazanin" w:eastAsia="IRNazanin"/>
          <w:color w:val="111111"/>
          <w:sz w:val="28"/>
          <w:sz w:val="28"/>
          <w:szCs w:val="28"/>
          <w:rtl w:val="true"/>
          <w:lang w:bidi="fa-IR"/>
        </w:rPr>
        <w:t xml:space="preserve">بن ملا عليرضا اردكانى، از اجلاّى علماى قرن سيزدهم هجرت مى باشد كه با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و مؤلف شواهد كبرى و جامع الشّواهد معروف است كه بارها در ايران چاپ و محل استفادۀ ادبا و اهل فضل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عالم جليل ميرزا محمدتقى اردكانى، از شاگردان صاحب جواهر بوده و رسالۀ عمليّه اش چاپ و نزديك وفات حاج ملا على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تاريخ وفات ميرزا محمدباقر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اردكانى، ملا محمدتقى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اردكانى، شيخ محمدحسين</w:t>
      </w:r>
    </w:p>
    <w:p>
      <w:pPr>
        <w:pStyle w:val="BookText"/>
        <w:rPr/>
      </w:pPr>
      <w:r>
        <w:rPr>
          <w:rFonts w:ascii="Amiri" w:hAnsi="Amiri" w:eastAsia="Amiri" w:cs="Amiri"/>
          <w:color w:val="111111"/>
          <w:sz w:val="28"/>
          <w:sz w:val="28"/>
          <w:szCs w:val="28"/>
          <w:rtl w:val="true"/>
          <w:lang w:bidi="ar-SA"/>
        </w:rPr>
        <w:t xml:space="preserve">اردكانى، ميرزا محمدتقى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اردكانى، ميرزا محمدباقر</w:t>
      </w:r>
    </w:p>
    <w:p>
      <w:pPr>
        <w:pStyle w:val="BookText"/>
        <w:rPr/>
      </w:pPr>
      <w:r>
        <w:rPr>
          <w:rFonts w:ascii="Amiri" w:hAnsi="Amiri" w:eastAsia="Amiri" w:cs="Amiri"/>
          <w:color w:val="111111"/>
          <w:sz w:val="28"/>
          <w:sz w:val="28"/>
          <w:szCs w:val="28"/>
          <w:rtl w:val="true"/>
          <w:lang w:bidi="ar-SA"/>
        </w:rPr>
        <w:t>فرزند ميرزا محمدباقر است</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5192659_2142443653"/>
      <w:bookmarkStart w:id="407" w:name="_Toc167"/>
      <w:bookmarkEnd w:id="406"/>
      <w:r>
        <w:rPr/>
        <w:t>133</w:t>
      </w:r>
      <w:r>
        <w:rPr>
          <w:rtl w:val="true"/>
        </w:rPr>
        <w:t xml:space="preserve"> </w:t>
      </w:r>
      <w:r>
        <w:rPr>
          <w:rtl w:val="true"/>
        </w:rPr>
        <w:t xml:space="preserve">و </w:t>
      </w:r>
      <w:r>
        <w:rPr/>
        <w:t>134</w:t>
      </w:r>
      <w:r>
        <w:rPr>
          <w:rtl w:val="true"/>
        </w:rPr>
        <w:t xml:space="preserve">. </w:t>
      </w:r>
      <w:r>
        <w:rPr>
          <w:rtl w:val="true"/>
        </w:rPr>
        <w:t xml:space="preserve">اردكانى، شيخ محمدحسين </w:t>
      </w:r>
      <w:r>
        <w:rPr>
          <w:rtl w:val="true"/>
        </w:rPr>
        <w:t xml:space="preserve">(... - </w:t>
      </w:r>
      <w:r>
        <w:rPr/>
        <w:t>1305</w:t>
      </w:r>
      <w:r>
        <w:rPr>
          <w:rtl w:val="true"/>
        </w:rPr>
        <w:t xml:space="preserve"> </w:t>
      </w:r>
      <w:r>
        <w:rPr>
          <w:rtl w:val="true"/>
        </w:rPr>
        <w:t>ه‍</w:t>
      </w:r>
      <w:r>
        <w:rPr>
          <w:rtl w:val="true"/>
        </w:rPr>
        <w:t xml:space="preserve">. </w:t>
      </w:r>
      <w:r>
        <w:rPr>
          <w:rtl w:val="true"/>
        </w:rPr>
        <w:t>ق</w:t>
      </w:r>
      <w:r>
        <w:rPr>
          <w:rtl w:val="true"/>
        </w:rPr>
        <w:t>)</w:t>
      </w:r>
      <w:bookmarkEnd w:id="407"/>
    </w:p>
    <w:p>
      <w:pPr>
        <w:pStyle w:val="BookText"/>
        <w:rPr/>
      </w:pPr>
      <w:r>
        <w:rPr>
          <w:rFonts w:ascii="IRNazanin" w:hAnsi="IRNazanin" w:eastAsia="IRNazanin"/>
          <w:color w:val="111111"/>
          <w:sz w:val="28"/>
          <w:sz w:val="28"/>
          <w:szCs w:val="28"/>
          <w:rtl w:val="true"/>
          <w:lang w:bidi="fa-IR"/>
        </w:rPr>
        <w:t xml:space="preserve">بن محمداسماعيل، اردكانى حائرى،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اردكانى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اعاظم فقهاى عهد ناصرالدين شاه قاجار، مرجع تقليد شيعه، نام نامى او در اقطار عالم ساير، آوازه اش در همۀ بلاد شيعه داير و مرجع استفادۀ اجلاّ و اكابر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كربلاى معلّى وفات يافت و در مقبرۀ استاد خود، صاحب ضوابط آتى الترجمه، در صحن صغير حسينى مدفون گرديد و در تاريخ وفاتش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ذابَ قلبُ الوجد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وليّ اميرالمؤمنينا</w:t>
      </w:r>
    </w:p>
    <w:p>
      <w:pPr>
        <w:pStyle w:val="BookText"/>
        <w:rPr/>
      </w:pPr>
      <w:r>
        <w:rPr>
          <w:rFonts w:ascii="Amiri" w:hAnsi="Amiri" w:eastAsia="Amiri" w:cs="Amiri"/>
          <w:color w:val="111111"/>
          <w:sz w:val="28"/>
          <w:sz w:val="28"/>
          <w:szCs w:val="28"/>
          <w:rtl w:val="true"/>
          <w:lang w:bidi="ar-SA"/>
        </w:rPr>
        <w:t xml:space="preserve">فقم فزعا و ارّخ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بالثرى امسى رهينا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شيخ محمدحسين تعليقاتى بر رياض و معالم و شوارق و رساله اى در علم حروف و مصنّفات ديگرى در طهارت و صلوة و متاجر و غيرها دارد و از استاد و عمّ خود، ملا محمدتقى اردكانى،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حجة الاسلام رشتى آتى الترجمه روايت كرده و به واسطۀ او از حجة الاسلام مذكور نيز روايت مى 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محمدتقى مذكور نيز از اكابر مجتهدين بوده و در سال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امر دولت با </w:t>
      </w:r>
      <w:bookmarkStart w:id="408" w:name="pg17209_200613"/>
    </w:p>
    <w:p>
      <w:pPr>
        <w:pStyle w:val="BookText"/>
        <w:rPr/>
      </w:pPr>
      <w:bookmarkEnd w:id="408"/>
      <w:r>
        <w:rPr>
          <w:rFonts w:ascii="IRNazanin" w:hAnsi="IRNazanin" w:eastAsia="IRNazanin"/>
          <w:color w:val="111111"/>
          <w:sz w:val="28"/>
          <w:sz w:val="28"/>
          <w:szCs w:val="28"/>
          <w:rtl w:val="true"/>
          <w:lang w:bidi="fa-IR"/>
        </w:rPr>
        <w:t xml:space="preserve">كمال عزّت از يزد به تهران آمد و اقامت گزيد و مدرّسى مدرسۀ فخريّه بدو مفوض شد و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مآثر و آثار؛ 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5192661_2142443653"/>
      <w:bookmarkStart w:id="410" w:name="_Toc168"/>
      <w:bookmarkEnd w:id="409"/>
      <w:r>
        <w:rPr/>
        <w:t>135</w:t>
      </w:r>
      <w:r>
        <w:rPr>
          <w:rtl w:val="true"/>
        </w:rPr>
        <w:t xml:space="preserve">. </w:t>
      </w:r>
      <w:r>
        <w:rPr>
          <w:rtl w:val="true"/>
        </w:rPr>
        <w:t xml:space="preserve">ارزنى، يحيى بن محمد </w:t>
      </w:r>
      <w:r>
        <w:rPr>
          <w:rtl w:val="true"/>
        </w:rPr>
        <w:t xml:space="preserve">(... - </w:t>
      </w:r>
      <w:r>
        <w:rPr/>
        <w:t>415</w:t>
      </w:r>
      <w:r>
        <w:rPr>
          <w:rtl w:val="true"/>
        </w:rPr>
        <w:t xml:space="preserve"> </w:t>
      </w:r>
      <w:r>
        <w:rPr>
          <w:rtl w:val="true"/>
        </w:rPr>
        <w:t>ه‍</w:t>
      </w:r>
      <w:r>
        <w:rPr>
          <w:rtl w:val="true"/>
        </w:rPr>
        <w:t xml:space="preserve">. </w:t>
      </w:r>
      <w:r>
        <w:rPr>
          <w:rtl w:val="true"/>
        </w:rPr>
        <w:t>ق</w:t>
      </w:r>
      <w:r>
        <w:rPr>
          <w:rtl w:val="true"/>
        </w:rPr>
        <w:t>)</w:t>
      </w:r>
      <w:bookmarkEnd w:id="410"/>
    </w:p>
    <w:p>
      <w:pPr>
        <w:pStyle w:val="BookText"/>
        <w:rPr/>
      </w:pPr>
      <w:r>
        <w:rPr>
          <w:rFonts w:ascii="IRNazanin" w:hAnsi="IRNazanin" w:eastAsia="IRNazanin"/>
          <w:color w:val="111111"/>
          <w:sz w:val="28"/>
          <w:sz w:val="28"/>
          <w:szCs w:val="28"/>
          <w:rtl w:val="true"/>
          <w:lang w:bidi="fa-IR"/>
        </w:rPr>
        <w:t xml:space="preserve">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ائمّۀ علوم عربيه و از شاگردان حسن بن عبداللّه سيرافى بود و در محرم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مختصرى در نحو نوشته كه بسيار مليح الخط و سريع الكتابه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وقت عصر به بازار كتاب فروشان رفته، كتاب فصيح ثعلب را به اجرت نيم دينار نوشته و هزينۀ ضروريّات خود مى نمود و چيزى ذخيرۀ فردا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5192663_2142443653"/>
      <w:bookmarkStart w:id="412" w:name="_Toc169"/>
      <w:bookmarkEnd w:id="411"/>
      <w:r>
        <w:rPr/>
        <w:t>136</w:t>
      </w:r>
      <w:r>
        <w:rPr>
          <w:rtl w:val="true"/>
        </w:rPr>
        <w:t xml:space="preserve">. </w:t>
      </w:r>
      <w:r>
        <w:rPr>
          <w:rtl w:val="true"/>
        </w:rPr>
        <w:t xml:space="preserve">ارزيزى، ابوالعباس </w:t>
      </w:r>
      <w:r>
        <w:rPr>
          <w:rtl w:val="true"/>
        </w:rPr>
        <w:t>(</w:t>
      </w:r>
      <w:r>
        <w:rPr>
          <w:rtl w:val="true"/>
        </w:rPr>
        <w:t xml:space="preserve">قرن </w:t>
      </w:r>
      <w:r>
        <w:rPr/>
        <w:t>5</w:t>
      </w:r>
      <w:r>
        <w:rPr>
          <w:rtl w:val="true"/>
        </w:rPr>
        <w:t xml:space="preserve"> </w:t>
      </w:r>
      <w:r>
        <w:rPr>
          <w:rtl w:val="true"/>
        </w:rPr>
        <w:t>ه‍</w:t>
      </w:r>
      <w:r>
        <w:rPr>
          <w:rtl w:val="true"/>
        </w:rPr>
        <w:t xml:space="preserve">. </w:t>
      </w:r>
      <w:r>
        <w:rPr>
          <w:rtl w:val="true"/>
        </w:rPr>
        <w:t>ق</w:t>
      </w:r>
      <w:r>
        <w:rPr>
          <w:rtl w:val="true"/>
        </w:rPr>
        <w:t>)</w:t>
      </w:r>
      <w:bookmarkEnd w:id="412"/>
    </w:p>
    <w:p>
      <w:pPr>
        <w:pStyle w:val="BookText"/>
        <w:rPr/>
      </w:pPr>
      <w:r>
        <w:rPr>
          <w:rFonts w:ascii="IRNazanin" w:hAnsi="IRNazanin" w:eastAsia="IRNazanin"/>
          <w:color w:val="111111"/>
          <w:sz w:val="28"/>
          <w:sz w:val="28"/>
          <w:szCs w:val="28"/>
          <w:rtl w:val="true"/>
          <w:lang w:bidi="fa-IR"/>
        </w:rPr>
        <w:t xml:space="preserve">از اكابر عرفاى اواخر قرن چهارم هجرت بود كه خواجه عبداللّه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 را دريافته و شرح حال او را مى نويسد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5"/>
        <w:numPr>
          <w:ilvl w:val="4"/>
          <w:numId w:val="1"/>
        </w:numPr>
        <w:rPr/>
      </w:pPr>
      <w:bookmarkStart w:id="413" w:name="__RefHeading___Toc15192665_2142443653"/>
      <w:bookmarkStart w:id="414" w:name="_Toc170"/>
      <w:bookmarkEnd w:id="413"/>
      <w:r>
        <w:rPr/>
        <w:t>137</w:t>
      </w:r>
      <w:r>
        <w:rPr>
          <w:rtl w:val="true"/>
        </w:rPr>
        <w:t xml:space="preserve">. </w:t>
      </w:r>
      <w:r>
        <w:rPr>
          <w:rtl w:val="true"/>
        </w:rPr>
        <w:t xml:space="preserve">ارسنجانى، ملا احمد </w:t>
      </w:r>
      <w:r>
        <w:rPr>
          <w:rtl w:val="true"/>
        </w:rPr>
        <w:t xml:space="preserve">(... - </w:t>
      </w:r>
      <w:r>
        <w:rPr/>
        <w:t>1274</w:t>
      </w:r>
      <w:r>
        <w:rPr>
          <w:rtl w:val="true"/>
        </w:rPr>
        <w:t xml:space="preserve"> </w:t>
      </w:r>
      <w:r>
        <w:rPr>
          <w:rtl w:val="true"/>
        </w:rPr>
        <w:t>ه‍</w:t>
      </w:r>
      <w:r>
        <w:rPr>
          <w:rtl w:val="true"/>
        </w:rPr>
        <w:t xml:space="preserve">. </w:t>
      </w:r>
      <w:r>
        <w:rPr>
          <w:rtl w:val="true"/>
        </w:rPr>
        <w:t>ق</w:t>
      </w:r>
      <w:r>
        <w:rPr>
          <w:rtl w:val="true"/>
        </w:rPr>
        <w:t>)</w:t>
      </w:r>
      <w:bookmarkEnd w:id="414"/>
    </w:p>
    <w:p>
      <w:pPr>
        <w:pStyle w:val="BookText"/>
        <w:rPr/>
      </w:pPr>
      <w:r>
        <w:rPr>
          <w:rFonts w:ascii="IRNazanin" w:hAnsi="IRNazanin" w:eastAsia="IRNazanin"/>
          <w:color w:val="111111"/>
          <w:sz w:val="28"/>
          <w:sz w:val="28"/>
          <w:szCs w:val="28"/>
          <w:rtl w:val="true"/>
          <w:lang w:bidi="fa-IR"/>
        </w:rPr>
        <w:t>از قصبۀ ارسنجان شيراز، جامع فضايل حميده و حاوى خصال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تحصيل علوم رسمى و عقلى و نقلى، ترك علايق دنيوى گفت و خلوت را بر جلوت گزيده و مرجع استفاضۀ اكثر ارباب حال و اصحاب كمال گرديد و مدت ها در شيراز اقامت كرده و به ذكر حق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مثنوى شوريّه نام دارد و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 و در دارالسّلام آن شهر مدفون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415" w:name="pg17209_200614"/>
    </w:p>
    <w:p>
      <w:pPr>
        <w:pStyle w:val="Heading5"/>
        <w:numPr>
          <w:ilvl w:val="4"/>
          <w:numId w:val="1"/>
        </w:numPr>
        <w:rPr/>
      </w:pPr>
      <w:bookmarkStart w:id="416" w:name="__RefHeading___Toc15192667_2142443653"/>
      <w:bookmarkStart w:id="417" w:name="_Toc171"/>
      <w:bookmarkEnd w:id="415"/>
      <w:bookmarkEnd w:id="416"/>
      <w:r>
        <w:rPr/>
        <w:t>138</w:t>
      </w:r>
      <w:r>
        <w:rPr>
          <w:rtl w:val="true"/>
        </w:rPr>
        <w:t xml:space="preserve">. </w:t>
      </w:r>
      <w:r>
        <w:rPr>
          <w:rtl w:val="true"/>
        </w:rPr>
        <w:t xml:space="preserve">ارسنجانى، ملا على عسكر </w:t>
      </w:r>
      <w:r>
        <w:rPr>
          <w:rtl w:val="true"/>
        </w:rPr>
        <w:t xml:space="preserve">(... - </w:t>
      </w:r>
      <w:r>
        <w:rPr/>
        <w:t>1302</w:t>
      </w:r>
      <w:r>
        <w:rPr>
          <w:rtl w:val="true"/>
        </w:rPr>
        <w:t xml:space="preserve"> </w:t>
      </w:r>
      <w:r>
        <w:rPr>
          <w:rtl w:val="true"/>
        </w:rPr>
        <w:t>ه‍</w:t>
      </w:r>
      <w:r>
        <w:rPr>
          <w:rtl w:val="true"/>
        </w:rPr>
        <w:t xml:space="preserve">. </w:t>
      </w:r>
      <w:r>
        <w:rPr>
          <w:rtl w:val="true"/>
        </w:rPr>
        <w:t>ق</w:t>
      </w:r>
      <w:r>
        <w:rPr>
          <w:rtl w:val="true"/>
        </w:rPr>
        <w:t>)</w:t>
      </w:r>
      <w:bookmarkEnd w:id="417"/>
    </w:p>
    <w:p>
      <w:pPr>
        <w:pStyle w:val="BookText"/>
        <w:rPr/>
      </w:pPr>
      <w:r>
        <w:rPr>
          <w:rFonts w:ascii="IRNazanin" w:hAnsi="IRNazanin" w:eastAsia="IRNazanin"/>
          <w:color w:val="111111"/>
          <w:sz w:val="28"/>
          <w:sz w:val="28"/>
          <w:szCs w:val="28"/>
          <w:rtl w:val="true"/>
          <w:lang w:bidi="fa-IR"/>
        </w:rPr>
        <w:t>از قصبۀ ارسنجان شيراز و از مشاهير سالكين و مجاهدين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ارادت به ملا احمد ارسنجانى فوق داد و خط نسخ او ناسخ خطوط پيشينيان شد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قصبه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ارسنجانى، ملا محمدشفيع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آثار</w:t>
      </w:r>
    </w:p>
    <w:p>
      <w:pPr>
        <w:pStyle w:val="Heading5"/>
        <w:numPr>
          <w:ilvl w:val="4"/>
          <w:numId w:val="1"/>
        </w:numPr>
        <w:rPr/>
      </w:pPr>
      <w:bookmarkStart w:id="418" w:name="__RefHeading___Toc15192669_2142443653"/>
      <w:bookmarkStart w:id="419" w:name="_Toc172"/>
      <w:bookmarkEnd w:id="418"/>
      <w:r>
        <w:rPr/>
        <w:t>139</w:t>
      </w:r>
      <w:r>
        <w:rPr>
          <w:rtl w:val="true"/>
        </w:rPr>
        <w:t xml:space="preserve">. </w:t>
      </w:r>
      <w:r>
        <w:rPr>
          <w:rtl w:val="true"/>
        </w:rPr>
        <w:t xml:space="preserve">ارغون، عبداللّه </w:t>
      </w:r>
      <w:r>
        <w:rPr>
          <w:rtl w:val="true"/>
        </w:rPr>
        <w:t xml:space="preserve">(... - </w:t>
      </w:r>
      <w:r>
        <w:rPr/>
        <w:t>744</w:t>
      </w:r>
      <w:r>
        <w:rPr>
          <w:rtl w:val="true"/>
        </w:rPr>
        <w:t xml:space="preserve"> </w:t>
      </w:r>
      <w:r>
        <w:rPr>
          <w:rtl w:val="true"/>
        </w:rPr>
        <w:t>ه‍</w:t>
      </w:r>
      <w:r>
        <w:rPr>
          <w:rtl w:val="true"/>
        </w:rPr>
        <w:t xml:space="preserve">. </w:t>
      </w:r>
      <w:r>
        <w:rPr>
          <w:rtl w:val="true"/>
        </w:rPr>
        <w:t>ق</w:t>
      </w:r>
      <w:r>
        <w:rPr>
          <w:rtl w:val="true"/>
        </w:rPr>
        <w:t>)</w:t>
      </w:r>
      <w:bookmarkEnd w:id="419"/>
    </w:p>
    <w:p>
      <w:pPr>
        <w:pStyle w:val="BookText"/>
        <w:rPr/>
      </w:pPr>
      <w:r>
        <w:rPr>
          <w:rFonts w:ascii="IRNazanin" w:hAnsi="IRNazanin" w:eastAsia="IRNazanin"/>
          <w:color w:val="111111"/>
          <w:sz w:val="28"/>
          <w:sz w:val="28"/>
          <w:szCs w:val="28"/>
          <w:rtl w:val="true"/>
          <w:lang w:bidi="fa-IR"/>
        </w:rPr>
        <w:t xml:space="preserve">از مشاهير خوش نويسان بود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قرآن مجيد نوشته و 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5192671_2142443653"/>
      <w:bookmarkStart w:id="421" w:name="_Toc173"/>
      <w:bookmarkEnd w:id="420"/>
      <w:r>
        <w:rPr/>
        <w:t>140</w:t>
      </w:r>
      <w:r>
        <w:rPr>
          <w:rtl w:val="true"/>
        </w:rPr>
        <w:t xml:space="preserve">. </w:t>
      </w:r>
      <w:r>
        <w:rPr>
          <w:rtl w:val="true"/>
        </w:rPr>
        <w:t xml:space="preserve">ارغيانى، ابوالفتح سهل </w:t>
      </w:r>
      <w:r>
        <w:rPr>
          <w:rtl w:val="true"/>
        </w:rPr>
        <w:t xml:space="preserve">(... - </w:t>
      </w:r>
      <w:r>
        <w:rPr/>
        <w:t>499</w:t>
      </w:r>
      <w:r>
        <w:rPr>
          <w:rtl w:val="true"/>
        </w:rPr>
        <w:t xml:space="preserve"> </w:t>
      </w:r>
      <w:r>
        <w:rPr>
          <w:rtl w:val="true"/>
        </w:rPr>
        <w:t>ه‍</w:t>
      </w:r>
      <w:r>
        <w:rPr>
          <w:rtl w:val="true"/>
        </w:rPr>
        <w:t xml:space="preserve">. </w:t>
      </w:r>
      <w:r>
        <w:rPr>
          <w:rtl w:val="true"/>
        </w:rPr>
        <w:t>ق</w:t>
      </w:r>
      <w:r>
        <w:rPr>
          <w:rtl w:val="true"/>
        </w:rPr>
        <w:t>)</w:t>
      </w:r>
      <w:bookmarkEnd w:id="421"/>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ارغيانى،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سهل </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احمد بن على ارغيانى، فقيه شافعى، عالم زاهد 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قضاوت ناحيۀ ارغيان نمود و عاقبت حسب الارشاد شيخ عارف حسن سمنانى، كه پير وقت خويش بوده، مناظره و مباحثه را ترك گفت و خود را از امر قضاوت منعزل ساخته و انزوا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 سراى محقّرى براى صوفيه بنا نهاد و خود در آنجا به تصنيف و عبادت پرداخت تا در اول محرم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ارقط،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ارقط، هارون</w:t>
      </w:r>
    </w:p>
    <w:p>
      <w:pPr>
        <w:pStyle w:val="Heading5"/>
        <w:numPr>
          <w:ilvl w:val="4"/>
          <w:numId w:val="1"/>
        </w:numPr>
        <w:rPr/>
      </w:pPr>
      <w:bookmarkStart w:id="422" w:name="__RefHeading___Toc15192673_2142443653"/>
      <w:bookmarkStart w:id="423" w:name="_Toc174"/>
      <w:bookmarkEnd w:id="422"/>
      <w:r>
        <w:rPr/>
        <w:t>141</w:t>
      </w:r>
      <w:r>
        <w:rPr>
          <w:rtl w:val="true"/>
        </w:rPr>
        <w:t xml:space="preserve"> </w:t>
      </w:r>
      <w:r>
        <w:rPr>
          <w:rtl w:val="true"/>
        </w:rPr>
        <w:t xml:space="preserve">و </w:t>
      </w:r>
      <w:r>
        <w:rPr/>
        <w:t>142</w:t>
      </w:r>
      <w:r>
        <w:rPr>
          <w:rtl w:val="true"/>
        </w:rPr>
        <w:t xml:space="preserve">. </w:t>
      </w:r>
      <w:r>
        <w:rPr>
          <w:rtl w:val="true"/>
        </w:rPr>
        <w:t xml:space="preserve">ارقط، محمد </w:t>
      </w:r>
      <w:r>
        <w:rPr>
          <w:rtl w:val="true"/>
        </w:rPr>
        <w:t xml:space="preserve">(... - </w:t>
      </w:r>
      <w:r>
        <w:rPr/>
        <w:t>148</w:t>
      </w:r>
      <w:r>
        <w:rPr>
          <w:rtl w:val="true"/>
        </w:rPr>
        <w:t xml:space="preserve"> </w:t>
      </w:r>
      <w:r>
        <w:rPr>
          <w:rtl w:val="true"/>
        </w:rPr>
        <w:t>ه‍</w:t>
      </w:r>
      <w:r>
        <w:rPr>
          <w:rtl w:val="true"/>
        </w:rPr>
        <w:t xml:space="preserve">. </w:t>
      </w:r>
      <w:r>
        <w:rPr>
          <w:rtl w:val="true"/>
        </w:rPr>
        <w:t>ق</w:t>
      </w:r>
      <w:r>
        <w:rPr>
          <w:rtl w:val="true"/>
        </w:rPr>
        <w:t>)</w:t>
      </w:r>
      <w:bookmarkEnd w:id="423"/>
    </w:p>
    <w:p>
      <w:pPr>
        <w:pStyle w:val="BookText"/>
        <w:rPr/>
      </w:pPr>
      <w:r>
        <w:rPr>
          <w:rFonts w:ascii="IRNazanin" w:hAnsi="IRNazanin" w:eastAsia="IRNazanin"/>
          <w:color w:val="111111"/>
          <w:sz w:val="28"/>
          <w:sz w:val="28"/>
          <w:szCs w:val="28"/>
          <w:rtl w:val="true"/>
          <w:lang w:bidi="fa-IR"/>
        </w:rPr>
        <w:t xml:space="preserve">بن عبداللّه بن على بن حسين بن على بن ابى طالب عليهم السلام، از اصحاب حضرت صادق عليه السلام بوده و از آن حضرت روايت نموده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زنش امّسلمه دخترِ عمّ بزرگوارش، حضرت باقر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به </w:t>
      </w:r>
      <w:bookmarkStart w:id="424" w:name="pg17209_200615"/>
    </w:p>
    <w:p>
      <w:pPr>
        <w:pStyle w:val="BookText"/>
        <w:rPr/>
      </w:pPr>
      <w:bookmarkEnd w:id="424"/>
      <w:r>
        <w:rPr>
          <w:rFonts w:ascii="IRNazanin" w:hAnsi="IRNazanin" w:eastAsia="IRNazanin"/>
          <w:color w:val="111111"/>
          <w:sz w:val="28"/>
          <w:sz w:val="28"/>
          <w:szCs w:val="28"/>
          <w:rtl w:val="true"/>
          <w:lang w:bidi="fa-IR"/>
        </w:rPr>
        <w:t>همين امّسلمه تعليم فرمود كه به جهت شفاى پسرش، اسماعيل، در پشت بام زير آسمان دو ركعت نماز گزارد و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وَهَبْتَهُ لٖى وَ لَمْيَكُ شَيْئاً اَللّٰهُمَّ وَ إِنّٖى اِسْتَوْهَبْتُكَهُ مُبْتَدِئاً فَاَعِرْنٖيهِ‌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على، پدر ارقط، برادر پدرى و مادرى حضرت باقر عليه السلام، از كثرت جمال،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متصدّى صدقات حضرت رسالت صلى الله عليه و آله و حضرت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فقيه و فاضل و احاديث زياد به واسطۀ پدران خود از حضرت رسالت صلى الله عليه و آله روايت كرده و جمعى كثير هم از وى روايت مى نمايند و در عهد حضرت صادق عليه السلام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آن حضرت ديون او را ادا فرمود و زمان وفاتش مضبوط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ارقط، هارون</w:t>
      </w:r>
    </w:p>
    <w:p>
      <w:pPr>
        <w:pStyle w:val="BookText"/>
        <w:rPr/>
      </w:pPr>
      <w:r>
        <w:rPr>
          <w:rFonts w:ascii="Amiri" w:hAnsi="Amiri" w:eastAsia="Amiri" w:cs="Amiri"/>
          <w:color w:val="111111"/>
          <w:sz w:val="28"/>
          <w:sz w:val="28"/>
          <w:szCs w:val="28"/>
          <w:rtl w:val="true"/>
          <w:lang w:bidi="ar-SA"/>
        </w:rPr>
        <w:t>به فرمودۀ بروجردى، ارقط در اصطلاح رجال، لقب هارون بن حكيم يا بكر مى باشد كه هر دو مجهول الحال هستند</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5192675_2142443653"/>
      <w:bookmarkStart w:id="426" w:name="_Toc175"/>
      <w:bookmarkEnd w:id="425"/>
      <w:r>
        <w:rPr/>
        <w:t>143</w:t>
      </w:r>
      <w:r>
        <w:rPr>
          <w:rtl w:val="true"/>
        </w:rPr>
        <w:t xml:space="preserve">. </w:t>
      </w:r>
      <w:r>
        <w:rPr>
          <w:rtl w:val="true"/>
        </w:rPr>
        <w:t>اركان</w:t>
      </w:r>
      <w:bookmarkEnd w:id="426"/>
    </w:p>
    <w:p>
      <w:pPr>
        <w:pStyle w:val="BookText"/>
        <w:rPr/>
      </w:pPr>
      <w:r>
        <w:rPr>
          <w:rFonts w:ascii="IRNazanin" w:hAnsi="IRNazanin" w:eastAsia="IRNazanin"/>
          <w:color w:val="111111"/>
          <w:sz w:val="28"/>
          <w:sz w:val="28"/>
          <w:szCs w:val="28"/>
          <w:rtl w:val="true"/>
          <w:lang w:bidi="fa-IR"/>
        </w:rPr>
        <w:t xml:space="preserve">در اصطلاح رجالى، موافق آنچه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اركان اصحاب حضرت رسالت صلى الله عليه و آله چهار تن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جندب بن جناده، مقداد بن اسود و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حذيفة بن 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 را از اركان اربعه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تنقيح المقال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بودن ايشان در خبرى به نظر نيامده و شايد اصطلاح محدّثين است، زيرا كه ايشان در فضيلت و تمسّك به اهل بيت عصمت عليهم السلام و مواسات ظاهرى و باطنى خانوادۀ رسالت عليهم السلام، برترى بر ديگر صحابه داشتند و از اخبار وارده در حق ايشان استكشاف مى شود كه در مراتب شأن نيز نسبت به يكديگر مختلف بوده و در فضل به يك درجه نبوده اند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زمان شيخ نيز در حق بعضى از ايشان مصطلح 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كلمات فضل بن شاذان استظهار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ايشان به جهت آن است كه در مسئلۀ خلافت و تمسّك به ولايت حضرت اميرالمؤمنين عليه السلام در ظاهر و باطن اصلاً </w:t>
      </w:r>
      <w:bookmarkStart w:id="427" w:name="pg17209_200616"/>
    </w:p>
    <w:p>
      <w:pPr>
        <w:pStyle w:val="BookText"/>
        <w:rPr/>
      </w:pPr>
      <w:bookmarkEnd w:id="427"/>
      <w:r>
        <w:rPr>
          <w:rFonts w:ascii="IRNazanin" w:hAnsi="IRNazanin" w:eastAsia="IRNazanin"/>
          <w:color w:val="111111"/>
          <w:sz w:val="28"/>
          <w:sz w:val="28"/>
          <w:szCs w:val="28"/>
          <w:rtl w:val="true"/>
          <w:lang w:bidi="fa-IR"/>
        </w:rPr>
        <w:t>تقيّه نكرده و صريحاً اظهار مخالفت با ديگران نموده اند و اخبار در شمارۀ اشخاص همچنانى مختلف است، ولى سلمان و ابوذر و مقداد مورد اتفاق تمامى اخبار مى باشد و از فهرست شيخ طوسى و خلاصۀ علاّمه نقل شده كه حسن بن محبوب را نيز در زمان خودش از اركان اربعه مى 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5192677_2142443653"/>
      <w:bookmarkStart w:id="429" w:name="_Toc176"/>
      <w:bookmarkEnd w:id="428"/>
      <w:r>
        <w:rPr/>
        <w:t>144</w:t>
      </w:r>
      <w:r>
        <w:rPr>
          <w:rtl w:val="true"/>
        </w:rPr>
        <w:t xml:space="preserve">. </w:t>
      </w:r>
      <w:r>
        <w:rPr>
          <w:rtl w:val="true"/>
        </w:rPr>
        <w:t>اركان اربعه</w:t>
      </w:r>
      <w:bookmarkEnd w:id="429"/>
    </w:p>
    <w:p>
      <w:pPr>
        <w:pStyle w:val="BookText"/>
        <w:rPr/>
      </w:pPr>
      <w:r>
        <w:rPr>
          <w:rFonts w:ascii="Amiri" w:hAnsi="Amiri" w:eastAsia="Amiri" w:cs="Amiri"/>
          <w:color w:val="111111"/>
          <w:sz w:val="28"/>
          <w:sz w:val="28"/>
          <w:szCs w:val="28"/>
          <w:rtl w:val="true"/>
          <w:lang w:bidi="ar-SA"/>
        </w:rPr>
        <w:t>در اصطلاح رجالى، سلمان و ابوذر و مقداد و عمّار مى باشد و شرح حال ايشان در رجال است</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5192679_2142443653"/>
      <w:bookmarkStart w:id="431" w:name="_Toc177"/>
      <w:bookmarkEnd w:id="430"/>
      <w:r>
        <w:rPr/>
        <w:t>145</w:t>
      </w:r>
      <w:r>
        <w:rPr>
          <w:rtl w:val="true"/>
        </w:rPr>
        <w:t xml:space="preserve">. </w:t>
      </w:r>
      <w:r>
        <w:rPr>
          <w:rtl w:val="true"/>
        </w:rPr>
        <w:t xml:space="preserve">ارموى، محمود بن ابى بكر بن احمد </w:t>
      </w:r>
      <w:r>
        <w:rPr>
          <w:rtl w:val="true"/>
        </w:rPr>
        <w:t xml:space="preserve">(... - </w:t>
      </w:r>
      <w:r>
        <w:rPr/>
        <w:t>682</w:t>
      </w:r>
      <w:r>
        <w:rPr>
          <w:rtl w:val="true"/>
        </w:rPr>
        <w:t xml:space="preserve"> </w:t>
      </w:r>
      <w:r>
        <w:rPr>
          <w:rtl w:val="true"/>
        </w:rPr>
        <w:t>ه‍</w:t>
      </w:r>
      <w:r>
        <w:rPr>
          <w:rtl w:val="true"/>
        </w:rPr>
        <w:t xml:space="preserve">. </w:t>
      </w:r>
      <w:r>
        <w:rPr>
          <w:rtl w:val="true"/>
        </w:rPr>
        <w:t>ق</w:t>
      </w:r>
      <w:r>
        <w:rPr>
          <w:rtl w:val="true"/>
        </w:rPr>
        <w:t>)</w:t>
      </w:r>
      <w:bookmarkEnd w:id="431"/>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فحول علماى معقول مى باشد و مصنّفات جيّدۀ نافعه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التّحصيل مختصر محصول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منطق و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اشهر از همه، اين كتاب آخرى اوست كه در رشتۀ خود بى نظير و محل توجه ارباب فن و مورد مدارسه و مباحثۀ اعيان فضلا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هاى بسيارى بر آن نوشته اند و مشهورترين آنها شرح قطب الدين رازى است كه به شرح مطالع معروف است و بارها چاپ شده و از كتاب هاى معمولى تدريس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ارموى منسوب به شهر ارميّه از آذربايجان است كه اين نام در زمان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يافته است و وفات صاحب ترجمه در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5192681_2142443653"/>
      <w:bookmarkStart w:id="433" w:name="_Toc178"/>
      <w:bookmarkEnd w:id="432"/>
      <w:r>
        <w:rPr/>
        <w:t>146</w:t>
      </w:r>
      <w:r>
        <w:rPr>
          <w:rtl w:val="true"/>
        </w:rPr>
        <w:t xml:space="preserve">. </w:t>
      </w:r>
      <w:r>
        <w:rPr>
          <w:rtl w:val="true"/>
        </w:rPr>
        <w:t>ازدى</w:t>
      </w:r>
      <w:bookmarkEnd w:id="4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ازد بن غوث است كه پدر يكى از قبايل يمن مى باشد و خود آن قبيله نيز به نام او شهرت دارد و تمامى فرقۀ انصار از اين قبيله بوده اند و بالجمله، ازدى در اصطلاح علماى رجال، به فرمودۀ بحار، زياد بن محمد بوده و گاهى بكر بن </w:t>
      </w:r>
      <w:bookmarkStart w:id="434" w:name="pg17209_200617"/>
    </w:p>
    <w:p>
      <w:pPr>
        <w:pStyle w:val="BookText"/>
        <w:rPr/>
      </w:pPr>
      <w:bookmarkEnd w:id="434"/>
      <w:r>
        <w:rPr>
          <w:rFonts w:ascii="IRNazanin" w:hAnsi="IRNazanin" w:eastAsia="IRNazanin"/>
          <w:color w:val="111111"/>
          <w:sz w:val="28"/>
          <w:sz w:val="28"/>
          <w:szCs w:val="28"/>
          <w:rtl w:val="true"/>
          <w:lang w:bidi="fa-IR"/>
        </w:rPr>
        <w:t>محمد را نيز گويند و به فرمودۀ وافى، تنها بكر بن محمد بوده و شرح حال ايشان در كتب رجاليه است</w:t>
      </w:r>
      <w:r>
        <w:rPr>
          <w:rFonts w:eastAsia="IRNazanin" w:cs="IRNazanin"/>
          <w:color w:val="111111"/>
          <w:sz w:val="28"/>
          <w:szCs w:val="28"/>
          <w:rtl w:val="true"/>
          <w:lang w:bidi="fa-IR"/>
        </w:rPr>
        <w:t>.</w:t>
      </w:r>
    </w:p>
    <w:p>
      <w:pPr>
        <w:pStyle w:val="Heading5"/>
        <w:numPr>
          <w:ilvl w:val="4"/>
          <w:numId w:val="1"/>
        </w:numPr>
        <w:rPr/>
      </w:pPr>
      <w:bookmarkStart w:id="435" w:name="__RefHeading___Toc15192683_2142443653"/>
      <w:bookmarkStart w:id="436" w:name="_Toc179"/>
      <w:bookmarkEnd w:id="435"/>
      <w:r>
        <w:rPr/>
        <w:t>147</w:t>
      </w:r>
      <w:r>
        <w:rPr>
          <w:rtl w:val="true"/>
        </w:rPr>
        <w:t xml:space="preserve">. </w:t>
      </w:r>
      <w:r>
        <w:rPr>
          <w:rtl w:val="true"/>
        </w:rPr>
        <w:t xml:space="preserve">ازرقى هروى، حكيم زين الدين ابوبكر </w:t>
      </w:r>
      <w:r>
        <w:rPr>
          <w:rtl w:val="true"/>
        </w:rPr>
        <w:t xml:space="preserve">(... - </w:t>
      </w:r>
      <w:r>
        <w:rPr/>
        <w:t>526</w:t>
      </w:r>
      <w:r>
        <w:rPr>
          <w:rtl w:val="true"/>
        </w:rPr>
        <w:t xml:space="preserve"> </w:t>
      </w:r>
      <w:r>
        <w:rPr>
          <w:rtl w:val="true"/>
        </w:rPr>
        <w:t>ه‍</w:t>
      </w:r>
      <w:r>
        <w:rPr>
          <w:rtl w:val="true"/>
        </w:rPr>
        <w:t xml:space="preserve">. </w:t>
      </w:r>
      <w:r>
        <w:rPr>
          <w:rtl w:val="true"/>
        </w:rPr>
        <w:t>ق</w:t>
      </w:r>
      <w:r>
        <w:rPr>
          <w:rtl w:val="true"/>
        </w:rPr>
        <w:t>)</w:t>
      </w:r>
      <w:bookmarkEnd w:id="436"/>
    </w:p>
    <w:p>
      <w:pPr>
        <w:pStyle w:val="BookText"/>
        <w:rPr/>
      </w:pPr>
      <w:r>
        <w:rPr>
          <w:rFonts w:ascii="IRNazanin" w:hAnsi="IRNazanin" w:eastAsia="IRNazanin"/>
          <w:color w:val="111111"/>
          <w:sz w:val="28"/>
          <w:sz w:val="28"/>
          <w:szCs w:val="28"/>
          <w:rtl w:val="true"/>
          <w:lang w:bidi="fa-IR"/>
        </w:rPr>
        <w:t>از اكابر شعراى روزگار و افاضل سخنوران اوايل دولت سلاجقه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عبداللّه انصارى هروى ارادت مى ورزيد و در تصفيۀ باطن همّت مى گماشت تا آنكه به مراتب بس بلند ارتقا يافته و جامع حالات و حاوى كمالات شد و به منادمت سلطان طغان شاه بن مؤيد منتخب و مورد عنايت بى نهايت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حكيم دانشمند به جهت مداواى ضعف قوۀ باه سلطان، صور الفيّه و شلفيّه را اختراع نموده و بدان وسيله رفع مرض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شعر هم در پايۀ بلند بوده و به منصب ملك الشعرايى سلطان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حقيقى، نسيمى، احمد بديهى و شجاع نسوى معاصر و كتاب سندباد از منظومات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از اشعار او مى باشد كه در مدح باغى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كه بوستان بهشت است 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به ماه و مشترى آگنده بوستان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مرجان عودسوز در او شاخ نسترن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ميناى مشك ساى در او برگ ضيمران</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نيمه عمر خويش به بيهودگى 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و ساعتى نشديم از زمانه شاد</w:t>
      </w:r>
    </w:p>
    <w:p>
      <w:pPr>
        <w:pStyle w:val="BookText"/>
        <w:rPr/>
      </w:pPr>
      <w:r>
        <w:rPr>
          <w:rFonts w:ascii="IRNazanin" w:hAnsi="IRNazanin" w:eastAsia="IRNazanin"/>
          <w:color w:val="111111"/>
          <w:sz w:val="28"/>
          <w:sz w:val="28"/>
          <w:szCs w:val="28"/>
          <w:rtl w:val="true"/>
          <w:lang w:bidi="fa-IR"/>
        </w:rPr>
        <w:t xml:space="preserve">يا روزگار، كينه كش از مرد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قسم من ز دانش من كمتر اوفتاد</w:t>
      </w:r>
    </w:p>
    <w:p>
      <w:pPr>
        <w:pStyle w:val="BookText"/>
        <w:rPr/>
      </w:pPr>
      <w:r>
        <w:rPr>
          <w:rFonts w:ascii="IRNazanin" w:hAnsi="IRNazanin" w:eastAsia="IRNazanin"/>
          <w:color w:val="111111"/>
          <w:sz w:val="28"/>
          <w:sz w:val="28"/>
          <w:szCs w:val="28"/>
          <w:rtl w:val="true"/>
          <w:lang w:bidi="fa-IR"/>
        </w:rPr>
        <w:t xml:space="preserve">اين طرفه تر كه من قدرى وام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مردكى بخيل سبكسار بدنژاد</w:t>
      </w:r>
    </w:p>
    <w:p>
      <w:pPr>
        <w:pStyle w:val="BookText"/>
        <w:rPr/>
      </w:pPr>
      <w:r>
        <w:rPr>
          <w:rFonts w:ascii="IRNazanin" w:hAnsi="IRNazanin" w:eastAsia="IRNazanin"/>
          <w:color w:val="111111"/>
          <w:sz w:val="28"/>
          <w:sz w:val="28"/>
          <w:szCs w:val="28"/>
          <w:rtl w:val="true"/>
          <w:lang w:bidi="fa-IR"/>
        </w:rPr>
        <w:t xml:space="preserve">زآن پيشتر كه چشم بمالم ز خواب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گيردم به تقاضاى بامداد</w:t>
      </w:r>
    </w:p>
    <w:p>
      <w:pPr>
        <w:pStyle w:val="BookText"/>
        <w:rPr/>
      </w:pPr>
      <w:r>
        <w:rPr>
          <w:rFonts w:ascii="IRNazanin" w:hAnsi="IRNazanin" w:eastAsia="IRNazanin"/>
          <w:color w:val="111111"/>
          <w:sz w:val="28"/>
          <w:sz w:val="28"/>
          <w:szCs w:val="28"/>
          <w:rtl w:val="true"/>
          <w:lang w:bidi="fa-IR"/>
        </w:rPr>
        <w:t xml:space="preserve">چون كوه بيستون بنشيند به پيش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خواب تكيه زند همچو كيقباد</w:t>
      </w:r>
    </w:p>
    <w:p>
      <w:pPr>
        <w:pStyle w:val="BookText"/>
        <w:rPr/>
      </w:pPr>
      <w:r>
        <w:rPr>
          <w:rFonts w:ascii="IRNazanin" w:hAnsi="IRNazanin" w:eastAsia="IRNazanin"/>
          <w:color w:val="111111"/>
          <w:sz w:val="28"/>
          <w:sz w:val="28"/>
          <w:szCs w:val="28"/>
          <w:rtl w:val="true"/>
          <w:lang w:bidi="fa-IR"/>
        </w:rPr>
        <w:t xml:space="preserve">ناشسته روى تيره نشينم به پيش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پرخشم از او چو كودك بدفهم از اوستاد</w:t>
      </w:r>
    </w:p>
    <w:p>
      <w:pPr>
        <w:pStyle w:val="BookText"/>
        <w:rPr/>
      </w:pPr>
      <w:r>
        <w:rPr>
          <w:rFonts w:ascii="IRNazanin" w:hAnsi="IRNazanin" w:eastAsia="IRNazanin"/>
          <w:color w:val="111111"/>
          <w:sz w:val="28"/>
          <w:sz w:val="28"/>
          <w:szCs w:val="28"/>
          <w:rtl w:val="true"/>
          <w:lang w:bidi="fa-IR"/>
        </w:rPr>
        <w:t xml:space="preserve">گويد هرآنچه خواهد و من در سزاى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بسى جواب و نيارم جواب داد</w:t>
      </w:r>
    </w:p>
    <w:p>
      <w:pPr>
        <w:pStyle w:val="BookText"/>
        <w:rPr/>
      </w:pPr>
      <w:r>
        <w:rPr>
          <w:rFonts w:ascii="IRNazanin" w:hAnsi="IRNazanin" w:eastAsia="IRNazanin"/>
          <w:color w:val="111111"/>
          <w:sz w:val="28"/>
          <w:sz w:val="28"/>
          <w:szCs w:val="28"/>
          <w:rtl w:val="true"/>
          <w:lang w:bidi="fa-IR"/>
        </w:rPr>
        <w:t xml:space="preserve">هرچند مبغض است و بخيل است و ناكس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داد از اوست گريزان نى ام ز داد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5192685_2142443653"/>
      <w:bookmarkStart w:id="438" w:name="_Toc180"/>
      <w:bookmarkEnd w:id="437"/>
      <w:r>
        <w:rPr/>
        <w:t>148-150</w:t>
      </w:r>
      <w:r>
        <w:rPr>
          <w:rtl w:val="true"/>
        </w:rPr>
        <w:t xml:space="preserve">. </w:t>
      </w:r>
      <w:r>
        <w:rPr>
          <w:rtl w:val="true"/>
        </w:rPr>
        <w:t xml:space="preserve">ازرى، شيخ كاظم </w:t>
      </w:r>
      <w:r>
        <w:rPr>
          <w:rtl w:val="true"/>
        </w:rPr>
        <w:t xml:space="preserve">(... - </w:t>
      </w:r>
      <w:r>
        <w:rPr/>
        <w:t>1211</w:t>
      </w:r>
      <w:r>
        <w:rPr>
          <w:rtl w:val="true"/>
        </w:rPr>
        <w:t xml:space="preserve"> </w:t>
      </w:r>
      <w:r>
        <w:rPr>
          <w:rtl w:val="true"/>
        </w:rPr>
        <w:t>ه‍</w:t>
      </w:r>
      <w:r>
        <w:rPr>
          <w:rtl w:val="true"/>
        </w:rPr>
        <w:t xml:space="preserve">. </w:t>
      </w:r>
      <w:r>
        <w:rPr>
          <w:rtl w:val="true"/>
        </w:rPr>
        <w:t>ق</w:t>
      </w:r>
      <w:r>
        <w:rPr>
          <w:rtl w:val="true"/>
        </w:rPr>
        <w:t>)</w:t>
      </w:r>
      <w:bookmarkEnd w:id="4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حاج محمد بن حاج مراد بن حاج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بالعكس حاج مهدى بن حاج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تميمى بغدادى،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شاعرى است از عرب كه اديب اريب، فاضل كامل، منشى بليغ، مدّاح اهل بيت طهارت عليهم السلام و صاحب قصيدۀ هائيّۀ معروف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جواهر اجر و ثواب اخروى آن قصيده را بر اجر جواهر الكلام، كه نظير آن در فقه جعفرى تا حال تأليف نشده، ترجيح داده و تمنّى مى كرده است كه آن قصيده در نامۀ اعمال او و كتاب جواهر الكلام او هم در نامۀ اعمال ازرى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ازرى علاوه بر قصيدۀ هائيّۀ مزبور، كه قصيدۀ ازريّه هم گويند، ديوان مطبوعى نيز دارد كه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قصايد او نيز، كه در مدح حضرت رسالت صلى الله عليه و آله مى باشد، با تخميسات شيخ جابر بن عبدالحسين كاظمى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قرآن الشّعر الاكبر و فرقان الفصل الازهر در بمبئى چاپ شده و همين قصيده داراى بيشتر از هزار بيت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ازرى در طومارى نوشته و دفنش كرده بوده و بعد از وفات او بيرونش آوردند كه قسمتى از آن ضايع شده بود و به همان طور به دست سيد صدرالدين عاملى افتاده و همان مقدارى را كه به قرار مذكور با تخميسات جابر چاپ شده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پانصد بيت و اندى است،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ازرى در غرّۀ جمادى الاولى از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هشتاد سالگى در كاظمين وفات يافت و در سردابى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مدفون شد و چون اهميت قصيدۀ هائيّۀ ازرى گوشزد گرديد، چندى از ابيات آن را ثبت اوراق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قصۀ عمرو بن عبدود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الى الحشر رنّة السيفِ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الخافقين رجعُ صداها</w:t>
      </w:r>
    </w:p>
    <w:p>
      <w:pPr>
        <w:pStyle w:val="BookText"/>
        <w:rPr/>
      </w:pPr>
      <w:r>
        <w:rPr>
          <w:rFonts w:ascii="Amiri" w:hAnsi="Amiri" w:eastAsia="Amiri" w:cs="Amiri"/>
          <w:color w:val="111111"/>
          <w:sz w:val="28"/>
          <w:sz w:val="28"/>
          <w:szCs w:val="28"/>
          <w:rtl w:val="true"/>
          <w:lang w:bidi="ar-SA"/>
        </w:rPr>
        <w:t xml:space="preserve">يوم غصت بجيش 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 الفلا و ضاق فضاها</w:t>
      </w:r>
    </w:p>
    <w:p>
      <w:p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فابتدى المصطفى يحدث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يوجر الصابرون فى اخراها</w:t>
      </w:r>
    </w:p>
    <w:p>
      <w:pPr>
        <w:pStyle w:val="BookText"/>
        <w:rPr/>
      </w:pPr>
      <w:r>
        <w:rPr>
          <w:rFonts w:ascii="Amiri" w:hAnsi="Amiri" w:eastAsia="Amiri" w:cs="Amiri"/>
          <w:color w:val="111111"/>
          <w:sz w:val="28"/>
          <w:sz w:val="28"/>
          <w:szCs w:val="28"/>
          <w:rtl w:val="true"/>
          <w:lang w:bidi="ar-SA"/>
        </w:rPr>
        <w:t xml:space="preserve">قائلا ان للجليل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المجاهدين يراها</w:t>
      </w:r>
    </w:p>
    <w:p>
      <w:pPr>
        <w:pStyle w:val="BookText"/>
        <w:rPr/>
      </w:pPr>
      <w:r>
        <w:rPr>
          <w:rFonts w:ascii="IRNazanin" w:hAnsi="IRNazanin" w:eastAsia="IRNazanin"/>
          <w:color w:val="111111"/>
          <w:sz w:val="28"/>
          <w:sz w:val="28"/>
          <w:szCs w:val="28"/>
          <w:rtl w:val="true"/>
          <w:lang w:bidi="fa-IR"/>
        </w:rPr>
        <w:t xml:space="preserve">من لعمرو و قد ضمنتُ على اللّ‍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 له من جنانه اعلاها</w:t>
      </w:r>
    </w:p>
    <w:p>
      <w:pPr>
        <w:pStyle w:val="BookText"/>
        <w:rPr/>
      </w:pPr>
      <w:r>
        <w:rPr>
          <w:rFonts w:ascii="Amiri" w:hAnsi="Amiri" w:eastAsia="Amiri" w:cs="Amiri"/>
          <w:color w:val="111111"/>
          <w:sz w:val="28"/>
          <w:sz w:val="28"/>
          <w:szCs w:val="28"/>
          <w:rtl w:val="true"/>
          <w:lang w:bidi="ar-SA"/>
        </w:rPr>
        <w:t xml:space="preserve">فالتووا عن جوابه كسوام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تراها مجيبة من دعاها</w:t>
      </w:r>
    </w:p>
    <w:p>
      <w:pPr>
        <w:pStyle w:val="BookText"/>
        <w:rPr/>
      </w:pPr>
      <w:r>
        <w:rPr>
          <w:rFonts w:ascii="Amiri" w:hAnsi="Amiri" w:eastAsia="Amiri" w:cs="Amiri"/>
          <w:color w:val="111111"/>
          <w:sz w:val="28"/>
          <w:sz w:val="28"/>
          <w:szCs w:val="28"/>
          <w:rtl w:val="true"/>
          <w:lang w:bidi="ar-SA"/>
        </w:rPr>
        <w:t xml:space="preserve">فاذا هم بفارس 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الارضُ خيفة أن يطاها</w:t>
      </w:r>
    </w:p>
    <w:p>
      <w:pPr>
        <w:pStyle w:val="BookText"/>
        <w:rPr/>
      </w:pPr>
      <w:r>
        <w:rPr>
          <w:rFonts w:ascii="Amiri" w:hAnsi="Amiri" w:eastAsia="Amiri" w:cs="Amiri"/>
          <w:color w:val="111111"/>
          <w:sz w:val="28"/>
          <w:sz w:val="28"/>
          <w:szCs w:val="28"/>
          <w:rtl w:val="true"/>
          <w:lang w:bidi="ar-SA"/>
        </w:rPr>
        <w:t xml:space="preserve">قائلا ما له سواى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ذمّةُ علي وفاها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فانتضى مشرفيّه فتلقى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عمرو بضربة فبراها </w:t>
      </w:r>
      <w:bookmarkStart w:id="439" w:name="pg17209_200619"/>
    </w:p>
    <w:p>
      <w:pPr>
        <w:pStyle w:val="BookText"/>
        <w:rPr/>
      </w:pPr>
      <w:bookmarkEnd w:id="439"/>
      <w:r>
        <w:rPr>
          <w:rFonts w:ascii="Amiri" w:hAnsi="Amiri" w:eastAsia="Amiri" w:cs="Amiri"/>
          <w:color w:val="111111"/>
          <w:sz w:val="28"/>
          <w:sz w:val="28"/>
          <w:szCs w:val="28"/>
          <w:rtl w:val="true"/>
          <w:lang w:bidi="ar-SA"/>
        </w:rPr>
        <w:t xml:space="preserve">يا لها ضربةً حوتْ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يَزن ثقلَ اجرها ثقلاها</w:t>
      </w:r>
    </w:p>
    <w:p>
      <w:pPr>
        <w:pStyle w:val="BookText"/>
        <w:rPr/>
      </w:pPr>
      <w:r>
        <w:rPr>
          <w:rFonts w:ascii="IRNazanin" w:hAnsi="IRNazanin" w:eastAsia="IRNazanin"/>
          <w:color w:val="111111"/>
          <w:sz w:val="28"/>
          <w:sz w:val="28"/>
          <w:szCs w:val="28"/>
          <w:rtl w:val="true"/>
          <w:lang w:bidi="fa-IR"/>
        </w:rPr>
        <w:t xml:space="preserve">هذه من علاه احدى المعالى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هذه فقسْ ما سواها</w:t>
      </w:r>
    </w:p>
    <w:p>
      <w:pPr>
        <w:pStyle w:val="BookText"/>
        <w:rPr/>
      </w:pPr>
      <w:r>
        <w:rPr>
          <w:rFonts w:ascii="IRNazanin" w:hAnsi="IRNazanin" w:eastAsia="IRNazanin"/>
          <w:color w:val="111111"/>
          <w:sz w:val="28"/>
          <w:sz w:val="28"/>
          <w:szCs w:val="28"/>
          <w:rtl w:val="true"/>
          <w:lang w:bidi="fa-IR"/>
        </w:rPr>
        <w:t xml:space="preserve">بعد از آن شروع به غزوۀ احد كرده و جملۀ ابيات اين قصيده در يك فقره نسخۀ خطى، كه در نزد اين نگارنده موجود است،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پدر شيخ كاظم ازرى، از متنفّذين و صاحبان ثروت بود و 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املاك بسيارى، از قبيل باغ و دكان و كاروان سرا و غيره وقف اولاد خود نمود و به نام شيخ كاظم و شيخ يوسف و شيخ محمدعلى و شيخ محمدرضا چهار پسر داشته است كه دو تن آخرى بلاعقب بودند و شيخ كاظم هم تنها يك دختر داشته و شيخ يوسف نيز به نام شيخ راضى و شيخ مسعود دو پسر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ازرى، كه در نواحى حلّه و بغداد بوده و اوقاف جدّ مادرى خودشان، حاج محمد مذكور را متصدى هستند، از بطن دو دختر همين شيخ مسعود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محمدرضاى مذكور نيز ديوانى در مراثى و مدايح حضرات معصومين عليهم السلام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هشتاد 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 آنچه آقا شيخ محمد سماوى آتى الترجمه در جواب استفسار اين نگارنده نوشته است</w:t>
      </w:r>
      <w:r>
        <w:rPr>
          <w:rFonts w:eastAsia="IRNazanin" w:cs="IRNazanin"/>
          <w:color w:val="111111"/>
          <w:sz w:val="28"/>
          <w:szCs w:val="28"/>
          <w:rtl w:val="true"/>
          <w:lang w:bidi="fa-IR"/>
        </w:rPr>
        <w:t>.</w:t>
      </w:r>
    </w:p>
    <w:p>
      <w:pPr>
        <w:pStyle w:val="Heading5"/>
        <w:numPr>
          <w:ilvl w:val="4"/>
          <w:numId w:val="1"/>
        </w:numPr>
        <w:rPr/>
      </w:pPr>
      <w:bookmarkStart w:id="440" w:name="__RefHeading___Toc15192687_2142443653"/>
      <w:bookmarkStart w:id="441" w:name="_Toc181"/>
      <w:bookmarkEnd w:id="440"/>
      <w:r>
        <w:rPr/>
        <w:t>151</w:t>
      </w:r>
      <w:r>
        <w:rPr>
          <w:rtl w:val="true"/>
        </w:rPr>
        <w:t xml:space="preserve">. </w:t>
      </w:r>
      <w:r>
        <w:rPr>
          <w:rtl w:val="true"/>
        </w:rPr>
        <w:t xml:space="preserve">ازهرى، ابوالفضل خالد </w:t>
      </w:r>
      <w:r>
        <w:rPr>
          <w:rtl w:val="true"/>
        </w:rPr>
        <w:t xml:space="preserve">(... - </w:t>
      </w:r>
      <w:r>
        <w:rPr/>
        <w:t>905</w:t>
      </w:r>
      <w:r>
        <w:rPr>
          <w:rtl w:val="true"/>
        </w:rPr>
        <w:t xml:space="preserve"> </w:t>
      </w:r>
      <w:r>
        <w:rPr>
          <w:rtl w:val="true"/>
        </w:rPr>
        <w:t>ه‍</w:t>
      </w:r>
      <w:r>
        <w:rPr>
          <w:rtl w:val="true"/>
        </w:rPr>
        <w:t xml:space="preserve">. </w:t>
      </w:r>
      <w:r>
        <w:rPr>
          <w:rtl w:val="true"/>
        </w:rPr>
        <w:t>ق</w:t>
      </w:r>
      <w:r>
        <w:rPr>
          <w:rtl w:val="true"/>
        </w:rPr>
        <w:t>)</w:t>
      </w:r>
      <w:bookmarkEnd w:id="441"/>
    </w:p>
    <w:p>
      <w:pPr>
        <w:pStyle w:val="BookText"/>
        <w:rPr/>
      </w:pPr>
      <w:r>
        <w:rPr>
          <w:rFonts w:ascii="IRNazanin" w:hAnsi="IRNazanin" w:eastAsia="IRNazanin"/>
          <w:color w:val="111111"/>
          <w:sz w:val="28"/>
          <w:sz w:val="28"/>
          <w:szCs w:val="28"/>
          <w:rtl w:val="true"/>
          <w:lang w:bidi="fa-IR"/>
        </w:rPr>
        <w:t>بن عبداللّه بن ابى بكر، شافعى ازهرى، كه نسبش به ابومنصور ازهرى ذيل الترجمه مى پيوندد، از اكابر متأخرين ادبا و به نوشتۀ بعضى از افاضل، در طبقۀ جلال الدين سيوطى و عبدالرحمان جامى بوده است، بلكه در پاره اى جهات و مزايا بديشان برترى داشته و تأليفات بسيارى دارد كه همۀ آنها نافع و متقن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الغاز نحويّه؛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بمضمون التّوضيح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توضيح نام ابن هشام است و اين كتاب توضيح هم در شرح الفيّۀ ابن مالك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تصريح بارها چاپ شده و از تأليفات آن در روز عرفه از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تمرين الطّلاّب فى صناعة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علاوه بر تركيب نحوى الفيّۀ ابن مالك، داراى فوايد بسيار ديگرى هم بوده و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اجروميّه؛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برده؛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مقدمۀ جزريّه؛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الازهريّه؛</w:t>
      </w:r>
      <w:bookmarkStart w:id="442" w:name="pg17209_200620"/>
    </w:p>
    <w:p>
      <w:pPr>
        <w:pStyle w:val="BookText"/>
        <w:rPr/>
      </w:pPr>
      <w:bookmarkEnd w:id="44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موصل الطّلاّب الى قواعد الاعراب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خالد در سال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5192689_2142443653"/>
      <w:bookmarkStart w:id="444" w:name="_Toc182"/>
      <w:bookmarkEnd w:id="443"/>
      <w:r>
        <w:rPr/>
        <w:t>152</w:t>
      </w:r>
      <w:r>
        <w:rPr>
          <w:rtl w:val="true"/>
        </w:rPr>
        <w:t xml:space="preserve">. </w:t>
      </w:r>
      <w:r>
        <w:rPr>
          <w:rtl w:val="true"/>
        </w:rPr>
        <w:t xml:space="preserve">ازهرى، ابومنصور محمد </w:t>
      </w:r>
      <w:r>
        <w:rPr>
          <w:rtl w:val="true"/>
        </w:rPr>
        <w:t xml:space="preserve">(... - </w:t>
      </w:r>
      <w:r>
        <w:rPr/>
        <w:t>370</w:t>
      </w:r>
      <w:r>
        <w:rPr>
          <w:rtl w:val="true"/>
        </w:rPr>
        <w:t xml:space="preserve"> </w:t>
      </w:r>
      <w:r>
        <w:rPr>
          <w:rtl w:val="true"/>
        </w:rPr>
        <w:t>ه‍</w:t>
      </w:r>
      <w:r>
        <w:rPr>
          <w:rtl w:val="true"/>
        </w:rPr>
        <w:t xml:space="preserve">. </w:t>
      </w:r>
      <w:r>
        <w:rPr>
          <w:rtl w:val="true"/>
        </w:rPr>
        <w:t>ق</w:t>
      </w:r>
      <w:r>
        <w:rPr>
          <w:rtl w:val="true"/>
        </w:rPr>
        <w:t>)</w:t>
      </w:r>
      <w:bookmarkEnd w:id="444"/>
    </w:p>
    <w:p>
      <w:pPr>
        <w:pStyle w:val="BookText"/>
        <w:rPr/>
      </w:pPr>
      <w:r>
        <w:rPr>
          <w:rFonts w:ascii="IRNazanin" w:hAnsi="IRNazanin" w:eastAsia="IRNazanin"/>
          <w:color w:val="111111"/>
          <w:sz w:val="28"/>
          <w:sz w:val="28"/>
          <w:szCs w:val="28"/>
          <w:rtl w:val="true"/>
          <w:lang w:bidi="fa-IR"/>
        </w:rPr>
        <w:t>بن احمد بن ازهر بن طلحة بن نوح بن ازهر، فقيه محدّث، اديب نحوى لغوى، شافعى كه فضل و درايت وى مسلّم و از شاگردان نفطويه و ابن دريد و ابن السّراج و ربيع بن سليمان بود و با زجاج و ابن الانبارى نيز ملاقات كرده و به يك واسطه از ابوالعباس ثعلب روايت مى كند، بلكه از شاگردان وى هم بود و در فنون علم حديث نيز مهارتى بسزا داشت و تأليفات او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الادوات؛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اصلاح المنطق؛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الفاظ مختصر مزنى؛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السّبع الطّوال؛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فى التّفسير؛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ترتيب كتاب العين خليل بن احمد عروضى، كه به عنوان ابوعبدالرحمان و خليل بن احمد خواهد آمد،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مشهورترين تأليفات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شعر ابى تمام؛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غرائب الفاظ مستعمل فقها؛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القرائات؛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شواهد غريب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الصّبح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نماند كه ازهرى مدتى در بلاد عرب به جهت تحصيل لغات متفرقه سياحت ها كرد و در آن اثنا به قومى از باديه نشينان، كه از قرامطه بودند و به جهت تعيين مواضع بارانى كه در تابستان به درد بخورد، مى گشتند، مصادف شد و در دست ايشان اسير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ديرگاهى در ميان آنان زيست؛ از كلمات و مخاطبات ايشان كه اصلاً مخلوط به لغات بيگانه نبوده، الفاظ و كلمات بسيارى جمع كرد و به كتاب تهذيب مذكور خودش افزود، زيرا اين قوم به زبان طبيعى بدوى حرف مى زدند؛ خطا و غلطى را در گفتارشان راه نبود و در واقع به واسطۀ آن اسارت، ديگر بهتر موفق به مرام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خير 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از همين كتاب تهذيب اللّغة به رقم </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اياصوفياى استانبول و چند نسخۀ ديگرى نيز به رقم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كوپريلى استانبول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ازهرى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 xml:space="preserve">. </w:t>
      </w:r>
      <w:bookmarkStart w:id="445" w:name="pg17209_200621"/>
    </w:p>
    <w:p>
      <w:pPr>
        <w:pStyle w:val="BookText"/>
        <w:rPr/>
      </w:pPr>
      <w:bookmarkEnd w:id="445"/>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5192691_2142443653"/>
      <w:bookmarkStart w:id="447" w:name="_Toc183"/>
      <w:bookmarkEnd w:id="446"/>
      <w:r>
        <w:rPr>
          <w:rtl w:val="true"/>
        </w:rPr>
        <w:t>استاد</w:t>
      </w:r>
      <w:bookmarkEnd w:id="447"/>
    </w:p>
    <w:p>
      <w:pPr>
        <w:pStyle w:val="Heading5"/>
        <w:numPr>
          <w:ilvl w:val="4"/>
          <w:numId w:val="1"/>
        </w:numPr>
        <w:rPr/>
      </w:pPr>
      <w:bookmarkStart w:id="448" w:name="__RefHeading___Toc15192693_2142443653"/>
      <w:bookmarkStart w:id="449" w:name="_Toc184"/>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استاد</w:t>
      </w:r>
      <w:r>
        <w:rPr>
          <w:rStyle w:val="FootnoteAnchor"/>
          <w:rtl w:val="true"/>
        </w:rPr>
        <w:footnoteReference w:id="30"/>
      </w:r>
    </w:p>
    <w:p>
      <w:pPr>
        <w:pStyle w:val="Heading5"/>
        <w:numPr>
          <w:ilvl w:val="4"/>
          <w:numId w:val="1"/>
        </w:numPr>
        <w:rPr/>
      </w:pPr>
      <w:bookmarkStart w:id="450" w:name="__RefHeading___Toc15192695_2142443653"/>
      <w:bookmarkStart w:id="451" w:name="_Toc185"/>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 xml:space="preserve">استاد، ابن العميد ابوالفضل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العميد، محمد</w:t>
      </w:r>
    </w:p>
    <w:p>
      <w:pPr>
        <w:pStyle w:val="BookText"/>
        <w:rPr/>
      </w:pPr>
      <w:r>
        <w:rPr>
          <w:rFonts w:ascii="Amiri" w:hAnsi="Amiri" w:eastAsia="Amiri" w:cs="Amiri"/>
          <w:color w:val="111111"/>
          <w:sz w:val="28"/>
          <w:sz w:val="28"/>
          <w:szCs w:val="28"/>
          <w:rtl w:val="true"/>
          <w:lang w:bidi="ar-SA"/>
        </w:rPr>
        <w:t xml:space="preserve">استاد، ابواسحاق نيشابورى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اسفرايينى، ابراهيم بن محمد بن ابراهيم</w:t>
      </w:r>
    </w:p>
    <w:p>
      <w:pPr>
        <w:pStyle w:val="Heading5"/>
        <w:numPr>
          <w:ilvl w:val="4"/>
          <w:numId w:val="1"/>
        </w:numPr>
        <w:rPr/>
      </w:pPr>
      <w:bookmarkStart w:id="452" w:name="__RefHeading___Toc15192697_2142443653"/>
      <w:bookmarkStart w:id="453" w:name="_Toc186"/>
      <w:bookmarkEnd w:id="452"/>
      <w:r>
        <w:rPr/>
        <w:t>153</w:t>
      </w:r>
      <w:r>
        <w:rPr>
          <w:rtl w:val="true"/>
        </w:rPr>
        <w:t xml:space="preserve">. </w:t>
      </w:r>
      <w:r>
        <w:rPr>
          <w:rtl w:val="true"/>
        </w:rPr>
        <w:t xml:space="preserve">استاد اديب، عبداللّه بن محمد بن يعقوب </w:t>
      </w:r>
      <w:r>
        <w:rPr>
          <w:rtl w:val="true"/>
        </w:rPr>
        <w:t xml:space="preserve">(... - </w:t>
      </w:r>
      <w:r>
        <w:rPr/>
        <w:t>340</w:t>
      </w:r>
      <w:r>
        <w:rPr>
          <w:rtl w:val="true"/>
        </w:rPr>
        <w:t xml:space="preserve"> </w:t>
      </w:r>
      <w:r>
        <w:rPr>
          <w:rtl w:val="true"/>
        </w:rPr>
        <w:t>ه‍</w:t>
      </w:r>
      <w:r>
        <w:rPr>
          <w:rtl w:val="true"/>
        </w:rPr>
        <w:t xml:space="preserve">. </w:t>
      </w:r>
      <w:r>
        <w:rPr>
          <w:rtl w:val="true"/>
        </w:rPr>
        <w:t>ق</w:t>
      </w:r>
      <w:r>
        <w:rPr>
          <w:rtl w:val="true"/>
        </w:rPr>
        <w:t>)</w:t>
      </w:r>
      <w:bookmarkEnd w:id="453"/>
    </w:p>
    <w:p>
      <w:pPr>
        <w:pStyle w:val="BookText"/>
        <w:rPr/>
      </w:pPr>
      <w:r>
        <w:rPr>
          <w:rFonts w:ascii="IRNazanin" w:hAnsi="IRNazanin" w:eastAsia="IRNazanin"/>
          <w:color w:val="111111"/>
          <w:sz w:val="28"/>
          <w:sz w:val="28"/>
          <w:szCs w:val="28"/>
          <w:rtl w:val="true"/>
          <w:lang w:bidi="fa-IR"/>
        </w:rPr>
        <w:t xml:space="preserve">از اجلاّى فقهاى حنفيّه است و كتاب كشف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باشد و تأليفات ديگرى هم داشته و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اسفرايينى،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اسفرايينى، ابراهيم بن محمد بن ابراهيم</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اكبر، مولا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w:t>
      </w:r>
    </w:p>
    <w:p>
      <w:pPr>
        <w:pStyle w:val="BookText"/>
        <w:rPr/>
      </w:pPr>
      <w:r>
        <w:rPr>
          <w:rFonts w:ascii="IRNazanin" w:hAnsi="IRNazanin" w:eastAsia="IRNazanin"/>
          <w:color w:val="111111"/>
          <w:sz w:val="28"/>
          <w:sz w:val="28"/>
          <w:szCs w:val="28"/>
          <w:rtl w:val="true"/>
          <w:lang w:bidi="fa-IR"/>
        </w:rPr>
        <w:t>چنانچه مصطلح اواخر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استادالبشر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غياث الدين، منصور بن صدر الحكماء</w:t>
      </w:r>
    </w:p>
    <w:p>
      <w:pPr>
        <w:pStyle w:val="BookText"/>
        <w:rPr/>
      </w:pPr>
      <w:r>
        <w:rPr>
          <w:rFonts w:ascii="IRNazanin" w:hAnsi="IRNazanin" w:eastAsia="IRNazanin"/>
          <w:color w:val="111111"/>
          <w:sz w:val="28"/>
          <w:sz w:val="28"/>
          <w:szCs w:val="28"/>
          <w:rtl w:val="true"/>
          <w:lang w:bidi="fa-IR"/>
        </w:rPr>
        <w:t xml:space="preserve">استادالشعراء،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قوامى مطرزى</w:t>
      </w:r>
    </w:p>
    <w:p>
      <w:pPr>
        <w:pStyle w:val="BookText"/>
        <w:rPr/>
      </w:pPr>
      <w:r>
        <w:rPr>
          <w:rFonts w:ascii="IRNazanin" w:hAnsi="IRNazanin" w:eastAsia="IRNazanin"/>
          <w:color w:val="111111"/>
          <w:sz w:val="28"/>
          <w:sz w:val="28"/>
          <w:szCs w:val="28"/>
          <w:rtl w:val="true"/>
          <w:lang w:bidi="fa-IR"/>
        </w:rPr>
        <w:t xml:space="preserve">استادالشعراء،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نظام الدين گنجوى، محمود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استادالطريقة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جنيد بغدادى </w:t>
      </w:r>
      <w:bookmarkStart w:id="454" w:name="pg17209_200622"/>
    </w:p>
    <w:p>
      <w:pPr>
        <w:pStyle w:val="BookText"/>
        <w:rPr/>
      </w:pPr>
      <w:bookmarkEnd w:id="454"/>
      <w:r>
        <w:rPr>
          <w:rFonts w:ascii="Amiri" w:hAnsi="Amiri" w:eastAsia="Amiri" w:cs="Amiri"/>
          <w:color w:val="111111"/>
          <w:sz w:val="28"/>
          <w:sz w:val="28"/>
          <w:szCs w:val="28"/>
          <w:rtl w:val="true"/>
          <w:lang w:bidi="ar-SA"/>
        </w:rPr>
        <w:t>در اصطلاح عرفا جنيد بغدادى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طغرايى، حسين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طغرايى، حسين بن على</w:t>
      </w:r>
    </w:p>
    <w:p>
      <w:pPr>
        <w:pStyle w:val="BookText"/>
        <w:rPr/>
      </w:pPr>
      <w:r>
        <w:rPr>
          <w:rFonts w:ascii="IRNazanin" w:hAnsi="IRNazanin" w:eastAsia="IRNazanin"/>
          <w:color w:val="111111"/>
          <w:sz w:val="28"/>
          <w:sz w:val="28"/>
          <w:szCs w:val="28"/>
          <w:rtl w:val="true"/>
          <w:lang w:bidi="fa-IR"/>
        </w:rPr>
        <w:t xml:space="preserve">استاد غسانى، سعد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غسانى، سعد</w:t>
      </w:r>
    </w:p>
    <w:p>
      <w:pPr>
        <w:pStyle w:val="BookText"/>
        <w:rPr/>
      </w:pPr>
      <w:r>
        <w:rPr>
          <w:rFonts w:ascii="IRNazanin" w:hAnsi="IRNazanin" w:eastAsia="IRNazanin"/>
          <w:color w:val="111111"/>
          <w:sz w:val="28"/>
          <w:sz w:val="28"/>
          <w:szCs w:val="28"/>
          <w:rtl w:val="true"/>
          <w:lang w:bidi="fa-IR"/>
        </w:rPr>
        <w:t xml:space="preserve">استادالفلاسفه، محمد بن طرخان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فارابى، محمد بن طرخان</w:t>
      </w:r>
    </w:p>
    <w:p>
      <w:pPr>
        <w:pStyle w:val="Heading4"/>
        <w:numPr>
          <w:ilvl w:val="3"/>
          <w:numId w:val="1"/>
        </w:numPr>
        <w:rPr/>
      </w:pPr>
      <w:bookmarkStart w:id="455" w:name="__RefHeading___Toc15192699_2142443653"/>
      <w:bookmarkStart w:id="456" w:name="_Toc187"/>
      <w:bookmarkEnd w:id="455"/>
      <w:r>
        <w:rPr>
          <w:rtl w:val="true"/>
        </w:rPr>
        <w:t>استرآباد</w:t>
      </w:r>
      <w:bookmarkEnd w:id="456"/>
    </w:p>
    <w:p>
      <w:pPr>
        <w:pStyle w:val="Heading5"/>
        <w:numPr>
          <w:ilvl w:val="4"/>
          <w:numId w:val="1"/>
        </w:numPr>
        <w:rPr/>
      </w:pPr>
      <w:bookmarkStart w:id="457" w:name="__RefHeading___Toc15192701_2142443653"/>
      <w:bookmarkStart w:id="458" w:name="_Toc188"/>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استرآباد</w:t>
      </w:r>
      <w:r>
        <w:rPr>
          <w:rStyle w:val="FootnoteAnchor"/>
          <w:rtl w:val="true"/>
        </w:rPr>
        <w:footnoteReference w:id="31"/>
      </w:r>
    </w:p>
    <w:p>
      <w:pPr>
        <w:pStyle w:val="Heading5"/>
        <w:numPr>
          <w:ilvl w:val="4"/>
          <w:numId w:val="1"/>
        </w:numPr>
        <w:rPr/>
      </w:pPr>
      <w:bookmarkStart w:id="459" w:name="__RefHeading___Toc15192703_2142443653"/>
      <w:bookmarkStart w:id="460" w:name="_Toc189"/>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 xml:space="preserve">استرآبادى،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استرآبادى، محمد بن حسن</w:t>
      </w:r>
    </w:p>
    <w:p>
      <w:pPr>
        <w:pStyle w:val="BookText"/>
        <w:rPr/>
      </w:pPr>
      <w:r>
        <w:rPr>
          <w:rFonts w:ascii="IRNazanin" w:hAnsi="IRNazanin" w:eastAsia="IRNazanin"/>
          <w:color w:val="111111"/>
          <w:sz w:val="28"/>
          <w:sz w:val="28"/>
          <w:szCs w:val="28"/>
          <w:rtl w:val="true"/>
          <w:lang w:bidi="fa-IR"/>
        </w:rPr>
        <w:t xml:space="preserve">استرآبادى،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صاحب الرّجال</w:t>
      </w:r>
    </w:p>
    <w:p>
      <w:pPr>
        <w:pStyle w:val="Heading5"/>
        <w:numPr>
          <w:ilvl w:val="4"/>
          <w:numId w:val="1"/>
        </w:numPr>
        <w:rPr/>
      </w:pPr>
      <w:bookmarkStart w:id="461" w:name="__RefHeading___Toc15192705_2142443653"/>
      <w:bookmarkStart w:id="462" w:name="_Toc190"/>
      <w:bookmarkEnd w:id="461"/>
      <w:r>
        <w:rPr/>
        <w:t>154</w:t>
      </w:r>
      <w:r>
        <w:rPr>
          <w:rtl w:val="true"/>
        </w:rPr>
        <w:t xml:space="preserve">. </w:t>
      </w:r>
      <w:r>
        <w:rPr>
          <w:rtl w:val="true"/>
        </w:rPr>
        <w:t xml:space="preserve">استرآبادى، مولا محمدامين </w:t>
      </w:r>
      <w:r>
        <w:rPr>
          <w:rtl w:val="true"/>
        </w:rPr>
        <w:t xml:space="preserve">(... - </w:t>
      </w:r>
      <w:r>
        <w:rPr/>
        <w:t>1036</w:t>
      </w:r>
      <w:r>
        <w:rPr>
          <w:rtl w:val="true"/>
        </w:rPr>
        <w:t xml:space="preserve"> </w:t>
      </w:r>
      <w:r>
        <w:rPr>
          <w:rtl w:val="true"/>
        </w:rPr>
        <w:t>ه‍</w:t>
      </w:r>
      <w:r>
        <w:rPr>
          <w:rtl w:val="true"/>
        </w:rPr>
        <w:t xml:space="preserve">. </w:t>
      </w:r>
      <w:r>
        <w:rPr>
          <w:rtl w:val="true"/>
        </w:rPr>
        <w:t>ق</w:t>
      </w:r>
      <w:r>
        <w:rPr>
          <w:rtl w:val="true"/>
        </w:rPr>
        <w:t>)</w:t>
      </w:r>
      <w:bookmarkEnd w:id="462"/>
    </w:p>
    <w:p>
      <w:pPr>
        <w:pStyle w:val="BookText"/>
        <w:rPr/>
      </w:pPr>
      <w:r>
        <w:rPr>
          <w:rFonts w:ascii="Amiri" w:hAnsi="Amiri" w:eastAsia="Amiri" w:cs="Amiri"/>
          <w:color w:val="111111"/>
          <w:sz w:val="28"/>
          <w:sz w:val="28"/>
          <w:szCs w:val="28"/>
          <w:rtl w:val="true"/>
          <w:lang w:bidi="ar-SA"/>
        </w:rPr>
        <w:t>اخبارى، نزيل مكّه، عالم عامل، محقق فاضل، متكلّم فقيه، محدّث جليل و 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 دو ناتمام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ردّ اصوليّين و تشييد مبانى مسلك اخبارى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محمدامين، نخست داخل در دايرۀ اجتهاد و سالك مسلك اساتيد امجاد خود بود و از صاحب معالم اجازه داشت و اجازۀ ايشان حاكى از غايت فضيلت وى مى باشد، ولى اخيراً از مسلك اسلاف خود دست كشيد و ايشان را عاقّ شد و در تخريب روش مجتهدين و تشييد مبانى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اخباريّين فروگذارى ننمود و پس از اين جمله، بعض كلماتى به كاربرده كه دور از شيوۀ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محمدامين از صاحب مدارك و صاحب معالم و ميرزا محمد استرآبادى صاحب رجال روايت كرده و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مكّۀ معظمه وفات يافت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شيخ حر عاملى، امل الآمل،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bookmarkStart w:id="463" w:name="pg17209_200623"/>
    </w:p>
    <w:p>
      <w:pPr>
        <w:pStyle w:val="BookText"/>
        <w:rPr/>
      </w:pPr>
      <w:bookmarkEnd w:id="463"/>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استونه</w:t>
      </w:r>
    </w:p>
    <w:p>
      <w:pPr>
        <w:pStyle w:val="BookText"/>
        <w:rPr/>
      </w:pPr>
      <w:r>
        <w:rPr>
          <w:rFonts w:ascii="Amiri" w:hAnsi="Amiri" w:eastAsia="Amiri" w:cs="Amiri"/>
          <w:color w:val="111111"/>
          <w:sz w:val="28"/>
          <w:sz w:val="28"/>
          <w:szCs w:val="28"/>
          <w:rtl w:val="true"/>
          <w:lang w:bidi="ar-SA"/>
        </w:rPr>
        <w:t>در اصطلاح رجالى، به فرمودۀ بروجردى، احمد بن محمد دينورى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سوم آن تاى قرشت مضموم بوده و يا آن نيز مثل مابعد واو، حرف نون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اسدآبادى، سيد جمال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افغانى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اسدى، احمد بن جعفر</w:t>
      </w:r>
    </w:p>
    <w:p>
      <w:pPr>
        <w:pStyle w:val="BookText"/>
        <w:rPr/>
      </w:pPr>
      <w:r>
        <w:rPr>
          <w:rFonts w:ascii="IRNazanin" w:hAnsi="IRNazanin" w:eastAsia="IRNazanin"/>
          <w:color w:val="111111"/>
          <w:sz w:val="28"/>
          <w:sz w:val="28"/>
          <w:szCs w:val="28"/>
          <w:rtl w:val="true"/>
          <w:lang w:bidi="fa-IR"/>
        </w:rPr>
        <w:t>به فرمودۀ بروجردى، مصطلح رجال است و گاهى به عبداللّه بن محمد و يحيى بن قاسم نيز اطلاق نمايند و نسبت آن به اسد قريش يا ربيعه يا ابن شريك از بطون قبيلۀ ازد مى باشد و يا اينكه منسوب به اسدى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بحار، مراد از اسدى تنها، احمد بن جعفر بوده و در اول سند صدوق، محمد بن على بن اسد و به هرحال، شرح حال ايشان در كتب رجاليّه است</w:t>
      </w:r>
      <w:r>
        <w:rPr>
          <w:rFonts w:eastAsia="IRNazanin" w:cs="IRNazanin"/>
          <w:color w:val="111111"/>
          <w:sz w:val="28"/>
          <w:szCs w:val="28"/>
          <w:rtl w:val="true"/>
          <w:lang w:bidi="fa-IR"/>
        </w:rPr>
        <w:t>.</w:t>
      </w:r>
    </w:p>
    <w:p>
      <w:pPr>
        <w:pStyle w:val="Heading5"/>
        <w:numPr>
          <w:ilvl w:val="4"/>
          <w:numId w:val="1"/>
        </w:numPr>
        <w:rPr/>
      </w:pPr>
      <w:bookmarkStart w:id="464" w:name="__RefHeading___Toc15192707_2142443653"/>
      <w:bookmarkStart w:id="465" w:name="_Toc191"/>
      <w:bookmarkEnd w:id="464"/>
      <w:r>
        <w:rPr/>
        <w:t>155</w:t>
      </w:r>
      <w:r>
        <w:rPr>
          <w:rtl w:val="true"/>
        </w:rPr>
        <w:t xml:space="preserve">. </w:t>
      </w:r>
      <w:r>
        <w:rPr>
          <w:rtl w:val="true"/>
        </w:rPr>
        <w:t xml:space="preserve">اسدى، ايمن بن خريم </w:t>
      </w:r>
      <w:r>
        <w:rPr>
          <w:rtl w:val="true"/>
        </w:rPr>
        <w:t>(</w:t>
      </w:r>
      <w:r>
        <w:rPr>
          <w:rtl w:val="true"/>
        </w:rPr>
        <w:t xml:space="preserve">قرن </w:t>
      </w:r>
      <w:r>
        <w:rPr/>
        <w:t>1</w:t>
      </w:r>
      <w:r>
        <w:rPr>
          <w:rtl w:val="true"/>
        </w:rPr>
        <w:t xml:space="preserve"> </w:t>
      </w:r>
      <w:r>
        <w:rPr>
          <w:rtl w:val="true"/>
        </w:rPr>
        <w:t>ه‍</w:t>
      </w:r>
      <w:r>
        <w:rPr>
          <w:rtl w:val="true"/>
        </w:rPr>
        <w:t xml:space="preserve">. </w:t>
      </w:r>
      <w:r>
        <w:rPr>
          <w:rtl w:val="true"/>
        </w:rPr>
        <w:t>ق</w:t>
      </w:r>
      <w:r>
        <w:rPr>
          <w:rtl w:val="true"/>
        </w:rPr>
        <w:t>)</w:t>
      </w:r>
      <w:bookmarkEnd w:id="465"/>
    </w:p>
    <w:p>
      <w:pPr>
        <w:pStyle w:val="BookText"/>
        <w:rPr/>
      </w:pPr>
      <w:r>
        <w:rPr>
          <w:rFonts w:ascii="IRNazanin" w:hAnsi="IRNazanin" w:eastAsia="IRNazanin"/>
          <w:color w:val="111111"/>
          <w:sz w:val="28"/>
          <w:sz w:val="28"/>
          <w:szCs w:val="28"/>
          <w:rtl w:val="true"/>
          <w:lang w:bidi="fa-IR"/>
        </w:rPr>
        <w:t>از قبيلۀ بنى اسد، از مشهورترين شعرايى است از انصار علويّين كه در محبت حضرت اميرالمؤمنين عليه السلام و طريقت تشيّع بسيار ثابت بوده و بنى هاشم را مدح هايى خوب گفته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نهاركم مكابدة و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ليلتكم صلاة و اقتراء</w:t>
      </w:r>
    </w:p>
    <w:p>
      <w:pPr>
        <w:pStyle w:val="BookText"/>
        <w:rPr/>
      </w:pPr>
      <w:r>
        <w:rPr>
          <w:rFonts w:ascii="Amiri" w:hAnsi="Amiri" w:eastAsia="Amiri" w:cs="Amiri"/>
          <w:color w:val="111111"/>
          <w:sz w:val="28"/>
          <w:sz w:val="28"/>
          <w:szCs w:val="28"/>
          <w:rtl w:val="true"/>
          <w:lang w:bidi="ar-SA"/>
        </w:rPr>
        <w:t xml:space="preserve">أ اجمعكم و اقواما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و بينهم الهواء</w:t>
      </w:r>
    </w:p>
    <w:p>
      <w:pPr>
        <w:pStyle w:val="BookText"/>
        <w:rPr/>
      </w:pPr>
      <w:r>
        <w:rPr>
          <w:rFonts w:ascii="Amiri" w:hAnsi="Amiri" w:eastAsia="Amiri" w:cs="Amiri"/>
          <w:color w:val="111111"/>
          <w:sz w:val="28"/>
          <w:sz w:val="28"/>
          <w:szCs w:val="28"/>
          <w:rtl w:val="true"/>
          <w:lang w:bidi="ar-SA"/>
        </w:rPr>
        <w:t xml:space="preserve">و هم ارض لارجلكم و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لأرؤسهم و اعينهم سماء</w:t>
      </w:r>
    </w:p>
    <w:p>
      <w:pPr>
        <w:pStyle w:val="BookText"/>
        <w:rPr/>
      </w:pPr>
      <w:r>
        <w:rPr>
          <w:rFonts w:ascii="IRNazanin" w:hAnsi="IRNazanin" w:eastAsia="IRNazanin"/>
          <w:color w:val="111111"/>
          <w:sz w:val="28"/>
          <w:sz w:val="28"/>
          <w:szCs w:val="28"/>
          <w:rtl w:val="true"/>
          <w:lang w:bidi="fa-IR"/>
        </w:rPr>
        <w:t>يعنى 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شما روزه و تحمّل زحمات دينيّه و مشقّت هاى وارده از اعداى دين و شب هاى شما نماز و قرائت قرآن است؛ پس در اين حال آيا چطور شما و اقوام ديگرى را برابر انگاشته و يك جا جمع مى كنم و حال آنكه مابين شما و ايشان به اندازۀ طبقۀ هوا، كه ميان زمين و آسمان است، فاصله بوده و ايشان زمين هستند براى پاى هاى شما و شما هم آسمان هستيد بر سرها و چشم هاى ايشان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اسدى با اين همه حبّ مفرطى كه نسبت به بنى هاشم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از راه اضطرار با بنى اميه به طور مسالمت گذرانده و عبدالملك اموى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كرده است و سال </w:t>
      </w:r>
      <w:bookmarkStart w:id="466" w:name="pg17209_200624"/>
    </w:p>
    <w:p>
      <w:pPr>
        <w:pStyle w:val="BookText"/>
        <w:rPr/>
      </w:pPr>
      <w:bookmarkEnd w:id="466"/>
      <w:r>
        <w:rPr>
          <w:rFonts w:ascii="Amiri" w:hAnsi="Amiri" w:eastAsia="Amiri" w:cs="Amiri"/>
          <w:color w:val="111111"/>
          <w:sz w:val="28"/>
          <w:sz w:val="28"/>
          <w:szCs w:val="28"/>
          <w:rtl w:val="true"/>
          <w:lang w:bidi="ar-SA"/>
        </w:rPr>
        <w:t>وفاتش مضبوط نيست، لكن از رجال اواخر قرن اول هجرت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اسدى طوسى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اسدى، على بن احمد</w:t>
      </w:r>
    </w:p>
    <w:p>
      <w:pPr>
        <w:pStyle w:val="Heading5"/>
        <w:numPr>
          <w:ilvl w:val="4"/>
          <w:numId w:val="1"/>
        </w:numPr>
        <w:rPr/>
      </w:pPr>
      <w:bookmarkStart w:id="467" w:name="__RefHeading___Toc15192709_2142443653"/>
      <w:bookmarkStart w:id="468" w:name="_Toc192"/>
      <w:bookmarkEnd w:id="467"/>
      <w:r>
        <w:rPr/>
        <w:t>156</w:t>
      </w:r>
      <w:r>
        <w:rPr>
          <w:rtl w:val="true"/>
        </w:rPr>
        <w:t xml:space="preserve">. </w:t>
      </w:r>
      <w:r>
        <w:rPr>
          <w:rtl w:val="true"/>
        </w:rPr>
        <w:t xml:space="preserve">اسدى، على بن احمد </w:t>
      </w:r>
      <w:r>
        <w:rPr>
          <w:rtl w:val="true"/>
        </w:rPr>
        <w:t xml:space="preserve">(... - </w:t>
      </w:r>
      <w:r>
        <w:rPr/>
        <w:t>465</w:t>
      </w:r>
      <w:r>
        <w:rPr>
          <w:rtl w:val="true"/>
        </w:rPr>
        <w:t xml:space="preserve"> </w:t>
      </w:r>
      <w:r>
        <w:rPr>
          <w:rtl w:val="true"/>
        </w:rPr>
        <w:t>ه‍</w:t>
      </w:r>
      <w:r>
        <w:rPr>
          <w:rtl w:val="true"/>
        </w:rPr>
        <w:t xml:space="preserve">. </w:t>
      </w:r>
      <w:r>
        <w:rPr>
          <w:rtl w:val="true"/>
        </w:rPr>
        <w:t>ق</w:t>
      </w:r>
      <w:r>
        <w:rPr>
          <w:rtl w:val="true"/>
        </w:rPr>
        <w:t>)</w:t>
      </w:r>
      <w:bookmarkEnd w:id="468"/>
    </w:p>
    <w:p>
      <w:pPr>
        <w:pStyle w:val="BookText"/>
        <w:rPr/>
      </w:pPr>
      <w:r>
        <w:rPr>
          <w:rFonts w:ascii="IRNazanin" w:hAnsi="IRNazanin" w:eastAsia="IRNazanin"/>
          <w:color w:val="111111"/>
          <w:sz w:val="28"/>
          <w:sz w:val="28"/>
          <w:szCs w:val="28"/>
          <w:rtl w:val="true"/>
          <w:lang w:bidi="fa-IR"/>
        </w:rPr>
        <w:t xml:space="preserve">طوسى،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او به پادشاهان عجم موصول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فحول شعراى خراسان و اكابر بلغاى آن سامان و در عصر خود مقتداى پارسى گويان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غزنويان و آل بويه ظهور نمود و به جانب عراق و آذربايجان سفر كرد و در عراق آل زيار و آل بويه را مدح گفت؛ پس در آذربايجان به ملازمت شاه ابودلف، حكمران ارّان، رسيد و گرشاسب نامه را، كه گروهى بر شاهنامۀ فردوسى ترجيحش مى دهند، به نام وى منظوم داشت كه از مهم ترين آثار اين حكيم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اسدى با حكيم قطران تبريزى معاصر بود و استاد بودن او نسبت به فردوسى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چنانچه نخستين فرهنگ نگار بودن وى، كه عقيدۀ بعضى مى باشد، اشتباه است، زيرا كه بنابر نقل معتمد، اسدى در ديباچۀ كتاب خويش گويد كه كتاب لغت قطران شاعر، پيش از او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اسدى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از لطايف اشعار او قصايدى است كه در صنعت مناظره گفته و داراى مضامين متين و علمى و حكيمانه مى باشند؛ چنانچه در مناظرۀ زمين و آسمان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آسمان به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آنگه آسمان به زمين كز تو من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فضل از تو بيش و فراوان، به صد گوا</w:t>
      </w:r>
    </w:p>
    <w:p>
      <w:pPr>
        <w:pStyle w:val="BookText"/>
        <w:rPr/>
      </w:pPr>
      <w:r>
        <w:rPr>
          <w:rFonts w:ascii="Amiri" w:hAnsi="Amiri" w:eastAsia="Amiri" w:cs="Amiri"/>
          <w:color w:val="111111"/>
          <w:sz w:val="28"/>
          <w:sz w:val="28"/>
          <w:szCs w:val="28"/>
          <w:rtl w:val="true"/>
          <w:lang w:bidi="ar-SA"/>
        </w:rPr>
        <w:t xml:space="preserve">از حركت عظيم، زمان را منم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حكمت خداى، جهان را منم بنا</w:t>
      </w:r>
    </w:p>
    <w:p>
      <w:pPr>
        <w:pStyle w:val="BookText"/>
        <w:rPr/>
      </w:pPr>
      <w:r>
        <w:rPr>
          <w:rFonts w:ascii="Amiri" w:hAnsi="Amiri" w:eastAsia="Amiri" w:cs="Amiri"/>
          <w:color w:val="111111"/>
          <w:sz w:val="28"/>
          <w:sz w:val="28"/>
          <w:szCs w:val="28"/>
          <w:rtl w:val="true"/>
          <w:lang w:bidi="ar-SA"/>
        </w:rPr>
        <w:t xml:space="preserve">كرسى و عرش و لوح و قلم جمله در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خلد عدل ايزد و هم سدر منتها</w:t>
      </w:r>
    </w:p>
    <w:p>
      <w:pPr>
        <w:pStyle w:val="BookText"/>
        <w:rPr/>
      </w:pPr>
      <w:r>
        <w:rPr>
          <w:rFonts w:ascii="Amiri" w:hAnsi="Amiri" w:eastAsia="Amiri" w:cs="Amiri"/>
          <w:color w:val="111111"/>
          <w:sz w:val="28"/>
          <w:sz w:val="28"/>
          <w:szCs w:val="28"/>
          <w:rtl w:val="true"/>
          <w:lang w:bidi="ar-SA"/>
        </w:rPr>
        <w:t xml:space="preserve">از من نزول كرد به امر خداى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احمد نبى و تيغ مرتضى</w:t>
      </w:r>
    </w:p>
    <w:p>
      <w:pPr>
        <w:pStyle w:val="BookText"/>
        <w:rPr/>
      </w:pPr>
      <w:r>
        <w:rPr>
          <w:rFonts w:ascii="Amiri" w:hAnsi="Amiri" w:eastAsia="Amiri" w:cs="Amiri"/>
          <w:color w:val="111111"/>
          <w:sz w:val="28"/>
          <w:sz w:val="28"/>
          <w:szCs w:val="28"/>
          <w:rtl w:val="true"/>
          <w:lang w:bidi="ar-SA"/>
        </w:rPr>
        <w:t xml:space="preserve">جبريل با براق ز من آمدند 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من آمده است به معراج مصطفى</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گفتنش زمين كه اين صلف و عجب و كبر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بس كن از اين بيهده هذا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خود بِهَم ز تو كه نه بر توست بر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جنّ و انس و حيوان، هم نبت و هم نما </w:t>
      </w:r>
      <w:bookmarkStart w:id="469" w:name="pg17209_200625"/>
    </w:p>
    <w:p>
      <w:pPr>
        <w:pStyle w:val="BookText"/>
        <w:rPr/>
      </w:pPr>
      <w:bookmarkEnd w:id="469"/>
      <w:r>
        <w:rPr>
          <w:rFonts w:ascii="IRNazanin" w:hAnsi="IRNazanin" w:eastAsia="IRNazanin"/>
          <w:color w:val="111111"/>
          <w:sz w:val="28"/>
          <w:sz w:val="28"/>
          <w:szCs w:val="28"/>
          <w:rtl w:val="true"/>
          <w:lang w:bidi="fa-IR"/>
        </w:rPr>
        <w:t xml:space="preserve">هم عين آب حيوان، هم بحرهاى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كان گوهر و هم گونه گون غذا</w:t>
      </w:r>
    </w:p>
    <w:p>
      <w:pPr>
        <w:pStyle w:val="BookText"/>
        <w:rPr/>
      </w:pPr>
      <w:r>
        <w:rPr>
          <w:rFonts w:ascii="IRNazanin" w:hAnsi="IRNazanin" w:eastAsia="IRNazanin"/>
          <w:color w:val="111111"/>
          <w:sz w:val="28"/>
          <w:sz w:val="28"/>
          <w:szCs w:val="28"/>
          <w:rtl w:val="true"/>
          <w:lang w:bidi="fa-IR"/>
        </w:rPr>
        <w:t xml:space="preserve">هم شهرهاى شاهان، هم قصر مهتران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مشهد بزرگان، هم جاى اوليا</w:t>
      </w:r>
    </w:p>
    <w:p>
      <w:pPr>
        <w:pStyle w:val="BookText"/>
        <w:rPr/>
      </w:pPr>
      <w:r>
        <w:rPr>
          <w:rFonts w:ascii="IRNazanin" w:hAnsi="IRNazanin" w:eastAsia="IRNazanin"/>
          <w:color w:val="111111"/>
          <w:sz w:val="28"/>
          <w:sz w:val="28"/>
          <w:szCs w:val="28"/>
          <w:rtl w:val="true"/>
          <w:lang w:bidi="fa-IR"/>
        </w:rPr>
        <w:t xml:space="preserve">تو چون جحيمى از شرر و دود و نار،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 جنّتم ز همه نعمتى ملا</w:t>
      </w:r>
    </w:p>
    <w:p>
      <w:pPr>
        <w:pStyle w:val="BookText"/>
        <w:rPr/>
      </w:pPr>
      <w:r>
        <w:rPr>
          <w:rFonts w:ascii="IRNazanin" w:hAnsi="IRNazanin" w:eastAsia="IRNazanin"/>
          <w:color w:val="111111"/>
          <w:sz w:val="28"/>
          <w:sz w:val="28"/>
          <w:szCs w:val="28"/>
          <w:rtl w:val="true"/>
          <w:lang w:bidi="fa-IR"/>
        </w:rPr>
        <w:t xml:space="preserve">تا آخر قصيده كه حاوى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مناظرۀ قوس و رمح، گبر و مسلم، روز و شب و مانند آنها نيز اشعار نغز و لطيفى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5192711_2142443653"/>
      <w:bookmarkStart w:id="471" w:name="_Toc193"/>
      <w:bookmarkEnd w:id="470"/>
      <w:r>
        <w:rPr/>
        <w:t>157</w:t>
      </w:r>
      <w:r>
        <w:rPr>
          <w:rtl w:val="true"/>
        </w:rPr>
        <w:t xml:space="preserve">. </w:t>
      </w:r>
      <w:r>
        <w:rPr>
          <w:rtl w:val="true"/>
        </w:rPr>
        <w:t xml:space="preserve">اسدى، كميت بن زيد بن خنيس </w:t>
      </w:r>
      <w:r>
        <w:rPr>
          <w:rtl w:val="true"/>
        </w:rPr>
        <w:t xml:space="preserve">(... - </w:t>
      </w:r>
      <w:r>
        <w:rPr/>
        <w:t>126</w:t>
      </w:r>
      <w:r>
        <w:rPr>
          <w:rtl w:val="true"/>
        </w:rPr>
        <w:t xml:space="preserve"> </w:t>
      </w:r>
      <w:r>
        <w:rPr>
          <w:rtl w:val="true"/>
        </w:rPr>
        <w:t>ه‍</w:t>
      </w:r>
      <w:r>
        <w:rPr>
          <w:rtl w:val="true"/>
        </w:rPr>
        <w:t xml:space="preserve">. </w:t>
      </w:r>
      <w:r>
        <w:rPr>
          <w:rtl w:val="true"/>
        </w:rPr>
        <w:t>ق</w:t>
      </w:r>
      <w:r>
        <w:rPr>
          <w:rtl w:val="true"/>
        </w:rPr>
        <w:t>)</w:t>
      </w:r>
      <w:bookmarkEnd w:id="471"/>
    </w:p>
    <w:p>
      <w:pPr>
        <w:pStyle w:val="BookText"/>
        <w:rPr/>
      </w:pPr>
      <w:r>
        <w:rPr>
          <w:rFonts w:ascii="IRNazanin" w:hAnsi="IRNazanin" w:eastAsia="IRNazanin"/>
          <w:color w:val="111111"/>
          <w:sz w:val="28"/>
          <w:sz w:val="28"/>
          <w:szCs w:val="28"/>
          <w:rtl w:val="true"/>
          <w:lang w:bidi="fa-IR"/>
        </w:rPr>
        <w:t xml:space="preserve">اسدى كوفى اشعرى، شاعر امامى مشهور،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اعاظم شعرا و افاخم بلغا، به انساب و وقايع و لغات عرب دانا، از انصار بنى هاشم و مدّاح اهل بيت طهارت و ائمّۀ هدى عليهم السلام و از اصحاب حضرت باقر و حضرت صادق عليهما السلام بوده و ممدوح علماى رجال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كشى اخبار بسيارى در مدح وى وارد است و در بعضى از آنها، مؤيّد به روح القدس بودن او مصرّح گرديده و موافق برخى از آنها، از طرف ائمّۀ هدى عليهم السلام به دعاى خيرش ياد كرده اند و نيز وارد است كه مدايح او فقط به قصد قربت بود؛ صله و انعامى را كه به وى عنايت مى شد، قبول نمى كرد و محض من باب تبرّك، يكى از لباس هاى ايشان را درخواست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قصايدى كه دربارۀ ائمّۀ اطهار عليهم السلام و بنى هاشم گفته، به هاشميات معروف و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مصر و ليدن چاپ شده و طريحى گويد از اشعار اوست كه در حضور حضرت باقر عليه السلام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المصرين علىٰ ذنبيهما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والمخفيا الفتنةَ فى قلبيهما</w:t>
      </w:r>
    </w:p>
    <w:p>
      <w:pPr>
        <w:pStyle w:val="BookText"/>
        <w:rPr/>
      </w:pPr>
      <w:r>
        <w:rPr>
          <w:rFonts w:ascii="Amiri" w:hAnsi="Amiri" w:eastAsia="Amiri" w:cs="Amiri"/>
          <w:color w:val="111111"/>
          <w:sz w:val="28"/>
          <w:sz w:val="28"/>
          <w:szCs w:val="28"/>
          <w:rtl w:val="true"/>
          <w:lang w:bidi="ar-SA"/>
        </w:rPr>
        <w:t xml:space="preserve">والخالعا العقدة عن عنقيهما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والحاملا الوزرَ على ظهريهما</w:t>
      </w:r>
    </w:p>
    <w:p>
      <w:pPr>
        <w:pStyle w:val="BookText"/>
        <w:rPr/>
      </w:pPr>
      <w:r>
        <w:rPr>
          <w:rFonts w:ascii="Amiri" w:hAnsi="Amiri" w:eastAsia="Amiri" w:cs="Amiri"/>
          <w:color w:val="111111"/>
          <w:sz w:val="28"/>
          <w:sz w:val="28"/>
          <w:szCs w:val="28"/>
          <w:rtl w:val="true"/>
          <w:lang w:bidi="ar-SA"/>
        </w:rPr>
        <w:t xml:space="preserve">كالجبت والطاغوت فى مثليهما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روحيهما</w:t>
      </w:r>
    </w:p>
    <w:p>
      <w:pPr>
        <w:pStyle w:val="BookText"/>
        <w:rPr/>
      </w:pPr>
      <w:r>
        <w:rPr>
          <w:rFonts w:ascii="IRNazanin" w:hAnsi="IRNazanin" w:eastAsia="IRNazanin"/>
          <w:color w:val="111111"/>
          <w:sz w:val="28"/>
          <w:sz w:val="28"/>
          <w:szCs w:val="28"/>
          <w:rtl w:val="true"/>
          <w:lang w:bidi="fa-IR"/>
        </w:rPr>
        <w:t>پس آن حضرت تبسّم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اشعار كميت از پنج هزار بيت متجاوز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مراتب فضلى مذكوره، در سخاوت، ديانت، سوارگى، تيراندازى، شهامت، حسن خط،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علم مناظره و جدل، بى بدل و حافظ قرآن و فقيه شيعه و خطيب بنى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است كه در مذهب تشيّع مناظره كرده است و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يا شصت تمام وفات يافت</w:t>
      </w:r>
      <w:r>
        <w:rPr>
          <w:rFonts w:eastAsia="IRNazanin" w:cs="IRNazanin"/>
          <w:color w:val="111111"/>
          <w:sz w:val="28"/>
          <w:szCs w:val="28"/>
          <w:rtl w:val="true"/>
          <w:lang w:bidi="fa-IR"/>
        </w:rPr>
        <w:t xml:space="preserve">. </w:t>
      </w:r>
      <w:bookmarkStart w:id="472" w:name="pg17209_200626"/>
    </w:p>
    <w:p>
      <w:pPr>
        <w:pStyle w:val="BookText"/>
        <w:rPr/>
      </w:pPr>
      <w:bookmarkEnd w:id="472"/>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اسرائيلى، هبة اللّه بن زيد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جميع</w:t>
      </w:r>
    </w:p>
    <w:p>
      <w:pPr>
        <w:pStyle w:val="Heading5"/>
        <w:numPr>
          <w:ilvl w:val="4"/>
          <w:numId w:val="1"/>
        </w:numPr>
        <w:rPr/>
      </w:pPr>
      <w:bookmarkStart w:id="473" w:name="__RefHeading___Toc15192713_2142443653"/>
      <w:bookmarkStart w:id="474" w:name="_Toc194"/>
      <w:bookmarkEnd w:id="473"/>
      <w:r>
        <w:rPr/>
        <w:t>158</w:t>
      </w:r>
      <w:r>
        <w:rPr>
          <w:rtl w:val="true"/>
        </w:rPr>
        <w:t xml:space="preserve">. </w:t>
      </w:r>
      <w:r>
        <w:rPr>
          <w:rtl w:val="true"/>
        </w:rPr>
        <w:t xml:space="preserve">اسرار تبريزى، على شاه </w:t>
      </w:r>
      <w:r>
        <w:rPr>
          <w:rtl w:val="true"/>
        </w:rPr>
        <w:t>(</w:t>
      </w:r>
      <w:r>
        <w:rPr/>
        <w:t>1265</w:t>
      </w:r>
      <w:r>
        <w:rPr>
          <w:rtl w:val="true"/>
        </w:rPr>
        <w:t>-</w:t>
      </w:r>
      <w:r>
        <w:rPr/>
        <w:t>1315</w:t>
      </w:r>
      <w:r>
        <w:rPr>
          <w:rtl w:val="true"/>
        </w:rPr>
        <w:t xml:space="preserve"> </w:t>
      </w:r>
      <w:r>
        <w:rPr>
          <w:rtl w:val="true"/>
        </w:rPr>
        <w:t>ه‍</w:t>
      </w:r>
      <w:r>
        <w:rPr>
          <w:rtl w:val="true"/>
        </w:rPr>
        <w:t xml:space="preserve">. </w:t>
      </w:r>
      <w:r>
        <w:rPr>
          <w:rtl w:val="true"/>
        </w:rPr>
        <w:t>ق</w:t>
      </w:r>
      <w:r>
        <w:rPr>
          <w:rtl w:val="true"/>
        </w:rPr>
        <w:t>)</w:t>
      </w:r>
      <w:bookmarkEnd w:id="474"/>
    </w:p>
    <w:p>
      <w:pPr>
        <w:pStyle w:val="BookText"/>
        <w:rPr/>
      </w:pPr>
      <w:r>
        <w:rPr>
          <w:rFonts w:ascii="Amiri" w:hAnsi="Amiri" w:eastAsia="Amiri" w:cs="Amiri"/>
          <w:color w:val="111111"/>
          <w:sz w:val="28"/>
          <w:sz w:val="28"/>
          <w:szCs w:val="28"/>
          <w:rtl w:val="true"/>
          <w:lang w:bidi="ar-SA"/>
        </w:rPr>
        <w:t xml:space="preserve">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دراويش نعمت اللّهى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متولد و دو كتاب حديقة الشّعراء و لهجة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اخبار نوحه خوانان و سخن وران بذله سراى قرن سيزدهم هجرت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داده و يك ديوان مشتمل بر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نيز دارد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مكش تو خط خطا بر وجود ناقص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 به دفتر عشق تو فرد منتخبيم</w:t>
      </w:r>
    </w:p>
    <w:p>
      <w:pPr>
        <w:pStyle w:val="BookText"/>
        <w:rPr/>
      </w:pPr>
      <w:r>
        <w:rPr>
          <w:rFonts w:ascii="IRNazanin" w:hAnsi="IRNazanin" w:eastAsia="IRNazanin"/>
          <w:color w:val="111111"/>
          <w:sz w:val="28"/>
          <w:sz w:val="28"/>
          <w:szCs w:val="28"/>
          <w:rtl w:val="true"/>
          <w:lang w:bidi="fa-IR"/>
        </w:rPr>
        <w:t xml:space="preserve">مكن تغافل از اسرار بيش از اين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برند خلايق كه راندۀ غضبيم</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سبزوارى، حاج ملا هادى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سبزوارى، حاج ملا هادى بن حاج مهدى</w:t>
      </w:r>
    </w:p>
    <w:p>
      <w:pPr>
        <w:pStyle w:val="BookText"/>
        <w:rPr/>
      </w:pPr>
      <w:r>
        <w:rPr>
          <w:rFonts w:ascii="Amiri" w:hAnsi="Amiri" w:eastAsia="Amiri" w:cs="Amiri"/>
          <w:color w:val="111111"/>
          <w:sz w:val="28"/>
          <w:sz w:val="28"/>
          <w:szCs w:val="28"/>
          <w:rtl w:val="true"/>
          <w:lang w:bidi="ar-SA"/>
        </w:rPr>
        <w:t xml:space="preserve">اسرارى،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فنايى، محمد بن يحيى</w:t>
      </w:r>
    </w:p>
    <w:p>
      <w:pPr>
        <w:pStyle w:val="BookText"/>
        <w:rPr/>
      </w:pPr>
      <w:r>
        <w:rPr>
          <w:rFonts w:ascii="Amiri" w:hAnsi="Amiri" w:eastAsia="Amiri" w:cs="Amiri"/>
          <w:color w:val="111111"/>
          <w:sz w:val="28"/>
          <w:sz w:val="28"/>
          <w:szCs w:val="28"/>
          <w:rtl w:val="true"/>
          <w:lang w:bidi="ar-SA"/>
        </w:rPr>
        <w:t xml:space="preserve">اسرارى،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سيبك نيشابورى</w:t>
      </w:r>
    </w:p>
    <w:p>
      <w:pPr>
        <w:pStyle w:val="BookText"/>
        <w:rPr/>
      </w:pPr>
      <w:r>
        <w:rPr>
          <w:rFonts w:ascii="Amiri" w:hAnsi="Amiri" w:eastAsia="Amiri" w:cs="Amiri"/>
          <w:color w:val="111111"/>
          <w:sz w:val="28"/>
          <w:sz w:val="28"/>
          <w:szCs w:val="28"/>
          <w:rtl w:val="true"/>
          <w:lang w:bidi="ar-SA"/>
        </w:rPr>
        <w:t xml:space="preserve">اسطرلابى، هبة اللّه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بديع اسطرلابى</w:t>
      </w:r>
    </w:p>
    <w:p>
      <w:pPr>
        <w:pStyle w:val="BookText"/>
        <w:rPr/>
      </w:pPr>
      <w:r>
        <w:rPr>
          <w:rFonts w:ascii="Amiri" w:hAnsi="Amiri" w:eastAsia="Amiri" w:cs="Amiri"/>
          <w:color w:val="111111"/>
          <w:sz w:val="28"/>
          <w:sz w:val="28"/>
          <w:szCs w:val="28"/>
          <w:rtl w:val="true"/>
          <w:lang w:bidi="ar-SA"/>
        </w:rPr>
        <w:t xml:space="preserve">اسعدالحق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نصيبى، اسعدالحق</w:t>
      </w:r>
    </w:p>
    <w:p>
      <w:pPr>
        <w:pStyle w:val="Heading4"/>
        <w:numPr>
          <w:ilvl w:val="3"/>
          <w:numId w:val="1"/>
        </w:numPr>
        <w:rPr/>
      </w:pPr>
      <w:bookmarkStart w:id="475" w:name="__RefHeading___Toc15192715_2142443653"/>
      <w:bookmarkStart w:id="476" w:name="_Toc195"/>
      <w:bookmarkEnd w:id="475"/>
      <w:r>
        <w:rPr>
          <w:rtl w:val="true"/>
        </w:rPr>
        <w:t>اسفرايينى</w:t>
      </w:r>
      <w:bookmarkEnd w:id="476"/>
    </w:p>
    <w:p>
      <w:pPr>
        <w:pStyle w:val="Heading5"/>
        <w:numPr>
          <w:ilvl w:val="4"/>
          <w:numId w:val="1"/>
        </w:numPr>
        <w:rPr/>
      </w:pPr>
      <w:bookmarkStart w:id="477" w:name="__RefHeading___Toc15192717_2142443653"/>
      <w:bookmarkStart w:id="478" w:name="_Toc196"/>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اسفرايينى</w:t>
      </w:r>
      <w:r>
        <w:rPr>
          <w:rStyle w:val="FootnoteAnchor"/>
          <w:rtl w:val="true"/>
        </w:rPr>
        <w:footnoteReference w:id="32"/>
      </w:r>
    </w:p>
    <w:p>
      <w:pPr>
        <w:pStyle w:val="Heading5"/>
        <w:numPr>
          <w:ilvl w:val="4"/>
          <w:numId w:val="1"/>
        </w:numPr>
        <w:rPr/>
      </w:pPr>
      <w:bookmarkStart w:id="479" w:name="__RefHeading___Toc15192719_2142443653"/>
      <w:bookmarkStart w:id="480" w:name="_Toc197"/>
      <w:bookmarkEnd w:id="479"/>
      <w:r>
        <w:rPr/>
        <w:t>159</w:t>
      </w:r>
      <w:r>
        <w:rPr>
          <w:rtl w:val="true"/>
        </w:rPr>
        <w:t xml:space="preserve">. </w:t>
      </w:r>
      <w:r>
        <w:rPr>
          <w:rtl w:val="true"/>
        </w:rPr>
        <w:t xml:space="preserve">اسفرايينى، ابراهيم بن محمد بن ابراهيم </w:t>
      </w:r>
      <w:r>
        <w:rPr>
          <w:rtl w:val="true"/>
        </w:rPr>
        <w:t xml:space="preserve">(... - </w:t>
      </w:r>
      <w:r>
        <w:rPr/>
        <w:t>418</w:t>
      </w:r>
      <w:r>
        <w:rPr>
          <w:rtl w:val="true"/>
        </w:rPr>
        <w:t xml:space="preserve"> </w:t>
      </w:r>
      <w:r>
        <w:rPr>
          <w:rtl w:val="true"/>
        </w:rPr>
        <w:t>ه‍</w:t>
      </w:r>
      <w:r>
        <w:rPr>
          <w:rtl w:val="true"/>
        </w:rPr>
        <w:t xml:space="preserve">. </w:t>
      </w:r>
      <w:r>
        <w:rPr>
          <w:rtl w:val="true"/>
        </w:rPr>
        <w:t>ق</w:t>
      </w:r>
      <w:r>
        <w:rPr>
          <w:rtl w:val="true"/>
        </w:rPr>
        <w:t>)</w:t>
      </w:r>
      <w:bookmarkEnd w:id="48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مهران يا مهروان، نيشابورى، فقيه شافعى، متكلّم اصولى،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81" w:name="pg17209_200627"/>
    </w:p>
    <w:p>
      <w:pPr>
        <w:pStyle w:val="BookText"/>
        <w:rPr/>
      </w:pPr>
      <w:bookmarkEnd w:id="481"/>
      <w:r>
        <w:rPr>
          <w:rFonts w:ascii="IRNazanin" w:hAnsi="IRNazanin" w:eastAsia="IRNazanin"/>
          <w:color w:val="111111"/>
          <w:sz w:val="28"/>
          <w:sz w:val="28"/>
          <w:szCs w:val="28"/>
          <w:rtl w:val="true"/>
          <w:lang w:bidi="fa-IR"/>
        </w:rPr>
        <w:t xml:space="preserve">ملقّب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شافعى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وى در كلام و اصول، مشهور و مراتب علميّه اش مسلّم اهل عراق و خراسان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علماى عصر خود و مشايخ نيشابور از شاگردان وى بوده و كلام و اصول را از وى فراگرفته اند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عبارات كتب كلاميّه عبارت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نماند كه همين اسفرايينى و ابن فورك و ابن الباقلانى هر سه از اصحاب ابوالحسن اشعرى و معاصر صاحب بن عبّاد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وقتى كه صحبتى از ايشان درميان آمدى، صاحب مى گفته است كه اسفرايينى آتشى است سوزنده؛ ابن فورك شمشيرى است برنده؛ ابن الباقلانى دريايى است غرق 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كتاب جامع الحلى فى اصول الدّين والردّ على الملحدين و كتاب نور العين فى مشهد الحسين از تأليفات اسفرايينى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عاشوراى سال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نيشابور وفات يافت و جنازه اش را به اسفرايين نقل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اسفرايينى، ابراهيم بن محمد بن عربشاه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عصام الدين، ابراهيم</w:t>
      </w:r>
    </w:p>
    <w:p>
      <w:pPr>
        <w:pStyle w:val="Heading5"/>
        <w:numPr>
          <w:ilvl w:val="4"/>
          <w:numId w:val="1"/>
        </w:numPr>
        <w:rPr/>
      </w:pPr>
      <w:bookmarkStart w:id="482" w:name="__RefHeading___Toc15192721_2142443653"/>
      <w:bookmarkStart w:id="483" w:name="_Toc198"/>
      <w:bookmarkEnd w:id="482"/>
      <w:r>
        <w:rPr/>
        <w:t>160</w:t>
      </w:r>
      <w:r>
        <w:rPr>
          <w:rtl w:val="true"/>
        </w:rPr>
        <w:t xml:space="preserve">. </w:t>
      </w:r>
      <w:r>
        <w:rPr>
          <w:rtl w:val="true"/>
        </w:rPr>
        <w:t xml:space="preserve">اسفرايينى، احمد </w:t>
      </w:r>
      <w:r>
        <w:rPr>
          <w:rtl w:val="true"/>
        </w:rPr>
        <w:t>(</w:t>
      </w:r>
      <w:r>
        <w:rPr/>
        <w:t>344</w:t>
      </w:r>
      <w:r>
        <w:rPr>
          <w:rtl w:val="true"/>
        </w:rPr>
        <w:t>-</w:t>
      </w:r>
      <w:r>
        <w:rPr/>
        <w:t>406</w:t>
      </w:r>
      <w:r>
        <w:rPr>
          <w:rtl w:val="true"/>
        </w:rPr>
        <w:t xml:space="preserve"> </w:t>
      </w:r>
      <w:r>
        <w:rPr>
          <w:rtl w:val="true"/>
        </w:rPr>
        <w:t>ه‍</w:t>
      </w:r>
      <w:r>
        <w:rPr>
          <w:rtl w:val="true"/>
        </w:rPr>
        <w:t xml:space="preserve">. </w:t>
      </w:r>
      <w:r>
        <w:rPr>
          <w:rtl w:val="true"/>
        </w:rPr>
        <w:t>ق</w:t>
      </w:r>
      <w:r>
        <w:rPr>
          <w:rtl w:val="true"/>
        </w:rPr>
        <w:t>)</w:t>
      </w:r>
      <w:bookmarkEnd w:id="48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طاهر محمد بن احمد، فقيه شافعى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اعاظم فقهاى شافعيّه مى باشد كه وحيد عصر خود بود و رياست ملت در بغداد بدو منتهى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عوام و خواص و ملوك و اكابر، محترم و در تدريس و فقاهت يگانۀ اعاظم و مشارٌبالبنان افاضل عصر گرديد و زياده بر سيصد تن از فقها، بلكه به نوشتۀ بعضى، هفت صد تن متفقّه در مجلس درس او حاضر مى شدند كه خطيب بغدادى نيز از آن جمله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اكابر بر امام شافعى ترجيحش مى دهند و ثعالبى در يتيمة الدّهر خود از رجال دنيايش شمارد؛ چنانچه نقل شده، ابن اثير مبارك در كتاب جامع الأصول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علم فقه و مجدّد فن فروع در سر قرن چهارم، از اماميه علم الهدى، از حنفيه ابوبكر محمد بن موسى خوارزمى، از مالكيه ابومحمد </w:t>
      </w:r>
      <w:bookmarkStart w:id="484" w:name="pg17209_200628"/>
    </w:p>
    <w:p>
      <w:pPr>
        <w:pStyle w:val="BookText"/>
        <w:rPr/>
      </w:pPr>
      <w:bookmarkEnd w:id="484"/>
      <w:r>
        <w:rPr>
          <w:rFonts w:ascii="Amiri" w:hAnsi="Amiri" w:eastAsia="Amiri" w:cs="Amiri"/>
          <w:color w:val="111111"/>
          <w:sz w:val="28"/>
          <w:sz w:val="28"/>
          <w:szCs w:val="28"/>
          <w:rtl w:val="true"/>
          <w:lang w:bidi="ar-SA"/>
        </w:rPr>
        <w:t>عبدالوهاب بن نصر، از حنابله ابوعبداللّه حسين بن على بن حامد و از شافعيه ابوحامد احمد بن ابى طاهر اسفرايينى صاحب ترجمه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در شب شنبه نوزدهم شوال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و در خانه اش مدفون و روز وفاتش روز گريه و اندوه عموم اهالى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جسدش را بيرون آوردند و در باب الحرب به خاكش سپردند و ابوعبداللّه مهتدى، خطيب جامع منصور، بر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اسفرايينى همه وقت اشتغال دينى داشتى و آنى فارغ نبودى؛ حتى در وقت قلم تراشيدن و راه رفتن نيز قرآن خواندى و يا تسبيح گفتى و نيز گويند روزى فقيهى در مجلس مناظره به طريق ناشايست با وى رفتار كرد و در همان شب براى عذرخواهى آن حركت بى ادبانۀ خود پيش او رفت؛ پس اسفرايينى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جفاء جرى جهراً لدى الناس و انبسط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عذرا اتى سرّاً فاكد ما فرّط</w:t>
      </w:r>
    </w:p>
    <w:p>
      <w:pPr>
        <w:pStyle w:val="BookText"/>
        <w:rPr/>
      </w:pPr>
      <w:r>
        <w:rPr>
          <w:rFonts w:ascii="Amiri" w:hAnsi="Amiri" w:eastAsia="Amiri" w:cs="Amiri"/>
          <w:color w:val="111111"/>
          <w:sz w:val="28"/>
          <w:sz w:val="28"/>
          <w:szCs w:val="28"/>
          <w:rtl w:val="true"/>
          <w:lang w:bidi="ar-SA"/>
        </w:rPr>
        <w:t xml:space="preserve">و من ظن ان يمحو جلىَّ جفائه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خفىُّ اعتذار، فهو فى اعظم الغلط</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5192723_2142443653"/>
      <w:bookmarkStart w:id="486" w:name="_Toc199"/>
      <w:bookmarkEnd w:id="485"/>
      <w:r>
        <w:rPr/>
        <w:t>161</w:t>
      </w:r>
      <w:r>
        <w:rPr>
          <w:rtl w:val="true"/>
        </w:rPr>
        <w:t xml:space="preserve">. </w:t>
      </w:r>
      <w:r>
        <w:rPr>
          <w:rtl w:val="true"/>
        </w:rPr>
        <w:t xml:space="preserve">اسفرايينى، محمد بن محمد بن احمد </w:t>
      </w:r>
      <w:r>
        <w:rPr>
          <w:rtl w:val="true"/>
        </w:rPr>
        <w:t xml:space="preserve">(... - </w:t>
      </w:r>
      <w:r>
        <w:rPr/>
        <w:t>684</w:t>
      </w:r>
      <w:r>
        <w:rPr>
          <w:rtl w:val="true"/>
        </w:rPr>
        <w:t xml:space="preserve"> </w:t>
      </w:r>
      <w:r>
        <w:rPr>
          <w:rtl w:val="true"/>
        </w:rPr>
        <w:t>ه‍</w:t>
      </w:r>
      <w:r>
        <w:rPr>
          <w:rtl w:val="true"/>
        </w:rPr>
        <w:t xml:space="preserve">. </w:t>
      </w:r>
      <w:r>
        <w:rPr>
          <w:rtl w:val="true"/>
        </w:rPr>
        <w:t>ق</w:t>
      </w:r>
      <w:r>
        <w:rPr>
          <w:rtl w:val="true"/>
        </w:rPr>
        <w:t>)</w:t>
      </w:r>
      <w:bookmarkEnd w:id="486"/>
    </w:p>
    <w:p>
      <w:pPr>
        <w:pStyle w:val="BookText"/>
        <w:rPr/>
      </w:pPr>
      <w:r>
        <w:rPr>
          <w:rFonts w:ascii="IRNazanin" w:hAnsi="IRNazanin" w:eastAsia="IRNazanin"/>
          <w:color w:val="111111"/>
          <w:sz w:val="28"/>
          <w:sz w:val="28"/>
          <w:szCs w:val="28"/>
          <w:rtl w:val="true"/>
          <w:lang w:bidi="fa-IR"/>
        </w:rPr>
        <w:t xml:space="preserve">نحوى،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الضّوء على المصباح، كه شرح كتاب مصباح نام مطرزى بوده و در هند چاپ شده، از اوست و در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اسفرنگى، سيف الدين اعرج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سيف اسفرنگى</w:t>
      </w:r>
    </w:p>
    <w:p>
      <w:pPr>
        <w:pStyle w:val="Heading4"/>
        <w:numPr>
          <w:ilvl w:val="3"/>
          <w:numId w:val="1"/>
        </w:numPr>
        <w:rPr/>
      </w:pPr>
      <w:bookmarkStart w:id="487" w:name="__RefHeading___Toc15192725_2142443653"/>
      <w:bookmarkStart w:id="488" w:name="_Toc200"/>
      <w:bookmarkEnd w:id="487"/>
      <w:r>
        <w:rPr>
          <w:rtl w:val="true"/>
        </w:rPr>
        <w:t>اسكاف</w:t>
      </w:r>
      <w:bookmarkEnd w:id="488"/>
    </w:p>
    <w:p>
      <w:pPr>
        <w:pStyle w:val="Heading5"/>
        <w:numPr>
          <w:ilvl w:val="4"/>
          <w:numId w:val="1"/>
        </w:numPr>
        <w:rPr/>
      </w:pPr>
      <w:bookmarkStart w:id="489" w:name="__RefHeading___Toc15192727_2142443653"/>
      <w:bookmarkStart w:id="490" w:name="_Toc201"/>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اسكاف</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نيز شهرى است از نواحى نهروان مابين واسط و بغداد يا نهروان و بصره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اند و به دو موضع منقسم مى باشد كه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همديگر امتياز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چندى از معروفين همين عنوان و يا منسوبين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اوراق مى 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491" w:name="__RefHeading___Toc15192729_2142443653"/>
      <w:bookmarkStart w:id="492" w:name="_Toc202"/>
      <w:bookmarkEnd w:id="491"/>
      <w:r>
        <w:rPr/>
        <w:t>162</w:t>
      </w:r>
      <w:r>
        <w:rPr>
          <w:rtl w:val="true"/>
        </w:rPr>
        <w:t xml:space="preserve">. </w:t>
      </w:r>
      <w:r>
        <w:rPr>
          <w:rtl w:val="true"/>
        </w:rPr>
        <w:t xml:space="preserve">اسكاف، ابوبكر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49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عرفاى قرن سوم هجرت مى باشد كه ابوعبداللّه بن خفيف او را ديده و در كتاب </w:t>
      </w:r>
      <w:bookmarkStart w:id="493" w:name="pg17209_200629"/>
    </w:p>
    <w:p>
      <w:pPr>
        <w:pStyle w:val="BookText"/>
        <w:rPr/>
      </w:pPr>
      <w:bookmarkEnd w:id="493"/>
      <w:r>
        <w:rPr>
          <w:rFonts w:ascii="IRNazanin" w:hAnsi="IRNazanin" w:eastAsia="IRNazanin"/>
          <w:color w:val="111111"/>
          <w:sz w:val="28"/>
          <w:sz w:val="28"/>
          <w:szCs w:val="28"/>
          <w:rtl w:val="true"/>
          <w:lang w:bidi="fa-IR"/>
        </w:rPr>
        <w:t>خودش نوشته است و در نفحات الأنس هم شرح حالش را از آن كتاب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وصيّتى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بزرگان به تواضع، با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دين به خشوع و با پيران به حرمت رفتار كنيد تا باب معانى به روى شما مفتوح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نامش 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وفاتش مضبوط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5"/>
        <w:numPr>
          <w:ilvl w:val="4"/>
          <w:numId w:val="1"/>
        </w:numPr>
        <w:rPr/>
      </w:pPr>
      <w:bookmarkStart w:id="494" w:name="__RefHeading___Toc15192731_2142443653"/>
      <w:bookmarkStart w:id="495" w:name="_Toc203"/>
      <w:bookmarkEnd w:id="494"/>
      <w:r>
        <w:rPr/>
        <w:t>163</w:t>
      </w:r>
      <w:r>
        <w:rPr>
          <w:rtl w:val="true"/>
        </w:rPr>
        <w:t xml:space="preserve">. </w:t>
      </w:r>
      <w:r>
        <w:rPr>
          <w:rtl w:val="true"/>
        </w:rPr>
        <w:t xml:space="preserve">اسكاف، ابوبكر محمد بن احمد </w:t>
      </w:r>
      <w:r>
        <w:rPr>
          <w:rtl w:val="true"/>
        </w:rPr>
        <w:t xml:space="preserve">(... - </w:t>
      </w:r>
      <w:r>
        <w:rPr/>
        <w:t>443</w:t>
      </w:r>
      <w:r>
        <w:rPr>
          <w:rtl w:val="true"/>
        </w:rPr>
        <w:t xml:space="preserve"> </w:t>
      </w:r>
      <w:r>
        <w:rPr>
          <w:rtl w:val="true"/>
        </w:rPr>
        <w:t>ه‍</w:t>
      </w:r>
      <w:r>
        <w:rPr>
          <w:rtl w:val="true"/>
        </w:rPr>
        <w:t xml:space="preserve">. </w:t>
      </w:r>
      <w:r>
        <w:rPr>
          <w:rtl w:val="true"/>
        </w:rPr>
        <w:t>ق</w:t>
      </w:r>
      <w:r>
        <w:rPr>
          <w:rtl w:val="true"/>
        </w:rPr>
        <w:t>)</w:t>
      </w:r>
      <w:bookmarkEnd w:id="495"/>
    </w:p>
    <w:p>
      <w:pPr>
        <w:pStyle w:val="BookText"/>
        <w:rPr/>
      </w:pPr>
      <w:r>
        <w:rPr>
          <w:rFonts w:ascii="Amiri" w:hAnsi="Amiri" w:eastAsia="Amiri" w:cs="Amiri"/>
          <w:color w:val="111111"/>
          <w:sz w:val="28"/>
          <w:sz w:val="28"/>
          <w:szCs w:val="28"/>
          <w:rtl w:val="true"/>
          <w:lang w:bidi="ar-SA"/>
        </w:rPr>
        <w:t xml:space="preserve">از اكابر فقهاى حنفيّه مى باشد كه در سال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اسكاف، ابوعبداللّه محمد بن عبداللّه نحوى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مرزوقى</w:t>
      </w:r>
    </w:p>
    <w:p>
      <w:pPr>
        <w:pStyle w:val="BookText"/>
        <w:rPr/>
      </w:pPr>
      <w:r>
        <w:rPr>
          <w:rFonts w:ascii="Amiri" w:hAnsi="Amiri" w:eastAsia="Amiri" w:cs="Amiri"/>
          <w:color w:val="111111"/>
          <w:sz w:val="28"/>
          <w:sz w:val="28"/>
          <w:szCs w:val="28"/>
          <w:rtl w:val="true"/>
          <w:lang w:bidi="ar-SA"/>
        </w:rPr>
        <w:t xml:space="preserve">اسكافى، ابوحنيفۀ مروزى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مروزى</w:t>
      </w:r>
    </w:p>
    <w:p>
      <w:pPr>
        <w:pStyle w:val="Heading5"/>
        <w:numPr>
          <w:ilvl w:val="4"/>
          <w:numId w:val="1"/>
        </w:numPr>
        <w:rPr/>
      </w:pPr>
      <w:bookmarkStart w:id="496" w:name="__RefHeading___Toc15192733_2142443653"/>
      <w:bookmarkStart w:id="497" w:name="_Toc204"/>
      <w:bookmarkEnd w:id="496"/>
      <w:r>
        <w:rPr/>
        <w:t>164</w:t>
      </w:r>
      <w:r>
        <w:rPr>
          <w:rtl w:val="true"/>
        </w:rPr>
        <w:t xml:space="preserve">. </w:t>
      </w:r>
      <w:r>
        <w:rPr>
          <w:rtl w:val="true"/>
        </w:rPr>
        <w:t xml:space="preserve">اسكافى، عبداللّه معتزلى </w:t>
      </w:r>
      <w:r>
        <w:rPr>
          <w:rtl w:val="true"/>
        </w:rPr>
        <w:t xml:space="preserve">(... - </w:t>
      </w:r>
      <w:r>
        <w:rPr/>
        <w:t>241</w:t>
      </w:r>
      <w:r>
        <w:rPr>
          <w:rtl w:val="true"/>
        </w:rPr>
        <w:t xml:space="preserve"> </w:t>
      </w:r>
      <w:r>
        <w:rPr>
          <w:rtl w:val="true"/>
        </w:rPr>
        <w:t>ه‍</w:t>
      </w:r>
      <w:r>
        <w:rPr>
          <w:rtl w:val="true"/>
        </w:rPr>
        <w:t xml:space="preserve">. </w:t>
      </w:r>
      <w:r>
        <w:rPr>
          <w:rtl w:val="true"/>
        </w:rPr>
        <w:t>ق</w:t>
      </w:r>
      <w:r>
        <w:rPr>
          <w:rtl w:val="true"/>
        </w:rPr>
        <w:t>)</w:t>
      </w:r>
      <w:bookmarkEnd w:id="497"/>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نقض بر رسالۀ عثمانيّۀ جاحظ است كه در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5192735_2142443653"/>
      <w:bookmarkStart w:id="499" w:name="_Toc205"/>
      <w:bookmarkEnd w:id="498"/>
      <w:r>
        <w:rPr/>
        <w:t>165</w:t>
      </w:r>
      <w:r>
        <w:rPr>
          <w:rtl w:val="true"/>
        </w:rPr>
        <w:t xml:space="preserve">. </w:t>
      </w:r>
      <w:r>
        <w:rPr>
          <w:rtl w:val="true"/>
        </w:rPr>
        <w:t xml:space="preserve">اسكافى، محمد بن احمد بن جنيد </w:t>
      </w:r>
      <w:r>
        <w:rPr>
          <w:rtl w:val="true"/>
        </w:rPr>
        <w:t xml:space="preserve">(... - </w:t>
      </w:r>
      <w:r>
        <w:rPr/>
        <w:t>381</w:t>
      </w:r>
      <w:r>
        <w:rPr>
          <w:rtl w:val="true"/>
        </w:rPr>
        <w:t xml:space="preserve"> </w:t>
      </w:r>
      <w:r>
        <w:rPr>
          <w:rtl w:val="true"/>
        </w:rPr>
        <w:t>ه‍</w:t>
      </w:r>
      <w:r>
        <w:rPr>
          <w:rtl w:val="true"/>
        </w:rPr>
        <w:t xml:space="preserve">. </w:t>
      </w:r>
      <w:r>
        <w:rPr>
          <w:rtl w:val="true"/>
        </w:rPr>
        <w:t>ق</w:t>
      </w:r>
      <w:r>
        <w:rPr>
          <w:rtl w:val="true"/>
        </w:rPr>
        <w:t>)</w:t>
      </w:r>
      <w:bookmarkEnd w:id="4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بغدادى، كاتب اللقب، ابوعلى الكنيه، اسكافى و ابن جنيدالشّهره، شيخ اجلّ اقدم ثقه، فقيه اصولى، اديب متكلّم، محدّث واسع العلم جليل القدر، از اعاظم فقهاى اماميّه، اكابر علماى دينيّه، از مشايخ شيخ مفيد و مشايخ مشايخ نجاشى و شيخ طوسى بوده و نخستين كسى است كه باب اجتهاد را مفتوح نمود و احكام شريعت را بر روى آن اساس و اعمال اصول فقهيّه مبتنى ساخت و يا آنكه در اين موضوع حسن بن ابى عقيل را اقتفا جسته؛ اين است كه اين دو فقيه جليل در اغلب احكام فقهيّه و فتاوى دينيّه موافق هم بوده و از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ترجمه راه افراط </w:t>
      </w:r>
    </w:p>
    <w:p>
      <w:pPr>
        <w:pStyle w:val="BookText"/>
        <w:rPr/>
      </w:pPr>
      <w:r>
        <w:rPr>
          <w:rFonts w:ascii="IRNazanin" w:hAnsi="IRNazanin" w:eastAsia="IRNazanin"/>
          <w:color w:val="111111"/>
          <w:sz w:val="28"/>
          <w:sz w:val="28"/>
          <w:szCs w:val="28"/>
          <w:rtl w:val="true"/>
          <w:lang w:bidi="fa-IR"/>
        </w:rPr>
        <w:t>پيموده و قياس را حجّت مى دانسته است، به همين جهت اختلافات وى در احكام فقهيّه محل توجه فقها نبوده و كتاب هاى او را متروك داشته و كأن لم يكن پنداشته اند، لكن دور نيست كه استدلالات او با قياسات عقليّه در بعضى از مسائل فقهيّه بعد از استدلال به كتاب و سنّت محض از راه الزام خصم و اتمام حجّت باشد و بس؛ چنانچه محقّق در معتبر و كثيرى از اجلّه همين رويّه را معمول داشته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حق در اين مسئله و صحت نسبت عمل به قياس و عدم صحّت آن خارج از موضوع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اسكافى مصنّفات بسيارى قريب به چهل يا پنجاه كتاب در فقه و اصول و كلام و علوم ادب و غيرها دارد كه بعضى از آنها را مى 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الارش؛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الصّلوة؛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الطّلاق؛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الاحمدى فى الفقه المحمّدى؛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الارتياع فى تحريم الفقاع؛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ازالة الرّان عن قلوب الاخوان؛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المراد من مختلف الخطاب؛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الاستنفار الى الجهاد؛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الاسفار فى الرّد على المؤبدة؛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الاشارات الى ما ينكره العوام؛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جملة المواريث؛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ما ستره اهل العناد من الرّواية عن ائمّة العترة فى امر الاجتهاد؛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الافهام لاصول الاحكام؛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الفى مسئلة؛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القرآن؛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الايناس بائمّة النّاس؛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والنّذارة؛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العارف و نقد الزّايف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اثناعشرى و حاوى احتجاج بر مذهب حق و رد معارضات مخالفين در احكام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والتّقرير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التّراقى الى اعلى المراقى؛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السّاهى بالعلم الالهى؛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الشّيعة لاحكام الشّريعة؛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القدس؛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الطّور و ينبوع النّور فى معنى الصّلوة عن النّبى صلى الله عليه و آله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را به جهت مهارتى كه در اصول املا و انشا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گفتند كه در اصطلاح قدما، داراى اين صناعت را به همين لقب ملقّب مى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اسكافى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سال وفات صدوق است، وفات يافت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وفاتش مى باشد و در نخبة المقال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پدرشان احمد 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الجنيد الكاتبُ الاسكافى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المفيد، افقه الاشراف</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bookmarkStart w:id="500" w:name="pg17209_200631"/>
    </w:p>
    <w:p>
      <w:pPr>
        <w:pStyle w:val="BookText"/>
        <w:rPr/>
      </w:pPr>
      <w:bookmarkEnd w:id="500"/>
      <w:r>
        <w:rPr>
          <w:rFonts w:ascii="IRNazanin" w:hAnsi="IRNazanin" w:eastAsia="IRNazanin"/>
          <w:color w:val="111111"/>
          <w:sz w:val="28"/>
          <w:sz w:val="28"/>
          <w:szCs w:val="28"/>
          <w:rtl w:val="true"/>
          <w:lang w:bidi="fa-IR"/>
        </w:rPr>
        <w:t xml:space="preserve">اسكافى، محمد بن عبداللّه اسپهانى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خطيب اسكافى</w:t>
      </w:r>
    </w:p>
    <w:p>
      <w:pPr>
        <w:pStyle w:val="Heading5"/>
        <w:numPr>
          <w:ilvl w:val="4"/>
          <w:numId w:val="1"/>
        </w:numPr>
        <w:rPr/>
      </w:pPr>
      <w:bookmarkStart w:id="501" w:name="__RefHeading___Toc15192737_2142443653"/>
      <w:bookmarkStart w:id="502" w:name="_Toc206"/>
      <w:bookmarkEnd w:id="501"/>
      <w:r>
        <w:rPr/>
        <w:t>166</w:t>
      </w:r>
      <w:r>
        <w:rPr>
          <w:rtl w:val="true"/>
        </w:rPr>
        <w:t xml:space="preserve">. </w:t>
      </w:r>
      <w:r>
        <w:rPr>
          <w:rtl w:val="true"/>
        </w:rPr>
        <w:t xml:space="preserve">اسكافى، محمد بن عبداللّه </w:t>
      </w:r>
      <w:r>
        <w:rPr>
          <w:rtl w:val="true"/>
        </w:rPr>
        <w:t xml:space="preserve">(... - </w:t>
      </w:r>
      <w:r>
        <w:rPr/>
        <w:t>240</w:t>
      </w:r>
      <w:r>
        <w:rPr>
          <w:rtl w:val="true"/>
        </w:rPr>
        <w:t xml:space="preserve"> </w:t>
      </w:r>
      <w:r>
        <w:rPr>
          <w:rtl w:val="true"/>
        </w:rPr>
        <w:t>ه‍</w:t>
      </w:r>
      <w:r>
        <w:rPr>
          <w:rtl w:val="true"/>
        </w:rPr>
        <w:t xml:space="preserve">. </w:t>
      </w:r>
      <w:r>
        <w:rPr>
          <w:rtl w:val="true"/>
        </w:rPr>
        <w:t>ق</w:t>
      </w:r>
      <w:r>
        <w:rPr>
          <w:rtl w:val="true"/>
        </w:rPr>
        <w:t>)</w:t>
      </w:r>
      <w:bookmarkEnd w:id="502"/>
    </w:p>
    <w:p>
      <w:pPr>
        <w:pStyle w:val="BookText"/>
        <w:rPr/>
      </w:pPr>
      <w:r>
        <w:rPr>
          <w:rFonts w:ascii="IRNazanin" w:hAnsi="IRNazanin" w:eastAsia="IRNazanin"/>
          <w:color w:val="111111"/>
          <w:sz w:val="28"/>
          <w:sz w:val="28"/>
          <w:szCs w:val="28"/>
          <w:rtl w:val="true"/>
          <w:lang w:bidi="fa-IR"/>
        </w:rPr>
        <w:t xml:space="preserve">معتزلى،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متكلّمين معتزلۀ بغداد و صاحب مصنّفات مشهور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كرابيسى با وى مناظره داشته و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5192739_2142443653"/>
      <w:bookmarkStart w:id="504" w:name="_Toc207"/>
      <w:bookmarkEnd w:id="503"/>
      <w:r>
        <w:rPr/>
        <w:t>167</w:t>
      </w:r>
      <w:r>
        <w:rPr>
          <w:rtl w:val="true"/>
        </w:rPr>
        <w:t xml:space="preserve">. </w:t>
      </w:r>
      <w:r>
        <w:rPr>
          <w:rtl w:val="true"/>
        </w:rPr>
        <w:t xml:space="preserve">اسكافى، محمد بن همام </w:t>
      </w:r>
      <w:r>
        <w:rPr>
          <w:rtl w:val="true"/>
        </w:rPr>
        <w:t xml:space="preserve">(... - </w:t>
      </w:r>
      <w:r>
        <w:rPr/>
        <w:t>336</w:t>
      </w:r>
      <w:r>
        <w:rPr>
          <w:rtl w:val="true"/>
        </w:rPr>
        <w:t xml:space="preserve"> </w:t>
      </w:r>
      <w:r>
        <w:rPr>
          <w:rtl w:val="true"/>
        </w:rPr>
        <w:t>ه‍</w:t>
      </w:r>
      <w:r>
        <w:rPr>
          <w:rtl w:val="true"/>
        </w:rPr>
        <w:t xml:space="preserve">. </w:t>
      </w:r>
      <w:r>
        <w:rPr>
          <w:rtl w:val="true"/>
        </w:rPr>
        <w:t>ق</w:t>
      </w:r>
      <w:r>
        <w:rPr>
          <w:rtl w:val="true"/>
        </w:rPr>
        <w:t>)</w:t>
      </w:r>
      <w:bookmarkEnd w:id="504"/>
    </w:p>
    <w:p>
      <w:pPr>
        <w:pStyle w:val="BookText"/>
        <w:rPr/>
      </w:pPr>
      <w:r>
        <w:rPr>
          <w:rFonts w:ascii="IRNazanin" w:hAnsi="IRNazanin" w:eastAsia="IRNazanin"/>
          <w:color w:val="111111"/>
          <w:sz w:val="28"/>
          <w:sz w:val="28"/>
          <w:szCs w:val="28"/>
          <w:rtl w:val="true"/>
          <w:lang w:bidi="fa-IR"/>
        </w:rPr>
        <w:t xml:space="preserve">بن سهل يا سهيل، كاتب،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اجل اقدم ثقه، جليل القدر و كثيرالروايه، از مشايخ شيعه و 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فنّى از فنون علميّه مقدّم بوده و از معاصرين محمد بن يعقوب كلينى مى باشد و كتاب الانوار فى تاريخ الائمّة الاطهار از اوست و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عازم گلزار جنّت گرديد و در مقابر قريش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مذكورش از مجوسيّت به اسلام آمده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5"/>
        <w:numPr>
          <w:ilvl w:val="4"/>
          <w:numId w:val="1"/>
        </w:numPr>
        <w:rPr/>
      </w:pPr>
      <w:bookmarkStart w:id="505" w:name="__RefHeading___Toc15192741_2142443653"/>
      <w:bookmarkStart w:id="506" w:name="_Toc208"/>
      <w:bookmarkEnd w:id="505"/>
      <w:r>
        <w:rPr/>
        <w:t>168</w:t>
      </w:r>
      <w:r>
        <w:rPr>
          <w:rtl w:val="true"/>
        </w:rPr>
        <w:t xml:space="preserve">. </w:t>
      </w:r>
      <w:r>
        <w:rPr>
          <w:rtl w:val="true"/>
        </w:rPr>
        <w:t xml:space="preserve">اسكدارى، سعد بن ابى بكر </w:t>
      </w:r>
      <w:r>
        <w:rPr>
          <w:rtl w:val="true"/>
        </w:rPr>
        <w:t xml:space="preserve">(... - </w:t>
      </w:r>
      <w:r>
        <w:rPr/>
        <w:t>1116</w:t>
      </w:r>
      <w:r>
        <w:rPr>
          <w:rtl w:val="true"/>
        </w:rPr>
        <w:t xml:space="preserve"> </w:t>
      </w:r>
      <w:r>
        <w:rPr>
          <w:rtl w:val="true"/>
        </w:rPr>
        <w:t>ه‍</w:t>
      </w:r>
      <w:r>
        <w:rPr>
          <w:rtl w:val="true"/>
        </w:rPr>
        <w:t xml:space="preserve">. </w:t>
      </w:r>
      <w:r>
        <w:rPr>
          <w:rtl w:val="true"/>
        </w:rPr>
        <w:t>ق</w:t>
      </w:r>
      <w:r>
        <w:rPr>
          <w:rtl w:val="true"/>
        </w:rPr>
        <w:t>)</w:t>
      </w:r>
      <w:bookmarkEnd w:id="506"/>
    </w:p>
    <w:p>
      <w:pPr>
        <w:pStyle w:val="BookText"/>
        <w:rPr/>
      </w:pPr>
      <w:r>
        <w:rPr>
          <w:rFonts w:ascii="Amiri" w:hAnsi="Amiri" w:eastAsia="Amiri" w:cs="Amiri"/>
          <w:color w:val="111111"/>
          <w:sz w:val="28"/>
          <w:sz w:val="28"/>
          <w:szCs w:val="28"/>
          <w:rtl w:val="true"/>
          <w:lang w:bidi="ar-SA"/>
        </w:rPr>
        <w:t>اسكدارى الاصل، مدنى المسكن والمدفن، حنفى المذهب، از مشاهير و اعلام وقت خود و در مدينه مفتى حنفيّه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نبوى تدريس مى كرد و كتاب الفتاوى الاسعديّة، كه محل اعتماد بلاد حجازيه مى باشد، از اوست و در سال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 وفات يافت و در بقيع مدفون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5192743_2142443653"/>
      <w:bookmarkStart w:id="508" w:name="_Toc209"/>
      <w:bookmarkEnd w:id="507"/>
      <w:r>
        <w:rPr/>
        <w:t>169</w:t>
      </w:r>
      <w:r>
        <w:rPr>
          <w:rtl w:val="true"/>
        </w:rPr>
        <w:t xml:space="preserve">. </w:t>
      </w:r>
      <w:r>
        <w:rPr>
          <w:rtl w:val="true"/>
        </w:rPr>
        <w:t xml:space="preserve">اسكندرى، منصور بن سليم </w:t>
      </w:r>
      <w:r>
        <w:rPr>
          <w:rtl w:val="true"/>
        </w:rPr>
        <w:t xml:space="preserve">(... - </w:t>
      </w:r>
      <w:r>
        <w:rPr/>
        <w:t>677</w:t>
      </w:r>
      <w:r>
        <w:rPr>
          <w:rtl w:val="true"/>
        </w:rPr>
        <w:t xml:space="preserve"> </w:t>
      </w:r>
      <w:r>
        <w:rPr>
          <w:rtl w:val="true"/>
        </w:rPr>
        <w:t>ه‍</w:t>
      </w:r>
      <w:r>
        <w:rPr>
          <w:rtl w:val="true"/>
        </w:rPr>
        <w:t xml:space="preserve">. </w:t>
      </w:r>
      <w:r>
        <w:rPr>
          <w:rtl w:val="true"/>
        </w:rPr>
        <w:t>ق</w:t>
      </w:r>
      <w:r>
        <w:rPr>
          <w:rtl w:val="true"/>
        </w:rPr>
        <w:t>)</w:t>
      </w:r>
      <w:bookmarkEnd w:id="508"/>
    </w:p>
    <w:p>
      <w:pPr>
        <w:pStyle w:val="BookText"/>
        <w:rPr/>
      </w:pPr>
      <w:r>
        <w:rPr>
          <w:rFonts w:ascii="Amiri" w:hAnsi="Amiri" w:eastAsia="Amiri" w:cs="Amiri"/>
          <w:color w:val="111111"/>
          <w:sz w:val="28"/>
          <w:sz w:val="28"/>
          <w:szCs w:val="28"/>
          <w:rtl w:val="true"/>
          <w:lang w:bidi="ar-SA"/>
        </w:rPr>
        <w:t xml:space="preserve">محدّث عامى حافظ،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مروّت و وثاقت و ديانت موصوف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الاربعين البلدانيّة؛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اسكندريّه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دو نسخه از آن به رقم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خزانۀ اياصوفياى استانبول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bookmarkStart w:id="509" w:name="pg17209_200632"/>
    </w:p>
    <w:p>
      <w:pPr>
        <w:pStyle w:val="BookText"/>
        <w:rPr/>
      </w:pPr>
      <w:bookmarkEnd w:id="50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الندوى، محمدهاشم، تذكرة النوادر،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اسماعيليّه</w:t>
      </w:r>
    </w:p>
    <w:p>
      <w:pPr>
        <w:pStyle w:val="BookText"/>
        <w:rPr/>
      </w:pPr>
      <w:r>
        <w:rPr>
          <w:rFonts w:ascii="IRNazanin" w:hAnsi="IRNazanin" w:eastAsia="IRNazanin"/>
          <w:color w:val="111111"/>
          <w:sz w:val="28"/>
          <w:sz w:val="28"/>
          <w:szCs w:val="28"/>
          <w:rtl w:val="true"/>
          <w:lang w:bidi="fa-IR"/>
        </w:rPr>
        <w:t>عنوان مشهورى يكى از طوايف شيعه مى باشد كه به چندين شعبه منشعب هستند؛ بعضى از ايشان اسماعيل بن امام جعفر صادق عليه السلام را امام حىّ غايب قائم منتظر مى دانند و حكايت موت او را هم، كه مسلّم بوده و جاى ترديد نمى باشد، حمل بر تلبيس آن حضرت مى نمايند كه به جهت مصلحت وقت خواسته حقيقت امر بر مردم مكشوف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موت اسماعيل مذكور را، كه امام بوده، مسلّم داشته و گويند كه او هم در حيات خود به امامت پسرش، محمد، تصريح كرده و امام غايب همين محمد، نوۀ حضرت صادق عليه السلام، است و همين شعبه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 و برخى برآنند كه خود آن حضرت به امامت محمد مذكور نص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اتباع مردى قرمطويه نام است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سواد عراق كه مؤسّس طريقت مذكوره بوده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چنانچه مباركيّه هم به غلام مبارك نام اسماعيل منسوب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رجاليه و ديگر كتب مربوطه</w:t>
      </w:r>
      <w:r>
        <w:rPr>
          <w:rFonts w:eastAsia="IRNazanin" w:cs="IRNazanin"/>
          <w:color w:val="111111"/>
          <w:sz w:val="28"/>
          <w:szCs w:val="28"/>
          <w:rtl w:val="true"/>
          <w:lang w:bidi="fa-IR"/>
        </w:rPr>
        <w:t>.</w:t>
      </w:r>
    </w:p>
    <w:p>
      <w:pPr>
        <w:pStyle w:val="Heading4"/>
        <w:numPr>
          <w:ilvl w:val="3"/>
          <w:numId w:val="1"/>
        </w:numPr>
        <w:rPr/>
      </w:pPr>
      <w:bookmarkStart w:id="510" w:name="__RefHeading___Toc15192745_2142443653"/>
      <w:bookmarkStart w:id="511" w:name="_Toc210"/>
      <w:bookmarkEnd w:id="510"/>
      <w:r>
        <w:rPr>
          <w:rtl w:val="true"/>
        </w:rPr>
        <w:t>اسنا</w:t>
      </w:r>
      <w:bookmarkEnd w:id="511"/>
    </w:p>
    <w:p>
      <w:pPr>
        <w:pStyle w:val="Heading5"/>
        <w:numPr>
          <w:ilvl w:val="4"/>
          <w:numId w:val="1"/>
        </w:numPr>
        <w:rPr/>
      </w:pPr>
      <w:bookmarkStart w:id="512" w:name="__RefHeading___Toc15192747_2142443653"/>
      <w:bookmarkStart w:id="513" w:name="_Toc211"/>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اسنا</w:t>
      </w:r>
      <w:r>
        <w:rPr>
          <w:rStyle w:val="FootnoteAnchor"/>
          <w:rtl w:val="true"/>
        </w:rPr>
        <w:footnoteReference w:id="34"/>
      </w:r>
    </w:p>
    <w:p>
      <w:pPr>
        <w:pStyle w:val="Heading5"/>
        <w:numPr>
          <w:ilvl w:val="4"/>
          <w:numId w:val="1"/>
        </w:numPr>
        <w:rPr/>
      </w:pPr>
      <w:bookmarkStart w:id="514" w:name="__RefHeading___Toc15192749_2142443653"/>
      <w:bookmarkStart w:id="515" w:name="_Toc212"/>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 xml:space="preserve">اسنائى، ابراهيم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اسنوى، ابراهيم</w:t>
      </w:r>
    </w:p>
    <w:p>
      <w:pPr>
        <w:pStyle w:val="BookText"/>
        <w:rPr/>
      </w:pPr>
      <w:r>
        <w:rPr>
          <w:rFonts w:ascii="Amiri" w:hAnsi="Amiri" w:eastAsia="Amiri" w:cs="Amiri"/>
          <w:color w:val="111111"/>
          <w:sz w:val="28"/>
          <w:sz w:val="28"/>
          <w:szCs w:val="28"/>
          <w:rtl w:val="true"/>
          <w:lang w:bidi="ar-SA"/>
        </w:rPr>
        <w:t xml:space="preserve">اسنائى، عبدالرحيم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اسنوى، عبدالرحيم بن حسن</w:t>
      </w:r>
    </w:p>
    <w:p>
      <w:pPr>
        <w:pStyle w:val="BookText"/>
        <w:rPr/>
      </w:pPr>
      <w:r>
        <w:rPr>
          <w:rFonts w:ascii="Amiri" w:hAnsi="Amiri" w:eastAsia="Amiri" w:cs="Amiri"/>
          <w:color w:val="111111"/>
          <w:sz w:val="28"/>
          <w:sz w:val="28"/>
          <w:szCs w:val="28"/>
          <w:rtl w:val="true"/>
          <w:lang w:bidi="ar-SA"/>
        </w:rPr>
        <w:t xml:space="preserve">اسنائى، عبدالرحيم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اسنوى، عبدالرحيم بن فخرالدين على</w:t>
      </w:r>
    </w:p>
    <w:p>
      <w:pPr>
        <w:pStyle w:val="Heading5"/>
        <w:numPr>
          <w:ilvl w:val="4"/>
          <w:numId w:val="1"/>
        </w:numPr>
        <w:rPr/>
      </w:pPr>
      <w:bookmarkStart w:id="516" w:name="__RefHeading___Toc15192751_2142443653"/>
      <w:bookmarkStart w:id="517" w:name="_Toc213"/>
      <w:bookmarkEnd w:id="516"/>
      <w:r>
        <w:rPr/>
        <w:t>170</w:t>
      </w:r>
      <w:r>
        <w:rPr>
          <w:rtl w:val="true"/>
        </w:rPr>
        <w:t xml:space="preserve">. </w:t>
      </w:r>
      <w:r>
        <w:rPr>
          <w:rtl w:val="true"/>
        </w:rPr>
        <w:t xml:space="preserve">اسنوى، ابراهيم بن هبة اللّه بن على </w:t>
      </w:r>
      <w:r>
        <w:rPr>
          <w:rtl w:val="true"/>
        </w:rPr>
        <w:t xml:space="preserve">(... - </w:t>
      </w:r>
      <w:r>
        <w:rPr/>
        <w:t>721</w:t>
      </w:r>
      <w:r>
        <w:rPr>
          <w:rtl w:val="true"/>
        </w:rPr>
        <w:t xml:space="preserve"> </w:t>
      </w:r>
      <w:r>
        <w:rPr>
          <w:rtl w:val="true"/>
        </w:rPr>
        <w:t>ه‍</w:t>
      </w:r>
      <w:r>
        <w:rPr>
          <w:rtl w:val="true"/>
        </w:rPr>
        <w:t xml:space="preserve">. </w:t>
      </w:r>
      <w:r>
        <w:rPr>
          <w:rtl w:val="true"/>
        </w:rPr>
        <w:t>ق</w:t>
      </w:r>
      <w:r>
        <w:rPr>
          <w:rtl w:val="true"/>
        </w:rPr>
        <w:t>)</w:t>
      </w:r>
      <w:bookmarkEnd w:id="51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شافعى، نحوى،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فاضل با جودت و حسن سيرت بود و مدتى قضاوت اخميم و سيوط را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الفيّۀ ابن مالك و مختصر وجيز و </w:t>
      </w:r>
      <w:bookmarkStart w:id="518" w:name="pg17209_200633"/>
    </w:p>
    <w:p>
      <w:pPr>
        <w:pStyle w:val="BookText"/>
        <w:rPr/>
      </w:pPr>
      <w:bookmarkEnd w:id="518"/>
      <w:r>
        <w:rPr>
          <w:rFonts w:ascii="IRNazanin" w:hAnsi="IRNazanin" w:eastAsia="IRNazanin"/>
          <w:color w:val="111111"/>
          <w:sz w:val="28"/>
          <w:sz w:val="28"/>
          <w:szCs w:val="28"/>
          <w:rtl w:val="true"/>
          <w:lang w:bidi="fa-IR"/>
        </w:rPr>
        <w:t xml:space="preserve">مختصر وسيط از آثار علمى او مى باشد و در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519" w:name="__RefHeading___Toc15192753_2142443653"/>
      <w:bookmarkStart w:id="520" w:name="_Toc214"/>
      <w:bookmarkEnd w:id="519"/>
      <w:r>
        <w:rPr/>
        <w:t>171</w:t>
      </w:r>
      <w:r>
        <w:rPr>
          <w:rtl w:val="true"/>
        </w:rPr>
        <w:t xml:space="preserve">. </w:t>
      </w:r>
      <w:r>
        <w:rPr>
          <w:rtl w:val="true"/>
        </w:rPr>
        <w:t xml:space="preserve">اسنوى، عبدالرحيم بن حسن </w:t>
      </w:r>
      <w:r>
        <w:rPr>
          <w:rtl w:val="true"/>
        </w:rPr>
        <w:t xml:space="preserve">(... - </w:t>
      </w:r>
      <w:r>
        <w:rPr/>
        <w:t>772</w:t>
      </w:r>
      <w:r>
        <w:rPr>
          <w:rtl w:val="true"/>
        </w:rPr>
        <w:t xml:space="preserve"> </w:t>
      </w:r>
      <w:r>
        <w:rPr>
          <w:rtl w:val="true"/>
        </w:rPr>
        <w:t>ه‍</w:t>
      </w:r>
      <w:r>
        <w:rPr>
          <w:rtl w:val="true"/>
        </w:rPr>
        <w:t xml:space="preserve">. </w:t>
      </w:r>
      <w:r>
        <w:rPr>
          <w:rtl w:val="true"/>
        </w:rPr>
        <w:t>ق</w:t>
      </w:r>
      <w:r>
        <w:rPr>
          <w:rtl w:val="true"/>
        </w:rPr>
        <w:t>)</w:t>
      </w:r>
      <w:bookmarkEnd w:id="520"/>
    </w:p>
    <w:p>
      <w:pPr>
        <w:pStyle w:val="BookText"/>
        <w:rPr/>
      </w:pPr>
      <w:r>
        <w:rPr>
          <w:rFonts w:ascii="Amiri" w:hAnsi="Amiri" w:eastAsia="Amiri" w:cs="Amiri"/>
          <w:color w:val="111111"/>
          <w:sz w:val="28"/>
          <w:sz w:val="28"/>
          <w:szCs w:val="28"/>
          <w:rtl w:val="true"/>
          <w:lang w:bidi="ar-SA"/>
        </w:rPr>
        <w:t xml:space="preserve">بن على بن عمر بن على بن ابراهيم، اموى شافعى، فقيه اصولى، اديب نحوى عروضى،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ابن هشام، صاحب مغنى، هم طبقه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را از ابوحيّان اخذ كرد و فقه را از سبكى و سنباطى و وجيزى و مانند ايشان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علوم عقليّه از تسترى و قونوى و امثال ايشان تلمّذ كرد و در عهد خود مفتى و مدرّس ديار مصر و رئيس ملت شافعى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اشباه و نظائر؛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البحرين فى تناقض الحبرين؛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 على التّصحيح؛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ابن مالك؛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عروض ابن صاحب؛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 نسخۀ آن به رقم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بانگى فور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المحافل؛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فروق و جوامع؛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اسنوى شب يكشنبه بيست و هشتم جمادى الاولى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جهان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5192755_2142443653"/>
      <w:bookmarkStart w:id="522" w:name="_Toc215"/>
      <w:bookmarkEnd w:id="521"/>
      <w:r>
        <w:rPr/>
        <w:t>172</w:t>
      </w:r>
      <w:r>
        <w:rPr>
          <w:rtl w:val="true"/>
        </w:rPr>
        <w:t xml:space="preserve">. </w:t>
      </w:r>
      <w:r>
        <w:rPr>
          <w:rtl w:val="true"/>
        </w:rPr>
        <w:t xml:space="preserve">اسنوى، عبدالرحيم بن فخرالدين على </w:t>
      </w:r>
      <w:r>
        <w:rPr>
          <w:rtl w:val="true"/>
        </w:rPr>
        <w:t xml:space="preserve">(... - </w:t>
      </w:r>
      <w:r>
        <w:rPr/>
        <w:t>709</w:t>
      </w:r>
      <w:r>
        <w:rPr>
          <w:rtl w:val="true"/>
        </w:rPr>
        <w:t xml:space="preserve"> </w:t>
      </w:r>
      <w:r>
        <w:rPr>
          <w:rtl w:val="true"/>
        </w:rPr>
        <w:t>ه‍</w:t>
      </w:r>
      <w:r>
        <w:rPr>
          <w:rtl w:val="true"/>
        </w:rPr>
        <w:t xml:space="preserve">. </w:t>
      </w:r>
      <w:r>
        <w:rPr>
          <w:rtl w:val="true"/>
        </w:rPr>
        <w:t>ق</w:t>
      </w:r>
      <w:r>
        <w:rPr>
          <w:rtl w:val="true"/>
        </w:rPr>
        <w:t>)</w:t>
      </w:r>
      <w:bookmarkEnd w:id="522"/>
    </w:p>
    <w:p>
      <w:pPr>
        <w:pStyle w:val="BookText"/>
        <w:rPr/>
      </w:pPr>
      <w:r>
        <w:rPr>
          <w:rFonts w:ascii="IRNazanin" w:hAnsi="IRNazanin" w:eastAsia="IRNazanin"/>
          <w:color w:val="111111"/>
          <w:sz w:val="28"/>
          <w:sz w:val="28"/>
          <w:szCs w:val="28"/>
          <w:rtl w:val="true"/>
          <w:lang w:bidi="fa-IR"/>
        </w:rPr>
        <w:t xml:space="preserve">بن هبة اللّه صوفى، اديب نحوى و منظومه اى مفيدنام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اسنا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اسوانى،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زبير، احمد بن على</w:t>
      </w:r>
    </w:p>
    <w:p>
      <w:pPr>
        <w:pStyle w:val="BookText"/>
        <w:rPr/>
      </w:pPr>
      <w:r>
        <w:rPr>
          <w:rFonts w:ascii="Amiri" w:hAnsi="Amiri" w:eastAsia="Amiri" w:cs="Amiri"/>
          <w:color w:val="111111"/>
          <w:sz w:val="28"/>
          <w:sz w:val="28"/>
          <w:szCs w:val="28"/>
          <w:rtl w:val="true"/>
          <w:lang w:bidi="ar-SA"/>
        </w:rPr>
        <w:t xml:space="preserve">اسيرالهوى، زاكى بن كامل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مهذب هبتى</w:t>
      </w:r>
    </w:p>
    <w:p>
      <w:pPr>
        <w:pStyle w:val="Heading5"/>
        <w:numPr>
          <w:ilvl w:val="4"/>
          <w:numId w:val="1"/>
        </w:numPr>
        <w:rPr/>
      </w:pPr>
      <w:bookmarkStart w:id="523" w:name="__RefHeading___Toc15192757_2142443653"/>
      <w:bookmarkStart w:id="524" w:name="_Toc216"/>
      <w:bookmarkEnd w:id="523"/>
      <w:r>
        <w:rPr/>
        <w:t>173</w:t>
      </w:r>
      <w:r>
        <w:rPr>
          <w:rtl w:val="true"/>
        </w:rPr>
        <w:t xml:space="preserve">. </w:t>
      </w:r>
      <w:r>
        <w:rPr>
          <w:rtl w:val="true"/>
        </w:rPr>
        <w:t xml:space="preserve">اسيرى، محمد بن يحيى بن على </w:t>
      </w:r>
      <w:r>
        <w:rPr>
          <w:rtl w:val="true"/>
        </w:rPr>
        <w:t xml:space="preserve">(... - </w:t>
      </w:r>
      <w:r>
        <w:rPr/>
        <w:t>912</w:t>
      </w:r>
      <w:r>
        <w:rPr>
          <w:rtl w:val="true"/>
        </w:rPr>
        <w:t xml:space="preserve"> </w:t>
      </w:r>
      <w:r>
        <w:rPr>
          <w:rtl w:val="true"/>
        </w:rPr>
        <w:t>ه‍</w:t>
      </w:r>
      <w:r>
        <w:rPr>
          <w:rtl w:val="true"/>
        </w:rPr>
        <w:t xml:space="preserve">. </w:t>
      </w:r>
      <w:r>
        <w:rPr>
          <w:rtl w:val="true"/>
        </w:rPr>
        <w:t>ق</w:t>
      </w:r>
      <w:r>
        <w:rPr>
          <w:rtl w:val="true"/>
        </w:rPr>
        <w:t>)</w:t>
      </w:r>
      <w:bookmarkEnd w:id="52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جيلانى لاهيجى نوربخشى،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w:t>
      </w:r>
    </w:p>
    <w:p>
      <w:pPr>
        <w:pStyle w:val="BookText"/>
        <w:rPr/>
      </w:pPr>
      <w:r>
        <w:rPr>
          <w:rFonts w:ascii="IRNazanin" w:hAnsi="IRNazanin" w:eastAsia="IRNazanin"/>
          <w:color w:val="111111"/>
          <w:sz w:val="28"/>
          <w:sz w:val="28"/>
          <w:szCs w:val="28"/>
          <w:rtl w:val="true"/>
          <w:lang w:bidi="fa-IR"/>
        </w:rPr>
        <w:t>عرفا و اهل طريقت مى باشد كه بقعه و خانقاهش در شيراز بوده و مؤلف كتاب مفاتيح الاعجاز در شرح گلشن راز شبسترى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اواخر سدۀ نهم بوده و اوايل سدۀ دهم را نيز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مريد سيد محمد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اكمل خلفاى وى مى باشد؛ چنانچه اگر جميع سلسلۀ نوربخشيّه، بلكه تمامى سلسله هاى صوفيّه با وجود او ببالند، اغراق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طريقت وى با هفده واسطه به حضرت رضا عليه السلام مى پيوندد و ميبدى، قاضى ميرحسين آتى الترجمه، در بعضى از نامه هاى خود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آيينۀ صفات اللّه، واقف حقايق ناسوت، عارف دقايق لاهوت، مسافر مراحل جبروت، مجاور منازل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مى 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صدرالدين شيرازى و علاّمۀ دوّانى در بعضى از مواقع، محض از راه تعظيم ركابش را گرفته و سوارش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نام بردۀ او بر شروح ديگر گلشن راز به چندين جهت امتياز دارد و بعد از اتمام آن، نسخه اش را در هرات نزد ملا عبدالرحمان جامى فرستاد و جامى هم در صدر پاسخ نامه اش، اين رباعى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فقر تو نوربخش ارباب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ز بهار خاطرت گلشن راز</w:t>
      </w:r>
    </w:p>
    <w:p>
      <w:pPr>
        <w:pStyle w:val="BookText"/>
        <w:rPr/>
      </w:pPr>
      <w:r>
        <w:rPr>
          <w:rFonts w:ascii="Amiri" w:hAnsi="Amiri" w:eastAsia="Amiri" w:cs="Amiri"/>
          <w:color w:val="111111"/>
          <w:sz w:val="28"/>
          <w:sz w:val="28"/>
          <w:szCs w:val="28"/>
          <w:rtl w:val="true"/>
          <w:lang w:bidi="ar-SA"/>
        </w:rPr>
        <w:t xml:space="preserve">يك ره نظرى بر مس قلبم انداز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كه برم ره به حقيقت ز مجاز</w:t>
      </w:r>
    </w:p>
    <w:p>
      <w:pPr>
        <w:pStyle w:val="BookText"/>
        <w:rPr/>
      </w:pPr>
      <w:r>
        <w:rPr>
          <w:rFonts w:ascii="IRNazanin" w:hAnsi="IRNazanin" w:eastAsia="IRNazanin"/>
          <w:color w:val="111111"/>
          <w:sz w:val="28"/>
          <w:sz w:val="28"/>
          <w:szCs w:val="28"/>
          <w:rtl w:val="true"/>
          <w:lang w:bidi="fa-IR"/>
        </w:rPr>
        <w:t>شيخ محمد، همواره لباس سياه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صفوى بعد از تسخير شيراز با وى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از سبب سياه پوشى اش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همانا جهت عزادارى حضرت حسين بن على عليهما السلام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عزادارى آن حضرت در هر سال زياده برده روز متداول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خطا رفته اند كه وظايف عزادارى آن بزرگوار تا روز قيامت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بعد از وفات پير خود، سيد محمد نوربخش، در شيراز اقامت كرد و خانقاهى عالى بنا نهاد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نوريّه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موسومش داشت و در آن، خلوت خانه ها ترتيب داد و سلاطين وقت املاك بسيارى بدانجا وقف نمودند و توليت آنها را به عهدۀ شيخ محمد و اولاد او موكول داشتند و قبر خود شيخ نيز در همان بقعه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موافق آنچه به بعضى نسبت داده اند، در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چو نقش موج به بحر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جهان به حقيقت نمود اوست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bookmarkStart w:id="525" w:name="pg17209_200635"/>
    </w:p>
    <w:p>
      <w:pPr>
        <w:pStyle w:val="BookText"/>
        <w:rPr/>
      </w:pPr>
      <w:bookmarkEnd w:id="525"/>
      <w:r>
        <w:rPr>
          <w:rFonts w:ascii="Amiri" w:hAnsi="Amiri" w:eastAsia="Amiri" w:cs="Amiri"/>
          <w:color w:val="111111"/>
          <w:sz w:val="28"/>
          <w:sz w:val="28"/>
          <w:szCs w:val="28"/>
          <w:rtl w:val="true"/>
          <w:lang w:bidi="ar-SA"/>
        </w:rPr>
        <w:t xml:space="preserve">اسيوطى،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سيوطى، عبدالرحمان</w:t>
      </w:r>
    </w:p>
    <w:p>
      <w:pPr>
        <w:pStyle w:val="Heading5"/>
        <w:numPr>
          <w:ilvl w:val="4"/>
          <w:numId w:val="1"/>
        </w:numPr>
        <w:rPr/>
      </w:pPr>
      <w:bookmarkStart w:id="526" w:name="__RefHeading___Toc15192759_2142443653"/>
      <w:bookmarkStart w:id="527" w:name="_Toc217"/>
      <w:bookmarkEnd w:id="526"/>
      <w:r>
        <w:rPr/>
        <w:t>174</w:t>
      </w:r>
      <w:r>
        <w:rPr>
          <w:rtl w:val="true"/>
        </w:rPr>
        <w:t xml:space="preserve">. </w:t>
      </w:r>
      <w:r>
        <w:rPr>
          <w:rtl w:val="true"/>
        </w:rPr>
        <w:t>اشاعثه</w:t>
      </w:r>
      <w:bookmarkEnd w:id="527"/>
    </w:p>
    <w:p>
      <w:pPr>
        <w:pStyle w:val="BookText"/>
        <w:rPr/>
      </w:pPr>
      <w:r>
        <w:rPr>
          <w:rFonts w:ascii="IRNazanin" w:hAnsi="IRNazanin" w:eastAsia="IRNazanin"/>
          <w:color w:val="111111"/>
          <w:sz w:val="28"/>
          <w:sz w:val="28"/>
          <w:szCs w:val="28"/>
          <w:rtl w:val="true"/>
          <w:lang w:bidi="fa-IR"/>
        </w:rPr>
        <w:t>جمع اشعثى، منسوب به اشعث مى باشد كه اولاد و خانوادۀ اشعث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به طور مرسل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تن از اولاد اشعث، جهت شرفيابى به حضور مبارك حضرت صادق عليه السلام استيذان نمودند، ولى موفق به اذن و اجازه نگرديدند؛ پس بعضى از حاضرين عرض كردند كه آن دو تن از دوستداران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كه حضرت پيغمبر خدا صلى الله عليه و آله به چند قوم لعنت كرده كه لعنت در خودشان و اخلاف و اعقاب ايشان تا روز قيامت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بروجردى</w:t>
      </w:r>
      <w:r>
        <w:rPr>
          <w:rFonts w:eastAsia="IRNazanin" w:cs="IRNazanin"/>
          <w:color w:val="111111"/>
          <w:sz w:val="28"/>
          <w:szCs w:val="28"/>
          <w:rtl w:val="true"/>
          <w:lang w:bidi="fa-IR"/>
        </w:rPr>
        <w:t>.</w:t>
      </w:r>
    </w:p>
    <w:p>
      <w:pPr>
        <w:pStyle w:val="Heading5"/>
        <w:numPr>
          <w:ilvl w:val="4"/>
          <w:numId w:val="1"/>
        </w:numPr>
        <w:rPr/>
      </w:pPr>
      <w:bookmarkStart w:id="528" w:name="__RefHeading___Toc15192761_2142443653"/>
      <w:bookmarkStart w:id="529" w:name="_Toc218"/>
      <w:bookmarkEnd w:id="528"/>
      <w:r>
        <w:rPr/>
        <w:t>175</w:t>
      </w:r>
      <w:r>
        <w:rPr>
          <w:rtl w:val="true"/>
        </w:rPr>
        <w:t xml:space="preserve">. </w:t>
      </w:r>
      <w:r>
        <w:rPr>
          <w:rtl w:val="true"/>
        </w:rPr>
        <w:t xml:space="preserve">اشتر </w:t>
      </w:r>
      <w:r>
        <w:rPr>
          <w:rtl w:val="true"/>
        </w:rPr>
        <w:t xml:space="preserve">(... - </w:t>
      </w:r>
      <w:r>
        <w:rPr/>
        <w:t>38</w:t>
      </w:r>
      <w:r>
        <w:rPr>
          <w:rtl w:val="true"/>
        </w:rPr>
        <w:t xml:space="preserve"> </w:t>
      </w:r>
      <w:r>
        <w:rPr>
          <w:rtl w:val="true"/>
        </w:rPr>
        <w:t>ه‍</w:t>
      </w:r>
      <w:r>
        <w:rPr>
          <w:rtl w:val="true"/>
        </w:rPr>
        <w:t xml:space="preserve">. </w:t>
      </w:r>
      <w:r>
        <w:rPr>
          <w:rtl w:val="true"/>
        </w:rPr>
        <w:t>ق</w:t>
      </w:r>
      <w:r>
        <w:rPr>
          <w:rtl w:val="true"/>
        </w:rPr>
        <w:t>)</w:t>
      </w:r>
      <w:bookmarkEnd w:id="529"/>
    </w:p>
    <w:p>
      <w:pPr>
        <w:pStyle w:val="BookText"/>
        <w:rPr/>
      </w:pPr>
      <w:r>
        <w:rPr>
          <w:rFonts w:ascii="IRNazanin" w:hAnsi="IRNazanin" w:eastAsia="IRNazanin"/>
          <w:color w:val="111111"/>
          <w:sz w:val="28"/>
          <w:sz w:val="28"/>
          <w:szCs w:val="28"/>
          <w:rtl w:val="true"/>
          <w:lang w:bidi="fa-IR"/>
        </w:rPr>
        <w:t>لقب معروف مالك بن حارث بن عبديغوث نخعى، از شجاعان تابعين، اخصّ اصحاب حضرت اميرالمؤمنين عليه السلام و از حاضرين وقعۀ يرموك و جمل و صفّين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خلافت حقۀ آن حضرت به حكومت مصر معيّن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بسيارى در مدايح وى وارد شده و به مدلول بعضى از آنها، از انصار حضرت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نسبت به حضرت اميرالمؤمنين عليه السلام چنان بوده كه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نسبت به حضرت رسالت و نيز آن حضرت آرزو مى كرده كه در ميان اصحابش دو تن، بلكه يك تن مانند او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ساحل بحر احمر به امر معاويه با عسل زهردارى مسمومش كردند و بعد از شهادتش معاويه خطبه اى خوانده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دو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مالك كه اولى در صفيّن بريده شد و دومى را نيز امروز بريدند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كسى را گويند كه پلك چشمش شكافته باشد، زيرا در يكى از غزوات، چشمش با قطعۀ آهنين عمودى كه بر فرقش خورده، چاك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تاريخ و رجال</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5192763_2142443653"/>
      <w:bookmarkStart w:id="531" w:name="_Toc219"/>
      <w:bookmarkEnd w:id="530"/>
      <w:r>
        <w:rPr/>
        <w:t>176</w:t>
      </w:r>
      <w:r>
        <w:rPr>
          <w:rtl w:val="true"/>
        </w:rPr>
        <w:t xml:space="preserve">. </w:t>
      </w:r>
      <w:r>
        <w:rPr>
          <w:rtl w:val="true"/>
        </w:rPr>
        <w:t xml:space="preserve">اشج بنى اميه، عمر بن عبدالعزيز </w:t>
      </w:r>
      <w:r>
        <w:rPr>
          <w:rtl w:val="true"/>
        </w:rPr>
        <w:t xml:space="preserve">(... - </w:t>
      </w:r>
      <w:r>
        <w:rPr/>
        <w:t>101</w:t>
      </w:r>
      <w:r>
        <w:rPr>
          <w:rtl w:val="true"/>
        </w:rPr>
        <w:t xml:space="preserve"> </w:t>
      </w:r>
      <w:r>
        <w:rPr>
          <w:rtl w:val="true"/>
        </w:rPr>
        <w:t>ه‍</w:t>
      </w:r>
      <w:r>
        <w:rPr>
          <w:rtl w:val="true"/>
        </w:rPr>
        <w:t xml:space="preserve">. </w:t>
      </w:r>
      <w:r>
        <w:rPr>
          <w:rtl w:val="true"/>
        </w:rPr>
        <w:t>ق</w:t>
      </w:r>
      <w:r>
        <w:rPr>
          <w:rtl w:val="true"/>
        </w:rPr>
        <w:t>)</w:t>
      </w:r>
      <w:bookmarkEnd w:id="53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هشتمين خليفۀ اموى مى باشد كه در مدت دو سال و پنج ماه دورۀ خلافت خود، سبّ آل على عليهم السلام را، كه از عادات منحوسۀ خلفاى پيش از وى بود، موقوف كرد و مقرّر </w:t>
      </w:r>
      <w:bookmarkStart w:id="532" w:name="pg17209_200636"/>
    </w:p>
    <w:p>
      <w:pPr>
        <w:pStyle w:val="BookText"/>
        <w:rPr/>
      </w:pPr>
      <w:bookmarkEnd w:id="532"/>
      <w:r>
        <w:rPr>
          <w:rFonts w:ascii="IRNazanin" w:hAnsi="IRNazanin" w:eastAsia="IRNazanin"/>
          <w:color w:val="111111"/>
          <w:sz w:val="28"/>
          <w:sz w:val="28"/>
          <w:szCs w:val="28"/>
          <w:rtl w:val="true"/>
          <w:lang w:bidi="fa-IR"/>
        </w:rPr>
        <w:t xml:space="preserve">داشت كه به عوض آن،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فدك را به حضرت باقر عليه السلام مسترد داشت و به گماشتگان خود فرمان داد كه زندانيان را در زنجير نكنند كه مانع از نماز مى باشد و نيز سهمى از بيت المال براى ابن سبيل ها تخصيص داد و مهمان خانه ها و مسافرخانه ها بنا نمود كه تا آن زمان عملى نبوده است و نيز فرمان داد كه اولياى امور در هنگام قدرت خودشان، قدرت پروردگارى را در نظر بگيرند و از ستم كردن بر زيردستان خود در حذر باشند و بدانند كه كردارهاى ايشان فانى، ولى آنچه را كه به كيفر آنها خواهند ديد، باقى و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يا ششم يا هفتم رجب سال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چهل سالگى در دير سمعان از بلاد حمص درگذشت و سيد رضى قصيده اى عالى در مرثيۀ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المعارف،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دميرى، محمد بن موسى، حيوة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كتب مربوطه</w:t>
      </w:r>
      <w:r>
        <w:rPr>
          <w:rFonts w:eastAsia="IRNazanin" w:cs="IRNazanin"/>
          <w:color w:val="111111"/>
          <w:sz w:val="28"/>
          <w:szCs w:val="28"/>
          <w:rtl w:val="true"/>
          <w:lang w:bidi="fa-IR"/>
        </w:rPr>
        <w:t>.</w:t>
      </w:r>
    </w:p>
    <w:p>
      <w:pPr>
        <w:pStyle w:val="Heading5"/>
        <w:numPr>
          <w:ilvl w:val="4"/>
          <w:numId w:val="1"/>
        </w:numPr>
        <w:rPr/>
      </w:pPr>
      <w:bookmarkStart w:id="533" w:name="__RefHeading___Toc15192765_2142443653"/>
      <w:bookmarkStart w:id="534" w:name="_Toc220"/>
      <w:bookmarkEnd w:id="533"/>
      <w:r>
        <w:rPr/>
        <w:t>177</w:t>
      </w:r>
      <w:r>
        <w:rPr>
          <w:rtl w:val="true"/>
        </w:rPr>
        <w:t xml:space="preserve">. </w:t>
      </w:r>
      <w:r>
        <w:rPr>
          <w:rtl w:val="true"/>
        </w:rPr>
        <w:t>اشج عبدى، منذر بن عائد</w:t>
      </w:r>
      <w:bookmarkEnd w:id="534"/>
    </w:p>
    <w:p>
      <w:pPr>
        <w:pStyle w:val="BookText"/>
        <w:rPr/>
      </w:pPr>
      <w:r>
        <w:rPr>
          <w:rFonts w:ascii="IRNazanin" w:hAnsi="IRNazanin" w:eastAsia="IRNazanin"/>
          <w:color w:val="111111"/>
          <w:sz w:val="28"/>
          <w:sz w:val="28"/>
          <w:szCs w:val="28"/>
          <w:rtl w:val="true"/>
          <w:lang w:bidi="fa-IR"/>
        </w:rPr>
        <w:t>نخستين كسى است از قبيلۀ ربيعه كه اسلام آورد؛ چنانچه نخست خواهرزاده اش، عمرو بن قيس، را جهت استكشاف علم حضرت رسالت صلى الله عليه و آله به حضور مبارك فرستاد؛ پس از آنكه عمرو برگشت و اوصاف آن حضرت را مذكور داشت، منذر اسلام را قبول كرد و شرفياب حضور حضرت نبىّ اكرم صلى الله عليه و آله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المعارف،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اشجعى، احمد بن ابى مروان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ابوعامر اندلسى، احمد بن ابى مروان</w:t>
      </w:r>
    </w:p>
    <w:p>
      <w:pPr>
        <w:pStyle w:val="BookText"/>
        <w:rPr/>
      </w:pPr>
      <w:r>
        <w:rPr>
          <w:rFonts w:eastAsia="Times New Roman" w:cs="Times New Roman" w:ascii="Times New Roman" w:hAnsi="Times New Roman"/>
          <w:color w:val="111111"/>
          <w:sz w:val="28"/>
          <w:szCs w:val="28"/>
          <w:lang w:val="en-US" w:bidi="en-US"/>
        </w:rPr>
        <w:t>128</w:t>
      </w:r>
    </w:p>
    <w:p>
      <w:pPr>
        <w:pStyle w:val="Heading5"/>
        <w:numPr>
          <w:ilvl w:val="4"/>
          <w:numId w:val="1"/>
        </w:numPr>
        <w:rPr/>
      </w:pPr>
      <w:bookmarkStart w:id="535" w:name="__RefHeading___Toc15192767_2142443653"/>
      <w:bookmarkStart w:id="536" w:name="_Toc221"/>
      <w:bookmarkEnd w:id="535"/>
      <w:r>
        <w:rPr/>
        <w:t>178</w:t>
      </w:r>
      <w:r>
        <w:rPr>
          <w:rtl w:val="true"/>
        </w:rPr>
        <w:t xml:space="preserve">. </w:t>
      </w:r>
      <w:r>
        <w:rPr>
          <w:rtl w:val="true"/>
        </w:rPr>
        <w:t xml:space="preserve">اشراق اصفهانى، عبدالرزاق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536"/>
    </w:p>
    <w:p>
      <w:pPr>
        <w:pStyle w:val="BookText"/>
        <w:rPr/>
      </w:pPr>
      <w:r>
        <w:rPr>
          <w:rFonts w:ascii="IRNazanin" w:hAnsi="IRNazanin" w:eastAsia="IRNazanin"/>
          <w:color w:val="111111"/>
          <w:sz w:val="28"/>
          <w:sz w:val="28"/>
          <w:szCs w:val="28"/>
          <w:rtl w:val="true"/>
          <w:lang w:bidi="fa-IR"/>
        </w:rPr>
        <w:t xml:space="preserve">بن حاج سيد محمد، از شعراى عهد ناصرالدين شاه قاجار مى باشد كه مدتى در اسپهان و تهران شمع جمع قلندران و سرخيل قلاشان بود و عاقبت دلش از ايران برگرفت و قصد بلاد هند نمود و چندى در شيراز در منزل رضاقلى 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و عاقبت در هندوستان هندو شد و با هندوان و نصارى همخو گرديد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خدابرگشتگان را كار، چندان سخت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كار ما بود كز ما خدا برگشته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537" w:name="pg17209_200637"/>
    </w:p>
    <w:p>
      <w:pPr>
        <w:pStyle w:val="BookText"/>
        <w:rPr/>
      </w:pPr>
      <w:bookmarkEnd w:id="537"/>
      <w:r>
        <w:rPr>
          <w:rFonts w:ascii="Amiri" w:hAnsi="Amiri" w:eastAsia="Amiri" w:cs="Amiri"/>
          <w:color w:val="111111"/>
          <w:sz w:val="28"/>
          <w:sz w:val="28"/>
          <w:szCs w:val="28"/>
          <w:rtl w:val="true"/>
          <w:lang w:bidi="ar-SA"/>
        </w:rPr>
        <w:t xml:space="preserve">اشراق، مير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ميرداماد</w:t>
      </w:r>
    </w:p>
    <w:p>
      <w:pPr>
        <w:pStyle w:val="Heading5"/>
        <w:numPr>
          <w:ilvl w:val="4"/>
          <w:numId w:val="1"/>
        </w:numPr>
        <w:rPr/>
      </w:pPr>
      <w:bookmarkStart w:id="538" w:name="__RefHeading___Toc15192769_2142443653"/>
      <w:bookmarkStart w:id="539" w:name="_Toc222"/>
      <w:bookmarkEnd w:id="538"/>
      <w:r>
        <w:rPr/>
        <w:t>179</w:t>
      </w:r>
      <w:r>
        <w:rPr>
          <w:rtl w:val="true"/>
        </w:rPr>
        <w:t xml:space="preserve">. </w:t>
      </w:r>
      <w:r>
        <w:rPr>
          <w:rtl w:val="true"/>
        </w:rPr>
        <w:t xml:space="preserve">اشرف، عمر بن على بن الحسين </w:t>
      </w:r>
      <w:r>
        <w:rPr>
          <w:rtl w:val="true"/>
        </w:rPr>
        <w:t>(</w:t>
      </w:r>
      <w:r>
        <w:rPr>
          <w:rtl w:val="true"/>
        </w:rPr>
        <w:t xml:space="preserve">قرن </w:t>
      </w:r>
      <w:r>
        <w:rPr/>
        <w:t>1</w:t>
      </w:r>
      <w:r>
        <w:rPr>
          <w:rtl w:val="true"/>
        </w:rPr>
        <w:t xml:space="preserve"> </w:t>
      </w:r>
      <w:r>
        <w:rPr>
          <w:rtl w:val="true"/>
        </w:rPr>
        <w:t xml:space="preserve">و </w:t>
      </w:r>
      <w:r>
        <w:rPr/>
        <w:t>2</w:t>
      </w:r>
      <w:r>
        <w:rPr>
          <w:rtl w:val="true"/>
        </w:rPr>
        <w:t xml:space="preserve"> </w:t>
      </w:r>
      <w:r>
        <w:rPr>
          <w:rtl w:val="true"/>
        </w:rPr>
        <w:t>ه‍</w:t>
      </w:r>
      <w:r>
        <w:rPr>
          <w:rtl w:val="true"/>
        </w:rPr>
        <w:t xml:space="preserve">. </w:t>
      </w:r>
      <w:r>
        <w:rPr>
          <w:rtl w:val="true"/>
        </w:rPr>
        <w:t>ق</w:t>
      </w:r>
      <w:r>
        <w:rPr>
          <w:rtl w:val="true"/>
        </w:rPr>
        <w:t>)</w:t>
      </w:r>
      <w:bookmarkEnd w:id="539"/>
    </w:p>
    <w:p>
      <w:pPr>
        <w:pStyle w:val="BookText"/>
        <w:rPr/>
      </w:pPr>
      <w:r>
        <w:rPr>
          <w:rFonts w:ascii="IRNazanin" w:hAnsi="IRNazanin" w:eastAsia="IRNazanin"/>
          <w:color w:val="111111"/>
          <w:sz w:val="28"/>
          <w:sz w:val="28"/>
          <w:szCs w:val="28"/>
          <w:rtl w:val="true"/>
          <w:lang w:bidi="fa-IR"/>
        </w:rPr>
        <w:t>برادر حضرت باقر عليه السلام و جدّ مادرى سيد رضى و سيد مرتضى علم الهدى مى باشد كه بسيار فاضل و باتقوا و در هر دو دورۀ بنى اميه و بنى عباس داراى جلالت دينى و دنيوى بود و آن حضرت مى فرموده است كه عمر بن على، چشم بينندۀ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اشرف مازندرانى، ملا محمدسعيد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صائب، ميرزا محمدعلى بن ميرزا عبدالرحيم</w:t>
      </w:r>
    </w:p>
    <w:p>
      <w:pPr>
        <w:pStyle w:val="Heading5"/>
        <w:numPr>
          <w:ilvl w:val="4"/>
          <w:numId w:val="1"/>
        </w:numPr>
        <w:rPr/>
      </w:pPr>
      <w:bookmarkStart w:id="540" w:name="__RefHeading___Toc15192771_2142443653"/>
      <w:bookmarkStart w:id="541" w:name="_Toc223"/>
      <w:bookmarkEnd w:id="540"/>
      <w:r>
        <w:rPr/>
        <w:t>180</w:t>
      </w:r>
      <w:r>
        <w:rPr>
          <w:rtl w:val="true"/>
        </w:rPr>
        <w:t xml:space="preserve">. </w:t>
      </w:r>
      <w:r>
        <w:rPr>
          <w:rtl w:val="true"/>
        </w:rPr>
        <w:t xml:space="preserve">اشرف مراغى </w:t>
      </w:r>
      <w:r>
        <w:rPr>
          <w:rtl w:val="true"/>
        </w:rPr>
        <w:t>(</w:t>
      </w:r>
      <w:r>
        <w:rPr>
          <w:rtl w:val="true"/>
        </w:rPr>
        <w:t xml:space="preserve">قرن </w:t>
      </w:r>
      <w:r>
        <w:rPr/>
        <w:t>9</w:t>
      </w:r>
      <w:r>
        <w:rPr>
          <w:rtl w:val="true"/>
        </w:rPr>
        <w:t xml:space="preserve"> </w:t>
      </w:r>
      <w:r>
        <w:rPr>
          <w:rtl w:val="true"/>
        </w:rPr>
        <w:t>ه‍</w:t>
      </w:r>
      <w:r>
        <w:rPr>
          <w:rtl w:val="true"/>
        </w:rPr>
        <w:t xml:space="preserve">. </w:t>
      </w:r>
      <w:r>
        <w:rPr>
          <w:rtl w:val="true"/>
        </w:rPr>
        <w:t>ق</w:t>
      </w:r>
      <w:r>
        <w:rPr>
          <w:rtl w:val="true"/>
        </w:rPr>
        <w:t>)</w:t>
      </w:r>
      <w:bookmarkEnd w:id="541"/>
    </w:p>
    <w:p>
      <w:pPr>
        <w:pStyle w:val="BookText"/>
        <w:rPr/>
      </w:pPr>
      <w:r>
        <w:rPr>
          <w:rFonts w:ascii="IRNazanin" w:hAnsi="IRNazanin" w:eastAsia="IRNazanin"/>
          <w:color w:val="111111"/>
          <w:sz w:val="28"/>
          <w:sz w:val="28"/>
          <w:szCs w:val="28"/>
          <w:rtl w:val="true"/>
          <w:lang w:bidi="fa-IR"/>
        </w:rPr>
        <w:t>از شعراى قرن نهم هجرت كه حكيمى است نامدار و كلمات قصار حضرت اميرالمؤمنين عليه السلام را به نظم پارسى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از قصايد و رباعيّات و غزليّات و مقطّعات و غيرها دو برابر كتاب خمسۀ نظامى مى باشد و مشخصّات ديگر از نام و غيره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معلوم شد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pStyle w:val="Heading5"/>
        <w:numPr>
          <w:ilvl w:val="4"/>
          <w:numId w:val="1"/>
        </w:numPr>
        <w:rPr/>
      </w:pPr>
      <w:bookmarkStart w:id="542" w:name="__RefHeading___Toc15192773_2142443653"/>
      <w:bookmarkStart w:id="543" w:name="_Toc224"/>
      <w:bookmarkEnd w:id="542"/>
      <w:r>
        <w:rPr/>
        <w:t>181</w:t>
      </w:r>
      <w:r>
        <w:rPr>
          <w:rtl w:val="true"/>
        </w:rPr>
        <w:t xml:space="preserve">. </w:t>
      </w:r>
      <w:r>
        <w:rPr>
          <w:rtl w:val="true"/>
        </w:rPr>
        <w:t xml:space="preserve">اشرفى، حاجى ملا محمد </w:t>
      </w:r>
      <w:r>
        <w:rPr>
          <w:rtl w:val="true"/>
        </w:rPr>
        <w:t xml:space="preserve">(... - </w:t>
      </w:r>
      <w:r>
        <w:rPr/>
        <w:t>1315</w:t>
      </w:r>
      <w:r>
        <w:rPr>
          <w:rtl w:val="true"/>
        </w:rPr>
        <w:t xml:space="preserve"> </w:t>
      </w:r>
      <w:r>
        <w:rPr>
          <w:rtl w:val="true"/>
        </w:rPr>
        <w:t>ه‍</w:t>
      </w:r>
      <w:r>
        <w:rPr>
          <w:rtl w:val="true"/>
        </w:rPr>
        <w:t xml:space="preserve">. </w:t>
      </w:r>
      <w:r>
        <w:rPr>
          <w:rtl w:val="true"/>
        </w:rPr>
        <w:t>ق</w:t>
      </w:r>
      <w:r>
        <w:rPr>
          <w:rtl w:val="true"/>
        </w:rPr>
        <w:t>)</w:t>
      </w:r>
      <w:bookmarkEnd w:id="543"/>
    </w:p>
    <w:p>
      <w:pPr>
        <w:pStyle w:val="BookText"/>
        <w:rPr/>
      </w:pPr>
      <w:r>
        <w:rPr>
          <w:rFonts w:ascii="IRNazanin" w:hAnsi="IRNazanin" w:eastAsia="IRNazanin"/>
          <w:color w:val="111111"/>
          <w:sz w:val="28"/>
          <w:sz w:val="28"/>
          <w:szCs w:val="28"/>
          <w:rtl w:val="true"/>
          <w:lang w:bidi="fa-IR"/>
        </w:rPr>
        <w:t xml:space="preserve">بن ملا محمدمهدى، مازندرانى بارفروشى،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اشرفى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مجتهد كامل با ورع و تقوا، از مفاخر مذهب جعفرى، جامع اصول شريعت و مراسم طريقت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بسيارى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منسوب و با صاحب قصص العلماء و امثال وى معاصر و از شاگردان سعيدالعلماى مازندرانى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پارسى كه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الاسلام فى مسائل 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جنان گرديد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544" w:name="pg17209_200638"/>
    </w:p>
    <w:p>
      <w:pPr>
        <w:pStyle w:val="Heading5"/>
        <w:numPr>
          <w:ilvl w:val="4"/>
          <w:numId w:val="1"/>
        </w:numPr>
        <w:rPr/>
      </w:pPr>
      <w:bookmarkStart w:id="545" w:name="__RefHeading___Toc15192775_2142443653"/>
      <w:bookmarkStart w:id="546" w:name="_Toc225"/>
      <w:bookmarkEnd w:id="544"/>
      <w:bookmarkEnd w:id="545"/>
      <w:r>
        <w:rPr/>
        <w:t>182</w:t>
      </w:r>
      <w:r>
        <w:rPr>
          <w:rtl w:val="true"/>
        </w:rPr>
        <w:t xml:space="preserve">. </w:t>
      </w:r>
      <w:r>
        <w:rPr>
          <w:rtl w:val="true"/>
        </w:rPr>
        <w:t xml:space="preserve">اشرفى سمرقندى، سيد معين الدين </w:t>
      </w:r>
      <w:r>
        <w:rPr>
          <w:rtl w:val="true"/>
        </w:rPr>
        <w:t xml:space="preserve">(... - </w:t>
      </w:r>
      <w:r>
        <w:rPr/>
        <w:t>595</w:t>
      </w:r>
      <w:r>
        <w:rPr>
          <w:rtl w:val="true"/>
        </w:rPr>
        <w:t xml:space="preserve"> </w:t>
      </w:r>
      <w:r>
        <w:rPr>
          <w:rtl w:val="true"/>
        </w:rPr>
        <w:t>ه‍</w:t>
      </w:r>
      <w:r>
        <w:rPr>
          <w:rtl w:val="true"/>
        </w:rPr>
        <w:t xml:space="preserve">. </w:t>
      </w:r>
      <w:r>
        <w:rPr>
          <w:rtl w:val="true"/>
        </w:rPr>
        <w:t>ق</w:t>
      </w:r>
      <w:r>
        <w:rPr>
          <w:rtl w:val="true"/>
        </w:rPr>
        <w:t>)</w:t>
      </w:r>
      <w:bookmarkEnd w:id="546"/>
    </w:p>
    <w:p>
      <w:pPr>
        <w:pStyle w:val="BookText"/>
        <w:rPr/>
      </w:pPr>
      <w:r>
        <w:rPr>
          <w:rFonts w:ascii="Amiri" w:hAnsi="Amiri" w:eastAsia="Amiri" w:cs="Amiri"/>
          <w:color w:val="111111"/>
          <w:sz w:val="28"/>
          <w:sz w:val="28"/>
          <w:szCs w:val="28"/>
          <w:rtl w:val="true"/>
          <w:lang w:bidi="ar-SA"/>
        </w:rPr>
        <w:t xml:space="preserve">اعلم علما و افضل فضلاى عهد خود و مجمع كمالات روحانى و صاحب حالات ملكى و انسانى بود و در سال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سمرقند وفات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شب به سوز روز كن و صبحدم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نيست دردسر هيچ روز و شب</w:t>
      </w:r>
    </w:p>
    <w:p>
      <w:pPr>
        <w:pStyle w:val="BookText"/>
        <w:rPr/>
      </w:pPr>
      <w:r>
        <w:rPr>
          <w:rFonts w:ascii="IRNazanin" w:hAnsi="IRNazanin" w:eastAsia="IRNazanin"/>
          <w:color w:val="111111"/>
          <w:sz w:val="28"/>
          <w:sz w:val="28"/>
          <w:szCs w:val="28"/>
          <w:rtl w:val="true"/>
          <w:lang w:bidi="fa-IR"/>
        </w:rPr>
        <w:t xml:space="preserve">روزى هزار چهرۀ گلگون به زخم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نيلى شده است زين فلك نيل گون سلب</w:t>
      </w:r>
    </w:p>
    <w:p>
      <w:pPr>
        <w:pStyle w:val="BookText"/>
        <w:rPr/>
      </w:pPr>
      <w:r>
        <w:rPr>
          <w:rFonts w:ascii="Amiri" w:hAnsi="Amiri" w:eastAsia="Amiri" w:cs="Amiri"/>
          <w:color w:val="111111"/>
          <w:sz w:val="28"/>
          <w:sz w:val="28"/>
          <w:szCs w:val="28"/>
          <w:rtl w:val="true"/>
          <w:lang w:bidi="ar-SA"/>
        </w:rPr>
        <w:t xml:space="preserve">اين از فلك بنالد و با من كند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 از جهان برنجد و بر من كند غضب</w:t>
      </w:r>
    </w:p>
    <w:p>
      <w:pPr>
        <w:pStyle w:val="BookText"/>
        <w:rPr/>
      </w:pPr>
      <w:r>
        <w:rPr>
          <w:rFonts w:ascii="IRNazanin" w:hAnsi="IRNazanin" w:eastAsia="IRNazanin"/>
          <w:color w:val="111111"/>
          <w:sz w:val="28"/>
          <w:sz w:val="28"/>
          <w:szCs w:val="28"/>
          <w:rtl w:val="true"/>
          <w:lang w:bidi="fa-IR"/>
        </w:rPr>
        <w:t xml:space="preserve">گاهى حكيم خواند و گاهى دروغ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بوتراب و دگر روز بولهب</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5192777_2142443653"/>
      <w:bookmarkStart w:id="548" w:name="_Toc226"/>
      <w:bookmarkEnd w:id="547"/>
      <w:r>
        <w:rPr/>
        <w:t>183</w:t>
      </w:r>
      <w:r>
        <w:rPr>
          <w:rtl w:val="true"/>
        </w:rPr>
        <w:t xml:space="preserve">. </w:t>
      </w:r>
      <w:r>
        <w:rPr>
          <w:rtl w:val="true"/>
        </w:rPr>
        <w:t xml:space="preserve">اشعث بن قيس </w:t>
      </w:r>
      <w:r>
        <w:rPr>
          <w:rtl w:val="true"/>
        </w:rPr>
        <w:t xml:space="preserve">(... - </w:t>
      </w:r>
      <w:r>
        <w:rPr/>
        <w:t>40</w:t>
      </w:r>
      <w:r>
        <w:rPr>
          <w:rtl w:val="true"/>
        </w:rPr>
        <w:t xml:space="preserve"> </w:t>
      </w:r>
      <w:r>
        <w:rPr>
          <w:rtl w:val="true"/>
        </w:rPr>
        <w:t>ه‍</w:t>
      </w:r>
      <w:r>
        <w:rPr>
          <w:rtl w:val="true"/>
        </w:rPr>
        <w:t xml:space="preserve">. </w:t>
      </w:r>
      <w:r>
        <w:rPr>
          <w:rtl w:val="true"/>
        </w:rPr>
        <w:t>ق</w:t>
      </w:r>
      <w:r>
        <w:rPr>
          <w:rtl w:val="true"/>
        </w:rPr>
        <w:t>)</w:t>
      </w:r>
      <w:bookmarkEnd w:id="548"/>
    </w:p>
    <w:p>
      <w:pPr>
        <w:pStyle w:val="BookText"/>
        <w:rPr/>
      </w:pPr>
      <w:r>
        <w:rPr>
          <w:rFonts w:ascii="IRNazanin" w:hAnsi="IRNazanin" w:eastAsia="IRNazanin"/>
          <w:color w:val="111111"/>
          <w:sz w:val="28"/>
          <w:sz w:val="28"/>
          <w:szCs w:val="28"/>
          <w:rtl w:val="true"/>
          <w:lang w:bidi="fa-IR"/>
        </w:rPr>
        <w:t xml:space="preserve">كندى،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معديكرب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پريشانى موى سر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قبيلۀ كنده بود و به جهت خون خواهى پدر، كه قبيلۀ مرادش كشته بودند، قيام كرد و اسير شد و سه هزار ناقه فديه داده و خود را مستخلص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تن به شرف حضور حضرت رسالت صلى الله عليه و آله نايل شد و اسلام را قبول كرد و بعد از وفات آن حضرت، باز به دين اصلى خود برگشت و به ابوبكر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خود، امّفروه، را به ازدواج ابوبكر آورد و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بسيارى در قدح وى وارد و مطابق بعضى از آنها، خودش در قتل حضرت اميرالمؤمنين عليه السلام شركت داشته و دخترش، جعده، امام حسن عليه السلام را زهر داد و پسرش، محمد، نيز از شركاى قتل حضرت حسين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المعارف،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ديگر كتب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Heading4"/>
        <w:numPr>
          <w:ilvl w:val="3"/>
          <w:numId w:val="1"/>
        </w:numPr>
        <w:rPr/>
      </w:pPr>
      <w:bookmarkStart w:id="549" w:name="__RefHeading___Toc15192779_2142443653"/>
      <w:bookmarkStart w:id="550" w:name="_Toc227"/>
      <w:bookmarkEnd w:id="549"/>
      <w:r>
        <w:rPr>
          <w:rtl w:val="true"/>
        </w:rPr>
        <w:t>اشعر</w:t>
      </w:r>
      <w:bookmarkEnd w:id="550"/>
    </w:p>
    <w:p>
      <w:pPr>
        <w:pStyle w:val="Heading5"/>
        <w:numPr>
          <w:ilvl w:val="4"/>
          <w:numId w:val="1"/>
        </w:numPr>
        <w:rPr/>
      </w:pPr>
      <w:bookmarkStart w:id="551" w:name="__RefHeading___Toc15192781_2142443653"/>
      <w:bookmarkStart w:id="552" w:name="_Toc228"/>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اشعر</w:t>
      </w:r>
      <w:r>
        <w:rPr>
          <w:rStyle w:val="FootnoteAnchor"/>
          <w:rtl w:val="true"/>
        </w:rPr>
        <w:footnoteReference w:id="35"/>
      </w:r>
    </w:p>
    <w:p>
      <w:pPr>
        <w:pStyle w:val="Heading5"/>
        <w:numPr>
          <w:ilvl w:val="4"/>
          <w:numId w:val="1"/>
        </w:numPr>
        <w:rPr/>
      </w:pPr>
      <w:bookmarkStart w:id="553" w:name="__RefHeading___Toc15192783_2142443653"/>
      <w:bookmarkStart w:id="554" w:name="_Toc229"/>
      <w:bookmarkEnd w:id="553"/>
      <w:r>
        <w:rPr>
          <w:rtl w:val="true"/>
        </w:rPr>
        <w:t>اشاره</w:t>
      </w:r>
      <w:bookmarkEnd w:id="55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اشعرالعرب، زياد بن معاويه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نابغۀ ذبيانى </w:t>
      </w:r>
      <w:bookmarkStart w:id="555" w:name="pg17209_200639"/>
    </w:p>
    <w:p>
      <w:pPr>
        <w:pStyle w:val="Heading5"/>
        <w:numPr>
          <w:ilvl w:val="4"/>
          <w:numId w:val="1"/>
        </w:numPr>
        <w:rPr/>
      </w:pPr>
      <w:bookmarkStart w:id="556" w:name="__RefHeading___Toc15192785_2142443653"/>
      <w:bookmarkStart w:id="557" w:name="_Toc230"/>
      <w:bookmarkEnd w:id="555"/>
      <w:bookmarkEnd w:id="556"/>
      <w:r>
        <w:rPr/>
        <w:t>184</w:t>
      </w:r>
      <w:r>
        <w:rPr>
          <w:rtl w:val="true"/>
        </w:rPr>
        <w:t xml:space="preserve">. </w:t>
      </w:r>
      <w:r>
        <w:rPr>
          <w:rtl w:val="true"/>
        </w:rPr>
        <w:t xml:space="preserve">اشعرى، ابوجعفر احمد بن عيسى </w:t>
      </w:r>
      <w:r>
        <w:rPr>
          <w:rtl w:val="true"/>
        </w:rPr>
        <w:t>(</w:t>
      </w:r>
      <w:r>
        <w:rPr>
          <w:rtl w:val="true"/>
        </w:rPr>
        <w:t xml:space="preserve">قرن </w:t>
      </w:r>
      <w:r>
        <w:rPr/>
        <w:t>2</w:t>
      </w:r>
      <w:r>
        <w:rPr>
          <w:rtl w:val="true"/>
        </w:rPr>
        <w:t xml:space="preserve"> </w:t>
      </w:r>
      <w:r>
        <w:rPr>
          <w:rtl w:val="true"/>
        </w:rPr>
        <w:t xml:space="preserve">و </w:t>
      </w:r>
      <w:r>
        <w:rPr/>
        <w:t>3</w:t>
      </w:r>
      <w:r>
        <w:rPr>
          <w:rtl w:val="true"/>
        </w:rPr>
        <w:t xml:space="preserve"> </w:t>
      </w:r>
      <w:r>
        <w:rPr>
          <w:rtl w:val="true"/>
        </w:rPr>
        <w:t>ه‍</w:t>
      </w:r>
      <w:r>
        <w:rPr>
          <w:rtl w:val="true"/>
        </w:rPr>
        <w:t xml:space="preserve">. </w:t>
      </w:r>
      <w:r>
        <w:rPr>
          <w:rtl w:val="true"/>
        </w:rPr>
        <w:t>ق</w:t>
      </w:r>
      <w:r>
        <w:rPr>
          <w:rtl w:val="true"/>
        </w:rPr>
        <w:t>)</w:t>
      </w:r>
      <w:bookmarkEnd w:id="557"/>
    </w:p>
    <w:p>
      <w:pPr>
        <w:pStyle w:val="BookText"/>
        <w:rPr/>
      </w:pPr>
      <w:r>
        <w:rPr>
          <w:rFonts w:ascii="IRNazanin" w:hAnsi="IRNazanin" w:eastAsia="IRNazanin"/>
          <w:color w:val="111111"/>
          <w:sz w:val="28"/>
          <w:sz w:val="28"/>
          <w:szCs w:val="28"/>
          <w:rtl w:val="true"/>
          <w:lang w:bidi="fa-IR"/>
        </w:rPr>
        <w:t>بن عبداللّه بن سعد بن مالك بن احوص بن مالك اشعرى، از اولاد جماهر بن اشعر مى باشد كه عدالت و وثاقت و جلالت وى مسلّم فقها و علماى رجال و شيخ اهل قم و بزرگ و رئيس ايشان بود و سلطان قم در امور ملكى آن بلده بدو رجوع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حضور حضرت رضا، حضرت جواد، حضرت هادى و حضرت عسكرى عليهم السلام را درك كرده و كتب الاظلّة والتّوحيد، فضائل العرب، فضل المنى والمتعة و ناسخ و منسوخ از تأليفات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5192787_2142443653"/>
      <w:bookmarkStart w:id="559" w:name="_Toc231"/>
      <w:bookmarkEnd w:id="558"/>
      <w:r>
        <w:rPr/>
        <w:t>185</w:t>
      </w:r>
      <w:r>
        <w:rPr>
          <w:rtl w:val="true"/>
        </w:rPr>
        <w:t xml:space="preserve">. </w:t>
      </w:r>
      <w:r>
        <w:rPr>
          <w:rtl w:val="true"/>
        </w:rPr>
        <w:t xml:space="preserve">اشعرى، ابوالقاسم سعد بن عبداللّه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559"/>
    </w:p>
    <w:p>
      <w:pPr>
        <w:pStyle w:val="BookText"/>
        <w:rPr/>
      </w:pPr>
      <w:r>
        <w:rPr>
          <w:rFonts w:ascii="Amiri" w:hAnsi="Amiri" w:eastAsia="Amiri" w:cs="Amiri"/>
          <w:color w:val="111111"/>
          <w:sz w:val="28"/>
          <w:sz w:val="28"/>
          <w:szCs w:val="28"/>
          <w:rtl w:val="true"/>
          <w:lang w:bidi="ar-SA"/>
        </w:rPr>
        <w:t xml:space="preserve">بن ابى خلف، اشعرى قمى، از اعيان و وجوه شيعه و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حضور حضرت عسكرى عليه السلام را درك نموده و از اشعرى، محمد بن احمد مذكور در زير و احمد بن محمد بن خالد 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محمد بن حسن، كه شرح حالش خواهد آمد، از وى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 الشّيعة على زيد بن ثابت فى الفرائض؛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فى المناقب؛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5192789_2142443653"/>
      <w:bookmarkStart w:id="561" w:name="_Toc232"/>
      <w:bookmarkEnd w:id="560"/>
      <w:r>
        <w:rPr/>
        <w:t>186</w:t>
      </w:r>
      <w:r>
        <w:rPr>
          <w:rtl w:val="true"/>
        </w:rPr>
        <w:t xml:space="preserve">. </w:t>
      </w:r>
      <w:r>
        <w:rPr>
          <w:rtl w:val="true"/>
        </w:rPr>
        <w:t xml:space="preserve">اشعرى، ابوموسى عبداللّه بن قيس </w:t>
      </w:r>
      <w:r>
        <w:rPr>
          <w:rtl w:val="true"/>
        </w:rPr>
        <w:t xml:space="preserve">(... - </w:t>
      </w:r>
      <w:r>
        <w:rPr/>
        <w:t>51</w:t>
      </w:r>
      <w:r>
        <w:rPr>
          <w:rtl w:val="true"/>
        </w:rPr>
        <w:t xml:space="preserve"> </w:t>
      </w:r>
      <w:r>
        <w:rPr>
          <w:rtl w:val="true"/>
        </w:rPr>
        <w:t>ه‍</w:t>
      </w:r>
      <w:r>
        <w:rPr>
          <w:rtl w:val="true"/>
        </w:rPr>
        <w:t xml:space="preserve">. </w:t>
      </w:r>
      <w:r>
        <w:rPr>
          <w:rtl w:val="true"/>
        </w:rPr>
        <w:t>ق</w:t>
      </w:r>
      <w:r>
        <w:rPr>
          <w:rtl w:val="true"/>
        </w:rPr>
        <w:t>)</w:t>
      </w:r>
      <w:bookmarkEnd w:id="561"/>
    </w:p>
    <w:p>
      <w:pPr>
        <w:pStyle w:val="BookText"/>
        <w:rPr/>
      </w:pPr>
      <w:r>
        <w:rPr>
          <w:rFonts w:ascii="IRNazanin" w:hAnsi="IRNazanin" w:eastAsia="IRNazanin"/>
          <w:color w:val="111111"/>
          <w:sz w:val="28"/>
          <w:sz w:val="28"/>
          <w:szCs w:val="28"/>
          <w:rtl w:val="true"/>
          <w:lang w:bidi="fa-IR"/>
        </w:rPr>
        <w:t xml:space="preserve">صحابى، كه در عهد سعادت حضرت رسالت صلى الله عليه و آله به حكومت زبيد و عدن و سواحل يمن و در زمان عمر و عثمان به حكومت بصره و كوفه و يمن نامزد و منصوب شد و در عهد خلافت حضرت اميرالمؤمنين عليه السلام نيز در كوفه عامل آن حضرت بود و مردمان را از كمك كردن به آن حضرت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وقعۀ جمل 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دو نفر حكم بعد از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عمرو عاص، كه حكم و داور ديگر بوده، داستانى است مشهور كه به طور خلاصه ثبت اوراق مى نمايد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نوبت خلافت به حضرت على عليه السلام رسيده و معاويه به مقام معارضه درآمد، عمرو بن عاص از طرف او و ابوموسى از طرف آن حضرت به داورى و حكميّت </w:t>
      </w:r>
    </w:p>
    <w:p>
      <w:pPr>
        <w:pStyle w:val="BookText"/>
        <w:rPr/>
      </w:pPr>
      <w:r>
        <w:rPr>
          <w:rFonts w:ascii="IRNazanin" w:hAnsi="IRNazanin" w:eastAsia="IRNazanin"/>
          <w:color w:val="111111"/>
          <w:sz w:val="28"/>
          <w:sz w:val="28"/>
          <w:szCs w:val="28"/>
          <w:rtl w:val="true"/>
          <w:lang w:bidi="fa-IR"/>
        </w:rPr>
        <w:t>معين گرديدند و هر دو داور در دومة الجندل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عاص در هرجا ابوموسى را بر خود برترى مى داد؛ در صدر مجلسش مى نشاند؛ پيش از وى حرف نمى زد و غذا نمى خورد، بلكه در نماز هم بدو اقتدا مى كرد و همواره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مى داشت تا آنكه ابوموسى گول خورد و به رفتار و گفتار بى حقيقتش اطمينان كامل به 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عاص رأى او را در موضوع داورى شان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سديد آن است كه على و معاويه هر دو را از خلافت عزل كنيم و اين امر مقدس را شوروى نماييم كه مردم هركس را شايسته دانند،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عاص نيز به موافقت وى سوگند خورد و باز به حكم آن عادت فطرى مردم فريبى و چاپلوسى كه داشت، او را وادار نمود كه اين مرام را به مردم القا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روى بصيرت بسزايى كه نسبت به خبث باطن ابن عاص داشت، معتقد بود كه اين كار ابن عاص بى اساس و مبتنى بر خدعه مى باشد، وگرنه خودش در القاى اين مرام، مقدم باشد و در اين پيشنهادش مصرّ بود، لكن اين اصرارش كارگر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نخست خطبه اى خوانده و گفت كه من على و معاويه هر دو را خلع كردم؛ شما هركه را شايسته دانيد انتخاب كنيد؛ پس ابن عاص به پا شد و بعد از خطبه اى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ابوموسى صاحب خود، على، را خلع كرد، من هم موافقت دارم، لكن صاحب خودم، معاويه، را كه از طرف او داور هستم، خلع نمى كنم و خلافت او را تنفيذ مى نمايم، زيرا كه خون خواه عثمان است و به استقرار در مسند خلافت اولى از ديگران مى باشد؛ پس ابوموسى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توفيقش را از تو سلب نمايد كه مرا فريب دادى و همانا مثل تو، مثل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تَحْمِلْ عَلَيْهِ يَلْهَثْ‌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عاص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نيز مثل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بود كه حضرت اميرالمؤمنين عليه السلام، بعد از نماز صبح و مغرب، معاويه و ابوموسى و ابن عاص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از ديگران لعن مى كردند و در خبرى آمده است كه آن حضرت در قنوت نماز فريضه به ابوموسى لعن مى كرده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تاريخ هجرى اسلامى، كه در تمامى كرۀ زمين مابين اهل اسلام معمول و مبدأ آن، هجرت حضرت رسالت صلى الله عليه و آله و تشريف فرمايى آن بزرگوار در سال سيزدهم بعثت از مكّه به مدينه است، در زمان خلافت عمر، برحسب پيشنهاد و يادآورى همين </w:t>
      </w:r>
    </w:p>
    <w:p>
      <w:pPr>
        <w:pStyle w:val="BookText"/>
        <w:rPr/>
      </w:pPr>
      <w:r>
        <w:rPr>
          <w:rFonts w:ascii="IRNazanin" w:hAnsi="IRNazanin" w:eastAsia="IRNazanin"/>
          <w:color w:val="111111"/>
          <w:sz w:val="28"/>
          <w:sz w:val="28"/>
          <w:szCs w:val="28"/>
          <w:rtl w:val="true"/>
          <w:lang w:bidi="fa-IR"/>
        </w:rPr>
        <w:t>ابوموسى اشعرى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اجمال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پيش از اسلام تواريخ مختلف بود؛ هر كار مهمّى را كه واقع مى شد، مثل بناى كعبه، قصّۀ عام الفيل، موت وليد بن مغيره و مانند آنها مبدأ قرار مى دادند و قضاياى بعدى را بدان منسوب مى داشتند؛ مثلاً سال چند عام الفيل يا بناى كعبه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سعادت حضرت رسالت صلى الله عليه و آله تا چند سال ديگر بعد از رحلت آن حضرت نيز تاريخى مرسوم نبود، لكن تا سال دهم هجرت هر سال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التّمحيص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التّرفيه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الزّلازل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الاستيناس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الاستعلاء يا استغلاب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الترتيب ناميده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هفدهم هجرت، كه ابوموسى از طرف عمر به حكومت يمن منصوب شد، به مقام خلافت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احكامى آمده كه ماه آنها شعبان مى باشد، ولى معلوم نيست كه شعبان كدام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اين، تاريخى وضع شود، لايق مقام خلافت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جهت، انجمنى كردند و همين موضوع را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يهود كه به شرف اسلام مشرّف بودند، به تاريخ رومى اشاره كردند و برخى تاريخ فرس را منظور داشتند، ولكن هيچ كدام از آنها به جهت دشوارى ضبط حساب آنها تصويب نشد و بالاتّفاق، يكى از ايّام سعادت انجام حضرت خيرالأنام را در نظر گرفتند و چهار وقت ولادت، بعثت، هجرت و رحلت آن حضرت را مطرح مذاكره قرار دادند كه يكى از آنها را مبدأ تاريخ اسلامى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ذكر روز وفات، سبب تجديد مصيبت بود، تذكر روز بعثت نيز ايّام شرك و كفرشان را در نظر جلوه گر مى ساخت، روز ولادت هم دقيقاً معين نبود، يعنى مابين دويّم و هشتم و دوازدهم و سيزدهم و هفدهم ربيع الاول داير و به علاوه كه از ايّام اسلامى محسوب نمى شد، بلكه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نيز مجهول و مابين سال چهلم، چهل ودوم و چهل وسوم، چهل وهفتم سلطنت انوشيروان محلّ ترديد بود، اينك به تصويب حضرت اميرالمؤمنين عليه السلام زمان هجرت رسالت صلى الله عليه و آله را، كه لواى شوكت اسلامى پرچم گشوده و همه شان در خدمت آن بزرگوار، مفتخر به دين جاويد اسلامى بوده اند، انتخاب كردند و مبدأ تاريخ اسلامى قرار دادند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نماند كه روز هجرت آن حضرت در ميان چهاردهم محرّم و بيست وهفتم صفر و اول ربيع الاول محل ترديد بود و قطعاً اول محرّم نبوده است، لكن به مناسبت </w:t>
      </w:r>
      <w:bookmarkStart w:id="562" w:name="pg17209_200642"/>
    </w:p>
    <w:p>
      <w:pPr>
        <w:pStyle w:val="BookText"/>
        <w:rPr/>
      </w:pPr>
      <w:bookmarkEnd w:id="562"/>
      <w:r>
        <w:rPr>
          <w:rFonts w:ascii="IRNazanin" w:hAnsi="IRNazanin" w:eastAsia="IRNazanin"/>
          <w:color w:val="111111"/>
          <w:sz w:val="28"/>
          <w:sz w:val="28"/>
          <w:szCs w:val="28"/>
          <w:rtl w:val="true"/>
          <w:lang w:bidi="fa-IR"/>
        </w:rPr>
        <w:t>آنكه عرب سال قمرى را كه متداول ايشان بوده، از اول محرّم مى گرفتند، آن كسر را طرح كردند و مبدأ تاريخ هجرت را از اول محرم سالى گرفتند كه هجرت در آن سال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شهور عرب را هم، كه در زمان جاهليّت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بودند، با اختلافات جزئى، پس از ظهور زمان اسلامى، به همان ترتيب، به نام هاى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تبديل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ازآن رو كه عرب را به سير شمس و قمر و ساير اوضاع فلكى اطّلاعى نبود، اينك به جهت سهولت امر، اول ماه بودن را به ديدن ماه نو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و سال هاى ايشان قمرى بود؛ اول ماه مؤتمر را، كه نام اصلى قديمى محرم است، اول سال و در هر سه سال يك سال را سيزده ماه مى گرفتند تا با سال شمسى مطابق آيد و امورات فصلى ايشان نيز منظم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ابوموسى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يا كوفه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المعارف،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ديگر كتب مربوطه</w:t>
      </w:r>
      <w:r>
        <w:rPr>
          <w:rFonts w:eastAsia="IRNazanin" w:cs="IRNazanin"/>
          <w:color w:val="111111"/>
          <w:sz w:val="28"/>
          <w:szCs w:val="28"/>
          <w:rtl w:val="true"/>
          <w:lang w:bidi="fa-IR"/>
        </w:rPr>
        <w:t>.</w:t>
      </w:r>
    </w:p>
    <w:p>
      <w:pPr>
        <w:pStyle w:val="Heading5"/>
        <w:numPr>
          <w:ilvl w:val="4"/>
          <w:numId w:val="1"/>
        </w:numPr>
        <w:rPr/>
      </w:pPr>
      <w:bookmarkStart w:id="563" w:name="__RefHeading___Toc15192791_2142443653"/>
      <w:bookmarkStart w:id="564" w:name="_Toc233"/>
      <w:bookmarkEnd w:id="563"/>
      <w:r>
        <w:rPr/>
        <w:t>187</w:t>
      </w:r>
      <w:r>
        <w:rPr>
          <w:rtl w:val="true"/>
        </w:rPr>
        <w:t xml:space="preserve">. </w:t>
      </w:r>
      <w:r>
        <w:rPr>
          <w:rtl w:val="true"/>
        </w:rPr>
        <w:t xml:space="preserve">اشعرى، ابوالحسن على بن اسماعيل </w:t>
      </w:r>
      <w:r>
        <w:rPr>
          <w:rtl w:val="true"/>
        </w:rPr>
        <w:t xml:space="preserve">(... - </w:t>
      </w:r>
      <w:r>
        <w:rPr/>
        <w:t>336</w:t>
      </w:r>
      <w:r>
        <w:rPr>
          <w:rtl w:val="true"/>
        </w:rPr>
        <w:t xml:space="preserve"> </w:t>
      </w:r>
      <w:r>
        <w:rPr>
          <w:rtl w:val="true"/>
        </w:rPr>
        <w:t>ه‍</w:t>
      </w:r>
      <w:r>
        <w:rPr>
          <w:rtl w:val="true"/>
        </w:rPr>
        <w:t xml:space="preserve">. </w:t>
      </w:r>
      <w:r>
        <w:rPr>
          <w:rtl w:val="true"/>
        </w:rPr>
        <w:t>ق</w:t>
      </w:r>
      <w:r>
        <w:rPr>
          <w:rtl w:val="true"/>
        </w:rPr>
        <w:t>)</w:t>
      </w:r>
      <w:bookmarkEnd w:id="564"/>
    </w:p>
    <w:p>
      <w:pPr>
        <w:pStyle w:val="BookText"/>
        <w:rPr/>
      </w:pPr>
      <w:r>
        <w:rPr>
          <w:rFonts w:ascii="IRNazanin" w:hAnsi="IRNazanin" w:eastAsia="IRNazanin"/>
          <w:color w:val="111111"/>
          <w:sz w:val="28"/>
          <w:sz w:val="28"/>
          <w:szCs w:val="28"/>
          <w:rtl w:val="true"/>
          <w:lang w:bidi="fa-IR"/>
        </w:rPr>
        <w:t xml:space="preserve">بصرى بغدادى شافعى، نسب او با نه واسطه به ابوموسى اشعرى فوق موصول مى شود و از شاگردان ابوعلى جبائى بود و زياده بر سى سال موافق مسلك استاد خود در طريقت معتزله قدم برداشت تا آنكه روزى در مسجد بصره علناً از آن مسلك منصرف شد و به طعن معتزله پرداخت و بعضى عقايد مخصوصه اختراع كرد و به نشر آنها آغاز نمود؛ چنانچه به امكان رؤيت و ديده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خدا در بهشت معتقد بود و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خداى تعالى بخواهد جميع مخلوقات را به بهشت يا به دوزخ برد، اصلاً ظلم نخواهد بود، زيرا كه از عالم ملك تا ملكوت همه ملك خود اوست و هرچه بخواهد، مى كند و ظلم فقط تصرّف در ملك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گويد كه بنده را در هيچ كارى اختيارى نيست و تمامى حركات و رفتار و كردار بندگان، بى وساطت ارادۀ بنده، مخلوق خداست و غير اينها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اكابر، مثل ابن فورك، فخر رازى، ابوبكر باقلانى، ابواسحاق شيرازى، ابواسحاق اسفرايينى، ابومنصور ماتريدى، ابوحامد غزالى، ابوالفتح شهرستانى و </w:t>
      </w:r>
      <w:bookmarkStart w:id="565" w:name="pg17209_200643"/>
    </w:p>
    <w:p>
      <w:pPr>
        <w:pStyle w:val="BookText"/>
        <w:rPr/>
      </w:pPr>
      <w:bookmarkEnd w:id="565"/>
      <w:r>
        <w:rPr>
          <w:rFonts w:ascii="IRNazanin" w:hAnsi="IRNazanin" w:eastAsia="IRNazanin"/>
          <w:color w:val="111111"/>
          <w:sz w:val="28"/>
          <w:sz w:val="28"/>
          <w:szCs w:val="28"/>
          <w:rtl w:val="true"/>
          <w:lang w:bidi="fa-IR"/>
        </w:rPr>
        <w:t>ديگران تابع همين اشعرى بودند و مسلك او در عهد ملوك ايّوبيان مصر زياده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اشعرى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الابانة فى اصول الدّيانة؛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على اصول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اشعرى 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 و قبر او را از ترس نبش حنبلى ها، كه تكفيرش مى كرده اند، محو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على بن اسماعيل، همانا به جهت انتساب او به نبت بن ادد بن زيد بن يشحب است و نبت مذكور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كه بدنش در حين ولادت سراپا موى بوده است و يا چنانچه در ضمن عنوان اشعر اشاره نموديم، به نوشتۀ بعضى، خود على به همين صفت بوده است و بنابراين، اشعرى هريك از اتباع وى مى باشد، نه خود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5192793_2142443653"/>
      <w:bookmarkStart w:id="567" w:name="_Toc234"/>
      <w:bookmarkEnd w:id="566"/>
      <w:r>
        <w:rPr/>
        <w:t>188</w:t>
      </w:r>
      <w:r>
        <w:rPr>
          <w:rtl w:val="true"/>
        </w:rPr>
        <w:t xml:space="preserve">. </w:t>
      </w:r>
      <w:r>
        <w:rPr>
          <w:rtl w:val="true"/>
        </w:rPr>
        <w:t xml:space="preserve">اشعرى، ابوجعفر محمد بن احمد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567"/>
    </w:p>
    <w:p>
      <w:pPr>
        <w:pStyle w:val="BookText"/>
        <w:rPr/>
      </w:pPr>
      <w:r>
        <w:rPr>
          <w:rFonts w:ascii="IRNazanin" w:hAnsi="IRNazanin" w:eastAsia="IRNazanin"/>
          <w:color w:val="111111"/>
          <w:sz w:val="28"/>
          <w:sz w:val="28"/>
          <w:szCs w:val="28"/>
          <w:rtl w:val="true"/>
          <w:lang w:bidi="fa-IR"/>
        </w:rPr>
        <w:t>بن يحيى بن عمران بن عبداللّه بن سعد بن مالك اشعرى، از فقهاى شيعه و از رجال قرن چهارم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اشعرى سالف الترجمه از وى روايت كرده و او هم از محمد بن خالد برقى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مضبوط نيست و كتاب الجامع و كتاب ما نزل من القرآن فى الحسين بن على عليهما السلام و كتاب مناقب الرّجال و كتاب نوادر الحكمة از تأليفات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5192795_2142443653"/>
      <w:bookmarkStart w:id="569" w:name="_Toc235"/>
      <w:bookmarkEnd w:id="568"/>
      <w:r>
        <w:rPr/>
        <w:t>189</w:t>
      </w:r>
      <w:r>
        <w:rPr>
          <w:rtl w:val="true"/>
        </w:rPr>
        <w:t xml:space="preserve">. </w:t>
      </w:r>
      <w:r>
        <w:rPr>
          <w:rtl w:val="true"/>
        </w:rPr>
        <w:t xml:space="preserve">اشكورى، سيد ابوالقاسم </w:t>
      </w:r>
      <w:r>
        <w:rPr>
          <w:rtl w:val="true"/>
        </w:rPr>
        <w:t xml:space="preserve">(... - </w:t>
      </w:r>
      <w:r>
        <w:rPr/>
        <w:t>1325</w:t>
      </w:r>
      <w:r>
        <w:rPr>
          <w:rtl w:val="true"/>
        </w:rPr>
        <w:t xml:space="preserve"> </w:t>
      </w:r>
      <w:r>
        <w:rPr>
          <w:rtl w:val="true"/>
        </w:rPr>
        <w:t>ه‍</w:t>
      </w:r>
      <w:r>
        <w:rPr>
          <w:rtl w:val="true"/>
        </w:rPr>
        <w:t xml:space="preserve">. </w:t>
      </w:r>
      <w:r>
        <w:rPr>
          <w:rtl w:val="true"/>
        </w:rPr>
        <w:t>ق</w:t>
      </w:r>
      <w:r>
        <w:rPr>
          <w:rtl w:val="true"/>
        </w:rPr>
        <w:t>)</w:t>
      </w:r>
      <w:bookmarkEnd w:id="569"/>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سيد معصوم، حسينى گيلانى، اشكورى الاصل، نجفى المسكن والمدفن، از اكابر فقها و مجتهدين اماميه و از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حاج ميرزا حبيب اللّه رشتى آتى الترجمه بود و تأليفات او بدين شرح است</w:t>
      </w:r>
      <w:r>
        <w:rPr>
          <w:rFonts w:eastAsia="IRNazanin" w:cs="IRNazanin"/>
          <w:color w:val="111111"/>
          <w:sz w:val="28"/>
          <w:szCs w:val="28"/>
          <w:rtl w:val="true"/>
          <w:lang w:bidi="fa-IR"/>
        </w:rPr>
        <w:t xml:space="preserve">: </w:t>
      </w:r>
      <w:bookmarkStart w:id="570" w:name="pg17209_200644"/>
    </w:p>
    <w:p>
      <w:pPr>
        <w:pStyle w:val="BookText"/>
        <w:rPr/>
      </w:pPr>
      <w:bookmarkEnd w:id="57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الطّالب فى حاشية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مكاسب شيخ مرتضى انصارى مى باشد و از اول كتاب بيع تا مسئلۀ تعارض مقومين بوده و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العقول فى شرح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رسائل شيخ مرتضى انصارى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اشكورى، ابوالقاسم، بغية الطالب،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71" w:name="__RefHeading___Toc15192797_2142443653"/>
      <w:bookmarkStart w:id="572" w:name="_Toc236"/>
      <w:bookmarkEnd w:id="571"/>
      <w:r>
        <w:rPr/>
        <w:t>190</w:t>
      </w:r>
      <w:r>
        <w:rPr>
          <w:rtl w:val="true"/>
        </w:rPr>
        <w:t xml:space="preserve">. </w:t>
      </w:r>
      <w:r>
        <w:rPr>
          <w:rtl w:val="true"/>
        </w:rPr>
        <w:t xml:space="preserve">اشكورى، سيد حسين </w:t>
      </w:r>
      <w:r>
        <w:rPr>
          <w:rtl w:val="true"/>
        </w:rPr>
        <w:t xml:space="preserve">(... - </w:t>
      </w:r>
      <w:r>
        <w:rPr/>
        <w:t>1349</w:t>
      </w:r>
      <w:r>
        <w:rPr>
          <w:rtl w:val="true"/>
        </w:rPr>
        <w:t xml:space="preserve"> </w:t>
      </w:r>
      <w:r>
        <w:rPr>
          <w:rtl w:val="true"/>
        </w:rPr>
        <w:t>ه‍</w:t>
      </w:r>
      <w:r>
        <w:rPr>
          <w:rtl w:val="true"/>
        </w:rPr>
        <w:t xml:space="preserve">. </w:t>
      </w:r>
      <w:r>
        <w:rPr>
          <w:rtl w:val="true"/>
        </w:rPr>
        <w:t>ق</w:t>
      </w:r>
      <w:r>
        <w:rPr>
          <w:rtl w:val="true"/>
        </w:rPr>
        <w:t>)</w:t>
      </w:r>
      <w:bookmarkEnd w:id="572"/>
    </w:p>
    <w:p>
      <w:pPr>
        <w:pStyle w:val="BookText"/>
        <w:rPr/>
      </w:pPr>
      <w:r>
        <w:rPr>
          <w:rFonts w:ascii="IRNazanin" w:hAnsi="IRNazanin" w:eastAsia="IRNazanin"/>
          <w:color w:val="111111"/>
          <w:sz w:val="28"/>
          <w:sz w:val="28"/>
          <w:szCs w:val="28"/>
          <w:rtl w:val="true"/>
          <w:lang w:bidi="fa-IR"/>
        </w:rPr>
        <w:t>گيلانى اشكورى، در قريۀ اشكور مزبور فوق متولد شد و در چهارده سالگى به قزوين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 ادبيات معموله را از اكابر آن بلده اخذ كرد و اخيراً در حوزۀ درس سيّد على قزوينى، محشّى قوانين، حاضر شد؛ سپس به نجف رفته و در حوزۀ درس حاج ميرزا حبيب اللّه رشتى و آخوند خراسانى و آقاى سيد كاظم يزدى، كه شرح حال هريكى در موقع مناسب خود از اين كتاب مذكور است،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ايشان، بناى تدريس گذاشت و حاشيۀ مكاسب شيخ مرتضى انصارى و حاشيه بر كفاية الاصول آخوند خراسانى را تأليف داد و در روز سه شنبه سيزدهم شوال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كاظمين وفات يافت و فرداى آن جنازه اش به نجف نقل گرديد و در حجرۀ آخرى سمت قبله از صحن مقدّس حضرت اميرالمؤمنين عليه السلام جنب قبر ميرزا محمدعلى رشتى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اشل، سالم بن عبدالرحمان</w:t>
      </w:r>
    </w:p>
    <w:p>
      <w:p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15192799_2142443653"/>
      <w:bookmarkStart w:id="574" w:name="_Toc237"/>
      <w:bookmarkEnd w:id="573"/>
      <w:r>
        <w:rPr/>
        <w:t>191</w:t>
      </w:r>
      <w:r>
        <w:rPr>
          <w:rtl w:val="true"/>
        </w:rPr>
        <w:t xml:space="preserve">. </w:t>
      </w:r>
      <w:r>
        <w:rPr>
          <w:rtl w:val="true"/>
        </w:rPr>
        <w:t xml:space="preserve">اشمونى، على بن محمد </w:t>
      </w:r>
      <w:r>
        <w:rPr>
          <w:rtl w:val="true"/>
        </w:rPr>
        <w:t xml:space="preserve">(... - </w:t>
      </w:r>
      <w:r>
        <w:rPr/>
        <w:t>900</w:t>
      </w:r>
      <w:r>
        <w:rPr>
          <w:rtl w:val="true"/>
        </w:rPr>
        <w:t xml:space="preserve"> </w:t>
      </w:r>
      <w:r>
        <w:rPr>
          <w:rtl w:val="true"/>
        </w:rPr>
        <w:t>ه‍</w:t>
      </w:r>
      <w:r>
        <w:rPr>
          <w:rtl w:val="true"/>
        </w:rPr>
        <w:t xml:space="preserve">. </w:t>
      </w:r>
      <w:r>
        <w:rPr>
          <w:rtl w:val="true"/>
        </w:rPr>
        <w:t>ق</w:t>
      </w:r>
      <w:r>
        <w:rPr>
          <w:rtl w:val="true"/>
        </w:rPr>
        <w:t>)</w:t>
      </w:r>
      <w:bookmarkEnd w:id="57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مشايخ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علوم متداوله ماهر و به ديگران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و منطق و غيره تأليفات نافعه دارد كه يكى از آنها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ابن مالك است و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bookmarkStart w:id="575" w:name="pg17209_200645"/>
    </w:p>
    <w:p>
      <w:pPr>
        <w:pStyle w:val="BookText"/>
        <w:rPr/>
      </w:pPr>
      <w:bookmarkEnd w:id="575"/>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5192801_2142443653"/>
      <w:bookmarkStart w:id="577" w:name="_Toc238"/>
      <w:bookmarkEnd w:id="576"/>
      <w:r>
        <w:rPr>
          <w:rtl w:val="true"/>
        </w:rPr>
        <w:t>اشنان</w:t>
      </w:r>
      <w:bookmarkEnd w:id="577"/>
    </w:p>
    <w:p>
      <w:pPr>
        <w:pStyle w:val="Heading5"/>
        <w:numPr>
          <w:ilvl w:val="4"/>
          <w:numId w:val="1"/>
        </w:numPr>
        <w:rPr/>
      </w:pPr>
      <w:bookmarkStart w:id="578" w:name="__RefHeading___Toc15192803_2142443653"/>
      <w:bookmarkStart w:id="579" w:name="_Toc239"/>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اشنان</w:t>
      </w:r>
      <w:r>
        <w:rPr>
          <w:rStyle w:val="FootnoteAnchor"/>
          <w:rtl w:val="true"/>
        </w:rPr>
        <w:footnoteReference w:id="36"/>
      </w:r>
    </w:p>
    <w:p>
      <w:pPr>
        <w:pStyle w:val="Heading5"/>
        <w:numPr>
          <w:ilvl w:val="4"/>
          <w:numId w:val="1"/>
        </w:numPr>
        <w:rPr/>
      </w:pPr>
      <w:bookmarkStart w:id="580" w:name="__RefHeading___Toc15192805_2142443653"/>
      <w:bookmarkStart w:id="581" w:name="_Toc240"/>
      <w:bookmarkEnd w:id="580"/>
      <w:r>
        <w:rPr/>
        <w:t>192</w:t>
      </w:r>
      <w:r>
        <w:rPr>
          <w:rtl w:val="true"/>
        </w:rPr>
        <w:t xml:space="preserve">. </w:t>
      </w:r>
      <w:r>
        <w:rPr>
          <w:rtl w:val="true"/>
        </w:rPr>
        <w:t xml:space="preserve">اشناندانى، سعيد بن هارون </w:t>
      </w:r>
      <w:r>
        <w:rPr>
          <w:rtl w:val="true"/>
        </w:rPr>
        <w:t xml:space="preserve">(... - </w:t>
      </w:r>
      <w:r>
        <w:rPr/>
        <w:t>288</w:t>
      </w:r>
      <w:r>
        <w:rPr>
          <w:rtl w:val="true"/>
        </w:rPr>
        <w:t xml:space="preserve"> </w:t>
      </w:r>
      <w:r>
        <w:rPr>
          <w:rtl w:val="true"/>
        </w:rPr>
        <w:t>ه‍</w:t>
      </w:r>
      <w:r>
        <w:rPr>
          <w:rtl w:val="true"/>
        </w:rPr>
        <w:t xml:space="preserve">. </w:t>
      </w:r>
      <w:r>
        <w:rPr>
          <w:rtl w:val="true"/>
        </w:rPr>
        <w:t>ق</w:t>
      </w:r>
      <w:r>
        <w:rPr>
          <w:rtl w:val="true"/>
        </w:rPr>
        <w:t>)</w:t>
      </w:r>
      <w:bookmarkEnd w:id="581"/>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اشناندانى،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هارون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پيشوايان نحو و لغت مى باشد و كتاب الابيات و كتاب معانى الشّعر و غير آنها از تصنيفات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5192807_2142443653"/>
      <w:bookmarkStart w:id="583" w:name="_Toc241"/>
      <w:bookmarkEnd w:id="582"/>
      <w:r>
        <w:rPr/>
        <w:t>193</w:t>
      </w:r>
      <w:r>
        <w:rPr>
          <w:rtl w:val="true"/>
        </w:rPr>
        <w:t xml:space="preserve">. </w:t>
      </w:r>
      <w:r>
        <w:rPr>
          <w:rtl w:val="true"/>
        </w:rPr>
        <w:t xml:space="preserve">اشنانى، ابوبكر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583"/>
    </w:p>
    <w:p>
      <w:pPr>
        <w:pStyle w:val="BookText"/>
        <w:rPr/>
      </w:pPr>
      <w:r>
        <w:rPr>
          <w:rFonts w:ascii="Amiri" w:hAnsi="Amiri" w:eastAsia="Amiri" w:cs="Amiri"/>
          <w:color w:val="111111"/>
          <w:sz w:val="28"/>
          <w:sz w:val="28"/>
          <w:szCs w:val="28"/>
          <w:rtl w:val="true"/>
          <w:lang w:bidi="ar-SA"/>
        </w:rPr>
        <w:t xml:space="preserve">از عرفاى اواخر قرن سوم هجرت مى باشد كه بسيار اهل حال و صاحب ذوق سليم بود و زمان معتضد و مكتفى، خليفه شانزدهمى و هفدهمى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 ديده و سال وفاتش به دست نيامد و نسبت او به كوى اشنان از بغداد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اشنانى، ابوعبداللّه حسين بن محمد رازى</w:t>
      </w:r>
    </w:p>
    <w:p>
      <w:pPr>
        <w:pStyle w:val="BookText"/>
        <w:rPr/>
      </w:pPr>
      <w:r>
        <w:rPr>
          <w:rFonts w:ascii="Amiri" w:hAnsi="Amiri" w:eastAsia="Amiri" w:cs="Amiri"/>
          <w:color w:val="111111"/>
          <w:sz w:val="28"/>
          <w:sz w:val="28"/>
          <w:szCs w:val="28"/>
          <w:rtl w:val="true"/>
          <w:lang w:bidi="ar-SA"/>
        </w:rPr>
        <w:t>مصطلح علم رجال و شرح حالش در كتب رجاليه است</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5192809_2142443653"/>
      <w:bookmarkStart w:id="585" w:name="_Toc242"/>
      <w:bookmarkEnd w:id="584"/>
      <w:r>
        <w:rPr/>
        <w:t>194</w:t>
      </w:r>
      <w:r>
        <w:rPr>
          <w:rtl w:val="true"/>
        </w:rPr>
        <w:t xml:space="preserve">. </w:t>
      </w:r>
      <w:r>
        <w:rPr>
          <w:rtl w:val="true"/>
        </w:rPr>
        <w:t xml:space="preserve">اشنانى، ابوالحسن عمر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585"/>
    </w:p>
    <w:p>
      <w:pPr>
        <w:pStyle w:val="BookText"/>
        <w:rPr/>
      </w:pPr>
      <w:r>
        <w:rPr>
          <w:rFonts w:ascii="IRNazanin" w:hAnsi="IRNazanin" w:eastAsia="IRNazanin"/>
          <w:color w:val="111111"/>
          <w:sz w:val="28"/>
          <w:sz w:val="28"/>
          <w:szCs w:val="28"/>
          <w:rtl w:val="true"/>
          <w:lang w:bidi="fa-IR"/>
        </w:rPr>
        <w:t xml:space="preserve">بن حسن بن مالك، شيبانى اشنانى، از قدماى اهل تاريخ و اصحاب سير مى باشد كه كتاب الخيل و كتاب فضائل على بن ابى طالب عليه السلام و كتاب مقتل حسن بن على عليهما السلام و مقتل زيد بن على از آثار قلمى او بوده و زمانش پيش از زمان ابن النديم،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سال وفاتش به دست نيامد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586" w:name="pg17209_200646"/>
    </w:p>
    <w:p>
      <w:pPr>
        <w:pStyle w:val="BookText"/>
        <w:rPr/>
      </w:pPr>
      <w:bookmarkEnd w:id="586"/>
      <w:r>
        <w:rPr>
          <w:rFonts w:eastAsia="Times New Roman" w:cs="Times New Roman" w:ascii="Times New Roman" w:hAnsi="Times New Roman"/>
          <w:color w:val="111111"/>
          <w:sz w:val="28"/>
          <w:szCs w:val="28"/>
          <w:lang w:val="en-US" w:bidi="en-US"/>
        </w:rPr>
        <w:t>137</w:t>
      </w:r>
    </w:p>
    <w:p>
      <w:pPr>
        <w:pStyle w:val="Heading5"/>
        <w:numPr>
          <w:ilvl w:val="4"/>
          <w:numId w:val="1"/>
        </w:numPr>
        <w:rPr/>
      </w:pPr>
      <w:bookmarkStart w:id="587" w:name="__RefHeading___Toc15192811_2142443653"/>
      <w:bookmarkStart w:id="588" w:name="_Toc243"/>
      <w:bookmarkEnd w:id="587"/>
      <w:r>
        <w:rPr/>
        <w:t>195</w:t>
      </w:r>
      <w:r>
        <w:rPr>
          <w:rtl w:val="true"/>
        </w:rPr>
        <w:t xml:space="preserve">. </w:t>
      </w:r>
      <w:r>
        <w:rPr>
          <w:rtl w:val="true"/>
        </w:rPr>
        <w:t xml:space="preserve">اشهرى، شاپور </w:t>
      </w:r>
      <w:r>
        <w:rPr>
          <w:rtl w:val="true"/>
        </w:rPr>
        <w:t>(</w:t>
      </w:r>
      <w:r>
        <w:rPr>
          <w:rtl w:val="true"/>
        </w:rPr>
        <w:t xml:space="preserve">قرن </w:t>
      </w:r>
      <w:r>
        <w:rPr/>
        <w:t>6</w:t>
      </w:r>
      <w:r>
        <w:rPr>
          <w:rtl w:val="true"/>
        </w:rPr>
        <w:t xml:space="preserve"> </w:t>
      </w:r>
      <w:r>
        <w:rPr>
          <w:rtl w:val="true"/>
        </w:rPr>
        <w:t>ه‍</w:t>
      </w:r>
      <w:r>
        <w:rPr>
          <w:rtl w:val="true"/>
        </w:rPr>
        <w:t xml:space="preserve">. </w:t>
      </w:r>
      <w:r>
        <w:rPr>
          <w:rtl w:val="true"/>
        </w:rPr>
        <w:t>ق</w:t>
      </w:r>
      <w:r>
        <w:rPr>
          <w:rtl w:val="true"/>
        </w:rPr>
        <w:t>)</w:t>
      </w:r>
      <w:bookmarkEnd w:id="588"/>
    </w:p>
    <w:p>
      <w:pPr>
        <w:pStyle w:val="BookText"/>
        <w:rPr/>
      </w:pPr>
      <w:r>
        <w:rPr>
          <w:rFonts w:ascii="IRNazanin" w:hAnsi="IRNazanin" w:eastAsia="IRNazanin"/>
          <w:color w:val="111111"/>
          <w:sz w:val="28"/>
          <w:sz w:val="28"/>
          <w:szCs w:val="28"/>
          <w:rtl w:val="true"/>
          <w:lang w:bidi="fa-IR"/>
        </w:rPr>
        <w:t xml:space="preserve">نيشابورى، از فرزندان عمر خيّام و شاگردان ظهير فاريابى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مشاهير شعراى ايرانى است كه با لطافت اشعار مشهور و در فنون گوناگون دستى قوى داشته و ديوانى مرتب و كتابى به نام رسالۀ شاپورى از آثار اوست و در تبريز وفات يافته و تاريخ آن مضبوط نيست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عقيق را ز لبت آب در دهان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خدنگ را ز قدت تاب در ميان آيد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اصبحى، مالك بن انس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ائمّۀ اربعه</w:t>
      </w:r>
    </w:p>
    <w:p>
      <w:pPr>
        <w:pStyle w:val="BookText"/>
        <w:rPr/>
      </w:pPr>
      <w:r>
        <w:rPr>
          <w:rFonts w:ascii="Amiri" w:hAnsi="Amiri" w:eastAsia="Amiri" w:cs="Amiri"/>
          <w:color w:val="111111"/>
          <w:sz w:val="28"/>
          <w:sz w:val="28"/>
          <w:szCs w:val="28"/>
          <w:rtl w:val="true"/>
          <w:lang w:bidi="ar-SA"/>
        </w:rPr>
        <w:t>لقب مالك بن انس مى باشد</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5192813_2142443653"/>
      <w:bookmarkStart w:id="590" w:name="_Toc244"/>
      <w:bookmarkEnd w:id="589"/>
      <w:r>
        <w:rPr/>
        <w:t>196</w:t>
      </w:r>
      <w:r>
        <w:rPr>
          <w:rtl w:val="true"/>
        </w:rPr>
        <w:t xml:space="preserve">. </w:t>
      </w:r>
      <w:r>
        <w:rPr>
          <w:rtl w:val="true"/>
        </w:rPr>
        <w:t>اصحاب اجماع</w:t>
      </w:r>
      <w:bookmarkEnd w:id="590"/>
    </w:p>
    <w:p>
      <w:pPr>
        <w:pStyle w:val="BookText"/>
        <w:rPr/>
      </w:pPr>
      <w:r>
        <w:rPr>
          <w:rFonts w:ascii="IRNazanin" w:hAnsi="IRNazanin" w:eastAsia="IRNazanin"/>
          <w:color w:val="111111"/>
          <w:sz w:val="28"/>
          <w:sz w:val="28"/>
          <w:szCs w:val="28"/>
          <w:rtl w:val="true"/>
          <w:lang w:bidi="fa-IR"/>
        </w:rPr>
        <w:t>در اصطلاح رجالى و علماى دينى، چند تن از اصحاب كبار حضرات ائمّۀ اطهار عليهم السلام مى باشند؛ چنانچه همۀ علما متّفق هستند بر اينكه هر روايتى كه از ايشان به طريق صحيح نقل شده و روات آن از اوّل سند تا يكى از ايشان موثوق و معتمد باشند، آن روايت را صحيح و لازم العمل دانسته و بعد از آن ملاحظۀ احوال خود ايشان و يا روات ديگر كه مابين ايشان و معصوم عليه السلام هستند، لازم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مدّعى اين اجماع شده، ظاهراً ابوعمرو كشى است كه معاصر محمد بن يعقوب كلينى بوده است و در كتاب رجال خود ادعاى اجماع بر صحت روايات آن چند تن نموده و ايشان را برحسب زمان، سه طبقه كرده است؛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فقها از اصحاب حضرت باقر و حضرت صادق عليهما السلام، كه گروه اماميّه بر تصديقشان متّفق هستند و فقاهت ايشان را مسلّم داشته و فقيه ترين پيشينيان دانند، شش تن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بريد بن معاويه، معروف بن خربوذ، ابوبصير اسدى، فضيل بن يسار نهدى و محمد بن مسلم طحان طايفى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جاى ابوبصير اسدى، ابوبصير مرادى ليث بن بخترى را مى دانند و فقيه ترين اين شش تن نيز زراره مى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فقها از اكابر اصحاب حضرت صادق عليه السلام كه علماى اماميّه بر تصحيح و تصديق روايات ايشان متّفق و فقاهت ايشان را مسلّم دارند نيز شش تن ديگر غير از شش تن مذكور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عبداللّه بن بكير، عبداللّه بن </w:t>
      </w:r>
    </w:p>
    <w:p>
      <w:pPr>
        <w:pStyle w:val="BookText"/>
        <w:rPr/>
      </w:pPr>
      <w:r>
        <w:rPr>
          <w:rFonts w:ascii="Amiri" w:hAnsi="Amiri" w:eastAsia="Amiri" w:cs="Amiri"/>
          <w:color w:val="111111"/>
          <w:sz w:val="28"/>
          <w:sz w:val="28"/>
          <w:szCs w:val="28"/>
          <w:rtl w:val="true"/>
          <w:lang w:bidi="ar-SA"/>
        </w:rPr>
        <w:t xml:space="preserve">مسكان، ابان بن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حماد بن عيسى و حماد بن عثمان كه فقيه ترين اين شش تن نيز جميل بن دراج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اضافه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فقها از اصحاب حضرت كاظم و حضرت رضا عليهما السلام، كه علماى اماميّه بر تصحيح و تصديق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معنى كه مذكور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فقاهت ايشان متّفق هستند، شش نفر ديگر غير از دوازده نفر مذكور در بالا مى باشد و ايشان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عبدالرحمان، صفوان بن يحيى، حسن بن محبوب، محمد بن ابى عمير، عبداللّه بن مغيرة و 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دينيّه اين طبقه را هفت تن دانسته و به جاى حسن بن محبوب، حسن بن على بن فضال و فضالة بن ايّوب را از اصحاب اجماع شمرده اند و برخى هم به جاى حسن بن محبوب، عثمان بن عيسى و فضالة بن ايّوب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ابوعمرو كشى بعد از اين جمله، رواياتى در مدح هريك از طبقات سه گانه نقل كرده است و سيد مهدى بحرالعلوم نيز طبقات مذكور را بدين روش نظم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اجمع الكلُ على تصحيح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عن جماعة فُليعلما</w:t>
      </w:r>
    </w:p>
    <w:p>
      <w:pPr>
        <w:pStyle w:val="BookText"/>
        <w:rPr/>
      </w:pPr>
      <w:r>
        <w:rPr>
          <w:rFonts w:ascii="Amiri" w:hAnsi="Amiri" w:eastAsia="Amiri" w:cs="Amiri"/>
          <w:color w:val="111111"/>
          <w:sz w:val="28"/>
          <w:sz w:val="28"/>
          <w:szCs w:val="28"/>
          <w:rtl w:val="true"/>
          <w:lang w:bidi="ar-SA"/>
        </w:rPr>
        <w:t xml:space="preserve">و هم اولوا نجابة و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و خمسة و تسعة</w:t>
      </w:r>
    </w:p>
    <w:p>
      <w:pPr>
        <w:pStyle w:val="BookText"/>
        <w:rPr/>
      </w:pPr>
      <w:r>
        <w:rPr>
          <w:rFonts w:ascii="Amiri" w:hAnsi="Amiri" w:eastAsia="Amiri" w:cs="Amiri"/>
          <w:color w:val="111111"/>
          <w:sz w:val="28"/>
          <w:sz w:val="28"/>
          <w:szCs w:val="28"/>
          <w:rtl w:val="true"/>
          <w:lang w:bidi="ar-SA"/>
        </w:rPr>
        <w:t xml:space="preserve">فالستة الاولى مِن الامجاد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منهم مِنَ الاوتاد</w:t>
      </w:r>
    </w:p>
    <w:p>
      <w:pPr>
        <w:pStyle w:val="BookText"/>
        <w:rPr/>
      </w:pPr>
      <w:r>
        <w:rPr>
          <w:rFonts w:ascii="Amiri" w:hAnsi="Amiri" w:eastAsia="Amiri" w:cs="Amiri"/>
          <w:color w:val="111111"/>
          <w:sz w:val="28"/>
          <w:sz w:val="28"/>
          <w:szCs w:val="28"/>
          <w:rtl w:val="true"/>
          <w:lang w:bidi="ar-SA"/>
        </w:rPr>
        <w:t xml:space="preserve">زرارة كذا بريد قد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و ليث يا فتى</w:t>
      </w:r>
    </w:p>
    <w:p>
      <w:pPr>
        <w:pStyle w:val="BookText"/>
        <w:rPr/>
      </w:pPr>
      <w:r>
        <w:rPr>
          <w:rFonts w:ascii="Amiri" w:hAnsi="Amiri" w:eastAsia="Amiri" w:cs="Amiri"/>
          <w:color w:val="111111"/>
          <w:sz w:val="28"/>
          <w:sz w:val="28"/>
          <w:szCs w:val="28"/>
          <w:rtl w:val="true"/>
          <w:lang w:bidi="ar-SA"/>
        </w:rPr>
        <w:t xml:space="preserve">كذا فُضَيل بعده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ما بيننا معروف</w:t>
      </w:r>
    </w:p>
    <w:p>
      <w:pPr>
        <w:pStyle w:val="BookText"/>
        <w:rPr/>
      </w:pPr>
      <w:r>
        <w:rPr>
          <w:rFonts w:ascii="Amiri" w:hAnsi="Amiri" w:eastAsia="Amiri" w:cs="Amiri"/>
          <w:color w:val="111111"/>
          <w:sz w:val="28"/>
          <w:sz w:val="28"/>
          <w:szCs w:val="28"/>
          <w:rtl w:val="true"/>
          <w:lang w:bidi="ar-SA"/>
        </w:rPr>
        <w:t xml:space="preserve">والستة الوسطى اولو الفضايل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رتبتهم ادنى من الاوايل</w:t>
      </w:r>
    </w:p>
    <w:p>
      <w:pPr>
        <w:pStyle w:val="BookText"/>
        <w:rPr/>
      </w:pPr>
      <w:r>
        <w:rPr>
          <w:rFonts w:ascii="Amiri" w:hAnsi="Amiri" w:eastAsia="Amiri" w:cs="Amiri"/>
          <w:color w:val="111111"/>
          <w:sz w:val="28"/>
          <w:sz w:val="28"/>
          <w:szCs w:val="28"/>
          <w:rtl w:val="true"/>
          <w:lang w:bidi="ar-SA"/>
        </w:rPr>
        <w:t xml:space="preserve">جميل الجميل مع 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والعبدلان ثم حمادان</w:t>
      </w:r>
    </w:p>
    <w:p>
      <w:pPr>
        <w:pStyle w:val="BookText"/>
        <w:rPr/>
      </w:pPr>
      <w:r>
        <w:rPr>
          <w:rFonts w:ascii="Amiri" w:hAnsi="Amiri" w:eastAsia="Amiri" w:cs="Amiri"/>
          <w:color w:val="111111"/>
          <w:sz w:val="28"/>
          <w:sz w:val="28"/>
          <w:szCs w:val="28"/>
          <w:rtl w:val="true"/>
          <w:lang w:bidi="ar-SA"/>
        </w:rPr>
        <w:t xml:space="preserve">والستة الاخرى هم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يونس عليهما الرضوان</w:t>
      </w:r>
    </w:p>
    <w:p>
      <w:pPr>
        <w:pStyle w:val="BookText"/>
        <w:rPr/>
      </w:pPr>
      <w:r>
        <w:rPr>
          <w:rFonts w:ascii="Amiri" w:hAnsi="Amiri" w:eastAsia="Amiri" w:cs="Amiri"/>
          <w:color w:val="111111"/>
          <w:sz w:val="28"/>
          <w:sz w:val="28"/>
          <w:szCs w:val="28"/>
          <w:rtl w:val="true"/>
          <w:lang w:bidi="ar-SA"/>
        </w:rPr>
        <w:t xml:space="preserve">ثم ابن محبوب كذا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عبداللّه ثم احمد</w:t>
      </w:r>
    </w:p>
    <w:p>
      <w:pPr>
        <w:pStyle w:val="BookText"/>
        <w:rPr/>
      </w:pPr>
      <w:r>
        <w:rPr>
          <w:rFonts w:ascii="Amiri" w:hAnsi="Amiri" w:eastAsia="Amiri" w:cs="Amiri"/>
          <w:color w:val="111111"/>
          <w:sz w:val="28"/>
          <w:sz w:val="28"/>
          <w:szCs w:val="28"/>
          <w:rtl w:val="true"/>
          <w:lang w:bidi="ar-SA"/>
        </w:rPr>
        <w:t xml:space="preserve">و ما ذكرناه الاصح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 قولُ منْ به خالفنا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اجمالى اين ابيات هم از بيانات فوق مكشوف است و ما هم شرح حال زرارة و محمد بن مسلم و ابوبصير و بعضى ديگر از اصحاب اجماع را در محل مقتضى از اين كتاب نگارش داده ايم و غرض اصلى در اين مقام فقط استيناس به مدلول اجمالى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ميان اهل علم داير و مصطلح ايشان است و بسط زائد و شرح حال هريك از از افراد ايشان را موكول به كتب رجال و درايه مى داريم</w:t>
      </w:r>
      <w:r>
        <w:rPr>
          <w:rFonts w:eastAsia="IRNazanin" w:cs="IRNazanin"/>
          <w:color w:val="111111"/>
          <w:sz w:val="28"/>
          <w:szCs w:val="28"/>
          <w:rtl w:val="true"/>
          <w:lang w:bidi="fa-IR"/>
        </w:rPr>
        <w:t xml:space="preserve">. </w:t>
      </w:r>
      <w:bookmarkStart w:id="591" w:name="pg17209_200648"/>
    </w:p>
    <w:p>
      <w:pPr>
        <w:pStyle w:val="Heading5"/>
        <w:numPr>
          <w:ilvl w:val="4"/>
          <w:numId w:val="1"/>
        </w:numPr>
        <w:rPr/>
      </w:pPr>
      <w:bookmarkStart w:id="592" w:name="__RefHeading___Toc15192815_2142443653"/>
      <w:bookmarkStart w:id="593" w:name="_Toc245"/>
      <w:bookmarkEnd w:id="591"/>
      <w:bookmarkEnd w:id="592"/>
      <w:r>
        <w:rPr/>
        <w:t>197</w:t>
      </w:r>
      <w:r>
        <w:rPr>
          <w:rtl w:val="true"/>
        </w:rPr>
        <w:t xml:space="preserve">. </w:t>
      </w:r>
      <w:r>
        <w:rPr>
          <w:rtl w:val="true"/>
        </w:rPr>
        <w:t>اصحاب صحاح سبعه</w:t>
      </w:r>
      <w:bookmarkEnd w:id="593"/>
    </w:p>
    <w:p>
      <w:pPr>
        <w:pStyle w:val="BookText"/>
        <w:rPr/>
      </w:pPr>
      <w:r>
        <w:rPr>
          <w:rFonts w:ascii="Amiri" w:hAnsi="Amiri" w:eastAsia="Amiri" w:cs="Amiri"/>
          <w:color w:val="111111"/>
          <w:sz w:val="28"/>
          <w:sz w:val="28"/>
          <w:szCs w:val="28"/>
          <w:rtl w:val="true"/>
          <w:lang w:bidi="ar-SA"/>
        </w:rPr>
        <w:t xml:space="preserve">محمد بن اسماعيل بخارى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بخارى، محمد بن اسماعيل</w:t>
      </w:r>
    </w:p>
    <w:p>
      <w:pPr>
        <w:pStyle w:val="BookText"/>
        <w:rPr/>
      </w:pPr>
      <w:r>
        <w:rPr>
          <w:rFonts w:ascii="Amiri" w:hAnsi="Amiri" w:eastAsia="Amiri" w:cs="Amiri"/>
          <w:color w:val="111111"/>
          <w:sz w:val="28"/>
          <w:sz w:val="28"/>
          <w:szCs w:val="28"/>
          <w:rtl w:val="true"/>
          <w:lang w:bidi="ar-SA"/>
        </w:rPr>
        <w:t xml:space="preserve">مسلم بن حجاج نيشابورى قشيرى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قشيرى، مسلم بن حجاج</w:t>
      </w:r>
    </w:p>
    <w:p>
      <w:pPr>
        <w:pStyle w:val="BookText"/>
        <w:rPr/>
      </w:pPr>
      <w:r>
        <w:rPr>
          <w:rFonts w:ascii="Amiri" w:hAnsi="Amiri" w:eastAsia="Amiri" w:cs="Amiri"/>
          <w:color w:val="111111"/>
          <w:sz w:val="28"/>
          <w:sz w:val="28"/>
          <w:szCs w:val="28"/>
          <w:rtl w:val="true"/>
          <w:lang w:bidi="ar-SA"/>
        </w:rPr>
        <w:t xml:space="preserve">ابوداوود سليمان بن اشعث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ابوداوود سجستانى</w:t>
      </w:r>
    </w:p>
    <w:p>
      <w:pPr>
        <w:pStyle w:val="BookText"/>
        <w:rPr/>
      </w:pPr>
      <w:r>
        <w:rPr>
          <w:rFonts w:ascii="Amiri" w:hAnsi="Amiri" w:eastAsia="Amiri" w:cs="Amiri"/>
          <w:color w:val="111111"/>
          <w:sz w:val="28"/>
          <w:sz w:val="28"/>
          <w:szCs w:val="28"/>
          <w:rtl w:val="true"/>
          <w:lang w:bidi="ar-SA"/>
        </w:rPr>
        <w:t xml:space="preserve">ابوعيسى محمد بن عيسى ترمدى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ترمدى، محمد بن عيسى</w:t>
      </w:r>
    </w:p>
    <w:p>
      <w:pPr>
        <w:pStyle w:val="BookText"/>
        <w:rPr/>
      </w:pPr>
      <w:r>
        <w:rPr>
          <w:rFonts w:ascii="Amiri" w:hAnsi="Amiri" w:eastAsia="Amiri" w:cs="Amiri"/>
          <w:color w:val="111111"/>
          <w:sz w:val="28"/>
          <w:sz w:val="28"/>
          <w:szCs w:val="28"/>
          <w:rtl w:val="true"/>
          <w:lang w:bidi="ar-SA"/>
        </w:rPr>
        <w:t xml:space="preserve">محمد بن يزيد بن ماجه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ماجه</w:t>
      </w:r>
    </w:p>
    <w:p>
      <w:pPr>
        <w:pStyle w:val="BookText"/>
        <w:rPr/>
      </w:pPr>
      <w:r>
        <w:rPr>
          <w:rFonts w:ascii="Amiri" w:hAnsi="Amiri" w:eastAsia="Amiri" w:cs="Amiri"/>
          <w:color w:val="111111"/>
          <w:sz w:val="28"/>
          <w:sz w:val="28"/>
          <w:szCs w:val="28"/>
          <w:rtl w:val="true"/>
          <w:lang w:bidi="ar-SA"/>
        </w:rPr>
        <w:t xml:space="preserve">ابوعبدالرحمان احمد بن شعيب نسائى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نسائى، احمد بن شعيب</w:t>
      </w:r>
    </w:p>
    <w:p>
      <w:pPr>
        <w:pStyle w:val="BookText"/>
        <w:rPr/>
      </w:pPr>
      <w:r>
        <w:rPr>
          <w:rFonts w:ascii="IRNazanin" w:hAnsi="IRNazanin" w:eastAsia="IRNazanin"/>
          <w:color w:val="111111"/>
          <w:sz w:val="28"/>
          <w:sz w:val="28"/>
          <w:szCs w:val="28"/>
          <w:rtl w:val="true"/>
          <w:lang w:bidi="fa-IR"/>
        </w:rPr>
        <w:t xml:space="preserve">عبداللّه بن عبدالرحمان دارمى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دارمى، عبداللّٰه</w:t>
      </w:r>
    </w:p>
    <w:p>
      <w:pPr>
        <w:pStyle w:val="BookText"/>
        <w:rPr/>
      </w:pPr>
      <w:r>
        <w:rPr>
          <w:rFonts w:ascii="Amiri" w:hAnsi="Amiri" w:eastAsia="Amiri" w:cs="Amiri"/>
          <w:color w:val="111111"/>
          <w:sz w:val="28"/>
          <w:sz w:val="28"/>
          <w:szCs w:val="28"/>
          <w:rtl w:val="true"/>
          <w:lang w:bidi="ar-SA"/>
        </w:rPr>
        <w:t xml:space="preserve">هفت تن از اكابر علماى سنّت و جماعت، هريكى كتاب جامعى در احاديث نبويّه تأليف كرده است كه مجموع آنها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صحاح سبعه معروف و محل اعتماد همۀ اهل سنّت مى باشد؛ صحاح ستّۀ اهل سنّت كه شهرت دارد، همان صحاح سبعۀ مذكور است، غير از كتاب عبداللّه بن عبدالرحمان دارمى</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15192817_2142443653"/>
      <w:bookmarkStart w:id="595" w:name="_Toc246"/>
      <w:bookmarkEnd w:id="594"/>
      <w:r>
        <w:rPr/>
        <w:t>198</w:t>
      </w:r>
      <w:r>
        <w:rPr>
          <w:rtl w:val="true"/>
        </w:rPr>
        <w:t xml:space="preserve">. </w:t>
      </w:r>
      <w:r>
        <w:rPr>
          <w:rtl w:val="true"/>
        </w:rPr>
        <w:t>اصحاب صحاح ستّه</w:t>
      </w:r>
      <w:bookmarkEnd w:id="595"/>
    </w:p>
    <w:p>
      <w:pPr>
        <w:pStyle w:val="BookText"/>
        <w:rPr/>
      </w:pPr>
      <w:r>
        <w:rPr>
          <w:rFonts w:ascii="IRNazanin" w:hAnsi="IRNazanin" w:eastAsia="IRNazanin"/>
          <w:color w:val="111111"/>
          <w:sz w:val="28"/>
          <w:sz w:val="28"/>
          <w:szCs w:val="28"/>
          <w:rtl w:val="true"/>
          <w:lang w:bidi="fa-IR"/>
        </w:rPr>
        <w:t>غير از عبداللّه دارمى، شش تن ديگر مذكور در عنوان فوق مى باشد</w:t>
      </w:r>
      <w:r>
        <w:rPr>
          <w:rFonts w:eastAsia="IRNazanin" w:cs="IRNazanin"/>
          <w:color w:val="111111"/>
          <w:sz w:val="28"/>
          <w:szCs w:val="28"/>
          <w:rtl w:val="true"/>
          <w:lang w:bidi="fa-IR"/>
        </w:rPr>
        <w:t>.</w:t>
      </w:r>
    </w:p>
    <w:p>
      <w:pPr>
        <w:pStyle w:val="Heading5"/>
        <w:numPr>
          <w:ilvl w:val="4"/>
          <w:numId w:val="1"/>
        </w:numPr>
        <w:rPr/>
      </w:pPr>
      <w:bookmarkStart w:id="596" w:name="__RefHeading___Toc15192819_2142443653"/>
      <w:bookmarkStart w:id="597" w:name="_Toc247"/>
      <w:bookmarkEnd w:id="596"/>
      <w:r>
        <w:rPr/>
        <w:t>199</w:t>
      </w:r>
      <w:r>
        <w:rPr>
          <w:rtl w:val="true"/>
        </w:rPr>
        <w:t xml:space="preserve">. </w:t>
      </w:r>
      <w:r>
        <w:rPr>
          <w:rtl w:val="true"/>
        </w:rPr>
        <w:t>اصحاب صحيفۀ ملعونه</w:t>
      </w:r>
      <w:bookmarkEnd w:id="597"/>
    </w:p>
    <w:p>
      <w:pPr>
        <w:pStyle w:val="BookText"/>
        <w:rPr/>
      </w:pPr>
      <w:r>
        <w:rPr>
          <w:rFonts w:ascii="IRNazanin" w:hAnsi="IRNazanin" w:eastAsia="IRNazanin"/>
          <w:color w:val="111111"/>
          <w:sz w:val="28"/>
          <w:sz w:val="28"/>
          <w:szCs w:val="28"/>
          <w:rtl w:val="true"/>
          <w:lang w:bidi="fa-IR"/>
        </w:rPr>
        <w:t>در اصطلاح رجالى، عبارت از چهارده نفر اصحاب عقبۀ مذكور در زير و بيست تن ديگر هستند كه در منع خلافت حضرت اميرالمؤمنين عليه السلام هم پيمان شدند و در ميان خودشان صحيفه اى در اين موضوع بنگاشتند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بيست تن نام برده ابوسفيان، عكرمه، صفوان بن اميه، سعيد بن عاص، خالد بن وليد، عياش بن ابى ربيعه، بشر بن سعد، سهيل بن عمرو، حكيم بن حزام، صهيب بن سنان، ابوالاعور سلمى و مطيع بن اسود مى باشند</w:t>
      </w:r>
      <w:r>
        <w:rPr>
          <w:rFonts w:eastAsia="IRNazanin" w:cs="IRNazanin"/>
          <w:color w:val="111111"/>
          <w:sz w:val="28"/>
          <w:szCs w:val="28"/>
          <w:rtl w:val="true"/>
          <w:lang w:bidi="fa-IR"/>
        </w:rPr>
        <w:t>.</w:t>
      </w:r>
    </w:p>
    <w:p>
      <w:pPr>
        <w:pStyle w:val="Heading5"/>
        <w:numPr>
          <w:ilvl w:val="4"/>
          <w:numId w:val="1"/>
        </w:numPr>
        <w:rPr/>
      </w:pPr>
      <w:bookmarkStart w:id="598" w:name="__RefHeading___Toc15192821_2142443653"/>
      <w:bookmarkStart w:id="599" w:name="_Toc248"/>
      <w:bookmarkEnd w:id="598"/>
      <w:r>
        <w:rPr/>
        <w:t>200</w:t>
      </w:r>
      <w:r>
        <w:rPr>
          <w:rtl w:val="true"/>
        </w:rPr>
        <w:t xml:space="preserve">. </w:t>
      </w:r>
      <w:r>
        <w:rPr>
          <w:rtl w:val="true"/>
        </w:rPr>
        <w:t>اصحاب عقبه</w:t>
      </w:r>
      <w:bookmarkEnd w:id="599"/>
    </w:p>
    <w:p>
      <w:pPr>
        <w:pStyle w:val="BookText"/>
        <w:rPr/>
      </w:pPr>
      <w:r>
        <w:rPr>
          <w:rFonts w:ascii="IRNazanin" w:hAnsi="IRNazanin" w:eastAsia="IRNazanin"/>
          <w:color w:val="111111"/>
          <w:sz w:val="28"/>
          <w:sz w:val="28"/>
          <w:szCs w:val="28"/>
          <w:rtl w:val="true"/>
          <w:lang w:bidi="fa-IR"/>
        </w:rPr>
        <w:t>در اصطلاح رجالى، چهارده تن مى باشند كه نُه تن ايشان از قريش و پنج تن ديگر از غير ايشان بوده اند؛ امّا اولى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ثلاثه، طلحه، عبدالرحمان بن عوف، سعد بن ابى وقاص، ابوعبيده، معاويه و عمرو بن عاص و دويّمى نيز عبارتند از</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ابوموسى اشعرى، مغيرة بن شعبۀ ثقفى، اوس بن حدثان بصرى، ابوهريره و ابوطلحۀ انصارى</w:t>
      </w:r>
      <w:r>
        <w:rPr>
          <w:rFonts w:eastAsia="Amiri" w:cs="Amiri" w:ascii="Amiri" w:hAnsi="Amiri"/>
          <w:color w:val="111111"/>
          <w:sz w:val="28"/>
          <w:szCs w:val="28"/>
          <w:rtl w:val="true"/>
          <w:lang w:bidi="ar-SA"/>
        </w:rPr>
        <w:t xml:space="preserve">. </w:t>
      </w:r>
      <w:bookmarkStart w:id="600" w:name="pg17209_200649"/>
    </w:p>
    <w:p>
      <w:pPr>
        <w:pStyle w:val="Heading5"/>
        <w:numPr>
          <w:ilvl w:val="4"/>
          <w:numId w:val="1"/>
        </w:numPr>
        <w:rPr/>
      </w:pPr>
      <w:bookmarkStart w:id="601" w:name="__RefHeading___Toc15192823_2142443653"/>
      <w:bookmarkStart w:id="602" w:name="_Toc249"/>
      <w:bookmarkEnd w:id="600"/>
      <w:bookmarkEnd w:id="601"/>
      <w:r>
        <w:rPr/>
        <w:t>201</w:t>
      </w:r>
      <w:r>
        <w:rPr>
          <w:rtl w:val="true"/>
        </w:rPr>
        <w:t xml:space="preserve">. </w:t>
      </w:r>
      <w:r>
        <w:rPr>
          <w:rtl w:val="true"/>
        </w:rPr>
        <w:t>اصحاب كتب اربعه</w:t>
      </w:r>
      <w:bookmarkEnd w:id="602"/>
    </w:p>
    <w:p>
      <w:pPr>
        <w:pStyle w:val="BookText"/>
        <w:rPr/>
      </w:pP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كلينى</w:t>
      </w:r>
    </w:p>
    <w:p>
      <w:pPr>
        <w:pStyle w:val="BookText"/>
        <w:rPr/>
      </w:pPr>
      <w:r>
        <w:rPr>
          <w:rFonts w:ascii="Amiri" w:hAnsi="Amiri" w:eastAsia="Amiri" w:cs="Amiri"/>
          <w:color w:val="111111"/>
          <w:sz w:val="28"/>
          <w:sz w:val="28"/>
          <w:szCs w:val="28"/>
          <w:rtl w:val="true"/>
          <w:lang w:bidi="ar-SA"/>
        </w:rPr>
        <w:t xml:space="preserve">محمد بن حسن طوسى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طوسى</w:t>
      </w:r>
    </w:p>
    <w:p>
      <w:pPr>
        <w:pStyle w:val="BookText"/>
        <w:rPr/>
      </w:pPr>
      <w:r>
        <w:rPr>
          <w:rFonts w:ascii="Amiri" w:hAnsi="Amiri" w:eastAsia="Amiri" w:cs="Amiri"/>
          <w:color w:val="111111"/>
          <w:sz w:val="28"/>
          <w:sz w:val="28"/>
          <w:szCs w:val="28"/>
          <w:rtl w:val="true"/>
          <w:lang w:bidi="ar-SA"/>
        </w:rPr>
        <w:t xml:space="preserve">محمد بن على بن حسين بن موسى بن بابويه قمى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صدوق</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هستند و هر سه از طراز اول علماى شيعه مى باشند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 كتاب متقن و جامع تأليف كرده و قسمت عمده اى از اخبار خانوادۀ عصمت عليهم السلام را در آنها جمع و ضبط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كتاب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و تهذيب و استبصار و من لايحضره الفقيه؛ اولى از كلينى، دومى و سومى از شيخ طوسى و چهارمى از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نماند كه اصحاب كتب اربعۀ شيعه و اصحاب صحاح ستّه يا سبعۀ اهل سنّت و جماعت، كه زنده كنندۀ آثار اسلامى هستند، تماماً از ديار عجم مى باشند و اين، يكى از مفاخر بزرگ عجم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تن از اكابر علماى اواخر شيعه نيز هريكى كتابى جامع تأليف داده و تمامى علماى دينيّه، بلكه عموم مسلمين را رهين منّت زحمات خودشان نموده اند و ايشان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محمدباقر مجلسى، شيخ محمد بن حسن حر عاملى، شيخ جليل محمد بن مرتضى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بحار الانوار را تأليف داد و شرح حالش به عنوان مجلسى خواهد آمد؛ دومى كتاب وسائل الشّيعه را اثر باقى خود نمود و شرح حالش به عنوان حرّ عاملى، محمد بن حسن مذكور خواهد شد و سومى نيز كتاب وافى را به يادگار گذاشت و ترجمۀ حالش به عنوان فيض كاشانى نگارش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كتاب مابين علما به جوامع ثلاثه معروف است و مؤلفين آنها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 ثلاث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هستند و گاهى مؤلفين كتب اربعه را نيز در مقابل اينها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 ثلاث اوايل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اصحاب كتب سبعه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اصحاب صحاح سبعه</w:t>
      </w:r>
    </w:p>
    <w:p>
      <w:pPr>
        <w:pStyle w:val="BookText"/>
        <w:rPr/>
      </w:pPr>
      <w:r>
        <w:rPr>
          <w:rFonts w:ascii="Amiri" w:hAnsi="Amiri" w:eastAsia="Amiri" w:cs="Amiri"/>
          <w:color w:val="111111"/>
          <w:sz w:val="28"/>
          <w:sz w:val="28"/>
          <w:szCs w:val="28"/>
          <w:rtl w:val="true"/>
          <w:lang w:bidi="ar-SA"/>
        </w:rPr>
        <w:t xml:space="preserve">اصحاب كتب سته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اصحاب صحاح سبعه</w:t>
      </w:r>
    </w:p>
    <w:p>
      <w:pPr>
        <w:pStyle w:val="Heading5"/>
        <w:numPr>
          <w:ilvl w:val="4"/>
          <w:numId w:val="1"/>
        </w:numPr>
        <w:rPr/>
      </w:pPr>
      <w:bookmarkStart w:id="603" w:name="__RefHeading___Toc15192825_2142443653"/>
      <w:bookmarkStart w:id="604" w:name="_Toc250"/>
      <w:bookmarkEnd w:id="603"/>
      <w:r>
        <w:rPr/>
        <w:t>202</w:t>
      </w:r>
      <w:r>
        <w:rPr>
          <w:rtl w:val="true"/>
        </w:rPr>
        <w:t xml:space="preserve">. </w:t>
      </w:r>
      <w:r>
        <w:rPr>
          <w:rtl w:val="true"/>
        </w:rPr>
        <w:t>اصحاب معلقات سبعه</w:t>
      </w:r>
      <w:bookmarkEnd w:id="604"/>
    </w:p>
    <w:p>
      <w:pPr>
        <w:pStyle w:val="BookText"/>
        <w:rPr/>
      </w:pPr>
      <w:r>
        <w:rPr>
          <w:rFonts w:ascii="Amiri" w:hAnsi="Amiri" w:eastAsia="Amiri" w:cs="Amiri"/>
          <w:color w:val="111111"/>
          <w:sz w:val="28"/>
          <w:sz w:val="28"/>
          <w:szCs w:val="28"/>
          <w:rtl w:val="true"/>
          <w:lang w:bidi="ar-SA"/>
        </w:rPr>
        <w:t xml:space="preserve">امرؤالقيس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امرؤالقيس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طرفة بن عبد بكرى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طرفة بن عبد </w:t>
      </w:r>
      <w:bookmarkStart w:id="605" w:name="pg17209_200650"/>
    </w:p>
    <w:p>
      <w:pPr>
        <w:pStyle w:val="BookText"/>
        <w:rPr/>
      </w:pPr>
      <w:bookmarkEnd w:id="605"/>
      <w:r>
        <w:rPr>
          <w:rFonts w:ascii="Amiri" w:hAnsi="Amiri" w:eastAsia="Amiri" w:cs="Amiri"/>
          <w:color w:val="111111"/>
          <w:sz w:val="28"/>
          <w:sz w:val="28"/>
          <w:szCs w:val="28"/>
          <w:rtl w:val="true"/>
          <w:lang w:bidi="ar-SA"/>
        </w:rPr>
        <w:t xml:space="preserve">زهير بن ابى سلمى مزنى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سلمى</w:t>
      </w:r>
    </w:p>
    <w:p>
      <w:pPr>
        <w:pStyle w:val="BookText"/>
        <w:rPr/>
      </w:pPr>
      <w:r>
        <w:rPr>
          <w:rFonts w:ascii="Amiri" w:hAnsi="Amiri" w:eastAsia="Amiri" w:cs="Amiri"/>
          <w:color w:val="111111"/>
          <w:sz w:val="28"/>
          <w:sz w:val="28"/>
          <w:szCs w:val="28"/>
          <w:rtl w:val="true"/>
          <w:lang w:bidi="ar-SA"/>
        </w:rPr>
        <w:t xml:space="preserve">لبيد بن ربيعۀ عامرى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عامرى، لبيد</w:t>
      </w:r>
    </w:p>
    <w:p>
      <w:pPr>
        <w:pStyle w:val="BookText"/>
        <w:rPr/>
      </w:pPr>
      <w:r>
        <w:rPr>
          <w:rFonts w:ascii="Amiri" w:hAnsi="Amiri" w:eastAsia="Amiri" w:cs="Amiri"/>
          <w:color w:val="111111"/>
          <w:sz w:val="28"/>
          <w:sz w:val="28"/>
          <w:szCs w:val="28"/>
          <w:rtl w:val="true"/>
          <w:lang w:bidi="ar-SA"/>
        </w:rPr>
        <w:t xml:space="preserve">عمرو بن كلثوم تغلبى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كلثوم</w:t>
      </w:r>
    </w:p>
    <w:p>
      <w:pPr>
        <w:pStyle w:val="BookText"/>
        <w:rPr/>
      </w:pPr>
      <w:r>
        <w:rPr>
          <w:rFonts w:ascii="Amiri" w:hAnsi="Amiri" w:eastAsia="Amiri" w:cs="Amiri"/>
          <w:color w:val="111111"/>
          <w:sz w:val="28"/>
          <w:sz w:val="28"/>
          <w:szCs w:val="28"/>
          <w:rtl w:val="true"/>
          <w:lang w:bidi="ar-SA"/>
        </w:rPr>
        <w:t xml:space="preserve">عنترة بن عمرو بن معاوية بن شدّاد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عبسى، عنتره</w:t>
      </w:r>
    </w:p>
    <w:p>
      <w:pPr>
        <w:pStyle w:val="BookText"/>
        <w:rPr/>
      </w:pPr>
      <w:r>
        <w:rPr>
          <w:rFonts w:ascii="Amiri" w:hAnsi="Amiri" w:eastAsia="Amiri" w:cs="Amiri"/>
          <w:color w:val="111111"/>
          <w:sz w:val="28"/>
          <w:sz w:val="28"/>
          <w:szCs w:val="28"/>
          <w:rtl w:val="true"/>
          <w:lang w:bidi="ar-SA"/>
        </w:rPr>
        <w:t xml:space="preserve">حارث بن حلزۀ يشكرى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يشكرى</w:t>
      </w:r>
    </w:p>
    <w:p>
      <w:pPr>
        <w:pStyle w:val="BookText"/>
        <w:rPr/>
      </w:pPr>
      <w:r>
        <w:rPr>
          <w:rFonts w:ascii="IRNazanin" w:hAnsi="IRNazanin" w:eastAsia="IRNazanin"/>
          <w:color w:val="111111"/>
          <w:sz w:val="28"/>
          <w:sz w:val="28"/>
          <w:szCs w:val="28"/>
          <w:rtl w:val="true"/>
          <w:lang w:bidi="fa-IR"/>
        </w:rPr>
        <w:t>هفت تن از شعراى زمان جاهليّت مى باشد كه هريكى قصيده اى غرّا و برجسته گفته و به حسب رسم معمولى وقت، از در كعبه آويخته بودند كه مايۀ شهرت و افتخارشان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قرآن مجيد، از خوف رسوايى، اين قصايد را خودشان و يا طرفدارانشان پنهانى بردند؛ به شرحى كه در كتب مربوطه مشروحاً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قصايد است كه در السنۀ اهل علم به سبعۀ معلقه يا معلقات سبعه مشهور است كه بارها چاپ شده و شرح هاى بسيارى بر آنها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Heading5"/>
        <w:numPr>
          <w:ilvl w:val="4"/>
          <w:numId w:val="1"/>
        </w:numPr>
        <w:rPr/>
      </w:pPr>
      <w:bookmarkStart w:id="606" w:name="__RefHeading___Toc15192827_2142443653"/>
      <w:bookmarkStart w:id="607" w:name="_Toc251"/>
      <w:bookmarkEnd w:id="606"/>
      <w:r>
        <w:rPr/>
        <w:t>203</w:t>
      </w:r>
      <w:r>
        <w:rPr>
          <w:rtl w:val="true"/>
        </w:rPr>
        <w:t xml:space="preserve">. </w:t>
      </w:r>
      <w:r>
        <w:rPr>
          <w:rtl w:val="true"/>
        </w:rPr>
        <w:t>اصحاب معلقات عشره</w:t>
      </w:r>
      <w:bookmarkEnd w:id="607"/>
    </w:p>
    <w:p>
      <w:pPr>
        <w:pStyle w:val="BookText"/>
        <w:rPr/>
      </w:pPr>
      <w:r>
        <w:rPr>
          <w:rFonts w:ascii="IRNazanin" w:hAnsi="IRNazanin" w:eastAsia="IRNazanin"/>
          <w:color w:val="111111"/>
          <w:sz w:val="28"/>
          <w:sz w:val="28"/>
          <w:szCs w:val="28"/>
          <w:rtl w:val="true"/>
          <w:lang w:bidi="fa-IR"/>
        </w:rPr>
        <w:t>بعضى از اهل سِيَر برآنند كه ده قصيده از ده تن از شعراى دورۀ جاهليّت به شرح مذكور در بالا، بر در كعبه آويخته بودند و از ترس رسوايى در مقابل قرآن، قصايد خودشان را در پنهانى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تن عبارتند از هفت تن نام برده در بالا و عبيد بن ابرص و اعشى ميمون و نابغۀ ذبيانى كه به شرح حال اجمالى اين دو تن آخرى به عنوان اعشى قيس و نابغه ذبيانى و اولى به عنوان عبيد بن ابرص خواهيم پرداخت</w:t>
      </w:r>
      <w:r>
        <w:rPr>
          <w:rFonts w:eastAsia="IRNazanin" w:cs="IRNazanin"/>
          <w:color w:val="111111"/>
          <w:sz w:val="28"/>
          <w:szCs w:val="28"/>
          <w:rtl w:val="true"/>
          <w:lang w:bidi="fa-IR"/>
        </w:rPr>
        <w:t>.</w:t>
      </w:r>
    </w:p>
    <w:p>
      <w:pPr>
        <w:pStyle w:val="Heading4"/>
        <w:numPr>
          <w:ilvl w:val="3"/>
          <w:numId w:val="1"/>
        </w:numPr>
        <w:rPr/>
      </w:pPr>
      <w:bookmarkStart w:id="608" w:name="__RefHeading___Toc15192829_2142443653"/>
      <w:bookmarkStart w:id="609" w:name="_Toc252"/>
      <w:bookmarkEnd w:id="608"/>
      <w:r>
        <w:rPr>
          <w:rtl w:val="true"/>
        </w:rPr>
        <w:t>اصطخرى</w:t>
      </w:r>
      <w:bookmarkEnd w:id="609"/>
    </w:p>
    <w:p>
      <w:pPr>
        <w:pStyle w:val="Heading5"/>
        <w:numPr>
          <w:ilvl w:val="4"/>
          <w:numId w:val="1"/>
        </w:numPr>
        <w:rPr/>
      </w:pPr>
      <w:bookmarkStart w:id="610" w:name="__RefHeading___Toc15192831_2142443653"/>
      <w:bookmarkStart w:id="611" w:name="_Toc253"/>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اصطخرى</w:t>
      </w:r>
      <w:r>
        <w:rPr>
          <w:rStyle w:val="FootnoteAnchor"/>
          <w:rtl w:val="true"/>
        </w:rPr>
        <w:footnoteReference w:id="37"/>
      </w:r>
    </w:p>
    <w:p>
      <w:pPr>
        <w:pStyle w:val="Heading5"/>
        <w:numPr>
          <w:ilvl w:val="4"/>
          <w:numId w:val="1"/>
        </w:numPr>
        <w:rPr/>
      </w:pPr>
      <w:bookmarkStart w:id="612" w:name="__RefHeading___Toc15192833_2142443653"/>
      <w:bookmarkStart w:id="613" w:name="_Toc254"/>
      <w:bookmarkEnd w:id="612"/>
      <w:r>
        <w:rPr/>
        <w:t>204</w:t>
      </w:r>
      <w:r>
        <w:rPr>
          <w:rtl w:val="true"/>
        </w:rPr>
        <w:t xml:space="preserve">. </w:t>
      </w:r>
      <w:r>
        <w:rPr>
          <w:rtl w:val="true"/>
        </w:rPr>
        <w:t xml:space="preserve">اصطخرى، ابراهيم بن محمد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61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فارسى اصطخرى،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ولادتش اصطخر است كه امام جغرافيّين عرب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تحصيل فنون متنوّعه،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تحصيل علم جغرافى را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كشورهاى اسلامى و مجاور آنها را تا اقصاى مغرب </w:t>
      </w:r>
      <w:bookmarkStart w:id="614" w:name="pg17209_200651"/>
    </w:p>
    <w:p>
      <w:pPr>
        <w:pStyle w:val="BookText"/>
        <w:rPr/>
      </w:pPr>
      <w:bookmarkEnd w:id="614"/>
      <w:r>
        <w:rPr>
          <w:rFonts w:ascii="IRNazanin" w:hAnsi="IRNazanin" w:eastAsia="IRNazanin"/>
          <w:color w:val="111111"/>
          <w:sz w:val="28"/>
          <w:sz w:val="28"/>
          <w:szCs w:val="28"/>
          <w:rtl w:val="true"/>
          <w:lang w:bidi="fa-IR"/>
        </w:rPr>
        <w:t>و سواحل بحر اطلس سياحت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اكتشافى خود را ضبط نمود و كتابى به نام صور الاقاليم تأليف داد كه بسيار معتبر و مقبول عموم بوده و به بسيارى از زبان هاى اروپايى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متن عربى آن نيز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ليدن از فلمنك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بعد از ظهور اسلام در جغرافى به زبان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تأليف كرد و پيش از او ترجمۀ كتاب بطلميوس در كار بوده است و سال وفاتش مضبوط نيست و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 و كتابى ديگر موسوم به مسالك الممالك نيز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نماند، چنانچه در باب كنى خواهد آمد، ابوزيد بلخى نيز كتابى به نام صور الاقاليم تأليف داده و امثال اين بسيار است و در درر التّيجان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استناد اصطخرى در كتاب مسالك الممالك بر كتاب صور الاقاليم تأليف ابوزيد احمد بن سهل بلخى است و اين جمله صريح است در اينكه كتاب صور الاقاليم نام، منحصر ابوزيد بوده و اصطخرى كتابى بدين اسم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5192835_2142443653"/>
      <w:bookmarkStart w:id="616" w:name="_Toc255"/>
      <w:bookmarkEnd w:id="615"/>
      <w:r>
        <w:rPr/>
        <w:t>205</w:t>
      </w:r>
      <w:r>
        <w:rPr>
          <w:rtl w:val="true"/>
        </w:rPr>
        <w:t xml:space="preserve">. </w:t>
      </w:r>
      <w:r>
        <w:rPr>
          <w:rtl w:val="true"/>
        </w:rPr>
        <w:t xml:space="preserve">اصطخرى، حسن بن احمد </w:t>
      </w:r>
      <w:r>
        <w:rPr>
          <w:rtl w:val="true"/>
        </w:rPr>
        <w:t xml:space="preserve">(... - </w:t>
      </w:r>
      <w:r>
        <w:rPr/>
        <w:t>328</w:t>
      </w:r>
      <w:r>
        <w:rPr>
          <w:rtl w:val="true"/>
        </w:rPr>
        <w:t xml:space="preserve"> </w:t>
      </w:r>
      <w:r>
        <w:rPr>
          <w:rtl w:val="true"/>
        </w:rPr>
        <w:t>ه‍</w:t>
      </w:r>
      <w:r>
        <w:rPr>
          <w:rtl w:val="true"/>
        </w:rPr>
        <w:t xml:space="preserve">. </w:t>
      </w:r>
      <w:r>
        <w:rPr>
          <w:rtl w:val="true"/>
        </w:rPr>
        <w:t>ق</w:t>
      </w:r>
      <w:r>
        <w:rPr>
          <w:rtl w:val="true"/>
        </w:rPr>
        <w:t>)</w:t>
      </w:r>
      <w:bookmarkEnd w:id="616"/>
    </w:p>
    <w:p>
      <w:pPr>
        <w:pStyle w:val="BookText"/>
        <w:rPr/>
      </w:pPr>
      <w:r>
        <w:rPr>
          <w:rFonts w:ascii="IRNazanin" w:hAnsi="IRNazanin" w:eastAsia="IRNazanin"/>
          <w:color w:val="111111"/>
          <w:sz w:val="28"/>
          <w:sz w:val="28"/>
          <w:szCs w:val="28"/>
          <w:rtl w:val="true"/>
          <w:lang w:bidi="fa-IR"/>
        </w:rPr>
        <w:t xml:space="preserve">بن زيد بن عيسى،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فقهاى شافعى و رؤساى ايشان و قاضى قم بود و چندى عمل احتساب بغداد را مباشرت نمود و از طرف مقتدر عباسى به قضاوت سجستان منصوب شد و در مناكحات ايشان بازرسى كرد و اكثر آنها را، كه بدون اجازه و امضاى ولى وقوع يافته بود، الغا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مصنّفاتى در فقه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الاقضية؛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والوثاق؛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 والسّجلاّت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ماه شعبان يا جمادى الآخر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5192837_2142443653"/>
      <w:bookmarkStart w:id="618" w:name="_Toc256"/>
      <w:bookmarkEnd w:id="617"/>
      <w:r>
        <w:rPr/>
        <w:t>206</w:t>
      </w:r>
      <w:r>
        <w:rPr>
          <w:rtl w:val="true"/>
        </w:rPr>
        <w:t xml:space="preserve">. </w:t>
      </w:r>
      <w:r>
        <w:rPr>
          <w:rtl w:val="true"/>
        </w:rPr>
        <w:t xml:space="preserve">اصفهانى، آقاى سيد ابوالحسن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6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اصفهانى المولد والمنشأ، نجفى المسكن، از اكابر طراز اول علماى عصر حاضر ما </w:t>
      </w:r>
      <w:bookmarkStart w:id="619" w:name="pg17209_200652"/>
    </w:p>
    <w:p>
      <w:pPr>
        <w:pStyle w:val="BookText"/>
        <w:rPr/>
      </w:pPr>
      <w:bookmarkEnd w:id="619"/>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05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78"/>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سيدابوالحسن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مدقّق، فقيه، اصولى، رجالى، معقولى و منقولى و در تمامى بلاد اسلاميه اشهر مراجع تقليد شيعه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مراتب علميّه گوى سبقت از ديگران ربوده، بسيار كريم الطبع، سخى، داراى اخلاق نبويّه و مدير كل حوزۀ علميّه بوده و مجلس درس ايشان اجمع مجالس دروس دينيّه و مرجع استفادۀ فحول و اكابر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محصلين و طلاّب علوم دينى در اثر حسن اداره و توجهات كاملۀ آن وجود مقدّس مرفّه الحال هستند؛ اطال اللّه بقاه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اطلاعات 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ابونعيم، احمد</w:t>
      </w:r>
    </w:p>
    <w:p>
      <w:pPr>
        <w:pStyle w:val="BookText"/>
        <w:rPr/>
      </w:pPr>
      <w:r>
        <w:rPr>
          <w:rFonts w:ascii="Amiri" w:hAnsi="Amiri" w:eastAsia="Amiri" w:cs="Amiri"/>
          <w:color w:val="111111"/>
          <w:sz w:val="28"/>
          <w:sz w:val="28"/>
          <w:szCs w:val="28"/>
          <w:rtl w:val="true"/>
          <w:lang w:bidi="ar-SA"/>
        </w:rPr>
        <w:t xml:space="preserve">اصفهانى، 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راغب اصفهانى، حسين بن محمد</w:t>
      </w:r>
    </w:p>
    <w:p>
      <w:pPr>
        <w:pStyle w:val="BookText"/>
        <w:rPr/>
      </w:pPr>
      <w:r>
        <w:rPr>
          <w:rFonts w:eastAsia="Times New Roman" w:cs="Times New Roman" w:ascii="Times New Roman" w:hAnsi="Times New Roman"/>
          <w:color w:val="111111"/>
          <w:sz w:val="28"/>
          <w:szCs w:val="28"/>
          <w:lang w:val="en-US" w:bidi="en-US"/>
        </w:rPr>
        <w:t>143</w:t>
      </w:r>
    </w:p>
    <w:p>
      <w:pPr>
        <w:pStyle w:val="Heading5"/>
        <w:numPr>
          <w:ilvl w:val="4"/>
          <w:numId w:val="1"/>
        </w:numPr>
        <w:rPr/>
      </w:pPr>
      <w:bookmarkStart w:id="620" w:name="__RefHeading___Toc15192839_2142443653"/>
      <w:bookmarkStart w:id="621" w:name="_Toc257"/>
      <w:bookmarkEnd w:id="620"/>
      <w:r>
        <w:rPr/>
        <w:t>207</w:t>
      </w:r>
      <w:r>
        <w:rPr>
          <w:rtl w:val="true"/>
        </w:rPr>
        <w:t xml:space="preserve">. </w:t>
      </w:r>
      <w:r>
        <w:rPr>
          <w:rtl w:val="true"/>
        </w:rPr>
        <w:t xml:space="preserve">اصفهانى، حمزة بن حسن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621"/>
    </w:p>
    <w:p>
      <w:pPr>
        <w:pStyle w:val="BookText"/>
        <w:rPr/>
      </w:pPr>
      <w:r>
        <w:rPr>
          <w:rFonts w:ascii="IRNazanin" w:hAnsi="IRNazanin" w:eastAsia="IRNazanin"/>
          <w:color w:val="111111"/>
          <w:sz w:val="28"/>
          <w:sz w:val="28"/>
          <w:szCs w:val="28"/>
          <w:rtl w:val="true"/>
          <w:lang w:bidi="fa-IR"/>
        </w:rPr>
        <w:t>اديبى است مورّخ، از مشاهير مورّخين قرن چهارم هجرت و همواره حامى عصبيت غير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الدّعاء؛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سنى ملوك الارض والانبياء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ليبسك با ترجمۀ لاتينى آن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التّشبيهات؛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التّماثيل؛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على حروف المصحف؛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والموازنة بين العربيّة والفارسيّة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خطى آن در كتابخانۀ خديويّۀ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bookmarkStart w:id="622" w:name="pg17209_200653"/>
    </w:p>
    <w:p>
      <w:pPr>
        <w:pStyle w:val="BookText"/>
        <w:rPr/>
      </w:pPr>
      <w:bookmarkEnd w:id="622"/>
      <w:r>
        <w:rPr>
          <w:rFonts w:ascii="Amiri" w:hAnsi="Amiri" w:eastAsia="Amiri" w:cs="Amiri"/>
          <w:color w:val="111111"/>
          <w:sz w:val="28"/>
          <w:sz w:val="28"/>
          <w:szCs w:val="28"/>
          <w:rtl w:val="true"/>
          <w:lang w:bidi="ar-SA"/>
        </w:rPr>
        <w:t xml:space="preserve">اصفهانى،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ابوالفرج، على بن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اصفهانى، قاسم بن محمد</w:t>
      </w:r>
    </w:p>
    <w:p>
      <w:pPr>
        <w:pStyle w:val="BookText"/>
        <w:rPr/>
      </w:pPr>
      <w:r>
        <w:rPr>
          <w:rFonts w:ascii="Amiri" w:hAnsi="Amiri" w:eastAsia="Amiri" w:cs="Amiri"/>
          <w:color w:val="111111"/>
          <w:sz w:val="28"/>
          <w:sz w:val="28"/>
          <w:szCs w:val="28"/>
          <w:rtl w:val="true"/>
          <w:lang w:bidi="ar-SA"/>
        </w:rPr>
        <w:t>مصطلح رجال است و شرح حالش در كتب رجاليه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محمد بن صفى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كاتب</w:t>
      </w:r>
    </w:p>
    <w:p>
      <w:pPr>
        <w:pStyle w:val="Heading4"/>
        <w:numPr>
          <w:ilvl w:val="3"/>
          <w:numId w:val="1"/>
        </w:numPr>
        <w:rPr/>
      </w:pPr>
      <w:bookmarkStart w:id="623" w:name="__RefHeading___Toc15192841_2142443653"/>
      <w:bookmarkStart w:id="624" w:name="_Toc258"/>
      <w:bookmarkEnd w:id="623"/>
      <w:r>
        <w:rPr>
          <w:rtl w:val="true"/>
        </w:rPr>
        <w:t>اصم</w:t>
      </w:r>
      <w:bookmarkEnd w:id="624"/>
    </w:p>
    <w:p>
      <w:pPr>
        <w:pStyle w:val="Heading5"/>
        <w:numPr>
          <w:ilvl w:val="4"/>
          <w:numId w:val="1"/>
        </w:numPr>
        <w:rPr/>
      </w:pPr>
      <w:bookmarkStart w:id="625" w:name="__RefHeading___Toc15192843_2142443653"/>
      <w:bookmarkStart w:id="626" w:name="_Toc259"/>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اصم</w:t>
      </w:r>
      <w:r>
        <w:rPr>
          <w:rStyle w:val="FootnoteAnchor"/>
          <w:rtl w:val="true"/>
        </w:rPr>
        <w:footnoteReference w:id="38"/>
      </w:r>
    </w:p>
    <w:p>
      <w:pPr>
        <w:pStyle w:val="Heading5"/>
        <w:numPr>
          <w:ilvl w:val="4"/>
          <w:numId w:val="1"/>
        </w:numPr>
        <w:rPr/>
      </w:pPr>
      <w:bookmarkStart w:id="627" w:name="__RefHeading___Toc15192845_2142443653"/>
      <w:bookmarkStart w:id="628" w:name="_Toc260"/>
      <w:bookmarkEnd w:id="627"/>
      <w:r>
        <w:rPr/>
        <w:t>208</w:t>
      </w:r>
      <w:r>
        <w:rPr>
          <w:rtl w:val="true"/>
        </w:rPr>
        <w:t xml:space="preserve">. </w:t>
      </w:r>
      <w:r>
        <w:rPr>
          <w:rtl w:val="true"/>
        </w:rPr>
        <w:t xml:space="preserve">اصم، حاتم بن عنوان </w:t>
      </w:r>
      <w:r>
        <w:rPr>
          <w:rtl w:val="true"/>
        </w:rPr>
        <w:t xml:space="preserve">(... - </w:t>
      </w:r>
      <w:r>
        <w:rPr/>
        <w:t>237</w:t>
      </w:r>
      <w:r>
        <w:rPr>
          <w:rtl w:val="true"/>
        </w:rPr>
        <w:t xml:space="preserve"> </w:t>
      </w:r>
      <w:r>
        <w:rPr>
          <w:rtl w:val="true"/>
        </w:rPr>
        <w:t>ه‍</w:t>
      </w:r>
      <w:r>
        <w:rPr>
          <w:rtl w:val="true"/>
        </w:rPr>
        <w:t xml:space="preserve">. </w:t>
      </w:r>
      <w:r>
        <w:rPr>
          <w:rtl w:val="true"/>
        </w:rPr>
        <w:t>ق</w:t>
      </w:r>
      <w:r>
        <w:rPr>
          <w:rtl w:val="true"/>
        </w:rPr>
        <w:t>)</w:t>
      </w:r>
      <w:bookmarkEnd w:id="628"/>
    </w:p>
    <w:p>
      <w:pPr>
        <w:pStyle w:val="BookText"/>
        <w:rPr/>
      </w:pPr>
      <w:r>
        <w:rPr>
          <w:rFonts w:ascii="IRNazanin" w:hAnsi="IRNazanin" w:eastAsia="IRNazanin"/>
          <w:color w:val="111111"/>
          <w:sz w:val="28"/>
          <w:sz w:val="28"/>
          <w:szCs w:val="28"/>
          <w:rtl w:val="true"/>
          <w:lang w:bidi="fa-IR"/>
        </w:rPr>
        <w:t>بلخى، از عرفاى قرن سوم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معتصم عباسى از اكابر اهل ذوق و عرفان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و وجدان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شقيق بلخى را درك كرده و كلمات طريفۀ بسيارى از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پيش وى براى پرسش مسئله اى رفته بود، گوز داده، خجل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براى دفع خجلت او، خود را كر و ناشنوا وانمود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صداى خود را قدرى بلندتر كن كه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زن شاد شده و گمان نمود كه صداى گوز را نيز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خراسان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اصم، حسن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ناصرالحق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اصم، عبداللّه بن عبدالرحمان</w:t>
      </w:r>
    </w:p>
    <w:p>
      <w:pPr>
        <w:pStyle w:val="BookText"/>
        <w:rPr/>
      </w:pPr>
      <w:r>
        <w:rPr>
          <w:rFonts w:ascii="IRNazanin" w:hAnsi="IRNazanin" w:eastAsia="IRNazanin"/>
          <w:color w:val="111111"/>
          <w:sz w:val="28"/>
          <w:sz w:val="28"/>
          <w:szCs w:val="28"/>
          <w:rtl w:val="true"/>
          <w:lang w:bidi="fa-IR"/>
        </w:rPr>
        <w:t xml:space="preserve">چنانچه مصطلح رجال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اصطلاح، گاهى ربيع بن محمد را نيز گويند و شرح حال ايشان موكول به كتب رجاليه است</w:t>
      </w:r>
      <w:r>
        <w:rPr>
          <w:rFonts w:eastAsia="IRNazanin" w:cs="IRNazanin"/>
          <w:color w:val="111111"/>
          <w:sz w:val="28"/>
          <w:szCs w:val="28"/>
          <w:rtl w:val="true"/>
          <w:lang w:bidi="fa-IR"/>
        </w:rPr>
        <w:t>.</w:t>
      </w:r>
    </w:p>
    <w:p>
      <w:pPr>
        <w:pStyle w:val="Heading5"/>
        <w:numPr>
          <w:ilvl w:val="4"/>
          <w:numId w:val="1"/>
        </w:numPr>
        <w:rPr/>
      </w:pPr>
      <w:bookmarkStart w:id="629" w:name="__RefHeading___Toc15192847_2142443653"/>
      <w:bookmarkStart w:id="630" w:name="_Toc261"/>
      <w:bookmarkEnd w:id="629"/>
      <w:r>
        <w:rPr/>
        <w:t>209</w:t>
      </w:r>
      <w:r>
        <w:rPr>
          <w:rtl w:val="true"/>
        </w:rPr>
        <w:t xml:space="preserve">. </w:t>
      </w:r>
      <w:r>
        <w:rPr>
          <w:rtl w:val="true"/>
        </w:rPr>
        <w:t xml:space="preserve">اصمعى، ابوسعيد </w:t>
      </w:r>
      <w:r>
        <w:rPr>
          <w:rtl w:val="true"/>
        </w:rPr>
        <w:t>(</w:t>
      </w:r>
      <w:r>
        <w:rPr/>
        <w:t>123</w:t>
      </w:r>
      <w:r>
        <w:rPr>
          <w:rtl w:val="true"/>
        </w:rPr>
        <w:t>-</w:t>
      </w:r>
      <w:r>
        <w:rPr/>
        <w:t>221</w:t>
      </w:r>
      <w:r>
        <w:rPr>
          <w:rtl w:val="true"/>
        </w:rPr>
        <w:t xml:space="preserve"> </w:t>
      </w:r>
      <w:r>
        <w:rPr>
          <w:rtl w:val="true"/>
        </w:rPr>
        <w:t>ه‍</w:t>
      </w:r>
      <w:r>
        <w:rPr>
          <w:rtl w:val="true"/>
        </w:rPr>
        <w:t xml:space="preserve">. </w:t>
      </w:r>
      <w:r>
        <w:rPr>
          <w:rtl w:val="true"/>
        </w:rPr>
        <w:t>ق</w:t>
      </w:r>
      <w:r>
        <w:rPr>
          <w:rtl w:val="true"/>
        </w:rPr>
        <w:t>)</w:t>
      </w:r>
      <w:bookmarkEnd w:id="63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باهلى بن قريب بن عبدالملك بن على بن اصمع، بصرى بغدادى، نحوى لغوى كه به جهت انتساب به جد عالى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چنانچه گاهى </w:t>
      </w:r>
    </w:p>
    <w:p>
      <w:pPr>
        <w:pStyle w:val="BookText"/>
        <w:rPr/>
      </w:pPr>
      <w:r>
        <w:rPr>
          <w:rFonts w:ascii="IRNazanin" w:hAnsi="IRNazanin" w:eastAsia="IRNazanin"/>
          <w:color w:val="111111"/>
          <w:sz w:val="28"/>
          <w:sz w:val="28"/>
          <w:szCs w:val="28"/>
          <w:rtl w:val="true"/>
          <w:lang w:bidi="fa-IR"/>
        </w:rPr>
        <w:t xml:space="preserve">به جهت انتساب به جدّ اعلاى ديگرش، باهلة بن اعصر،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بوده است و 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جدۀ عاليۀ او، زن مالك بن اعصر مى باشد؛ به هرحال، وى از اكابر ادباى عرب است كه در شعر، فنون ادب، نحو، لغت، اخبار و نوادر اتقن و احفظ و اعلم و اقدم و حافظ دوازده يا شانزده هزار ارجوزه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طلاقت لسان او را تصديق نموده،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عرب عبارتى شيواتر از اصمعى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دريد، صنعانى، ابوحاتم سجستانى، ابوالفضل رياشى و ديگران از وى روايت مى كنند و هارون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مى گفته و بعضى گويند اصمعى در لغت نظيرى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اصمعى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هارون عباسى به بغداد آمد و در سلك ندماى خلافتى منسلك شد و در زمان خلافت مأمون باز به بصره برگشت و مأمون اصرار وافر داشت كه باز به بغدادش عودت دهد، لكن به جهت ناتوانى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ممكن نشد و مأمون هم اشكالات علمى و ادبى خود را به واسطۀ نامه از وى استفسار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و لطايف بسيارى از اصمعى منقول است كه اين مختصر گنجايش آنها را ندارد، ولى بعضى از آنها را محض براى ترويح خاطر خوانندگان ثبت اوراق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خوب رويى را ديدم كه در رويش خال و در پايش خلخال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خالش پرسيدم كه اين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بوسيدن حجر استيذان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بِشِقِّ اَلْأَنْفُسِ‌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يك كيسه درهم بدو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طواف كن؛ اگر مايل باشى، حجرالاسود را بوسه ده و اگر اراده داشته باشى، داخل مسجدالحرام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كشكول بهائى از خود اصمعى نقل است كه روزى در صحرا كيسۀ خود را به زنى امانت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كه ردّ نمايد، درصدد انكار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پيش يكى از مشايخ اعرابش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انكارش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هم به حكم مقرّرات دين اسلامى سوگندش داد و حكم به راست گويى او و دروغ گويى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لاعلاجى به شيخ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اين آيه را نخوانده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تَقْبل لسارقة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حلفتْ برب العالمينا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دَم مرا تصديق و آن زن را تهديد نمود تا آنكه اقرار آورد و عين مال مرا به خودم پس داد؛ سپس شيخ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كدام سوره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 هبّى بصبحك فاصبحينا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لاتبغى خمور الاندرينا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كردم كه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اصمعى در صحرا عبور مى كرده، ديد كه بر سنگى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معشر العشّاق باللّه 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عشق بالفتى كيف يصنع</w:t>
      </w:r>
    </w:p>
    <w:p>
      <w:pPr>
        <w:pStyle w:val="BookText"/>
        <w:rPr/>
      </w:pPr>
      <w:r>
        <w:rPr>
          <w:rFonts w:ascii="IRNazanin" w:hAnsi="IRNazanin" w:eastAsia="IRNazanin"/>
          <w:color w:val="111111"/>
          <w:sz w:val="28"/>
          <w:sz w:val="28"/>
          <w:szCs w:val="28"/>
          <w:rtl w:val="true"/>
          <w:lang w:bidi="fa-IR"/>
        </w:rPr>
        <w:t>پس در زير آن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يُداوي هواه ثمّ يكتم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يصبر فى كلّ الامور و يخشع</w:t>
      </w:r>
    </w:p>
    <w:p>
      <w:pPr>
        <w:pStyle w:val="BookText"/>
        <w:rPr/>
      </w:pPr>
      <w:r>
        <w:rPr>
          <w:rFonts w:ascii="Amiri" w:hAnsi="Amiri" w:eastAsia="Amiri" w:cs="Amiri"/>
          <w:color w:val="111111"/>
          <w:sz w:val="28"/>
          <w:sz w:val="28"/>
          <w:szCs w:val="28"/>
          <w:rtl w:val="true"/>
          <w:lang w:bidi="ar-SA"/>
        </w:rPr>
        <w:t>فردا آمد و ديد كه 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يُداوي والهوى قاتل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 يوم روحه يتقطّع</w:t>
      </w:r>
    </w:p>
    <w:p>
      <w:pPr>
        <w:pStyle w:val="BookText"/>
        <w:rPr/>
      </w:pPr>
      <w:r>
        <w:rPr>
          <w:rFonts w:ascii="Amiri" w:hAnsi="Amiri" w:eastAsia="Amiri" w:cs="Amiri"/>
          <w:color w:val="111111"/>
          <w:sz w:val="28"/>
          <w:sz w:val="28"/>
          <w:szCs w:val="28"/>
          <w:rtl w:val="true"/>
          <w:lang w:bidi="ar-SA"/>
        </w:rPr>
        <w:t>اصمعى در زير آن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لم يُطق صبراً لكتمانِ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شيئ سوى الموت انفع</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كه بازهم اصمعى از آنجا عبور مى كرده، ديد كه جوان مليحى سر بر سنگ نهاده و جان داده و بر روى سنگ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سمعنا اطعنا ثمّ متنا فبلّغوا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سلامي علىٰ من كان للوصل يمنع</w:t>
      </w:r>
    </w:p>
    <w:p>
      <w:pPr>
        <w:pStyle w:val="BookText"/>
        <w:rPr/>
      </w:pPr>
      <w:r>
        <w:rPr>
          <w:rFonts w:ascii="IRNazanin" w:hAnsi="IRNazanin" w:eastAsia="IRNazanin"/>
          <w:color w:val="111111"/>
          <w:sz w:val="28"/>
          <w:sz w:val="28"/>
          <w:szCs w:val="28"/>
          <w:rtl w:val="true"/>
          <w:lang w:bidi="fa-IR"/>
        </w:rPr>
        <w:t>پس بازهم در زير آن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لارباب النّعيم، نعيمهم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للعاشق المسكين، ما يتجرّع</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مذكور خواهيم داشت، نظير اين قضيه را به امام شافعى هم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بدين روش كه به اصمعى نسبت داده اند، بسيار مستبعد بوده و دور نيست كه به طور مثل و داستان عرفانى جعل كرده باشند، لكن محال هم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نوادر و طرايف بسيارى از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هاى عجيب و خنده آورى بالبداهه و بدون انديشه جعل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 شيوايى كلمات او به اندازه اى بوده كه گويند از كثرت مهارت كه در حسن عبارت داشته، مى توانسته است پشكلى را در بازار جواهرفروشان و جواهرى را در بازار پشكل فروشان 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بسيارى هم داشته و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يا بصره در حدود نود و چندسالگى درگذشته و موافق نقل معتمد، قاضى نوراللّه شوشترى از نواصبش مى شمارد و ابن خلكان هم از ابوالعينا نقل كرده كه حاضر جنازۀ اصمعى بوديم؛ پس ابوقلابه اين شعر را خواند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اللّه اعظما حملوها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دار البلى على خشبات </w:t>
      </w:r>
      <w:bookmarkStart w:id="631" w:name="pg17209_200656"/>
    </w:p>
    <w:p>
      <w:pPr>
        <w:pStyle w:val="BookText"/>
        <w:rPr/>
      </w:pPr>
      <w:bookmarkEnd w:id="631"/>
      <w:r>
        <w:rPr>
          <w:rFonts w:ascii="Amiri" w:hAnsi="Amiri" w:eastAsia="Amiri" w:cs="Amiri"/>
          <w:color w:val="111111"/>
          <w:sz w:val="28"/>
          <w:sz w:val="28"/>
          <w:szCs w:val="28"/>
          <w:rtl w:val="true"/>
          <w:lang w:bidi="ar-SA"/>
        </w:rPr>
        <w:t xml:space="preserve">اعظما تبغض النبى و آل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والطّيّبين والطّيّبات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5192849_2142443653"/>
      <w:bookmarkStart w:id="633" w:name="_Toc262"/>
      <w:bookmarkEnd w:id="632"/>
      <w:r>
        <w:rPr/>
        <w:t>210</w:t>
      </w:r>
      <w:r>
        <w:rPr>
          <w:rtl w:val="true"/>
        </w:rPr>
        <w:t xml:space="preserve">. </w:t>
      </w:r>
      <w:r>
        <w:rPr>
          <w:rtl w:val="true"/>
        </w:rPr>
        <w:t xml:space="preserve">اصيل الدين، محمد </w:t>
      </w:r>
      <w:r>
        <w:rPr>
          <w:rtl w:val="true"/>
        </w:rPr>
        <w:t xml:space="preserve">(... - </w:t>
      </w:r>
      <w:r>
        <w:rPr/>
        <w:t>618</w:t>
      </w:r>
      <w:r>
        <w:rPr>
          <w:rtl w:val="true"/>
        </w:rPr>
        <w:t xml:space="preserve"> </w:t>
      </w:r>
      <w:r>
        <w:rPr>
          <w:rtl w:val="true"/>
        </w:rPr>
        <w:t>ه‍</w:t>
      </w:r>
      <w:r>
        <w:rPr>
          <w:rtl w:val="true"/>
        </w:rPr>
        <w:t xml:space="preserve">. </w:t>
      </w:r>
      <w:r>
        <w:rPr>
          <w:rtl w:val="true"/>
        </w:rPr>
        <w:t>ق</w:t>
      </w:r>
      <w:r>
        <w:rPr>
          <w:rtl w:val="true"/>
        </w:rPr>
        <w:t>)</w:t>
      </w:r>
      <w:bookmarkEnd w:id="633"/>
    </w:p>
    <w:p>
      <w:pPr>
        <w:pStyle w:val="BookText"/>
        <w:rPr/>
      </w:pPr>
      <w:r>
        <w:rPr>
          <w:rFonts w:ascii="Amiri" w:hAnsi="Amiri" w:eastAsia="Amiri" w:cs="Amiri"/>
          <w:color w:val="111111"/>
          <w:sz w:val="28"/>
          <w:sz w:val="28"/>
          <w:szCs w:val="28"/>
          <w:rtl w:val="true"/>
          <w:lang w:bidi="ar-SA"/>
        </w:rPr>
        <w:t xml:space="preserve">شيرازى، از كبار مشايخ و عرفا بوده و در سال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در قريۀ بليان نامى در يك فرسخى جنوب كازرون مدفون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Heading4"/>
        <w:numPr>
          <w:ilvl w:val="3"/>
          <w:numId w:val="1"/>
        </w:numPr>
        <w:rPr/>
      </w:pPr>
      <w:bookmarkStart w:id="634" w:name="__RefHeading___Toc15192851_2142443653"/>
      <w:bookmarkStart w:id="635" w:name="_Toc263"/>
      <w:bookmarkEnd w:id="634"/>
      <w:r>
        <w:rPr>
          <w:rtl w:val="true"/>
        </w:rPr>
        <w:t>اصيلى</w:t>
      </w:r>
      <w:bookmarkEnd w:id="635"/>
    </w:p>
    <w:p>
      <w:pPr>
        <w:pStyle w:val="Heading5"/>
        <w:numPr>
          <w:ilvl w:val="4"/>
          <w:numId w:val="1"/>
        </w:numPr>
        <w:rPr/>
      </w:pPr>
      <w:bookmarkStart w:id="636" w:name="__RefHeading___Toc15192853_2142443653"/>
      <w:bookmarkStart w:id="637" w:name="_Toc264"/>
      <w:bookmarkEnd w:id="636"/>
      <w:r>
        <w:rPr>
          <w:rtl w:val="true"/>
        </w:rPr>
        <w:t>اشاره</w:t>
      </w:r>
      <w:bookmarkEnd w:id="637"/>
    </w:p>
    <w:p>
      <w:pPr>
        <w:pStyle w:val="BookText"/>
        <w:rPr/>
      </w:pPr>
      <w:r>
        <w:rPr>
          <w:rFonts w:ascii="Amiri" w:hAnsi="Amiri" w:eastAsia="Amiri" w:cs="Amiri"/>
          <w:color w:val="111111"/>
          <w:sz w:val="28"/>
          <w:sz w:val="28"/>
          <w:szCs w:val="28"/>
          <w:rtl w:val="true"/>
          <w:lang w:bidi="ar-SA"/>
        </w:rPr>
        <w:t>اصيلى</w:t>
      </w:r>
      <w:r>
        <w:rPr>
          <w:rStyle w:val="FootnoteAnchor"/>
          <w:rtl w:val="true"/>
        </w:rPr>
        <w:footnoteReference w:id="39"/>
      </w:r>
    </w:p>
    <w:p>
      <w:pPr>
        <w:pStyle w:val="Heading5"/>
        <w:numPr>
          <w:ilvl w:val="4"/>
          <w:numId w:val="1"/>
        </w:numPr>
        <w:rPr/>
      </w:pPr>
      <w:bookmarkStart w:id="638" w:name="__RefHeading___Toc15192855_2142443653"/>
      <w:bookmarkStart w:id="639" w:name="_Toc265"/>
      <w:bookmarkEnd w:id="638"/>
      <w:r>
        <w:rPr/>
        <w:t>211</w:t>
      </w:r>
      <w:r>
        <w:rPr>
          <w:rtl w:val="true"/>
        </w:rPr>
        <w:t xml:space="preserve">. </w:t>
      </w:r>
      <w:r>
        <w:rPr>
          <w:rtl w:val="true"/>
        </w:rPr>
        <w:t xml:space="preserve">اصيلى، ابومحمد عبداللّه بن ابراهيم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639"/>
    </w:p>
    <w:p>
      <w:pPr>
        <w:pStyle w:val="BookText"/>
        <w:rPr/>
      </w:pPr>
      <w:r>
        <w:rPr>
          <w:rFonts w:ascii="Amiri" w:hAnsi="Amiri" w:eastAsia="Amiri" w:cs="Amiri"/>
          <w:color w:val="111111"/>
          <w:sz w:val="28"/>
          <w:sz w:val="28"/>
          <w:szCs w:val="28"/>
          <w:rtl w:val="true"/>
          <w:lang w:bidi="ar-SA"/>
        </w:rPr>
        <w:t>از مشاهير علما و محدّثين مغرب زمين مى باشد كه مشاور مخصوص مستنصر، حكمران وقت و مرجع استفادۀ عموم فضلا و دانشمندان اندلس بوده و كتاب الآثار والدّلائل مشهورترين آثار علميّۀ او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5192857_2142443653"/>
      <w:bookmarkStart w:id="641" w:name="_Toc266"/>
      <w:bookmarkEnd w:id="640"/>
      <w:r>
        <w:rPr/>
        <w:t>212</w:t>
      </w:r>
      <w:r>
        <w:rPr>
          <w:rtl w:val="true"/>
        </w:rPr>
        <w:t xml:space="preserve">. </w:t>
      </w:r>
      <w:r>
        <w:rPr>
          <w:rtl w:val="true"/>
        </w:rPr>
        <w:t xml:space="preserve">اصيلى، شيخ شرف الدين يحيى </w:t>
      </w:r>
      <w:r>
        <w:rPr>
          <w:rtl w:val="true"/>
        </w:rPr>
        <w:t xml:space="preserve">(... - </w:t>
      </w:r>
      <w:r>
        <w:rPr/>
        <w:t>1001</w:t>
      </w:r>
      <w:r>
        <w:rPr>
          <w:rtl w:val="true"/>
        </w:rPr>
        <w:t xml:space="preserve"> </w:t>
      </w:r>
      <w:r>
        <w:rPr>
          <w:rtl w:val="true"/>
        </w:rPr>
        <w:t>ه‍</w:t>
      </w:r>
      <w:r>
        <w:rPr>
          <w:rtl w:val="true"/>
        </w:rPr>
        <w:t xml:space="preserve">. </w:t>
      </w:r>
      <w:r>
        <w:rPr>
          <w:rtl w:val="true"/>
        </w:rPr>
        <w:t>ق</w:t>
      </w:r>
      <w:r>
        <w:rPr>
          <w:rtl w:val="true"/>
        </w:rPr>
        <w:t>)</w:t>
      </w:r>
      <w:bookmarkEnd w:id="641"/>
    </w:p>
    <w:p>
      <w:pPr>
        <w:pStyle w:val="BookText"/>
        <w:rPr/>
      </w:pPr>
      <w:r>
        <w:rPr>
          <w:rFonts w:ascii="IRNazanin" w:hAnsi="IRNazanin" w:eastAsia="IRNazanin"/>
          <w:color w:val="111111"/>
          <w:sz w:val="28"/>
          <w:sz w:val="28"/>
          <w:szCs w:val="28"/>
          <w:rtl w:val="true"/>
          <w:lang w:bidi="fa-IR"/>
        </w:rPr>
        <w:t>اصيلى مصرى، از اكابر شعراى نامى روزگار، اشعارش با ستارۀ شَعرى هم عنان و واسطۀ قلادۀ زمان بود؛ از آن جمله كه در مقام تقريظ منظومه اى اشارات نام بعضى از فضلا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الاشاراتِ للعلم العزيز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حازتْ الرّفع مثلَ المفرد العلم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تقل مادحا فى نعتها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الاشارات ما يغنى عن الكلم </w:t>
      </w:r>
      <w:bookmarkStart w:id="642" w:name="pg17209_200657"/>
    </w:p>
    <w:p>
      <w:pPr>
        <w:pStyle w:val="BookText"/>
        <w:rPr/>
      </w:pPr>
      <w:bookmarkEnd w:id="642"/>
      <w:r>
        <w:rPr>
          <w:rFonts w:ascii="Amiri" w:hAnsi="Amiri" w:eastAsia="Amiri" w:cs="Amiri"/>
          <w:color w:val="111111"/>
          <w:sz w:val="28"/>
          <w:sz w:val="28"/>
          <w:szCs w:val="28"/>
          <w:rtl w:val="true"/>
          <w:lang w:bidi="ar-SA"/>
        </w:rPr>
        <w:t xml:space="preserve">در هشتم محرم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سيدعلى خان مدنى، سلافة العصر فى محاسن الشعراء بكل مصر،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5192859_2142443653"/>
      <w:bookmarkStart w:id="644" w:name="_Toc267"/>
      <w:bookmarkEnd w:id="643"/>
      <w:r>
        <w:rPr/>
        <w:t>213</w:t>
      </w:r>
      <w:r>
        <w:rPr>
          <w:rtl w:val="true"/>
        </w:rPr>
        <w:t xml:space="preserve">. </w:t>
      </w:r>
      <w:r>
        <w:rPr>
          <w:rtl w:val="true"/>
        </w:rPr>
        <w:t xml:space="preserve">اطروش، ابراهيم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644"/>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عرفاى اواخر قرن سوم هجرت مى باشد كه با شيخ ابراهيم خواص، معاصر و داراى مقامى بلند و بسيار باثروت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پرسيدند صوفى و دنيا چون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صوفى را اگر حال باشد، مال ضررى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پرسيدند كه چگونه توان بر طريق، قدم نهاد؟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خواستار بيان اين جمله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جو شدى و اوامر و نواهى او را اطاعت نمودى، به حق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اطروش، حسن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ناصرالحق</w:t>
      </w:r>
    </w:p>
    <w:p>
      <w:pPr>
        <w:pStyle w:val="BookText"/>
        <w:rPr/>
      </w:pPr>
      <w:r>
        <w:rPr>
          <w:rFonts w:ascii="IRNazanin" w:hAnsi="IRNazanin" w:eastAsia="IRNazanin"/>
          <w:color w:val="111111"/>
          <w:sz w:val="28"/>
          <w:sz w:val="28"/>
          <w:szCs w:val="28"/>
          <w:rtl w:val="true"/>
          <w:lang w:bidi="fa-IR"/>
        </w:rPr>
        <w:t>مصطلح رجال بوده است</w:t>
      </w:r>
      <w:r>
        <w:rPr>
          <w:rFonts w:eastAsia="IRNazanin" w:cs="IRNazanin"/>
          <w:color w:val="111111"/>
          <w:sz w:val="28"/>
          <w:szCs w:val="28"/>
          <w:rtl w:val="true"/>
          <w:lang w:bidi="fa-IR"/>
        </w:rPr>
        <w:t>.</w:t>
      </w:r>
    </w:p>
    <w:p>
      <w:pPr>
        <w:pStyle w:val="Heading5"/>
        <w:numPr>
          <w:ilvl w:val="4"/>
          <w:numId w:val="1"/>
        </w:numPr>
        <w:rPr/>
      </w:pPr>
      <w:bookmarkStart w:id="645" w:name="__RefHeading___Toc15192861_2142443653"/>
      <w:bookmarkStart w:id="646" w:name="_Toc268"/>
      <w:bookmarkEnd w:id="645"/>
      <w:r>
        <w:rPr/>
        <w:t>214</w:t>
      </w:r>
      <w:r>
        <w:rPr>
          <w:rtl w:val="true"/>
        </w:rPr>
        <w:t xml:space="preserve">. </w:t>
      </w:r>
      <w:r>
        <w:rPr>
          <w:rtl w:val="true"/>
        </w:rPr>
        <w:t>اظهر، احمدخان</w:t>
      </w:r>
      <w:bookmarkEnd w:id="646"/>
    </w:p>
    <w:p>
      <w:pPr>
        <w:pStyle w:val="BookText"/>
        <w:rPr/>
      </w:pPr>
      <w:r>
        <w:rPr>
          <w:rFonts w:ascii="IRNazanin" w:hAnsi="IRNazanin" w:eastAsia="IRNazanin"/>
          <w:color w:val="111111"/>
          <w:sz w:val="28"/>
          <w:sz w:val="28"/>
          <w:szCs w:val="28"/>
          <w:rtl w:val="true"/>
          <w:lang w:bidi="fa-IR"/>
        </w:rPr>
        <w:t>از شعراى شهر شاه جهان پور هندوستان است كه سال وفات و ديگر مشخّصات وى به دست نيامده و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انداز عشق بى محابا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تا سير چون فرهاد و مجنون كوه و صحرا را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5192863_2142443653"/>
      <w:bookmarkStart w:id="648" w:name="_Toc269"/>
      <w:bookmarkEnd w:id="647"/>
      <w:r>
        <w:rPr/>
        <w:t>215</w:t>
      </w:r>
      <w:r>
        <w:rPr>
          <w:rtl w:val="true"/>
        </w:rPr>
        <w:t xml:space="preserve">. </w:t>
      </w:r>
      <w:r>
        <w:rPr>
          <w:rtl w:val="true"/>
        </w:rPr>
        <w:t xml:space="preserve">اظهر، مير غلامعلى </w:t>
      </w:r>
      <w:r>
        <w:rPr>
          <w:rtl w:val="true"/>
        </w:rPr>
        <w:t xml:space="preserve">(... - </w:t>
      </w:r>
      <w:r>
        <w:rPr/>
        <w:t>1182</w:t>
      </w:r>
      <w:r>
        <w:rPr>
          <w:rtl w:val="true"/>
        </w:rPr>
        <w:t xml:space="preserve"> </w:t>
      </w:r>
      <w:r>
        <w:rPr>
          <w:rtl w:val="true"/>
        </w:rPr>
        <w:t>ه‍</w:t>
      </w:r>
      <w:r>
        <w:rPr>
          <w:rtl w:val="true"/>
        </w:rPr>
        <w:t xml:space="preserve">. </w:t>
      </w:r>
      <w:r>
        <w:rPr>
          <w:rtl w:val="true"/>
        </w:rPr>
        <w:t>ق</w:t>
      </w:r>
      <w:r>
        <w:rPr>
          <w:rtl w:val="true"/>
        </w:rPr>
        <w:t>)</w:t>
      </w:r>
      <w:bookmarkEnd w:id="648"/>
    </w:p>
    <w:p>
      <w:pPr>
        <w:pStyle w:val="BookText"/>
        <w:rPr/>
      </w:pPr>
      <w:r>
        <w:rPr>
          <w:rFonts w:ascii="Amiri" w:hAnsi="Amiri" w:eastAsia="Amiri" w:cs="Amiri"/>
          <w:color w:val="111111"/>
          <w:sz w:val="28"/>
          <w:sz w:val="28"/>
          <w:szCs w:val="28"/>
          <w:rtl w:val="true"/>
          <w:lang w:bidi="ar-SA"/>
        </w:rPr>
        <w:t xml:space="preserve">دهلوى، از شعراى هندوستان مى باشد كه در سال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مرشدآباد وفات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مرا تو مى شناسى، نه تو را شناختم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آشنايى ز تو دردسر گرفتم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15192865_2142443653"/>
      <w:bookmarkStart w:id="650" w:name="_Toc270"/>
      <w:bookmarkEnd w:id="649"/>
      <w:r>
        <w:rPr/>
        <w:t>216</w:t>
      </w:r>
      <w:r>
        <w:rPr>
          <w:rtl w:val="true"/>
        </w:rPr>
        <w:t xml:space="preserve">. </w:t>
      </w:r>
      <w:r>
        <w:rPr>
          <w:rtl w:val="true"/>
        </w:rPr>
        <w:t xml:space="preserve">اظهرى، حيدر على </w:t>
      </w:r>
      <w:r>
        <w:rPr>
          <w:rtl w:val="true"/>
        </w:rPr>
        <w:t xml:space="preserve">(... - </w:t>
      </w:r>
      <w:r>
        <w:rPr/>
        <w:t>1044</w:t>
      </w:r>
      <w:r>
        <w:rPr>
          <w:rtl w:val="true"/>
        </w:rPr>
        <w:t xml:space="preserve"> </w:t>
      </w:r>
      <w:r>
        <w:rPr>
          <w:rtl w:val="true"/>
        </w:rPr>
        <w:t>ه‍</w:t>
      </w:r>
      <w:r>
        <w:rPr>
          <w:rtl w:val="true"/>
        </w:rPr>
        <w:t xml:space="preserve">. </w:t>
      </w:r>
      <w:r>
        <w:rPr>
          <w:rtl w:val="true"/>
        </w:rPr>
        <w:t>ق</w:t>
      </w:r>
      <w:r>
        <w:rPr>
          <w:rtl w:val="true"/>
        </w:rPr>
        <w:t>)</w:t>
      </w:r>
      <w:bookmarkEnd w:id="6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هند مى باشد كه مورد عنايات جهانگير و اكبرشاه بوده و با ملاّ شيدا و ملاّ </w:t>
      </w:r>
      <w:bookmarkStart w:id="651" w:name="pg17209_200658"/>
    </w:p>
    <w:p>
      <w:pPr>
        <w:pStyle w:val="BookText"/>
        <w:rPr/>
      </w:pPr>
      <w:bookmarkEnd w:id="651"/>
      <w:r>
        <w:rPr>
          <w:rFonts w:ascii="IRNazanin" w:hAnsi="IRNazanin" w:eastAsia="IRNazanin"/>
          <w:color w:val="111111"/>
          <w:sz w:val="28"/>
          <w:sz w:val="28"/>
          <w:szCs w:val="28"/>
          <w:rtl w:val="true"/>
          <w:lang w:bidi="fa-IR"/>
        </w:rPr>
        <w:t>مظهر كشميرى ملاطفت ها داشته و يكديگر را هجوها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دشمنان برند شكايات، پيش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دشمن است شكايت كجا برم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5192867_2142443653"/>
      <w:bookmarkStart w:id="653" w:name="_Toc271"/>
      <w:bookmarkEnd w:id="652"/>
      <w:r>
        <w:rPr/>
        <w:t>217</w:t>
      </w:r>
      <w:r>
        <w:rPr>
          <w:rtl w:val="true"/>
        </w:rPr>
        <w:t xml:space="preserve">. </w:t>
      </w:r>
      <w:r>
        <w:rPr>
          <w:rtl w:val="true"/>
        </w:rPr>
        <w:t xml:space="preserve">اعتصامى، بانو پروين </w:t>
      </w:r>
      <w:r>
        <w:rPr>
          <w:rtl w:val="true"/>
        </w:rPr>
        <w:t>(</w:t>
      </w:r>
      <w:r>
        <w:rPr/>
        <w:t>1285</w:t>
      </w:r>
      <w:r>
        <w:rPr>
          <w:rtl w:val="true"/>
        </w:rPr>
        <w:t>-</w:t>
      </w:r>
      <w:r>
        <w:rPr/>
        <w:t>1320</w:t>
      </w:r>
      <w:r>
        <w:rPr>
          <w:rtl w:val="true"/>
        </w:rPr>
        <w:t xml:space="preserve"> </w:t>
      </w:r>
      <w:r>
        <w:rPr>
          <w:rtl w:val="true"/>
        </w:rPr>
        <w:t>ه‍</w:t>
      </w:r>
      <w:r>
        <w:rPr>
          <w:rtl w:val="true"/>
        </w:rPr>
        <w:t xml:space="preserve">. </w:t>
      </w:r>
      <w:r>
        <w:rPr>
          <w:rtl w:val="true"/>
        </w:rPr>
        <w:t>ش</w:t>
      </w:r>
      <w:r>
        <w:rPr>
          <w:rtl w:val="true"/>
        </w:rPr>
        <w:t>)</w:t>
      </w:r>
      <w:bookmarkEnd w:id="653"/>
    </w:p>
    <w:p>
      <w:pPr>
        <w:pStyle w:val="BookText"/>
        <w:rPr/>
      </w:pPr>
      <w:r>
        <w:rPr>
          <w:rFonts w:ascii="IRNazanin" w:hAnsi="IRNazanin" w:eastAsia="IRNazanin"/>
          <w:color w:val="111111"/>
          <w:sz w:val="28"/>
          <w:sz w:val="28"/>
          <w:szCs w:val="28"/>
          <w:rtl w:val="true"/>
          <w:lang w:bidi="fa-IR"/>
        </w:rPr>
        <w:t>دختر ميرزا يوسف خان اعتصامى، در عصر ما از شعراى نامى و خوش بيان و زبردست و توانا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پسندۀ طبع پير و برنا و در فنون شعرى مهارتى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تحت تربيت پدر دانشمند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هر دو زبان عربى و پارسى را از آموزگاران خصوصى در منزل شخصى بياموخت؛ زبان انگليسى را هم در تهران در مدرسۀ امريكايى دختران تكميل نمود و دورۀ آن را به پايان رسانيد و در اوقات اشتغالات علمى به ساختن ديوانى دل فريب و زيبا، كه داراى تمامى فنون فصاحت و اصول بلاغت و حاوى مزاياى لفظى و معنوى مى باشد،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زنى شاعر ايرانى كه داراى آن استعداد و قريحه بوده و اشعارى نغز و نيكو بدان ملاحت و شيوايى بسرايد، به ويژه كه در اوايل ادوار زندگى بوده و با تحصيلات علمى و اشتغالات خانوادگى توأم بوده باشد، از نوادر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پروين در نصف شب شنبه شانزدهم فروردين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عنفوان جوانى به سراى جاويدانى شتافته و در صحن جديد بلدۀ طيّبۀ قم در مقبرۀ خانوادگى، پهلوى قبر پدرش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قطعه را پس از مرگ او به خطّ خودش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اوراقش يافتند و عيناً بر سنگ مزارش نقش كردند و تاريخ نظم آن معلوم نيست و به خطّ خودش نوشته بوده كه اين قطعه را براى سنگ مزار خودم سروده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خاك سيهش بالين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چرخ ادب پروين است</w:t>
      </w:r>
    </w:p>
    <w:p>
      <w:pPr>
        <w:pStyle w:val="BookText"/>
        <w:rPr/>
      </w:pPr>
      <w:r>
        <w:rPr>
          <w:rFonts w:ascii="IRNazanin" w:hAnsi="IRNazanin" w:eastAsia="IRNazanin"/>
          <w:color w:val="111111"/>
          <w:sz w:val="28"/>
          <w:sz w:val="28"/>
          <w:szCs w:val="28"/>
          <w:rtl w:val="true"/>
          <w:lang w:bidi="fa-IR"/>
        </w:rPr>
        <w:t xml:space="preserve">گرچه جز تلخى از ايّام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خواهى سخنش شيرين است</w:t>
      </w:r>
    </w:p>
    <w:p>
      <w:pPr>
        <w:pStyle w:val="BookText"/>
        <w:rPr/>
      </w:pPr>
      <w:r>
        <w:rPr>
          <w:rFonts w:ascii="IRNazanin" w:hAnsi="IRNazanin" w:eastAsia="IRNazanin"/>
          <w:color w:val="111111"/>
          <w:sz w:val="28"/>
          <w:sz w:val="28"/>
          <w:szCs w:val="28"/>
          <w:rtl w:val="true"/>
          <w:lang w:bidi="fa-IR"/>
        </w:rPr>
        <w:t xml:space="preserve">صاحب آن همه گفتار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فاتحه و يس است</w:t>
      </w:r>
    </w:p>
    <w:p>
      <w:pPr>
        <w:pStyle w:val="BookText"/>
        <w:rPr/>
      </w:pPr>
      <w:r>
        <w:rPr>
          <w:rFonts w:ascii="IRNazanin" w:hAnsi="IRNazanin" w:eastAsia="IRNazanin"/>
          <w:color w:val="111111"/>
          <w:sz w:val="28"/>
          <w:sz w:val="28"/>
          <w:szCs w:val="28"/>
          <w:rtl w:val="true"/>
          <w:lang w:bidi="fa-IR"/>
        </w:rPr>
        <w:t xml:space="preserve">دوستان به كه ز وى ياد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بى دوست دلى غمگين است</w:t>
      </w:r>
    </w:p>
    <w:p>
      <w:pPr>
        <w:pStyle w:val="BookText"/>
        <w:rPr/>
      </w:pPr>
      <w:r>
        <w:rPr>
          <w:rFonts w:ascii="IRNazanin" w:hAnsi="IRNazanin" w:eastAsia="IRNazanin"/>
          <w:color w:val="111111"/>
          <w:sz w:val="28"/>
          <w:sz w:val="28"/>
          <w:szCs w:val="28"/>
          <w:rtl w:val="true"/>
          <w:lang w:bidi="fa-IR"/>
        </w:rPr>
        <w:t xml:space="preserve">خاك در ديده بسى جان فرسا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سينه بسى سنگين است</w:t>
      </w:r>
    </w:p>
    <w:p>
      <w:pPr>
        <w:pStyle w:val="BookText"/>
        <w:rPr/>
      </w:pPr>
      <w:r>
        <w:rPr>
          <w:rFonts w:ascii="IRNazanin" w:hAnsi="IRNazanin" w:eastAsia="IRNazanin"/>
          <w:color w:val="111111"/>
          <w:sz w:val="28"/>
          <w:sz w:val="28"/>
          <w:szCs w:val="28"/>
          <w:rtl w:val="true"/>
          <w:lang w:bidi="fa-IR"/>
        </w:rPr>
        <w:t xml:space="preserve">بيند اين بستر و عبرت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چشم حقيقت بين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هركه باشىّ و ز هرجا 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منزل هستى، اين است </w:t>
      </w:r>
    </w:p>
    <w:p>
      <w:pPr>
        <w:pStyle w:val="BookText"/>
        <w:rPr/>
      </w:pPr>
      <w:r>
        <w:rPr>
          <w:rFonts w:ascii="IRNazanin" w:hAnsi="IRNazanin" w:eastAsia="IRNazanin"/>
          <w:color w:val="111111"/>
          <w:sz w:val="28"/>
          <w:sz w:val="28"/>
          <w:szCs w:val="28"/>
          <w:rtl w:val="true"/>
          <w:lang w:bidi="fa-IR"/>
        </w:rPr>
        <w:t xml:space="preserve">آدمى هرچه توانگر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بدين نقطه رسد، مسكين است</w:t>
      </w:r>
    </w:p>
    <w:p>
      <w:pPr>
        <w:pStyle w:val="BookText"/>
        <w:rPr/>
      </w:pPr>
      <w:r>
        <w:rPr>
          <w:rFonts w:ascii="IRNazanin" w:hAnsi="IRNazanin" w:eastAsia="IRNazanin"/>
          <w:color w:val="111111"/>
          <w:sz w:val="28"/>
          <w:sz w:val="28"/>
          <w:szCs w:val="28"/>
          <w:rtl w:val="true"/>
          <w:lang w:bidi="fa-IR"/>
        </w:rPr>
        <w:t xml:space="preserve">اندر آنجا كه قضا حمله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تسليم و ادب تمكين است</w:t>
      </w:r>
    </w:p>
    <w:p>
      <w:pPr>
        <w:pStyle w:val="BookText"/>
        <w:rPr/>
      </w:pPr>
      <w:r>
        <w:rPr>
          <w:rFonts w:ascii="IRNazanin" w:hAnsi="IRNazanin" w:eastAsia="IRNazanin"/>
          <w:color w:val="111111"/>
          <w:sz w:val="28"/>
          <w:sz w:val="28"/>
          <w:szCs w:val="28"/>
          <w:rtl w:val="true"/>
          <w:lang w:bidi="fa-IR"/>
        </w:rPr>
        <w:t xml:space="preserve">زادن و كشتن و پنهان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را رسم و ره ديرين است</w:t>
      </w:r>
    </w:p>
    <w:p>
      <w:pPr>
        <w:pStyle w:val="BookText"/>
        <w:rPr/>
      </w:pPr>
      <w:r>
        <w:rPr>
          <w:rFonts w:ascii="IRNazanin" w:hAnsi="IRNazanin" w:eastAsia="IRNazanin"/>
          <w:color w:val="111111"/>
          <w:sz w:val="28"/>
          <w:sz w:val="28"/>
          <w:szCs w:val="28"/>
          <w:rtl w:val="true"/>
          <w:lang w:bidi="fa-IR"/>
        </w:rPr>
        <w:t xml:space="preserve">خرّم آن كس كه در اين محنتگاه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خاطرى را سبب تسكين است</w:t>
      </w:r>
    </w:p>
    <w:p>
      <w:pPr>
        <w:pStyle w:val="BookText"/>
        <w:rPr/>
      </w:pPr>
      <w:r>
        <w:rPr>
          <w:rFonts w:ascii="IRNazanin" w:hAnsi="IRNazanin" w:eastAsia="IRNazanin"/>
          <w:color w:val="111111"/>
          <w:sz w:val="28"/>
          <w:sz w:val="28"/>
          <w:szCs w:val="28"/>
          <w:rtl w:val="true"/>
          <w:lang w:bidi="fa-IR"/>
        </w:rPr>
        <w:t xml:space="preserve">ديوان قصايد و مثنويّات و مقطّعات و تمثيلات وى، نخست در مرداد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ثانياً در مهرماه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رمضان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حروفى شده و اين قصيدۀ صاحب ترجمه را، كه در صفحۀ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ديوانش،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ثبت اوراق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شنيده ايد ميان دو قطره خون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مناظره، يك روز بر سر گذرى</w:t>
      </w:r>
    </w:p>
    <w:p>
      <w:pPr>
        <w:pStyle w:val="BookText"/>
        <w:rPr/>
      </w:pPr>
      <w:r>
        <w:rPr>
          <w:rFonts w:ascii="IRNazanin" w:hAnsi="IRNazanin" w:eastAsia="IRNazanin"/>
          <w:color w:val="111111"/>
          <w:sz w:val="28"/>
          <w:sz w:val="28"/>
          <w:szCs w:val="28"/>
          <w:rtl w:val="true"/>
          <w:lang w:bidi="fa-IR"/>
        </w:rPr>
        <w:t xml:space="preserve">يكى بگفت بدان ديگرى تو خون كه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اوفتاده ام اينجا ز دست تاجورى</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بچكيدم ز پاى خاركَنى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رنج خار، كه رفتش به پا چو نيشترى</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يك چشمه ايم هر دو، 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ايم اگر هر دو از تن دگرى‌؟</w:t>
      </w:r>
    </w:p>
    <w:p>
      <w:pPr>
        <w:pStyle w:val="BookText"/>
        <w:rPr/>
      </w:pPr>
      <w:r>
        <w:rPr>
          <w:rFonts w:ascii="IRNazanin" w:hAnsi="IRNazanin" w:eastAsia="IRNazanin"/>
          <w:color w:val="111111"/>
          <w:sz w:val="28"/>
          <w:sz w:val="28"/>
          <w:szCs w:val="28"/>
          <w:rtl w:val="true"/>
          <w:lang w:bidi="fa-IR"/>
        </w:rPr>
        <w:t xml:space="preserve">هزار قطرۀ خون در پياله يك رنگند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رگ و شريان نمى كند اثرى</w:t>
      </w:r>
    </w:p>
    <w:p>
      <w:pPr>
        <w:pStyle w:val="BookText"/>
        <w:rPr/>
      </w:pPr>
      <w:r>
        <w:rPr>
          <w:rFonts w:ascii="IRNazanin" w:hAnsi="IRNazanin" w:eastAsia="IRNazanin"/>
          <w:color w:val="111111"/>
          <w:sz w:val="28"/>
          <w:sz w:val="28"/>
          <w:szCs w:val="28"/>
          <w:rtl w:val="true"/>
          <w:lang w:bidi="fa-IR"/>
        </w:rPr>
        <w:t xml:space="preserve">ز ما دو قطرۀ كوچك چه كار خواهد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شويم يكى قطرۀ بزرگ ترى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به راه سعى و عمل با هم اتّفاق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ايمنند چنين رهروان ز هر خطرى</w:t>
      </w:r>
    </w:p>
    <w:p>
      <w:pPr>
        <w:pStyle w:val="BookText"/>
        <w:rPr/>
      </w:pPr>
      <w:r>
        <w:rPr>
          <w:rFonts w:ascii="IRNazanin" w:hAnsi="IRNazanin" w:eastAsia="IRNazanin"/>
          <w:color w:val="111111"/>
          <w:sz w:val="28"/>
          <w:sz w:val="28"/>
          <w:szCs w:val="28"/>
          <w:rtl w:val="true"/>
          <w:lang w:bidi="fa-IR"/>
        </w:rPr>
        <w:t xml:space="preserve">در اوفتيم ز رودى ميان دريايى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كنيم ز سرچشمه اى به جوى و جرى</w:t>
      </w:r>
    </w:p>
    <w:p>
      <w:pPr>
        <w:pStyle w:val="BookText"/>
        <w:rPr/>
      </w:pPr>
      <w:r>
        <w:rPr>
          <w:rFonts w:ascii="IRNazanin" w:hAnsi="IRNazanin" w:eastAsia="IRNazanin"/>
          <w:color w:val="111111"/>
          <w:sz w:val="28"/>
          <w:sz w:val="28"/>
          <w:szCs w:val="28"/>
          <w:rtl w:val="true"/>
          <w:lang w:bidi="fa-IR"/>
        </w:rPr>
        <w:t>به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تو فرق بسى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ز دست شهى، من ز پاى كارگرى</w:t>
      </w:r>
    </w:p>
    <w:p>
      <w:pPr>
        <w:pStyle w:val="BookText"/>
        <w:rPr/>
      </w:pPr>
      <w:r>
        <w:rPr>
          <w:rFonts w:ascii="IRNazanin" w:hAnsi="IRNazanin" w:eastAsia="IRNazanin"/>
          <w:color w:val="111111"/>
          <w:sz w:val="28"/>
          <w:sz w:val="28"/>
          <w:szCs w:val="28"/>
          <w:rtl w:val="true"/>
          <w:lang w:bidi="fa-IR"/>
        </w:rPr>
        <w:t xml:space="preserve">براى همرهى و اتّحاد با چو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 اشك يتيمى و خون رنجبرى</w:t>
      </w:r>
    </w:p>
    <w:p>
      <w:pPr>
        <w:pStyle w:val="BookText"/>
        <w:rPr/>
      </w:pPr>
      <w:r>
        <w:rPr>
          <w:rFonts w:ascii="IRNazanin" w:hAnsi="IRNazanin" w:eastAsia="IRNazanin"/>
          <w:color w:val="111111"/>
          <w:sz w:val="28"/>
          <w:sz w:val="28"/>
          <w:szCs w:val="28"/>
          <w:rtl w:val="true"/>
          <w:lang w:bidi="fa-IR"/>
        </w:rPr>
        <w:t xml:space="preserve">تو از فراغ دل و عشرت آمدى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خميدن پشتى و زحمت كمرى</w:t>
      </w:r>
    </w:p>
    <w:p>
      <w:pPr>
        <w:pStyle w:val="BookText"/>
        <w:rPr/>
      </w:pPr>
      <w:r>
        <w:rPr>
          <w:rFonts w:ascii="IRNazanin" w:hAnsi="IRNazanin" w:eastAsia="IRNazanin"/>
          <w:color w:val="111111"/>
          <w:sz w:val="28"/>
          <w:sz w:val="28"/>
          <w:szCs w:val="28"/>
          <w:rtl w:val="true"/>
          <w:lang w:bidi="fa-IR"/>
        </w:rPr>
        <w:t xml:space="preserve">تو را به مطبخ شه پخته شد هميشه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آهى و آب چشمِ ترى</w:t>
      </w:r>
    </w:p>
    <w:p>
      <w:pPr>
        <w:pStyle w:val="BookText"/>
        <w:rPr/>
      </w:pPr>
      <w:r>
        <w:rPr>
          <w:rFonts w:ascii="IRNazanin" w:hAnsi="IRNazanin" w:eastAsia="IRNazanin"/>
          <w:color w:val="111111"/>
          <w:sz w:val="28"/>
          <w:sz w:val="28"/>
          <w:szCs w:val="28"/>
          <w:rtl w:val="true"/>
          <w:lang w:bidi="fa-IR"/>
        </w:rPr>
        <w:t xml:space="preserve">تو از فروغ مى ناب، سرخ رنگ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نكوهش خارى و سوزش جگرى</w:t>
      </w:r>
    </w:p>
    <w:p>
      <w:pPr>
        <w:pStyle w:val="BookText"/>
        <w:rPr/>
      </w:pPr>
      <w:r>
        <w:rPr>
          <w:rFonts w:ascii="IRNazanin" w:hAnsi="IRNazanin" w:eastAsia="IRNazanin"/>
          <w:color w:val="111111"/>
          <w:sz w:val="28"/>
          <w:sz w:val="28"/>
          <w:szCs w:val="28"/>
          <w:rtl w:val="true"/>
          <w:lang w:bidi="fa-IR"/>
        </w:rPr>
        <w:t xml:space="preserve">مرا به ملك حقيقت هزار كس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دل كانِ دلى شدم گهرى</w:t>
      </w:r>
    </w:p>
    <w:p>
      <w:pPr>
        <w:pStyle w:val="BookText"/>
        <w:rPr/>
      </w:pPr>
      <w:r>
        <w:rPr>
          <w:rFonts w:ascii="IRNazanin" w:hAnsi="IRNazanin" w:eastAsia="IRNazanin"/>
          <w:color w:val="111111"/>
          <w:sz w:val="28"/>
          <w:sz w:val="28"/>
          <w:szCs w:val="28"/>
          <w:rtl w:val="true"/>
          <w:lang w:bidi="fa-IR"/>
        </w:rPr>
        <w:t xml:space="preserve">قضا و حادثه نقش من از ميان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قطرۀ خون را بود چنين هنرى‌؟</w:t>
      </w:r>
    </w:p>
    <w:p>
      <w:pPr>
        <w:pStyle w:val="BookText"/>
        <w:rPr/>
      </w:pPr>
      <w:r>
        <w:rPr>
          <w:rFonts w:ascii="IRNazanin" w:hAnsi="IRNazanin" w:eastAsia="IRNazanin"/>
          <w:color w:val="111111"/>
          <w:sz w:val="28"/>
          <w:sz w:val="28"/>
          <w:szCs w:val="28"/>
          <w:rtl w:val="true"/>
          <w:lang w:bidi="fa-IR"/>
        </w:rPr>
        <w:t xml:space="preserve">درين علامت خونين، نهان دو صد درياست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ساحل همه پيداست كشتى ظفرى</w:t>
      </w:r>
    </w:p>
    <w:p>
      <w:pPr>
        <w:pStyle w:val="BookText"/>
        <w:rPr/>
      </w:pPr>
      <w:r>
        <w:rPr>
          <w:rFonts w:ascii="IRNazanin" w:hAnsi="IRNazanin" w:eastAsia="IRNazanin"/>
          <w:color w:val="111111"/>
          <w:sz w:val="28"/>
          <w:sz w:val="28"/>
          <w:szCs w:val="28"/>
          <w:rtl w:val="true"/>
          <w:lang w:bidi="fa-IR"/>
        </w:rPr>
        <w:t xml:space="preserve">يتيم و پيرزن اين قدر خون دل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خانۀ غارتگرى فتد شررى</w:t>
      </w:r>
    </w:p>
    <w:p>
      <w:pPr>
        <w:pStyle w:val="BookText"/>
        <w:rPr/>
      </w:pPr>
      <w:r>
        <w:rPr>
          <w:rFonts w:ascii="IRNazanin" w:hAnsi="IRNazanin" w:eastAsia="IRNazanin"/>
          <w:color w:val="111111"/>
          <w:sz w:val="28"/>
          <w:sz w:val="28"/>
          <w:szCs w:val="28"/>
          <w:rtl w:val="true"/>
          <w:lang w:bidi="fa-IR"/>
        </w:rPr>
        <w:t xml:space="preserve">درخت جور و ستم هيچ برگ و بار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اگركه دست مجازات ميزدش تبرى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و قصايد پروين، همه فصيح و بليغ و حكيمانه و نمكين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او </w:t>
      </w:r>
      <w:bookmarkStart w:id="654" w:name="pg17209_200660"/>
    </w:p>
    <w:p>
      <w:pPr>
        <w:pStyle w:val="BookText"/>
        <w:rPr/>
      </w:pPr>
      <w:bookmarkEnd w:id="654"/>
      <w:r>
        <w:rPr>
          <w:rFonts w:ascii="IRNazanin" w:hAnsi="IRNazanin" w:eastAsia="IRNazanin"/>
          <w:color w:val="111111"/>
          <w:sz w:val="28"/>
          <w:sz w:val="28"/>
          <w:szCs w:val="28"/>
          <w:rtl w:val="true"/>
          <w:lang w:bidi="fa-IR"/>
        </w:rPr>
        <w:t xml:space="preserve">فضلا و ادباى ايرانى اشعارى راجع به مقام ادبى و تاريخ وفاتش سروده و نشر كردند؛ از آن جمله آقاى على سالار سعيد،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قصيده اى كه در تأسف از فوت بانو پروين سروده، در تاريخ هجرى قمرى فوتش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فوت هجرى جُستم ز حيدرى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مرده اديبۀ دهر، پروين اعتصامى</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دويم ديوان صاحب ترجمه نقل شد</w:t>
      </w:r>
      <w:r>
        <w:rPr>
          <w:rFonts w:eastAsia="IRNazanin" w:cs="IRNazanin"/>
          <w:color w:val="111111"/>
          <w:sz w:val="28"/>
          <w:szCs w:val="28"/>
          <w:rtl w:val="true"/>
          <w:lang w:bidi="fa-IR"/>
        </w:rPr>
        <w:t>.</w:t>
      </w:r>
    </w:p>
    <w:p>
      <w:pPr>
        <w:pStyle w:val="Heading5"/>
        <w:numPr>
          <w:ilvl w:val="4"/>
          <w:numId w:val="1"/>
        </w:numPr>
        <w:rPr/>
      </w:pPr>
      <w:bookmarkStart w:id="655" w:name="__RefHeading___Toc15192869_2142443653"/>
      <w:bookmarkStart w:id="656" w:name="_Toc272"/>
      <w:bookmarkEnd w:id="655"/>
      <w:r>
        <w:rPr/>
        <w:t>218</w:t>
      </w:r>
      <w:r>
        <w:rPr>
          <w:rtl w:val="true"/>
        </w:rPr>
        <w:t xml:space="preserve">. </w:t>
      </w:r>
      <w:r>
        <w:rPr>
          <w:rtl w:val="true"/>
        </w:rPr>
        <w:t xml:space="preserve">اعتصامى، ميرزا يوسف خان </w:t>
      </w:r>
      <w:r>
        <w:rPr>
          <w:rtl w:val="true"/>
        </w:rPr>
        <w:t xml:space="preserve">(... - </w:t>
      </w:r>
      <w:r>
        <w:rPr/>
        <w:t>1316</w:t>
      </w:r>
      <w:r>
        <w:rPr>
          <w:rtl w:val="true"/>
        </w:rPr>
        <w:t xml:space="preserve"> </w:t>
      </w:r>
      <w:r>
        <w:rPr>
          <w:rtl w:val="true"/>
        </w:rPr>
        <w:t>ه‍</w:t>
      </w:r>
      <w:r>
        <w:rPr>
          <w:rtl w:val="true"/>
        </w:rPr>
        <w:t xml:space="preserve">. </w:t>
      </w:r>
      <w:r>
        <w:rPr>
          <w:rtl w:val="true"/>
        </w:rPr>
        <w:t>ش</w:t>
      </w:r>
      <w:r>
        <w:rPr>
          <w:rtl w:val="true"/>
        </w:rPr>
        <w:t>)</w:t>
      </w:r>
      <w:bookmarkEnd w:id="656"/>
    </w:p>
    <w:p>
      <w:pPr>
        <w:pStyle w:val="BookText"/>
        <w:rPr/>
      </w:pPr>
      <w:r>
        <w:rPr>
          <w:rFonts w:ascii="IRNazanin" w:hAnsi="IRNazanin" w:eastAsia="IRNazanin"/>
          <w:color w:val="111111"/>
          <w:sz w:val="28"/>
          <w:sz w:val="28"/>
          <w:szCs w:val="28"/>
          <w:rtl w:val="true"/>
          <w:lang w:bidi="fa-IR"/>
        </w:rPr>
        <w:t>آشتيانى، پدر بانو پروين مذكور در بالا، از فضلا و ادباى عصر حاضر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در ديوان دخترش، پروين، نوشته شده، در يازدهم دى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درگذشته است و از آثار علمى او قلائد الادب فى شرح اطواق الذّهب زمخشرى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p>
    <w:p>
      <w:pPr>
        <w:pStyle w:val="Heading5"/>
        <w:numPr>
          <w:ilvl w:val="4"/>
          <w:numId w:val="1"/>
        </w:numPr>
        <w:rPr/>
      </w:pPr>
      <w:bookmarkStart w:id="657" w:name="__RefHeading___Toc15192871_2142443653"/>
      <w:bookmarkStart w:id="658" w:name="_Toc273"/>
      <w:bookmarkEnd w:id="657"/>
      <w:r>
        <w:rPr/>
        <w:t>219</w:t>
      </w:r>
      <w:r>
        <w:rPr>
          <w:rtl w:val="true"/>
        </w:rPr>
        <w:t xml:space="preserve">. </w:t>
      </w:r>
      <w:r>
        <w:rPr>
          <w:rtl w:val="true"/>
        </w:rPr>
        <w:t xml:space="preserve">اعتمادالسلطنه، محمدحسن خان </w:t>
      </w:r>
      <w:r>
        <w:rPr>
          <w:rtl w:val="true"/>
        </w:rPr>
        <w:t xml:space="preserve">(... - </w:t>
      </w:r>
      <w:r>
        <w:rPr/>
        <w:t>1313</w:t>
      </w:r>
      <w:r>
        <w:rPr>
          <w:rtl w:val="true"/>
        </w:rPr>
        <w:t xml:space="preserve"> </w:t>
      </w:r>
      <w:r>
        <w:rPr>
          <w:rtl w:val="true"/>
        </w:rPr>
        <w:t>ه‍</w:t>
      </w:r>
      <w:r>
        <w:rPr>
          <w:rtl w:val="true"/>
        </w:rPr>
        <w:t xml:space="preserve">. </w:t>
      </w:r>
      <w:r>
        <w:rPr>
          <w:rtl w:val="true"/>
        </w:rPr>
        <w:t>ق</w:t>
      </w:r>
      <w:r>
        <w:rPr>
          <w:rtl w:val="true"/>
        </w:rPr>
        <w:t>)</w:t>
      </w:r>
      <w:bookmarkEnd w:id="65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32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88"/>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حاجى على خان، مراغى تهرانى، وزير دارالترجمه و انطباعات ايرانى كه در عهد ناصرالدين شاه قاجار، از اكابر اهل دربار بود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وزارت رسيد و همه وقت در اثر خدمات شايان، مورد عنايات ملوكانه بودى و داراى تحصيلات علميّۀ متنوعه مى باشد و در موقع امتحانات دانش آموزان دارالفنون تهران، چهار مرتبه با مدال درجۀ اول مفتخر و سرافراز گرديده است و بعضى از تأليفات وى را مى 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انكشاف ينگى دنيا؛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فرانسه؛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السّعادة فى حجّة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وقايع</w:t>
      </w:r>
      <w:bookmarkStart w:id="659" w:name="pg17209_200661"/>
    </w:p>
    <w:p>
      <w:pPr>
        <w:pStyle w:val="BookText"/>
        <w:rPr/>
      </w:pPr>
      <w:bookmarkEnd w:id="659"/>
      <w:r>
        <w:rPr>
          <w:rFonts w:ascii="IRNazanin" w:hAnsi="IRNazanin" w:eastAsia="IRNazanin"/>
          <w:color w:val="111111"/>
          <w:sz w:val="28"/>
          <w:sz w:val="28"/>
          <w:szCs w:val="28"/>
          <w:rtl w:val="true"/>
          <w:lang w:bidi="fa-IR"/>
        </w:rPr>
        <w:t xml:space="preserve">عمدۀ عالم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با شرح شهادت حضرت حسين بن على عليهما السلام در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به خط ميرزا محمدباقر منشى خوش نويس تبريزى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تاريخ مشاهير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السّلطان؛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و آثار؛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البلدان؛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الشّمس و موافق تصريح خودش، دو كتاب مطلع الشّمس و مآثر السّلطان از مجلّدات عمدۀ مرآت البلدان است و صاحب ترجمه در تأليف كتاب نامۀ دانشوران نيز شركت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پنجشنبه هيجدهم شوال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پنجاه و اند سالگى در تهران با سكته وفات يافت و در تاريخ آن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 تاريخ وفات ميرِ 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وزير فاضل باطنطنه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از در رحمت سروش غيب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جنان شد اعتمادالسّلطنه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محمدحسن خان، مرآت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اعثم كوفى،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اعثم</w:t>
      </w:r>
    </w:p>
    <w:p>
      <w:pPr>
        <w:pStyle w:val="BookText"/>
        <w:rPr/>
      </w:pPr>
      <w:r>
        <w:rPr>
          <w:rFonts w:ascii="IRNazanin" w:hAnsi="IRNazanin" w:eastAsia="IRNazanin"/>
          <w:color w:val="111111"/>
          <w:sz w:val="28"/>
          <w:sz w:val="28"/>
          <w:szCs w:val="28"/>
          <w:rtl w:val="true"/>
          <w:lang w:bidi="fa-IR"/>
        </w:rPr>
        <w:t xml:space="preserve">اعرابى، وشّاء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وشّاء، محمد بن احمد</w:t>
      </w:r>
    </w:p>
    <w:p>
      <w:pPr>
        <w:pStyle w:val="BookText"/>
        <w:rPr/>
      </w:pPr>
      <w:r>
        <w:rPr>
          <w:rFonts w:ascii="IRNazanin" w:hAnsi="IRNazanin" w:eastAsia="IRNazanin"/>
          <w:color w:val="111111"/>
          <w:sz w:val="28"/>
          <w:sz w:val="28"/>
          <w:szCs w:val="28"/>
          <w:rtl w:val="true"/>
          <w:lang w:bidi="fa-IR"/>
        </w:rPr>
        <w:t xml:space="preserve">اعرج، حسن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نظام اعرج</w:t>
      </w:r>
    </w:p>
    <w:p>
      <w:pPr>
        <w:pStyle w:val="BookText"/>
        <w:rPr/>
      </w:pPr>
      <w:r>
        <w:rPr>
          <w:rFonts w:ascii="Amiri" w:hAnsi="Amiri" w:eastAsia="Amiri" w:cs="Amiri"/>
          <w:color w:val="111111"/>
          <w:sz w:val="28"/>
          <w:sz w:val="28"/>
          <w:szCs w:val="28"/>
          <w:rtl w:val="true"/>
          <w:lang w:bidi="ar-SA"/>
        </w:rPr>
        <w:t xml:space="preserve">اعرجى، سيد محسن بن سيد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اعرجى</w:t>
      </w:r>
    </w:p>
    <w:p>
      <w:pPr>
        <w:pStyle w:val="BookText"/>
        <w:rPr/>
      </w:pPr>
      <w:r>
        <w:rPr>
          <w:rFonts w:ascii="Amiri" w:hAnsi="Amiri" w:eastAsia="Amiri" w:cs="Amiri"/>
          <w:color w:val="111111"/>
          <w:sz w:val="28"/>
          <w:sz w:val="28"/>
          <w:szCs w:val="28"/>
          <w:rtl w:val="true"/>
          <w:lang w:bidi="ar-SA"/>
        </w:rPr>
        <w:t xml:space="preserve">اعسم، شيخ عبدالحسين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اعسم، شيخ محمدعلى</w:t>
      </w:r>
    </w:p>
    <w:p>
      <w:pPr>
        <w:pStyle w:val="BookText"/>
        <w:rPr/>
      </w:pPr>
      <w:r>
        <w:rPr>
          <w:rFonts w:ascii="IRNazanin" w:hAnsi="IRNazanin" w:eastAsia="IRNazanin"/>
          <w:color w:val="111111"/>
          <w:sz w:val="28"/>
          <w:sz w:val="28"/>
          <w:szCs w:val="28"/>
          <w:rtl w:val="true"/>
          <w:lang w:bidi="fa-IR"/>
        </w:rPr>
        <w:t>پسر شيخ محمدعلى است</w:t>
      </w:r>
      <w:r>
        <w:rPr>
          <w:rFonts w:eastAsia="IRNazanin" w:cs="IRNazanin"/>
          <w:color w:val="111111"/>
          <w:sz w:val="28"/>
          <w:szCs w:val="28"/>
          <w:rtl w:val="true"/>
          <w:lang w:bidi="fa-IR"/>
        </w:rPr>
        <w:t>.</w:t>
      </w:r>
    </w:p>
    <w:p>
      <w:pPr>
        <w:pStyle w:val="Heading5"/>
        <w:numPr>
          <w:ilvl w:val="4"/>
          <w:numId w:val="1"/>
        </w:numPr>
        <w:rPr/>
      </w:pPr>
      <w:bookmarkStart w:id="660" w:name="__RefHeading___Toc15192873_2142443653"/>
      <w:bookmarkStart w:id="661" w:name="_Toc274"/>
      <w:bookmarkEnd w:id="660"/>
      <w:r>
        <w:rPr/>
        <w:t>220</w:t>
      </w:r>
      <w:r>
        <w:rPr>
          <w:rtl w:val="true"/>
        </w:rPr>
        <w:t xml:space="preserve"> </w:t>
      </w:r>
      <w:r>
        <w:rPr>
          <w:rtl w:val="true"/>
        </w:rPr>
        <w:t xml:space="preserve">و </w:t>
      </w:r>
      <w:r>
        <w:rPr/>
        <w:t>221</w:t>
      </w:r>
      <w:r>
        <w:rPr>
          <w:rtl w:val="true"/>
        </w:rPr>
        <w:t xml:space="preserve">. </w:t>
      </w:r>
      <w:r>
        <w:rPr>
          <w:rtl w:val="true"/>
        </w:rPr>
        <w:t xml:space="preserve">اعسم، شيخ محمدعلى </w:t>
      </w:r>
      <w:r>
        <w:rPr>
          <w:rtl w:val="true"/>
        </w:rPr>
        <w:t xml:space="preserve">(... - </w:t>
      </w:r>
      <w:r>
        <w:rPr/>
        <w:t>1233</w:t>
      </w:r>
      <w:r>
        <w:rPr>
          <w:rtl w:val="true"/>
        </w:rPr>
        <w:t xml:space="preserve"> </w:t>
      </w:r>
      <w:r>
        <w:rPr>
          <w:rtl w:val="true"/>
        </w:rPr>
        <w:t>ه‍</w:t>
      </w:r>
      <w:r>
        <w:rPr>
          <w:rtl w:val="true"/>
        </w:rPr>
        <w:t xml:space="preserve">. </w:t>
      </w:r>
      <w:r>
        <w:rPr>
          <w:rtl w:val="true"/>
        </w:rPr>
        <w:t>ق</w:t>
      </w:r>
      <w:r>
        <w:rPr>
          <w:rtl w:val="true"/>
        </w:rPr>
        <w:t>)</w:t>
      </w:r>
      <w:bookmarkEnd w:id="6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شيخ حسين بن شيخ محمد اعسم نجفى زبيدى، از اعيان علماى اماميّه و اكابر شعراى آن طبقه مى باشد كه از حاضرين حوزۀ درس سيد مهدى بحرالعلوم بود و با جمعى ديگر از اكابر نيز ملاقات نموده و مراثى بسيارى در مصيبت حضرت حسين </w:t>
      </w:r>
      <w:bookmarkStart w:id="662" w:name="pg17209_200662"/>
    </w:p>
    <w:p>
      <w:pPr>
        <w:pStyle w:val="BookText"/>
        <w:rPr/>
      </w:pPr>
      <w:bookmarkEnd w:id="662"/>
      <w:r>
        <w:rPr>
          <w:rFonts w:ascii="IRNazanin" w:hAnsi="IRNazanin" w:eastAsia="IRNazanin"/>
          <w:color w:val="111111"/>
          <w:sz w:val="28"/>
          <w:sz w:val="28"/>
          <w:szCs w:val="28"/>
          <w:rtl w:val="true"/>
          <w:lang w:bidi="fa-IR"/>
        </w:rPr>
        <w:t xml:space="preserve">بن على عليهما السلام گفته است و چهار منظومۀ فقهيّه در رضاع، عدۀ زنان، ارث، مطاعم و مشارب گفته و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ارجمندش، شيخ عبدالحسين اعسم، نيز از اكابر اعلام بود؛ در جميع فضايل و مزاياى علميّه، خليفه و جانشين پدر گرديده است و منظومه هاى او را شرح كرده و از شاگردان محقّق اعرجى آتى التّرجمه مى باشد و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صحن مقدّس مرتضوى، نزد والد ماجد خود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اعشى اكبر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اعشى قيس</w:t>
      </w:r>
    </w:p>
    <w:p>
      <w:pPr>
        <w:pStyle w:val="Heading5"/>
        <w:numPr>
          <w:ilvl w:val="4"/>
          <w:numId w:val="1"/>
        </w:numPr>
        <w:rPr/>
      </w:pPr>
      <w:bookmarkStart w:id="663" w:name="__RefHeading___Toc15192875_2142443653"/>
      <w:bookmarkStart w:id="664" w:name="_Toc275"/>
      <w:bookmarkEnd w:id="663"/>
      <w:r>
        <w:rPr/>
        <w:t>222</w:t>
      </w:r>
      <w:r>
        <w:rPr>
          <w:rtl w:val="true"/>
        </w:rPr>
        <w:t xml:space="preserve">. </w:t>
      </w:r>
      <w:r>
        <w:rPr>
          <w:rtl w:val="true"/>
        </w:rPr>
        <w:t xml:space="preserve">اعشى، عبداللّه بن خارجه </w:t>
      </w:r>
      <w:r>
        <w:rPr>
          <w:rtl w:val="true"/>
        </w:rPr>
        <w:t xml:space="preserve">(... - </w:t>
      </w:r>
      <w:r>
        <w:rPr/>
        <w:t>85</w:t>
      </w:r>
      <w:r>
        <w:rPr>
          <w:rtl w:val="true"/>
        </w:rPr>
        <w:t xml:space="preserve"> </w:t>
      </w:r>
      <w:r>
        <w:rPr>
          <w:rtl w:val="true"/>
        </w:rPr>
        <w:t>ه‍</w:t>
      </w:r>
      <w:r>
        <w:rPr>
          <w:rtl w:val="true"/>
        </w:rPr>
        <w:t xml:space="preserve">. </w:t>
      </w:r>
      <w:r>
        <w:rPr>
          <w:rtl w:val="true"/>
        </w:rPr>
        <w:t>ق</w:t>
      </w:r>
      <w:r>
        <w:rPr>
          <w:rtl w:val="true"/>
        </w:rPr>
        <w:t>)</w:t>
      </w:r>
      <w:bookmarkEnd w:id="664"/>
    </w:p>
    <w:p>
      <w:pPr>
        <w:pStyle w:val="BookText"/>
        <w:rPr/>
      </w:pPr>
      <w:r>
        <w:rPr>
          <w:rFonts w:ascii="IRNazanin" w:hAnsi="IRNazanin" w:eastAsia="IRNazanin"/>
          <w:color w:val="111111"/>
          <w:sz w:val="28"/>
          <w:sz w:val="28"/>
          <w:szCs w:val="28"/>
          <w:rtl w:val="true"/>
          <w:lang w:bidi="fa-IR"/>
        </w:rPr>
        <w:t>از قبيلۀ ربيعه بود و در كوفه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بنى اميّه تعصب بسيار به كار مى برد و از اشعار اوست كه در حق عبدالملك بن مروان، پنجمين خليفۀ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 xml:space="preserve">و فضلنى فى الشّعر والّلب انّنى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على علم و اعرف من اعنى</w:t>
      </w:r>
    </w:p>
    <w:p>
      <w:pPr>
        <w:pStyle w:val="BookText"/>
        <w:rPr/>
      </w:pPr>
      <w:r>
        <w:rPr>
          <w:rFonts w:ascii="Amiri" w:hAnsi="Amiri" w:eastAsia="Amiri" w:cs="Amiri"/>
          <w:color w:val="111111"/>
          <w:sz w:val="28"/>
          <w:sz w:val="28"/>
          <w:szCs w:val="28"/>
          <w:rtl w:val="true"/>
          <w:lang w:bidi="ar-SA"/>
        </w:rPr>
        <w:t xml:space="preserve">فاصبحتُ اذ فضلتَ مروان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قد فضلت خير اب و ابن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5192877_2142443653"/>
      <w:bookmarkStart w:id="666" w:name="_Toc276"/>
      <w:bookmarkEnd w:id="665"/>
      <w:r>
        <w:rPr/>
        <w:t>223</w:t>
      </w:r>
      <w:r>
        <w:rPr>
          <w:rtl w:val="true"/>
        </w:rPr>
        <w:t xml:space="preserve">. </w:t>
      </w:r>
      <w:r>
        <w:rPr>
          <w:rtl w:val="true"/>
        </w:rPr>
        <w:t>اعشى قيس، ميمون</w:t>
      </w:r>
      <w:bookmarkEnd w:id="666"/>
    </w:p>
    <w:p>
      <w:pPr>
        <w:pStyle w:val="BookText"/>
        <w:rPr/>
      </w:pPr>
      <w:r>
        <w:rPr>
          <w:rFonts w:ascii="IRNazanin" w:hAnsi="IRNazanin" w:eastAsia="IRNazanin"/>
          <w:color w:val="111111"/>
          <w:sz w:val="28"/>
          <w:sz w:val="28"/>
          <w:szCs w:val="28"/>
          <w:rtl w:val="true"/>
          <w:lang w:bidi="fa-IR"/>
        </w:rPr>
        <w:t xml:space="preserve">بن قيس بن جندل، اسدى يمامى،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زمان جاهليت كه در اطّلاع از فنون شعريّه بر ديگران فضيلت داشته و يكى از اصحاب معلّقات عشره مى باشد كه به طور خلاصه گوشزد نموديم و قصيدۀ لاميّه اش هم يكى از معلّقات مى باشد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 هريرة ان الركب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تُطيق وداعا ايّها الرحل</w:t>
      </w:r>
    </w:p>
    <w:p>
      <w:pPr>
        <w:pStyle w:val="BookText"/>
        <w:rPr/>
      </w:pPr>
      <w:r>
        <w:rPr>
          <w:rFonts w:ascii="IRNazanin" w:hAnsi="IRNazanin" w:eastAsia="IRNazanin"/>
          <w:color w:val="111111"/>
          <w:sz w:val="28"/>
          <w:sz w:val="28"/>
          <w:szCs w:val="28"/>
          <w:rtl w:val="true"/>
          <w:lang w:bidi="fa-IR"/>
        </w:rPr>
        <w:t>ديوان اعشى در مصر چاپ شده و در خطبۀ شقشقيّه از نهج البلاغه هم بدين شعر اعشى تمثّل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ما يومى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اخى جابر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يونس نحوى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شاعرترين مردم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را معيّن نمى كنم؛ </w:t>
      </w:r>
      <w:bookmarkStart w:id="667" w:name="pg17209_200663"/>
    </w:p>
    <w:p>
      <w:pPr>
        <w:pStyle w:val="BookText"/>
        <w:rPr/>
      </w:pPr>
      <w:bookmarkEnd w:id="667"/>
      <w:r>
        <w:rPr>
          <w:rFonts w:ascii="IRNazanin" w:hAnsi="IRNazanin" w:eastAsia="IRNazanin"/>
          <w:color w:val="111111"/>
          <w:sz w:val="28"/>
          <w:sz w:val="28"/>
          <w:szCs w:val="28"/>
          <w:rtl w:val="true"/>
          <w:lang w:bidi="fa-IR"/>
        </w:rPr>
        <w:t>همين قدر مى گويم كه امرؤالقيس در سوارگى، نابغه در تهديد، زهير در ترغيب، اعشى در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با اشعار اعشى سرود مى خواندند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صنّاجة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اعشى در حيره ساكن بوده و بانصارى مراوده داشت و از ايشان شراب مى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دعوت حضرت رسالت صلى الله عليه و آله را شنيد، قصيده اى گفته و به مكّه آمد كه به عرض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باخبر گشته و مانع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باز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15192879_2142443653"/>
      <w:bookmarkStart w:id="669" w:name="_Toc277"/>
      <w:bookmarkEnd w:id="668"/>
      <w:r>
        <w:rPr/>
        <w:t>224</w:t>
      </w:r>
      <w:r>
        <w:rPr>
          <w:rtl w:val="true"/>
        </w:rPr>
        <w:t xml:space="preserve">. </w:t>
      </w:r>
      <w:r>
        <w:rPr>
          <w:rtl w:val="true"/>
        </w:rPr>
        <w:t>اعلام الدين</w:t>
      </w:r>
      <w:bookmarkEnd w:id="669"/>
    </w:p>
    <w:p>
      <w:pPr>
        <w:pStyle w:val="BookText"/>
        <w:rPr/>
      </w:pPr>
      <w:r>
        <w:rPr>
          <w:rFonts w:ascii="Amiri" w:hAnsi="Amiri" w:eastAsia="Amiri" w:cs="Amiri"/>
          <w:color w:val="111111"/>
          <w:sz w:val="28"/>
          <w:sz w:val="28"/>
          <w:szCs w:val="28"/>
          <w:rtl w:val="true"/>
          <w:lang w:bidi="ar-SA"/>
        </w:rPr>
        <w:t>در بعضى از آثار دينيّه، عبارت از محمد بن مسلم و زرارة و بريد بن معاويه و ليث بن بخترى است كه در تحت عنوان ابوبصير، ليث بن بخترى خواهد آمد</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15192881_2142443653"/>
      <w:bookmarkStart w:id="671" w:name="_Toc278"/>
      <w:bookmarkEnd w:id="670"/>
      <w:r>
        <w:rPr/>
        <w:t>225</w:t>
      </w:r>
      <w:r>
        <w:rPr>
          <w:rtl w:val="true"/>
        </w:rPr>
        <w:t xml:space="preserve">. </w:t>
      </w:r>
      <w:r>
        <w:rPr>
          <w:rtl w:val="true"/>
        </w:rPr>
        <w:t xml:space="preserve">اعلم، ابراهيم بن قاسم </w:t>
      </w:r>
      <w:r>
        <w:rPr>
          <w:rtl w:val="true"/>
        </w:rPr>
        <w:t xml:space="preserve">(... - </w:t>
      </w:r>
      <w:r>
        <w:rPr/>
        <w:t>646</w:t>
      </w:r>
      <w:r>
        <w:rPr>
          <w:rtl w:val="true"/>
        </w:rPr>
        <w:t xml:space="preserve"> </w:t>
      </w:r>
      <w:r>
        <w:rPr>
          <w:rtl w:val="true"/>
        </w:rPr>
        <w:t>ه‍</w:t>
      </w:r>
      <w:r>
        <w:rPr>
          <w:rtl w:val="true"/>
        </w:rPr>
        <w:t xml:space="preserve">. </w:t>
      </w:r>
      <w:r>
        <w:rPr>
          <w:rtl w:val="true"/>
        </w:rPr>
        <w:t>ق</w:t>
      </w:r>
      <w:r>
        <w:rPr>
          <w:rtl w:val="true"/>
        </w:rPr>
        <w:t>)</w:t>
      </w:r>
      <w:bookmarkEnd w:id="671"/>
    </w:p>
    <w:p>
      <w:pPr>
        <w:pStyle w:val="BookText"/>
        <w:rPr/>
      </w:pPr>
      <w:r>
        <w:rPr>
          <w:rFonts w:ascii="IRNazanin" w:hAnsi="IRNazanin" w:eastAsia="IRNazanin"/>
          <w:color w:val="111111"/>
          <w:sz w:val="28"/>
          <w:sz w:val="28"/>
          <w:szCs w:val="28"/>
          <w:rtl w:val="true"/>
          <w:lang w:bidi="fa-IR"/>
        </w:rPr>
        <w:t xml:space="preserve">بطليوسى نحوى، اديب شاعر،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شهر بطليوس از بلاد جزيرۀ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را از هذيل اخذ نمود و دو كتاب تاريخ بطليوس و جمع بين الصّحاح جوهرى را تأليف داد و در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p>
    <w:p>
      <w:pPr>
        <w:pStyle w:val="Heading5"/>
        <w:numPr>
          <w:ilvl w:val="4"/>
          <w:numId w:val="1"/>
        </w:numPr>
        <w:rPr/>
      </w:pPr>
      <w:bookmarkStart w:id="672" w:name="__RefHeading___Toc15192883_2142443653"/>
      <w:bookmarkStart w:id="673" w:name="_Toc279"/>
      <w:bookmarkEnd w:id="672"/>
      <w:r>
        <w:rPr/>
        <w:t>226</w:t>
      </w:r>
      <w:r>
        <w:rPr>
          <w:rtl w:val="true"/>
        </w:rPr>
        <w:t xml:space="preserve">. </w:t>
      </w:r>
      <w:r>
        <w:rPr>
          <w:rtl w:val="true"/>
        </w:rPr>
        <w:t xml:space="preserve">اعلم، يوسف بن سليمان بن عبسى </w:t>
      </w:r>
      <w:r>
        <w:rPr>
          <w:rtl w:val="true"/>
        </w:rPr>
        <w:t xml:space="preserve">(... - </w:t>
      </w:r>
      <w:r>
        <w:rPr/>
        <w:t>476</w:t>
      </w:r>
      <w:r>
        <w:rPr>
          <w:rtl w:val="true"/>
        </w:rPr>
        <w:t xml:space="preserve"> </w:t>
      </w:r>
      <w:r>
        <w:rPr>
          <w:rtl w:val="true"/>
        </w:rPr>
        <w:t>ه‍</w:t>
      </w:r>
      <w:r>
        <w:rPr>
          <w:rtl w:val="true"/>
        </w:rPr>
        <w:t xml:space="preserve">. </w:t>
      </w:r>
      <w:r>
        <w:rPr>
          <w:rtl w:val="true"/>
        </w:rPr>
        <w:t>ق</w:t>
      </w:r>
      <w:r>
        <w:rPr>
          <w:rtl w:val="true"/>
        </w:rPr>
        <w:t>)</w:t>
      </w:r>
      <w:bookmarkEnd w:id="673"/>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سليمان بن عبسى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شنتمرى،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نحوييّن اندلس مى باشد كه به شهر شنتمريّه از بلاد آن ناحيه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قرطبه مرجع استفادۀ اعلام و گروه انبوهى از فضلاى نامى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دور و دراز در حوزۀ درس وى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لغت و شعر و فنون ادب، دستى توانا داشت و فتاوى او در كتب نحويّه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تحصيل عين الذّهب من معدن جوهر الادب فى علم مجازات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زجاجى؛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حماسه؛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زهير بن ابى سلمى مزنى؛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طرفة بن عبد؛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الشّعراء السّتّة</w:t>
      </w:r>
      <w:r>
        <w:rPr>
          <w:rFonts w:eastAsia="Amiri" w:cs="Amiri" w:ascii="Amiri" w:hAnsi="Amiri"/>
          <w:color w:val="111111"/>
          <w:sz w:val="28"/>
          <w:szCs w:val="28"/>
          <w:rtl w:val="true"/>
          <w:lang w:bidi="ar-SA"/>
        </w:rPr>
        <w:t>.</w:t>
      </w:r>
      <w:bookmarkStart w:id="674" w:name="pg17209_200664"/>
    </w:p>
    <w:p>
      <w:pPr>
        <w:pStyle w:val="BookText"/>
        <w:rPr/>
      </w:pPr>
      <w:bookmarkEnd w:id="674"/>
      <w:r>
        <w:rPr>
          <w:rFonts w:ascii="IRNazanin" w:hAnsi="IRNazanin" w:eastAsia="IRNazanin"/>
          <w:color w:val="111111"/>
          <w:sz w:val="28"/>
          <w:sz w:val="28"/>
          <w:szCs w:val="28"/>
          <w:rtl w:val="true"/>
          <w:lang w:bidi="fa-IR"/>
        </w:rPr>
        <w:t xml:space="preserve">اعلم در اواخر عمرش نابينا شد و در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سالگى در اشبيليّه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الجنّات، تحت ترجمۀ ابراهيم قاسم، نام پدر اعلم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ظاهراً سهو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نحوى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اعلم، يوسف بن سليمان بن عبسى</w:t>
      </w:r>
    </w:p>
    <w:p>
      <w:pPr>
        <w:pStyle w:val="Heading5"/>
        <w:numPr>
          <w:ilvl w:val="4"/>
          <w:numId w:val="1"/>
        </w:numPr>
        <w:rPr/>
      </w:pPr>
      <w:bookmarkStart w:id="675" w:name="__RefHeading___Toc15192885_2142443653"/>
      <w:bookmarkStart w:id="676" w:name="_Toc280"/>
      <w:bookmarkEnd w:id="675"/>
      <w:r>
        <w:rPr/>
        <w:t>227</w:t>
      </w:r>
      <w:r>
        <w:rPr>
          <w:rtl w:val="true"/>
        </w:rPr>
        <w:t xml:space="preserve">. </w:t>
      </w:r>
      <w:r>
        <w:rPr>
          <w:rtl w:val="true"/>
        </w:rPr>
        <w:t xml:space="preserve">اعمش، ابومحمد سليمان بن مهران </w:t>
      </w:r>
      <w:r>
        <w:rPr>
          <w:rtl w:val="true"/>
        </w:rPr>
        <w:t xml:space="preserve">(... - </w:t>
      </w:r>
      <w:r>
        <w:rPr/>
        <w:t>149</w:t>
      </w:r>
      <w:r>
        <w:rPr>
          <w:rtl w:val="true"/>
        </w:rPr>
        <w:t xml:space="preserve"> </w:t>
      </w:r>
      <w:r>
        <w:rPr>
          <w:rtl w:val="true"/>
        </w:rPr>
        <w:t>ه‍</w:t>
      </w:r>
      <w:r>
        <w:rPr>
          <w:rtl w:val="true"/>
        </w:rPr>
        <w:t xml:space="preserve">. </w:t>
      </w:r>
      <w:r>
        <w:rPr>
          <w:rtl w:val="true"/>
        </w:rPr>
        <w:t>ق</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سليمان بن مهران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شيعى است و در اصطلاح رجالى در صورت اطلاق، منصرف به او بوده و به اسماعيل بن عبداللّه، كه او نيز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منصرف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دماوندى الاصل، كوفى المولد والمنشأ والمسكن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اهل دماوند و حاضرين قتل حضرت حسين بن على عليهما السلام و خودش هم در همان روز شهادت آن حضرت در كوفه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علماى كوفه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امام اهل عصر خود بود و از جمعى بسيار از كبار تابعين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و جماعت نيز وى را ستوده و تجليل بسيار كرده و با علم و فضل و وثاقت و جلالت موصوفش داشته و با زهرى قرينش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ظريف و لطيفه گو بود و نوادر بسيارى از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طولون شامى، كتاب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 الانعش فى نوادر الاعمش را در نوادر وى تأليف داده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روزى ابوحنيفه به عيادتش رفت و بسيار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برگشتن در مقام عذرخواهى از بسيار نشستن خود، گفت كه زحمت و ملال خاطر تو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 كه تو در خانۀ خودت نيز بار گران و ملال خاطر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روزى با پوستين كهنه در كنار نهرى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آمده و دست او را گرفته و بلندش كرد و درخواست نمود كه او را بر پشت بگيرد و به طرف ديگر نهرش بگذراند و اين آيه را نيز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سَخَّرَ لَنٰا هٰذٰا وَ مٰا كُنّٰا لَهُ مُقْرِنِينَ‌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اعمش نيز حرفى نگفته و بر پشتش گرفته و داخل نهر شد و در آبش انداخت و </w:t>
      </w:r>
      <w:bookmarkStart w:id="677" w:name="pg17209_200665"/>
    </w:p>
    <w:p>
      <w:pPr>
        <w:pStyle w:val="BookText"/>
        <w:rPr/>
      </w:pPr>
      <w:bookmarkEnd w:id="677"/>
      <w:r>
        <w:rPr>
          <w:rFonts w:ascii="IRNazanin" w:hAnsi="IRNazanin" w:eastAsia="IRNazanin"/>
          <w:color w:val="111111"/>
          <w:sz w:val="28"/>
          <w:sz w:val="28"/>
          <w:szCs w:val="28"/>
          <w:rtl w:val="true"/>
          <w:lang w:bidi="fa-IR"/>
        </w:rPr>
        <w:t>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أَنْزِلْنِي مُنْزَلاً مُبٰارَكاً وَ أَنْتَ خَيْرُ اَلْمُنْزِلِينَ‌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خودش از آب بيرون شد و آن مرد همچنان دست و پا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5192887_2142443653"/>
      <w:bookmarkStart w:id="679" w:name="_Toc281"/>
      <w:bookmarkEnd w:id="678"/>
      <w:r>
        <w:rPr/>
        <w:t>228</w:t>
      </w:r>
      <w:r>
        <w:rPr>
          <w:rtl w:val="true"/>
        </w:rPr>
        <w:t xml:space="preserve">. </w:t>
      </w:r>
      <w:r>
        <w:rPr>
          <w:rtl w:val="true"/>
        </w:rPr>
        <w:t xml:space="preserve">اعور، حارث بن عبداللّه </w:t>
      </w:r>
      <w:r>
        <w:rPr>
          <w:rtl w:val="true"/>
        </w:rPr>
        <w:t xml:space="preserve">(... - </w:t>
      </w:r>
      <w:r>
        <w:rPr/>
        <w:t>65</w:t>
      </w:r>
      <w:r>
        <w:rPr>
          <w:rtl w:val="true"/>
        </w:rPr>
        <w:t xml:space="preserve"> </w:t>
      </w:r>
      <w:r>
        <w:rPr>
          <w:rtl w:val="true"/>
        </w:rPr>
        <w:t>ه‍</w:t>
      </w:r>
      <w:r>
        <w:rPr>
          <w:rtl w:val="true"/>
        </w:rPr>
        <w:t xml:space="preserve">. </w:t>
      </w:r>
      <w:r>
        <w:rPr>
          <w:rtl w:val="true"/>
        </w:rPr>
        <w:t>ق</w:t>
      </w:r>
      <w:r>
        <w:rPr>
          <w:rtl w:val="true"/>
        </w:rPr>
        <w:t>)</w:t>
      </w:r>
      <w:bookmarkEnd w:id="679"/>
    </w:p>
    <w:p>
      <w:pPr>
        <w:pStyle w:val="BookText"/>
        <w:rPr/>
      </w:pPr>
      <w:r>
        <w:rPr>
          <w:rFonts w:ascii="IRNazanin" w:hAnsi="IRNazanin" w:eastAsia="IRNazanin"/>
          <w:color w:val="111111"/>
          <w:sz w:val="28"/>
          <w:sz w:val="28"/>
          <w:szCs w:val="28"/>
          <w:rtl w:val="true"/>
          <w:lang w:bidi="fa-IR"/>
        </w:rPr>
        <w:t xml:space="preserve">همدانى،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به قبيلۀ همدان از قبايل عرب منسوب است، افضل تابعين به شمار مى رفت و از كبار علماى ايشان، بلكه افقه و افرض و داناترين مردم در علم فرايض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آن علم را از حضرت اميرالمؤمنين عليه السلام فراگرفت و از اولياى اصحاب و خواص آن حضرت بود و به جهت كثرت محبت به آن حضرت و افراطى كه در تشيّع داشته، رنج هاى بسيارى از مخالفين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وى بشارت داد كه در حين مرگ و صراط و حوض و تقسيم نار جهنم، آن حضرت را خواهد شناخت و در پاسخ استفسار حارث از معنى مقاسمه فرمود كه به آتش دوزخ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دوست من است؛ رهايش كن و آن دشمن است؛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اسماعيل حميرى، كه شرح حال او در اين كتاب خواهد آمد، همين حديث شريف را نظم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علىّ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اعجوبة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او منافق قُبُلا</w:t>
      </w:r>
    </w:p>
    <w:p>
      <w:pPr>
        <w:pStyle w:val="BookText"/>
        <w:rPr/>
      </w:pPr>
      <w:r>
        <w:rPr>
          <w:rFonts w:ascii="IRNazanin" w:hAnsi="IRNazanin" w:eastAsia="IRNazanin"/>
          <w:color w:val="111111"/>
          <w:sz w:val="28"/>
          <w:sz w:val="28"/>
          <w:szCs w:val="28"/>
          <w:rtl w:val="true"/>
          <w:lang w:bidi="fa-IR"/>
        </w:rPr>
        <w:t>تا آخر كه مجموع آنها هفت بيت بوده و در السنه داير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مستدرك بحار و مناقب ابن شهرآشوب و جلد هشتم و نهم و پانزدهم بحار الانوار آنكه شش بيت آخرى از خود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حارث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5192889_2142443653"/>
      <w:bookmarkStart w:id="681" w:name="_Toc282"/>
      <w:bookmarkEnd w:id="680"/>
      <w:r>
        <w:rPr/>
        <w:t>229</w:t>
      </w:r>
      <w:r>
        <w:rPr>
          <w:rtl w:val="true"/>
        </w:rPr>
        <w:t xml:space="preserve">. </w:t>
      </w:r>
      <w:r>
        <w:rPr>
          <w:rtl w:val="true"/>
        </w:rPr>
        <w:t xml:space="preserve">اعور كلبى، حكيم بن عياش </w:t>
      </w:r>
      <w:r>
        <w:rPr>
          <w:rtl w:val="true"/>
        </w:rPr>
        <w:t>(</w:t>
      </w:r>
      <w:r>
        <w:rPr>
          <w:rtl w:val="true"/>
        </w:rPr>
        <w:t xml:space="preserve">قرن </w:t>
      </w:r>
      <w:r>
        <w:rPr/>
        <w:t>2</w:t>
      </w:r>
      <w:r>
        <w:rPr>
          <w:rtl w:val="true"/>
        </w:rPr>
        <w:t xml:space="preserve"> </w:t>
      </w:r>
      <w:r>
        <w:rPr>
          <w:rtl w:val="true"/>
        </w:rPr>
        <w:t>ه‍</w:t>
      </w:r>
      <w:r>
        <w:rPr>
          <w:rtl w:val="true"/>
        </w:rPr>
        <w:t xml:space="preserve">. </w:t>
      </w:r>
      <w:r>
        <w:rPr>
          <w:rtl w:val="true"/>
        </w:rPr>
        <w:t>ق</w:t>
      </w:r>
      <w:r>
        <w:rPr>
          <w:rtl w:val="true"/>
        </w:rPr>
        <w:t>)</w:t>
      </w:r>
      <w:bookmarkEnd w:id="68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 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شعراى زمان بنى اميّه بود كه ايشان را به همه كس ترجيح مى داد و مابين او و كميت بن زيد، كه شرح حالش به عنوان اسدى، كميت بن زيد نگارش يافته، مفاخره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على و آل على عليهم السلام بسيار گستاخ بوده و بدگويى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كسى به خدمت عبداللّه بن جعفر صادق عليه السلام آمده و گفت كه حكيم كلبى در كوفه هجوهاى شما را نشر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چيزى از آنها </w:t>
      </w:r>
      <w:bookmarkStart w:id="682" w:name="pg17209_200666"/>
    </w:p>
    <w:p>
      <w:pPr>
        <w:pStyle w:val="BookText"/>
        <w:rPr/>
      </w:pPr>
      <w:bookmarkEnd w:id="682"/>
      <w:r>
        <w:rPr>
          <w:rFonts w:ascii="IRNazanin" w:hAnsi="IRNazanin" w:eastAsia="IRNazanin"/>
          <w:color w:val="111111"/>
          <w:sz w:val="28"/>
          <w:sz w:val="28"/>
          <w:szCs w:val="28"/>
          <w:rtl w:val="true"/>
          <w:lang w:bidi="fa-IR"/>
        </w:rPr>
        <w:t>در ياد دارى‌؟ پس آن مرد اين شعر حكيم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مهديّا على الجذع يُصلَبُ</w:t>
      </w:r>
    </w:p>
    <w:p>
      <w:p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عليّ و اطيب</w:t>
      </w:r>
    </w:p>
    <w:p>
      <w:pPr>
        <w:pStyle w:val="BookText"/>
        <w:rPr/>
      </w:pPr>
      <w:r>
        <w:rPr>
          <w:rFonts w:ascii="IRNazanin" w:hAnsi="IRNazanin" w:eastAsia="IRNazanin"/>
          <w:color w:val="111111"/>
          <w:sz w:val="28"/>
          <w:sz w:val="28"/>
          <w:szCs w:val="28"/>
          <w:rtl w:val="true"/>
          <w:lang w:bidi="fa-IR"/>
        </w:rPr>
        <w:t>عبداللّه از كثرت تأثّر با دست لرزان رو به آسمان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دروغ مى گويد، سگى را بر وى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از كوفه بيرون شده و مقدارى از اول شب رفته بود كه ناگاه شيرى درنده او را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مسجد نبوى اين واقعه را به عرض عبداللّه رسانيد؛ پس عبداللّه در دَم سجدۀ شكر كرده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وفات اعور كلبى به دست نيامد و در حوالى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5192891_2142443653"/>
      <w:bookmarkStart w:id="684" w:name="_Toc283"/>
      <w:bookmarkEnd w:id="683"/>
      <w:r>
        <w:rPr/>
        <w:t>230</w:t>
      </w:r>
      <w:r>
        <w:rPr>
          <w:rtl w:val="true"/>
        </w:rPr>
        <w:t xml:space="preserve">. </w:t>
      </w:r>
      <w:r>
        <w:rPr>
          <w:rtl w:val="true"/>
        </w:rPr>
        <w:t xml:space="preserve">اعور نحوى، هارون بن موسى </w:t>
      </w:r>
      <w:r>
        <w:rPr>
          <w:rtl w:val="true"/>
        </w:rPr>
        <w:t>(</w:t>
      </w:r>
      <w:r>
        <w:rPr>
          <w:rtl w:val="true"/>
        </w:rPr>
        <w:t xml:space="preserve">قرن </w:t>
      </w:r>
      <w:r>
        <w:rPr/>
        <w:t>2</w:t>
      </w:r>
      <w:r>
        <w:rPr>
          <w:rtl w:val="true"/>
        </w:rPr>
        <w:t xml:space="preserve"> </w:t>
      </w:r>
      <w:r>
        <w:rPr>
          <w:rtl w:val="true"/>
        </w:rPr>
        <w:t>ه‍</w:t>
      </w:r>
      <w:r>
        <w:rPr>
          <w:rtl w:val="true"/>
        </w:rPr>
        <w:t xml:space="preserve">. </w:t>
      </w:r>
      <w:r>
        <w:rPr>
          <w:rtl w:val="true"/>
        </w:rPr>
        <w:t>ق</w:t>
      </w:r>
      <w:r>
        <w:rPr>
          <w:rtl w:val="true"/>
        </w:rPr>
        <w:t>)</w:t>
      </w:r>
      <w:bookmarkEnd w:id="684"/>
    </w:p>
    <w:p>
      <w:pPr>
        <w:pStyle w:val="BookText"/>
        <w:rPr/>
      </w:pPr>
      <w:r>
        <w:rPr>
          <w:rFonts w:ascii="IRNazanin" w:hAnsi="IRNazanin" w:eastAsia="IRNazanin"/>
          <w:color w:val="111111"/>
          <w:sz w:val="28"/>
          <w:sz w:val="28"/>
          <w:szCs w:val="28"/>
          <w:rtl w:val="true"/>
          <w:lang w:bidi="fa-IR"/>
        </w:rPr>
        <w:t xml:space="preserve">بصرى، نحوى قارى، محدّث موثق، حافظ قرآن و عارف به قواعد نحويّه،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طاووس يمانى و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مشايخ وقت استماع حديث نموده و در بدايت حال يهودى مذهب بود و اخيراً به مذهب اسلامى موفق شد و به اعتقاد قدريّه مى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9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افتخار الحكماء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5192893_2142443653"/>
      <w:bookmarkStart w:id="686" w:name="_Toc284"/>
      <w:bookmarkEnd w:id="685"/>
      <w:r>
        <w:rPr/>
        <w:t>231</w:t>
      </w:r>
      <w:r>
        <w:rPr>
          <w:rtl w:val="true"/>
        </w:rPr>
        <w:t xml:space="preserve">. </w:t>
      </w:r>
      <w:r>
        <w:rPr>
          <w:rtl w:val="true"/>
        </w:rPr>
        <w:t>افتخار الحكماء، ميرزا جعفر بن سيد على</w:t>
      </w:r>
      <w:bookmarkEnd w:id="686"/>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مرعشى تبريزى، موافق تقرير برادرزادۀ عالى مقامش، آقاى نجفى، سيد شهاب الدين مقيم قم، از اطبّاى نامى تبريز بود و در سال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اى در امراض حصبه و مطبقه و محرقه و علامات آنها و منشأ بروز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جدرى؛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w:t>
      </w:r>
      <w:bookmarkStart w:id="687" w:name="pg17209_200667"/>
    </w:p>
    <w:p>
      <w:pPr>
        <w:pStyle w:val="BookText"/>
        <w:rPr/>
      </w:pPr>
      <w:bookmarkEnd w:id="687"/>
      <w:r>
        <w:rPr>
          <w:rFonts w:ascii="Amiri" w:hAnsi="Amiri" w:eastAsia="Amiri" w:cs="Amiri"/>
          <w:color w:val="111111"/>
          <w:sz w:val="28"/>
          <w:sz w:val="28"/>
          <w:szCs w:val="28"/>
          <w:rtl w:val="true"/>
          <w:lang w:bidi="ar-SA"/>
        </w:rPr>
        <w:t xml:space="preserve">حرقت بول؛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الاطبّاء الاسلاميّون فى تراجمهم و وفياتهم و تأليفاتهم؛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ترجمۀ حال آقاى نجفى، به عنوان سيد شهاب الدين و آقاى سيد على، پدر صاحب ترجمه، به عنوان سيدالحكماء، سيد على شرف الدين در اين كتاب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افرق، عمر بن خالد</w:t>
      </w:r>
    </w:p>
    <w:p>
      <w:pPr>
        <w:pStyle w:val="BookText"/>
        <w:rPr/>
      </w:pPr>
      <w:r>
        <w:rPr>
          <w:rFonts w:ascii="Amiri" w:hAnsi="Amiri" w:eastAsia="Amiri" w:cs="Amiri"/>
          <w:color w:val="111111"/>
          <w:sz w:val="28"/>
          <w:sz w:val="28"/>
          <w:szCs w:val="28"/>
          <w:rtl w:val="true"/>
          <w:lang w:bidi="ar-SA"/>
        </w:rPr>
        <w:t>شرح حالش در كتب رجاليه مى باشد</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5192895_2142443653"/>
      <w:bookmarkStart w:id="689" w:name="_Toc285"/>
      <w:bookmarkEnd w:id="688"/>
      <w:r>
        <w:rPr/>
        <w:t>232</w:t>
      </w:r>
      <w:r>
        <w:rPr>
          <w:rtl w:val="true"/>
        </w:rPr>
        <w:t xml:space="preserve">. </w:t>
      </w:r>
      <w:r>
        <w:rPr>
          <w:rtl w:val="true"/>
        </w:rPr>
        <w:t xml:space="preserve">افسر كردستانى، ميرزا مرتضى </w:t>
      </w:r>
      <w:r>
        <w:rPr>
          <w:rtl w:val="true"/>
        </w:rPr>
        <w:t xml:space="preserve">(... - </w:t>
      </w:r>
      <w:r>
        <w:rPr/>
        <w:t>1262</w:t>
      </w:r>
      <w:r>
        <w:rPr>
          <w:rtl w:val="true"/>
        </w:rPr>
        <w:t xml:space="preserve"> </w:t>
      </w:r>
      <w:r>
        <w:rPr>
          <w:rtl w:val="true"/>
        </w:rPr>
        <w:t>ه‍</w:t>
      </w:r>
      <w:r>
        <w:rPr>
          <w:rtl w:val="true"/>
        </w:rPr>
        <w:t xml:space="preserve">. </w:t>
      </w:r>
      <w:r>
        <w:rPr>
          <w:rtl w:val="true"/>
        </w:rPr>
        <w:t>ق</w:t>
      </w:r>
      <w:r>
        <w:rPr>
          <w:rtl w:val="true"/>
        </w:rPr>
        <w:t>)</w:t>
      </w:r>
      <w:bookmarkEnd w:id="689"/>
    </w:p>
    <w:p>
      <w:pPr>
        <w:pStyle w:val="BookText"/>
        <w:rPr/>
      </w:pPr>
      <w:r>
        <w:rPr>
          <w:rFonts w:ascii="IRNazanin" w:hAnsi="IRNazanin" w:eastAsia="IRNazanin"/>
          <w:color w:val="111111"/>
          <w:sz w:val="28"/>
          <w:sz w:val="28"/>
          <w:szCs w:val="28"/>
          <w:rtl w:val="true"/>
          <w:lang w:bidi="fa-IR"/>
        </w:rPr>
        <w:t xml:space="preserve">بن ميرزا عبدالكريم، از شعراى ايران بود و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آغاز جوانى درگذشت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در آذار شود شاد، دل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دل من بين، كه نشد شاد در آذار</w:t>
      </w:r>
    </w:p>
    <w:p>
      <w:pPr>
        <w:pStyle w:val="BookText"/>
        <w:rPr/>
      </w:pPr>
      <w:r>
        <w:rPr>
          <w:rFonts w:ascii="IRNazanin" w:hAnsi="IRNazanin" w:eastAsia="IRNazanin"/>
          <w:color w:val="111111"/>
          <w:sz w:val="28"/>
          <w:sz w:val="28"/>
          <w:szCs w:val="28"/>
          <w:rtl w:val="true"/>
          <w:lang w:bidi="fa-IR"/>
        </w:rPr>
        <w:t xml:space="preserve">نيسان و ايارم به چه كار آيد، بى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آذار و بهارم به چه كار آيد، بى يار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Heading5"/>
        <w:numPr>
          <w:ilvl w:val="4"/>
          <w:numId w:val="1"/>
        </w:numPr>
        <w:rPr/>
      </w:pPr>
      <w:bookmarkStart w:id="690" w:name="__RefHeading___Toc15192897_2142443653"/>
      <w:bookmarkStart w:id="691" w:name="_Toc286"/>
      <w:bookmarkEnd w:id="690"/>
      <w:r>
        <w:rPr/>
        <w:t>233</w:t>
      </w:r>
      <w:r>
        <w:rPr>
          <w:rtl w:val="true"/>
        </w:rPr>
        <w:t xml:space="preserve">. </w:t>
      </w:r>
      <w:r>
        <w:rPr>
          <w:rtl w:val="true"/>
        </w:rPr>
        <w:t xml:space="preserve">افسوس، مير على </w:t>
      </w:r>
      <w:r>
        <w:rPr>
          <w:rtl w:val="true"/>
        </w:rPr>
        <w:t xml:space="preserve">(... - </w:t>
      </w:r>
      <w:r>
        <w:rPr/>
        <w:t>1221</w:t>
      </w:r>
      <w:r>
        <w:rPr>
          <w:rtl w:val="true"/>
        </w:rPr>
        <w:t xml:space="preserve"> </w:t>
      </w:r>
      <w:r>
        <w:rPr>
          <w:rtl w:val="true"/>
        </w:rPr>
        <w:t>ه‍</w:t>
      </w:r>
      <w:r>
        <w:rPr>
          <w:rtl w:val="true"/>
        </w:rPr>
        <w:t xml:space="preserve">. </w:t>
      </w:r>
      <w:r>
        <w:rPr>
          <w:rtl w:val="true"/>
        </w:rPr>
        <w:t>ق</w:t>
      </w:r>
      <w:r>
        <w:rPr>
          <w:rtl w:val="true"/>
        </w:rPr>
        <w:t>)</w:t>
      </w:r>
      <w:bookmarkEnd w:id="691"/>
    </w:p>
    <w:p>
      <w:pPr>
        <w:pStyle w:val="BookText"/>
        <w:rPr/>
      </w:pPr>
      <w:r>
        <w:rPr>
          <w:rFonts w:ascii="IRNazanin" w:hAnsi="IRNazanin" w:eastAsia="IRNazanin"/>
          <w:color w:val="111111"/>
          <w:sz w:val="28"/>
          <w:sz w:val="28"/>
          <w:szCs w:val="28"/>
          <w:rtl w:val="true"/>
          <w:lang w:bidi="fa-IR"/>
        </w:rPr>
        <w:t>از مشاهير ادباى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به نام آرايش محفل تأليف داده و گلستان سعدى را نيز به زبان اوردوى هند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5192899_2142443653"/>
      <w:bookmarkStart w:id="693" w:name="_Toc287"/>
      <w:bookmarkEnd w:id="692"/>
      <w:r>
        <w:rPr/>
        <w:t>234</w:t>
      </w:r>
      <w:r>
        <w:rPr>
          <w:rtl w:val="true"/>
        </w:rPr>
        <w:t xml:space="preserve">. </w:t>
      </w:r>
      <w:r>
        <w:rPr>
          <w:rtl w:val="true"/>
        </w:rPr>
        <w:t xml:space="preserve">افصح، سيد ابراهيم </w:t>
      </w:r>
      <w:r>
        <w:rPr>
          <w:rtl w:val="true"/>
        </w:rPr>
        <w:t xml:space="preserve">(... - </w:t>
      </w:r>
      <w:r>
        <w:rPr/>
        <w:t>1345</w:t>
      </w:r>
      <w:r>
        <w:rPr>
          <w:rtl w:val="true"/>
        </w:rPr>
        <w:t xml:space="preserve"> </w:t>
      </w:r>
      <w:r>
        <w:rPr>
          <w:rtl w:val="true"/>
        </w:rPr>
        <w:t>ه‍</w:t>
      </w:r>
      <w:r>
        <w:rPr>
          <w:rtl w:val="true"/>
        </w:rPr>
        <w:t xml:space="preserve">. </w:t>
      </w:r>
      <w:r>
        <w:rPr>
          <w:rtl w:val="true"/>
        </w:rPr>
        <w:t>ق</w:t>
      </w:r>
      <w:r>
        <w:rPr>
          <w:rtl w:val="true"/>
        </w:rPr>
        <w:t>)</w:t>
      </w:r>
      <w:bookmarkEnd w:id="693"/>
    </w:p>
    <w:p>
      <w:pPr>
        <w:pStyle w:val="BookText"/>
        <w:rPr/>
      </w:pPr>
      <w:r>
        <w:rPr>
          <w:rFonts w:ascii="IRNazanin" w:hAnsi="IRNazanin" w:eastAsia="IRNazanin"/>
          <w:color w:val="111111"/>
          <w:sz w:val="28"/>
          <w:sz w:val="28"/>
          <w:szCs w:val="28"/>
          <w:rtl w:val="true"/>
          <w:lang w:bidi="fa-IR"/>
        </w:rPr>
        <w:t>بن سيد حسين بن ميرزا على نقى، از شعراى يزد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شغل حكاكى، سپس در خوش نويسى مهارت به هم رسانيد و اخيراً به سرودن شعر پرداخت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اشعارش در همه جا منتشر گرديد و به وسيلۀ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اصغرخان اتابك به دربار مظفرالدين شاه قاجار عرضه شد و مطبوع طبع ملوكانه قرار گرفت و به صلات شاهانه نائل آمد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شد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قطعه اى سرود و با خط خودش بر چوب پوشش سقف عمارتى كه مى ساخته، نوشت و آن قطعه اين است</w:t>
      </w:r>
      <w:r>
        <w:rPr>
          <w:rFonts w:eastAsia="IRNazanin" w:cs="IRNazanin"/>
          <w:color w:val="111111"/>
          <w:sz w:val="28"/>
          <w:szCs w:val="28"/>
          <w:rtl w:val="true"/>
          <w:lang w:bidi="fa-IR"/>
        </w:rPr>
        <w:t xml:space="preserve">: </w:t>
      </w:r>
      <w:bookmarkStart w:id="694" w:name="pg17209_200668"/>
    </w:p>
    <w:p>
      <w:pPr>
        <w:pStyle w:val="BookText"/>
        <w:rPr/>
      </w:pPr>
      <w:bookmarkEnd w:id="694"/>
      <w:r>
        <w:rPr>
          <w:rFonts w:ascii="IRNazanin" w:hAnsi="IRNazanin" w:eastAsia="IRNazanin"/>
          <w:color w:val="111111"/>
          <w:sz w:val="28"/>
          <w:sz w:val="28"/>
          <w:szCs w:val="28"/>
          <w:rtl w:val="true"/>
          <w:lang w:bidi="fa-IR"/>
        </w:rPr>
        <w:t xml:space="preserve">دلى بود و دماغى بود و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فراغى بود و عمرى بود و مالى</w:t>
      </w:r>
    </w:p>
    <w:p>
      <w:pPr>
        <w:pStyle w:val="BookText"/>
        <w:rPr/>
      </w:pPr>
      <w:r>
        <w:rPr>
          <w:rFonts w:ascii="Amiri" w:hAnsi="Amiri" w:eastAsia="Amiri" w:cs="Amiri"/>
          <w:color w:val="111111"/>
          <w:sz w:val="28"/>
          <w:sz w:val="28"/>
          <w:szCs w:val="28"/>
          <w:rtl w:val="true"/>
          <w:lang w:bidi="ar-SA"/>
        </w:rPr>
        <w:t xml:space="preserve">كه ما برساختيم اين آشيان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خجل كرديم اوج آسمان را</w:t>
      </w:r>
    </w:p>
    <w:p>
      <w:pPr>
        <w:pStyle w:val="BookText"/>
        <w:rPr/>
      </w:pPr>
      <w:r>
        <w:rPr>
          <w:rFonts w:ascii="IRNazanin" w:hAnsi="IRNazanin" w:eastAsia="IRNazanin"/>
          <w:color w:val="111111"/>
          <w:sz w:val="28"/>
          <w:sz w:val="28"/>
          <w:szCs w:val="28"/>
          <w:rtl w:val="true"/>
          <w:lang w:bidi="fa-IR"/>
        </w:rPr>
        <w:t xml:space="preserve">پس از ما هركه اينجا كرد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 جان رسيد و مقصد دل</w:t>
      </w:r>
    </w:p>
    <w:p>
      <w:pPr>
        <w:pStyle w:val="BookText"/>
        <w:rPr/>
      </w:pPr>
      <w:r>
        <w:rPr>
          <w:rFonts w:ascii="IRNazanin" w:hAnsi="IRNazanin" w:eastAsia="IRNazanin"/>
          <w:color w:val="111111"/>
          <w:sz w:val="28"/>
          <w:sz w:val="28"/>
          <w:szCs w:val="28"/>
          <w:rtl w:val="true"/>
          <w:lang w:bidi="fa-IR"/>
        </w:rPr>
        <w:t xml:space="preserve">روان در بحر راحت كرد چون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جات خالى افصح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افصح الملك در غرّۀ ربيع الاول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شهر يزد وفات يافت و در درون حرم امامزاده جعفر مدفون شد و عدد ابجدى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جات خالى افصح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قطعۀ بالا به زبانش جارى گرديده، 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آيتى، عبدالحسين، تاريخ يزد،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5192901_2142443653"/>
      <w:bookmarkStart w:id="696" w:name="_Toc288"/>
      <w:bookmarkEnd w:id="695"/>
      <w:r>
        <w:rPr/>
        <w:t>235</w:t>
      </w:r>
      <w:r>
        <w:rPr>
          <w:rtl w:val="true"/>
        </w:rPr>
        <w:t xml:space="preserve">. </w:t>
      </w:r>
      <w:r>
        <w:rPr>
          <w:rtl w:val="true"/>
        </w:rPr>
        <w:t xml:space="preserve">افصح، مير محمدعلى </w:t>
      </w:r>
      <w:r>
        <w:rPr>
          <w:rtl w:val="true"/>
        </w:rPr>
        <w:t xml:space="preserve">(... - </w:t>
      </w:r>
      <w:r>
        <w:rPr/>
        <w:t>1150</w:t>
      </w:r>
      <w:r>
        <w:rPr>
          <w:rtl w:val="true"/>
        </w:rPr>
        <w:t xml:space="preserve"> </w:t>
      </w:r>
      <w:r>
        <w:rPr>
          <w:rtl w:val="true"/>
        </w:rPr>
        <w:t>ه‍</w:t>
      </w:r>
      <w:r>
        <w:rPr>
          <w:rtl w:val="true"/>
        </w:rPr>
        <w:t xml:space="preserve">. </w:t>
      </w:r>
      <w:r>
        <w:rPr>
          <w:rtl w:val="true"/>
        </w:rPr>
        <w:t>ق</w:t>
      </w:r>
      <w:r>
        <w:rPr>
          <w:rtl w:val="true"/>
        </w:rPr>
        <w:t>)</w:t>
      </w:r>
      <w:bookmarkEnd w:id="696"/>
    </w:p>
    <w:p>
      <w:pPr>
        <w:pStyle w:val="BookText"/>
        <w:rPr/>
      </w:pPr>
      <w:r>
        <w:rPr>
          <w:rFonts w:ascii="Amiri" w:hAnsi="Amiri" w:eastAsia="Amiri" w:cs="Amiri"/>
          <w:color w:val="111111"/>
          <w:sz w:val="28"/>
          <w:sz w:val="28"/>
          <w:szCs w:val="28"/>
          <w:rtl w:val="true"/>
          <w:lang w:bidi="ar-SA"/>
        </w:rPr>
        <w:t xml:space="preserve">از شعراى هندوستان و اجدادش اهل سمرقند بودند و در سال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خرابى مى كند، از زلف تدبيرش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پايى مى زند ديوانه، زنجيرش كنيد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افضل الدين خاقانى،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خاقانى، ابراهيم</w:t>
      </w:r>
    </w:p>
    <w:p>
      <w:pPr>
        <w:pStyle w:val="Heading5"/>
        <w:numPr>
          <w:ilvl w:val="4"/>
          <w:numId w:val="1"/>
        </w:numPr>
        <w:rPr/>
      </w:pPr>
      <w:bookmarkStart w:id="697" w:name="__RefHeading___Toc15192903_2142443653"/>
      <w:bookmarkStart w:id="698" w:name="_Toc289"/>
      <w:bookmarkEnd w:id="697"/>
      <w:r>
        <w:rPr/>
        <w:t>236</w:t>
      </w:r>
      <w:r>
        <w:rPr>
          <w:rtl w:val="true"/>
        </w:rPr>
        <w:t xml:space="preserve">. </w:t>
      </w:r>
      <w:r>
        <w:rPr>
          <w:rtl w:val="true"/>
        </w:rPr>
        <w:t xml:space="preserve">افضل الدين خونجى، محمد </w:t>
      </w:r>
      <w:r>
        <w:rPr>
          <w:rtl w:val="true"/>
        </w:rPr>
        <w:t xml:space="preserve">(... - </w:t>
      </w:r>
      <w:r>
        <w:rPr/>
        <w:t>646</w:t>
      </w:r>
      <w:r>
        <w:rPr>
          <w:rtl w:val="true"/>
        </w:rPr>
        <w:t xml:space="preserve"> </w:t>
      </w:r>
      <w:r>
        <w:rPr>
          <w:rtl w:val="true"/>
        </w:rPr>
        <w:t>ه‍</w:t>
      </w:r>
      <w:r>
        <w:rPr>
          <w:rtl w:val="true"/>
        </w:rPr>
        <w:t xml:space="preserve">. </w:t>
      </w:r>
      <w:r>
        <w:rPr>
          <w:rtl w:val="true"/>
        </w:rPr>
        <w:t>ق</w:t>
      </w:r>
      <w:r>
        <w:rPr>
          <w:rtl w:val="true"/>
        </w:rPr>
        <w:t>)</w:t>
      </w:r>
      <w:bookmarkEnd w:id="698"/>
    </w:p>
    <w:p>
      <w:pPr>
        <w:pStyle w:val="BookText"/>
        <w:rPr/>
      </w:pPr>
      <w:r>
        <w:rPr>
          <w:rFonts w:ascii="IRNazanin" w:hAnsi="IRNazanin" w:eastAsia="IRNazanin"/>
          <w:color w:val="111111"/>
          <w:sz w:val="28"/>
          <w:sz w:val="28"/>
          <w:szCs w:val="28"/>
          <w:rtl w:val="true"/>
          <w:lang w:bidi="fa-IR"/>
        </w:rPr>
        <w:t xml:space="preserve">بن ناماور بن عبدالملك،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پزشكان و حكماى اسلامى بود كه در علوم شرعيّه و غيرها دستى توانا داشت و در اواخر زندگانى، قاضى القضات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ادوار الحميات؛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والرّسوم؛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كلّيات قانون ابن سينا؛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والمجمل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پنجم رمضان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قاهرۀ مصر وفات يافت و در قرافه مدفون گرديد</w:t>
      </w:r>
      <w:r>
        <w:rPr>
          <w:rFonts w:eastAsia="IRNazanin" w:cs="IRNazanin"/>
          <w:color w:val="111111"/>
          <w:sz w:val="28"/>
          <w:szCs w:val="28"/>
          <w:rtl w:val="true"/>
          <w:lang w:bidi="fa-IR"/>
        </w:rPr>
        <w:t xml:space="preserve">. </w:t>
      </w:r>
      <w:bookmarkStart w:id="699" w:name="pg17209_200669"/>
    </w:p>
    <w:p>
      <w:pPr>
        <w:pStyle w:val="BookText"/>
        <w:rPr/>
      </w:pPr>
      <w:bookmarkEnd w:id="699"/>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الدين كاشانى،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بابا افضل، افضل الدين محمد</w:t>
      </w:r>
    </w:p>
    <w:p>
      <w:pPr>
        <w:pStyle w:val="BookText"/>
        <w:rPr/>
      </w:pPr>
      <w:r>
        <w:rPr>
          <w:rFonts w:ascii="Amiri" w:hAnsi="Amiri" w:eastAsia="Amiri" w:cs="Amiri"/>
          <w:color w:val="111111"/>
          <w:sz w:val="28"/>
          <w:sz w:val="28"/>
          <w:szCs w:val="28"/>
          <w:rtl w:val="true"/>
          <w:lang w:bidi="ar-SA"/>
        </w:rPr>
        <w:t xml:space="preserve">افضل الدين ماهابادى،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ماهابادى، حسن بن على</w:t>
      </w:r>
    </w:p>
    <w:p>
      <w:pPr>
        <w:pStyle w:val="BookText"/>
        <w:rPr/>
      </w:pPr>
      <w:r>
        <w:rPr>
          <w:rFonts w:ascii="Amiri" w:hAnsi="Amiri" w:eastAsia="Amiri" w:cs="Amiri"/>
          <w:color w:val="111111"/>
          <w:sz w:val="28"/>
          <w:sz w:val="28"/>
          <w:szCs w:val="28"/>
          <w:rtl w:val="true"/>
          <w:lang w:bidi="ar-SA"/>
        </w:rPr>
        <w:t xml:space="preserve">افضل الدين مرقى،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بابا افضل، افضل الدين محمد</w:t>
      </w:r>
    </w:p>
    <w:p>
      <w:pPr>
        <w:pStyle w:val="Heading5"/>
        <w:numPr>
          <w:ilvl w:val="4"/>
          <w:numId w:val="1"/>
        </w:numPr>
        <w:rPr/>
      </w:pPr>
      <w:bookmarkStart w:id="700" w:name="__RefHeading___Toc15192905_2142443653"/>
      <w:bookmarkStart w:id="701" w:name="_Toc290"/>
      <w:bookmarkEnd w:id="700"/>
      <w:r>
        <w:rPr/>
        <w:t>237</w:t>
      </w:r>
      <w:r>
        <w:rPr>
          <w:rtl w:val="true"/>
        </w:rPr>
        <w:t xml:space="preserve">. </w:t>
      </w:r>
      <w:r>
        <w:rPr>
          <w:rtl w:val="true"/>
        </w:rPr>
        <w:t xml:space="preserve">افطس افطح‌؟ </w:t>
      </w:r>
      <w:r>
        <w:rPr>
          <w:rtl w:val="true"/>
        </w:rPr>
        <w:t xml:space="preserve">(... - </w:t>
      </w:r>
      <w:r>
        <w:rPr/>
        <w:t>145</w:t>
      </w:r>
      <w:r>
        <w:rPr>
          <w:rtl w:val="true"/>
        </w:rPr>
        <w:t xml:space="preserve"> </w:t>
      </w:r>
      <w:r>
        <w:rPr>
          <w:rtl w:val="true"/>
        </w:rPr>
        <w:t>ه‍</w:t>
      </w:r>
      <w:r>
        <w:rPr>
          <w:rtl w:val="true"/>
        </w:rPr>
        <w:t xml:space="preserve">. </w:t>
      </w:r>
      <w:r>
        <w:rPr>
          <w:rtl w:val="true"/>
        </w:rPr>
        <w:t>ق</w:t>
      </w:r>
      <w:r>
        <w:rPr>
          <w:rtl w:val="true"/>
        </w:rPr>
        <w:t>)</w:t>
      </w:r>
      <w:bookmarkEnd w:id="701"/>
    </w:p>
    <w:p>
      <w:pPr>
        <w:pStyle w:val="BookText"/>
        <w:rPr/>
      </w:pPr>
      <w:r>
        <w:rPr>
          <w:rFonts w:ascii="IRNazanin" w:hAnsi="IRNazanin" w:eastAsia="IRNazanin"/>
          <w:color w:val="111111"/>
          <w:sz w:val="28"/>
          <w:sz w:val="28"/>
          <w:szCs w:val="28"/>
          <w:rtl w:val="true"/>
          <w:lang w:bidi="fa-IR"/>
        </w:rPr>
        <w:t xml:space="preserve">به عربى، كسى را گويند كه بينى او بر رويش پهن شده باشد و بالخصوص لقب عبداللّه بن امام جعفر صادق عليه السلام و هم لقب حسن بن على بن حسين عليهما السلام مى باشد كه از ضعفاى رجال بوده و با محمد بن حسن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داعيۀ امامت داشته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مقتول گرديد، خروج كرده و بيدق دار او بوده است و بسط زائد را موكول به كتب رجاليه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15192907_2142443653"/>
      <w:bookmarkStart w:id="703" w:name="_Toc291"/>
      <w:bookmarkEnd w:id="702"/>
      <w:r>
        <w:rPr/>
        <w:t>238</w:t>
      </w:r>
      <w:r>
        <w:rPr>
          <w:rtl w:val="true"/>
        </w:rPr>
        <w:t xml:space="preserve">. </w:t>
      </w:r>
      <w:r>
        <w:rPr>
          <w:rtl w:val="true"/>
        </w:rPr>
        <w:t xml:space="preserve">افغانى، سيد محمد </w:t>
      </w:r>
      <w:r>
        <w:rPr>
          <w:rtl w:val="true"/>
        </w:rPr>
        <w:t>(</w:t>
      </w:r>
      <w:r>
        <w:rPr/>
        <w:t>1254</w:t>
      </w:r>
      <w:r>
        <w:rPr>
          <w:rtl w:val="true"/>
        </w:rPr>
        <w:t>-</w:t>
      </w:r>
      <w:r>
        <w:rPr/>
        <w:t>1316</w:t>
      </w:r>
      <w:r>
        <w:rPr>
          <w:rtl w:val="true"/>
        </w:rPr>
        <w:t xml:space="preserve"> </w:t>
      </w:r>
      <w:r>
        <w:rPr>
          <w:rtl w:val="true"/>
        </w:rPr>
        <w:t>ه‍</w:t>
      </w:r>
      <w:r>
        <w:rPr>
          <w:rtl w:val="true"/>
        </w:rPr>
        <w:t xml:space="preserve">. </w:t>
      </w:r>
      <w:r>
        <w:rPr>
          <w:rtl w:val="true"/>
        </w:rPr>
        <w:t>ق</w:t>
      </w:r>
      <w:r>
        <w:rPr>
          <w:rtl w:val="true"/>
        </w:rPr>
        <w:t>)</w:t>
      </w:r>
      <w:bookmarkEnd w:id="70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0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سيدجمال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الدين اسدآبادى حسينى افغانى بن سيد صفدر، به نوشتۀ معجم المطبوعات، از خانواده اى بزرگ از بلاد افغان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قريۀ اسدآباد متولد شد و نسب او به سيد على محدّث مشهور موصول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به كابل برد و در آنجا نشو و نما يافت و به تحصيل علوم متنوعه از تاريخ و دينيّات و ادبيات و منطق و حكمت و رياضيات و غير آنها پرداخت و در هيجده سالگى در بسيارى از علوم متداوله به مقامى عالى رسيد؛ سپس به هندوستان و حجاز و مكّه مسافرت ها كرد و اخيراً به بلاد خود برگشته و شريك اسرار دوست محمدخان، امير افغان، شد و در غزوۀ هرات نيز مصاحب او بود؛ پس به </w:t>
      </w:r>
    </w:p>
    <w:p>
      <w:pPr>
        <w:pStyle w:val="BookText"/>
        <w:rPr/>
      </w:pPr>
      <w:r>
        <w:rPr>
          <w:rFonts w:ascii="IRNazanin" w:hAnsi="IRNazanin" w:eastAsia="IRNazanin"/>
          <w:color w:val="111111"/>
          <w:sz w:val="28"/>
          <w:sz w:val="28"/>
          <w:szCs w:val="28"/>
          <w:rtl w:val="true"/>
          <w:lang w:bidi="fa-IR"/>
        </w:rPr>
        <w:t xml:space="preserve">مصر رفته و مدتى با اكابر فضلاى نامى آن ديار معاشرت نمود و آوازۀ فضل و كمالات وى در آن ديار منتشر شد و در جامع ازهر به تدريس منطق و فلسفه پرداخت و شيخ محمد عبده، مفتى مشهور مصر و جمعى ديگر از اكابر مصر در حوزۀ درس او حاضر مى شدند؛ عاقبت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مصر تبعيد گرديد و به هند و لندن و پاريس رفت و جريده اى به نام العروة الوثقى تأسيس كرد و به دستيارى شيخ محمد عبده، كه بيشتر از ديگران هم فكر و هم مذاقش بوده، هيجده شماره از آن را انتشار داد؛ پس به حسب درخواست سلطان عبدالحميد،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استانبول رفت و در آنجا مى بود تا در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ابطال مذهب الدّهريّين، اثبات انّ الدّين اساس المدنيّة والكفر فساد العمران و كتاب تاريخ افغان و غير اينها از تأليفات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مآثر و آثار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اسدآبادى، در علوم قديمه و جديده مقامى بلند يافته است و مردم ايران را با وجود وى جاى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شرعيّه را در قزوين تحصيل كرد و به تهران آمد و زمانى در افغانستان و هندوستان گذرانيد؛ پس به استانبول و مصر رفت و گروهى از دانش پژوهان جامع ازهر از شاگردان وى بودند و بسيارى از روزنامه هاى مصر از وى استفاده ها كردند؛ پس به اروپا رفته و در پاريس جريدۀ العروة الوثقى را ايجاد نمود و از اين پس، نامش در ممالك مشهور شد و صيت فضايل او در افواه افتاد و بعضى از دول بزرگ در منع انتشار جريدۀ وى جهد بليغ مبذول داشتند؛ لاجرم از اروپا ملول شد و به آسيا برگشته و به ايران آمد و بارها با ناصرالدين شاه ملاقات كرد؛ پس به شهر پترسبورگ از بلاد روسيه رفته و در همه جا محترم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شاگردش، شيخ محمد عبده، در اول رسالۀ ردّ نيچريّه نوشته است، اهل سنّت و جماعت او را افغانى دانند و بالجمله، اين شخص از اعاجيب روزگار و نوادر ادهار مى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محمدحسن خان، مآثر و آثار،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704" w:name="pg17209_200671"/>
    </w:p>
    <w:p>
      <w:pPr>
        <w:pStyle w:val="BookText"/>
        <w:rPr/>
      </w:pPr>
      <w:bookmarkEnd w:id="704"/>
      <w:r>
        <w:rPr>
          <w:rFonts w:eastAsia="Times New Roman" w:cs="Times New Roman" w:ascii="Times New Roman" w:hAnsi="Times New Roman"/>
          <w:color w:val="111111"/>
          <w:sz w:val="28"/>
          <w:szCs w:val="28"/>
          <w:lang w:val="en-US" w:bidi="en-US"/>
        </w:rPr>
        <w:t>161</w:t>
      </w:r>
    </w:p>
    <w:p>
      <w:pPr>
        <w:pStyle w:val="Heading5"/>
        <w:numPr>
          <w:ilvl w:val="4"/>
          <w:numId w:val="1"/>
        </w:numPr>
        <w:rPr/>
      </w:pPr>
      <w:bookmarkStart w:id="705" w:name="__RefHeading___Toc15192909_2142443653"/>
      <w:bookmarkStart w:id="706" w:name="_Toc292"/>
      <w:bookmarkEnd w:id="705"/>
      <w:r>
        <w:rPr/>
        <w:t>239</w:t>
      </w:r>
      <w:r>
        <w:rPr>
          <w:rtl w:val="true"/>
        </w:rPr>
        <w:t xml:space="preserve">. </w:t>
      </w:r>
      <w:r>
        <w:rPr>
          <w:rtl w:val="true"/>
        </w:rPr>
        <w:t xml:space="preserve">افليلى، ابواسحاق </w:t>
      </w:r>
      <w:r>
        <w:rPr>
          <w:rtl w:val="true"/>
        </w:rPr>
        <w:t xml:space="preserve">(... - </w:t>
      </w:r>
      <w:r>
        <w:rPr/>
        <w:t>441</w:t>
      </w:r>
      <w:r>
        <w:rPr>
          <w:rtl w:val="true"/>
        </w:rPr>
        <w:t xml:space="preserve"> </w:t>
      </w:r>
      <w:r>
        <w:rPr>
          <w:rtl w:val="true"/>
        </w:rPr>
        <w:t>ه‍</w:t>
      </w:r>
      <w:r>
        <w:rPr>
          <w:rtl w:val="true"/>
        </w:rPr>
        <w:t xml:space="preserve">. </w:t>
      </w:r>
      <w:r>
        <w:rPr>
          <w:rtl w:val="true"/>
        </w:rPr>
        <w:t>ق</w:t>
      </w:r>
      <w:r>
        <w:rPr>
          <w:rtl w:val="true"/>
        </w:rPr>
        <w:t>)</w:t>
      </w:r>
      <w:bookmarkEnd w:id="706"/>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افليلى،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ابوالقاسم ابراهيم بن محمد بن زكريّا، قرشى زهرى قرطبى، نحوى لغوى، از مشاهير ادباى وزراى اندلس مى باشد كه در نحو و لغت و فنون ادبيّه فريد عصر محسوب مى شد و اشعار بسيارى را حافظ بود و در معنى آنها مهارتى كامل داشت و دربارۀ هرآنچه در دلش رسوخ مى كرد، اگرچه غلط فاحش هم بود، اصرار بسيار به كار مى برد و به هر وسيله كه بوده، مدافعه مى كرد و با هيچ چيز منصرف نمى شد و عناد تمام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اندلس استاد بزرگ تمامى ادبا و آموزگاران ادب بود و زمانى هم در آن بلاد متصدى امور وزارت مكتفى باللّه گرديد و شرح خوبى بر ديوان متنبى نوشته است و در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قرطبه وفات يافت و در صحن مسجد حرب مدفون شد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الافليلى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5192911_2142443653"/>
      <w:bookmarkStart w:id="708" w:name="_Toc293"/>
      <w:bookmarkEnd w:id="707"/>
      <w:r>
        <w:rPr/>
        <w:t>240</w:t>
      </w:r>
      <w:r>
        <w:rPr>
          <w:rtl w:val="true"/>
        </w:rPr>
        <w:t xml:space="preserve">. </w:t>
      </w:r>
      <w:r>
        <w:rPr>
          <w:rtl w:val="true"/>
        </w:rPr>
        <w:t xml:space="preserve">افندى، ميرزا عبداللّه </w:t>
      </w:r>
      <w:r>
        <w:rPr>
          <w:rtl w:val="true"/>
        </w:rPr>
        <w:t xml:space="preserve">(... - </w:t>
      </w:r>
      <w:r>
        <w:rPr/>
        <w:t>1130</w:t>
      </w:r>
      <w:r>
        <w:rPr>
          <w:rtl w:val="true"/>
        </w:rPr>
        <w:t xml:space="preserve"> </w:t>
      </w:r>
      <w:r>
        <w:rPr>
          <w:rtl w:val="true"/>
        </w:rPr>
        <w:t>ه‍</w:t>
      </w:r>
      <w:r>
        <w:rPr>
          <w:rtl w:val="true"/>
        </w:rPr>
        <w:t xml:space="preserve">. </w:t>
      </w:r>
      <w:r>
        <w:rPr>
          <w:rtl w:val="true"/>
        </w:rPr>
        <w:t>ق</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ميرزا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عيسى بيگ بن محمدصالح بيگ بن حاج مير محمدبيگ بن خضرشاه، تبريزى اصفهانى، عالم متبحّر، فاضل متبصّر، از اعاظم علما و افاخم فضلا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سالگى شاطبيّه را از پدرش، كه از افاضل عصر خود بوده،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سالگى، پدرش فوت نمود و در تحت كفالت خال خود و برادر بزرگ خود، ميرزا محمدجعفر، نشئت يافت و اقسام علوم متداوله را از برادر خود فراگرفت تا آنكه در حوزۀ درس اكابر حاضر شد و كتب اربعه و قواعد علاّمه را از مجلسى و شرح اشارات و قدرى از الهيّات شفا و ديگر كتب حكمت را از محقّق سبزوارى و مقدارى از شرح اشارات را از آقا حسين خوانسارى و مقدارى از تهذيب و اصول كافى و شرح مختصر </w:t>
      </w:r>
    </w:p>
    <w:p>
      <w:pPr>
        <w:pStyle w:val="BookText"/>
        <w:rPr/>
      </w:pPr>
      <w:r>
        <w:rPr>
          <w:rFonts w:ascii="IRNazanin" w:hAnsi="IRNazanin" w:eastAsia="IRNazanin"/>
          <w:color w:val="111111"/>
          <w:sz w:val="28"/>
          <w:sz w:val="28"/>
          <w:szCs w:val="28"/>
          <w:rtl w:val="true"/>
          <w:lang w:bidi="fa-IR"/>
        </w:rPr>
        <w:t xml:space="preserve">الاصول و بعضى ديگر از كتب متداوله را از ملا ميرزاى شيروانى تحصيل كرد؛ بدين جهت، همۀ 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و به جهت امتياز، از مجلسى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محقق سبزوارى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آقا حسين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ملا ميرزا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عمر ميرزا عبداللّه در مسافرت روم و خراسان و مشهد مقدّس رضوى و آذربايجان و عراق و عتبات عاليات و شام و مكّه و فارس و قسطنطنيّه و ديار مصر صرف شد و چند سال در تبريز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متتبّع و محقّق و كثيرالحفظ و در احكام مسائل عقليّه و نقليّه خبير بود و در معرفت احوال علماى فريقين و تاريخ زندگانى و تصانيف و ديگر مزاياى حالاتشان بصير و مهارتى بى نظير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رياض العلماء او، كه در اين موضوع نگاشته و حاوى شرح حال علماى اسلام از زمان غيبت صغرى تا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بى نظير بوده و شاهد صدق مدّعا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نسبت به موضوع خود مانند كتاب جواهر الكلام مى باشد نسبت به فقه اثناعشرى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افندى بدين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 من النّيران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بساتين الخطبا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فرمودۀ خود صاحب ترجمه، رياحين القدس و رياض الازهار و عونة الخطيب نيز عبارت از همين كتاب بساتين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واقعة؛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ثمار المجالس و نثار العرايس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كشكول شيخ بهائى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 نامه؛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آيات الاحكام شيخ جواد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شاگردان شيخ بهائى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مختلف علاّمه؛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مختصر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سه زبان عربى و پارسى و تركى مشتمل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رياحين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الازهار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نام ديگر همان كتاب بساتين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 مذكور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صحيفۀ ثالثۀ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دعاهاى حضرت امام زين العابدين عليه السلام، غير آنچه در صحيفۀ اولى مشهوره و در صحيفۀ ثانيۀ شيخ حرّ عاملى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عونة الخطيب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ديگر كتاب بساتين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الواعظين و جنان المتعظين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عبداللّه افندى در سال هزار و صد و بيست و اند و يا در 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bookmarkStart w:id="709" w:name="pg17209_200673"/>
    </w:p>
    <w:p>
      <w:pPr>
        <w:pStyle w:val="BookText"/>
        <w:rPr/>
      </w:pPr>
      <w:bookmarkEnd w:id="709"/>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235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7"/>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كليشۀ خط ميرزا عبداللّٰه بن عيسى بيگ افندى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قطعۀ مزبور از تحفۀ حسينيّه در ترجمۀ صحيفۀ ادريسيّه مى باشد و آن، كتابى است به فارسى كه به امر شاه سلطان حسين صفوى، صحف ادريس را از عربى به فارسى ترجمه نموده، توضيح اينكه اصل صحف فوق الذكر به زبان سريانى بوده؛ ابن متويه از سريانى به عربى نقل فرموده و عبداللّه افندى از عربى به فارسى ترجمه كرده و اين كتاب، نسخۀ اصل است و در كتابخانۀ شخصى جناب آقاى فخرالدين نصيرى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5"/>
        <w:numPr>
          <w:ilvl w:val="4"/>
          <w:numId w:val="1"/>
        </w:numPr>
        <w:rPr/>
      </w:pPr>
      <w:bookmarkStart w:id="710" w:name="__RefHeading___Toc15192913_2142443653"/>
      <w:bookmarkStart w:id="711" w:name="_Toc294"/>
      <w:bookmarkEnd w:id="710"/>
      <w:r>
        <w:rPr/>
        <w:t>241</w:t>
      </w:r>
      <w:r>
        <w:rPr>
          <w:rtl w:val="true"/>
        </w:rPr>
        <w:t xml:space="preserve">. </w:t>
      </w:r>
      <w:r>
        <w:rPr>
          <w:rtl w:val="true"/>
        </w:rPr>
        <w:t xml:space="preserve">افيونى، عبداللّه بن عمر بن محمد </w:t>
      </w:r>
      <w:r>
        <w:rPr>
          <w:rtl w:val="true"/>
        </w:rPr>
        <w:t xml:space="preserve">(... - </w:t>
      </w:r>
      <w:r>
        <w:rPr/>
        <w:t>1154</w:t>
      </w:r>
      <w:r>
        <w:rPr>
          <w:rtl w:val="true"/>
        </w:rPr>
        <w:t xml:space="preserve"> </w:t>
      </w:r>
      <w:r>
        <w:rPr>
          <w:rtl w:val="true"/>
        </w:rPr>
        <w:t>ه‍</w:t>
      </w:r>
      <w:r>
        <w:rPr>
          <w:rtl w:val="true"/>
        </w:rPr>
        <w:t xml:space="preserve">. </w:t>
      </w:r>
      <w:r>
        <w:rPr>
          <w:rtl w:val="true"/>
        </w:rPr>
        <w:t>ق</w:t>
      </w:r>
      <w:r>
        <w:rPr>
          <w:rtl w:val="true"/>
        </w:rPr>
        <w:t>)</w:t>
      </w:r>
      <w:bookmarkEnd w:id="711"/>
    </w:p>
    <w:p>
      <w:pPr>
        <w:pStyle w:val="BookText"/>
        <w:rPr/>
      </w:pPr>
      <w:r>
        <w:rPr>
          <w:rFonts w:ascii="Amiri" w:hAnsi="Amiri" w:eastAsia="Amiri" w:cs="Amiri"/>
          <w:color w:val="111111"/>
          <w:sz w:val="28"/>
          <w:sz w:val="28"/>
          <w:szCs w:val="28"/>
          <w:rtl w:val="true"/>
          <w:lang w:bidi="ar-SA"/>
        </w:rPr>
        <w:t xml:space="preserve">حنفى، طرابلسى الاصل، دمشقى المسكن،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شاعر ماهر كاتب، در سرعت كتابت و حسن خط بى نظير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رنة المثانى فى حكم الاقتباس القرآنى؛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البسام فى فضائل الشّام؛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النّدية؛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الدّريّة فى رحلة الدّيار المصريّة؛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الفيوضات المحمّديّة على الكواكب الدّريّة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قصيدۀ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الاشاعة فى اشراط السّاعة؛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المنحة القدسيّة فى الرّحلة القدسيّة؛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المنحة والاعزاز لزيارة السّيّدة زينب والسّيّد مدرك والشّيخ عمر الخبّاز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فيالائمي المذمومَ فى شرعةِ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فان اللّومَ فى الحُبِّ لايُجدي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يَرتجى وصلا، يجود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يَختشى من لسعةٍ طالبُ الشهد </w:t>
      </w:r>
      <w:bookmarkStart w:id="712" w:name="pg17209_200674"/>
    </w:p>
    <w:p>
      <w:pPr>
        <w:pStyle w:val="BookText"/>
        <w:rPr/>
      </w:pPr>
      <w:bookmarkEnd w:id="712"/>
      <w:r>
        <w:rPr>
          <w:rFonts w:ascii="IRNazanin" w:hAnsi="IRNazanin" w:eastAsia="IRNazanin"/>
          <w:color w:val="111111"/>
          <w:sz w:val="28"/>
          <w:sz w:val="28"/>
          <w:szCs w:val="28"/>
          <w:rtl w:val="true"/>
          <w:lang w:bidi="fa-IR"/>
        </w:rPr>
        <w:t xml:space="preserve">تا آخر كه مجموع آنها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مرام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مرا ملامت مى كنى، تو خودت در طريقت عشق و مسلك اهل حقيقت مذموم مى باشى و در اين ملامت، خودت مورد مذمّت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ترك ملامت كن كه ملامت در عالم عشق و محبّت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طالب وصال يار بوده و آرزومند ديدار دلدار باشد، بايد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و جان و روح خود را در راه اين مرام بذل كند و بديهى است كه طالب شهد و نوش از گزند و نيش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افيونى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5192915_2142443653"/>
      <w:bookmarkStart w:id="714" w:name="_Toc295"/>
      <w:bookmarkEnd w:id="713"/>
      <w:r>
        <w:rPr/>
        <w:t>242</w:t>
      </w:r>
      <w:r>
        <w:rPr>
          <w:rtl w:val="true"/>
        </w:rPr>
        <w:t xml:space="preserve">. </w:t>
      </w:r>
      <w:r>
        <w:rPr>
          <w:rtl w:val="true"/>
        </w:rPr>
        <w:t xml:space="preserve">اقرن، ميمون </w:t>
      </w:r>
      <w:r>
        <w:rPr>
          <w:rtl w:val="true"/>
        </w:rPr>
        <w:t>(</w:t>
      </w:r>
      <w:r>
        <w:rPr>
          <w:rtl w:val="true"/>
        </w:rPr>
        <w:t xml:space="preserve">قرن </w:t>
      </w:r>
      <w:r>
        <w:rPr/>
        <w:t>1</w:t>
      </w:r>
      <w:r>
        <w:rPr>
          <w:rtl w:val="true"/>
        </w:rPr>
        <w:t xml:space="preserve"> </w:t>
      </w:r>
      <w:r>
        <w:rPr>
          <w:rtl w:val="true"/>
        </w:rPr>
        <w:t>ه‍</w:t>
      </w:r>
      <w:r>
        <w:rPr>
          <w:rtl w:val="true"/>
        </w:rPr>
        <w:t xml:space="preserve">. </w:t>
      </w:r>
      <w:r>
        <w:rPr>
          <w:rtl w:val="true"/>
        </w:rPr>
        <w:t>ق</w:t>
      </w:r>
      <w:r>
        <w:rPr>
          <w:rtl w:val="true"/>
        </w:rPr>
        <w:t>)</w:t>
      </w:r>
      <w:bookmarkEnd w:id="714"/>
    </w:p>
    <w:p>
      <w:pPr>
        <w:pStyle w:val="BookText"/>
        <w:rPr/>
      </w:pPr>
      <w:r>
        <w:rPr>
          <w:rFonts w:ascii="IRNazanin" w:hAnsi="IRNazanin" w:eastAsia="IRNazanin"/>
          <w:color w:val="111111"/>
          <w:sz w:val="28"/>
          <w:sz w:val="28"/>
          <w:szCs w:val="28"/>
          <w:rtl w:val="true"/>
          <w:lang w:bidi="fa-IR"/>
        </w:rPr>
        <w:t xml:space="preserve">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ائمّۀ پنج گانۀ علوم عربيّه مى باشد كه بعد از ابوالاسود دئلى بر ديگران تقدّم داشته و از شاگردان ابوالاسود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ديگر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الفيل، عبداللّه بن ابى اسحاق حضرمى، ابوعمرو بن علا و عيسى بن عمر ثقفى كه اين پنج تن، در حلّ مشكلات عربيّه مرجع استفاده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واضع علم نحو، ابوالاسود بود و بعد از وى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عنبسه، حضرمى، پسر عيسى بن عمرو و مراد ابوعبيده از اين جمله، آن است كه هريكى از اين چهار نفر نيز بعد از ابوالاسود به قواعد نحويّه افزوده اند و سال وفات اقرن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15192917_2142443653"/>
      <w:bookmarkStart w:id="716" w:name="_Toc296"/>
      <w:bookmarkEnd w:id="715"/>
      <w:r>
        <w:rPr/>
        <w:t>243</w:t>
      </w:r>
      <w:r>
        <w:rPr>
          <w:rtl w:val="true"/>
        </w:rPr>
        <w:t xml:space="preserve">. </w:t>
      </w:r>
      <w:r>
        <w:rPr>
          <w:rtl w:val="true"/>
        </w:rPr>
        <w:t>اقصرى، ابوالحجاج</w:t>
      </w:r>
      <w:bookmarkEnd w:id="716"/>
    </w:p>
    <w:p>
      <w:pPr>
        <w:pStyle w:val="BookText"/>
        <w:rPr/>
      </w:pPr>
      <w:r>
        <w:rPr>
          <w:rFonts w:ascii="IRNazanin" w:hAnsi="IRNazanin" w:eastAsia="IRNazanin"/>
          <w:color w:val="111111"/>
          <w:sz w:val="28"/>
          <w:sz w:val="28"/>
          <w:szCs w:val="28"/>
          <w:rtl w:val="true"/>
          <w:lang w:bidi="fa-IR"/>
        </w:rPr>
        <w:t>عارف زاهد و كلماتى در ارشاد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 و مرشد تو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حاضرين حمل بر مزاح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حقيقت مى گويم، زيرا شبى در زمستان بيدار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جعلى را ديدم كه بر سر مناره مى رود و باز مى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مرتبه رو به پايين بلغزيد، ولى از تصميم خود منصرف نشد و در حيرتم افزود تا آنكه براى نماز صبح برخاستم و ديدم كه آن جعل در بالاى مناره نزديكى چراغ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فتورناپذير جعل، دستور و سرمشق سير و سلوك من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زمان و ديگر مشخّصات اقصرى به دست نيامد</w:t>
      </w:r>
      <w:r>
        <w:rPr>
          <w:rFonts w:eastAsia="IRNazanin" w:cs="IRNazanin"/>
          <w:color w:val="111111"/>
          <w:sz w:val="28"/>
          <w:szCs w:val="28"/>
          <w:rtl w:val="true"/>
          <w:lang w:bidi="fa-IR"/>
        </w:rPr>
        <w:t xml:space="preserve">. </w:t>
      </w:r>
      <w:bookmarkStart w:id="717" w:name="pg17209_200675"/>
    </w:p>
    <w:p>
      <w:pPr>
        <w:pStyle w:val="BookText"/>
        <w:rPr/>
      </w:pPr>
      <w:bookmarkEnd w:id="717"/>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اقضى القضات، عبدالرحمان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عضدى، عبدالرحمان</w:t>
      </w:r>
    </w:p>
    <w:p>
      <w:pPr>
        <w:pStyle w:val="BookText"/>
        <w:rPr/>
      </w:pPr>
      <w:r>
        <w:rPr>
          <w:rFonts w:ascii="Amiri" w:hAnsi="Amiri" w:eastAsia="Amiri" w:cs="Amiri"/>
          <w:color w:val="111111"/>
          <w:sz w:val="28"/>
          <w:sz w:val="28"/>
          <w:szCs w:val="28"/>
          <w:rtl w:val="true"/>
          <w:lang w:bidi="ar-SA"/>
        </w:rPr>
        <w:t xml:space="preserve">اقضى القضات، ابوالحسن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ماوردى، على بن محمد بن حبيب</w:t>
      </w:r>
    </w:p>
    <w:p>
      <w:pPr>
        <w:pStyle w:val="Heading5"/>
        <w:numPr>
          <w:ilvl w:val="4"/>
          <w:numId w:val="1"/>
        </w:numPr>
        <w:rPr/>
      </w:pPr>
      <w:bookmarkStart w:id="718" w:name="__RefHeading___Toc15192919_2142443653"/>
      <w:bookmarkStart w:id="719" w:name="_Toc297"/>
      <w:bookmarkEnd w:id="718"/>
      <w:r>
        <w:rPr/>
        <w:t>244</w:t>
      </w:r>
      <w:r>
        <w:rPr>
          <w:rtl w:val="true"/>
        </w:rPr>
        <w:t xml:space="preserve">. </w:t>
      </w:r>
      <w:r>
        <w:rPr>
          <w:rtl w:val="true"/>
        </w:rPr>
        <w:t xml:space="preserve">اقطع، ابويعقوب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719"/>
    </w:p>
    <w:p>
      <w:pPr>
        <w:pStyle w:val="BookText"/>
        <w:rPr/>
      </w:pPr>
      <w:r>
        <w:rPr>
          <w:rFonts w:ascii="Amiri" w:hAnsi="Amiri" w:eastAsia="Amiri" w:cs="Amiri"/>
          <w:color w:val="111111"/>
          <w:sz w:val="28"/>
          <w:sz w:val="28"/>
          <w:szCs w:val="28"/>
          <w:rtl w:val="true"/>
          <w:lang w:bidi="ar-SA"/>
        </w:rPr>
        <w:t xml:space="preserve">از اكابر عرفاى اواسط سدۀ سوم هجرت مى باشد كه در ميان اين طبقه مشهور و به زهد و بلندى درجه موصوف است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اوايل حال در بغداد مى زيست و عاقبت در مكّه مجاور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جنيد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سال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مكاتبه و مراسله داشته و سال وفاتش به دست نيامد و از كلمات اوست كه مردم حريص در دنيا محروم و در آخرت خوار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5"/>
        <w:numPr>
          <w:ilvl w:val="4"/>
          <w:numId w:val="1"/>
        </w:numPr>
        <w:rPr/>
      </w:pPr>
      <w:bookmarkStart w:id="720" w:name="__RefHeading___Toc15192921_2142443653"/>
      <w:bookmarkStart w:id="721" w:name="_Toc298"/>
      <w:bookmarkEnd w:id="720"/>
      <w:r>
        <w:rPr/>
        <w:t>245</w:t>
      </w:r>
      <w:r>
        <w:rPr>
          <w:rtl w:val="true"/>
        </w:rPr>
        <w:t xml:space="preserve">. </w:t>
      </w:r>
      <w:r>
        <w:rPr>
          <w:rtl w:val="true"/>
        </w:rPr>
        <w:t xml:space="preserve">اقفسى يا اقفهسى، احمد </w:t>
      </w:r>
      <w:r>
        <w:rPr>
          <w:rtl w:val="true"/>
        </w:rPr>
        <w:t xml:space="preserve">(... - </w:t>
      </w:r>
      <w:r>
        <w:rPr/>
        <w:t>808</w:t>
      </w:r>
      <w:r>
        <w:rPr>
          <w:rtl w:val="true"/>
        </w:rPr>
        <w:t xml:space="preserve"> </w:t>
      </w:r>
      <w:r>
        <w:rPr>
          <w:rtl w:val="true"/>
        </w:rPr>
        <w:t>ه‍</w:t>
      </w:r>
      <w:r>
        <w:rPr>
          <w:rtl w:val="true"/>
        </w:rPr>
        <w:t xml:space="preserve">. </w:t>
      </w:r>
      <w:r>
        <w:rPr>
          <w:rtl w:val="true"/>
        </w:rPr>
        <w:t>ق</w:t>
      </w:r>
      <w:r>
        <w:rPr>
          <w:rtl w:val="true"/>
        </w:rPr>
        <w:t>)</w:t>
      </w:r>
      <w:bookmarkEnd w:id="721"/>
    </w:p>
    <w:p>
      <w:pPr>
        <w:pStyle w:val="BookText"/>
        <w:rPr/>
      </w:pPr>
      <w:r>
        <w:rPr>
          <w:rFonts w:ascii="Amiri" w:hAnsi="Amiri" w:eastAsia="Amiri" w:cs="Amiri"/>
          <w:color w:val="111111"/>
          <w:sz w:val="28"/>
          <w:sz w:val="28"/>
          <w:szCs w:val="28"/>
          <w:rtl w:val="true"/>
          <w:lang w:bidi="ar-SA"/>
        </w:rPr>
        <w:t xml:space="preserve">بن عمادالدين بن محمد، مصرى شافعى،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فقهاى شافعيّه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التّام فى احكام المأموم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 كه در مصر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عمّا خفى على الافكار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اسكندريه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ابن 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معفوات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5192923_2142443653"/>
      <w:bookmarkStart w:id="723" w:name="_Toc299"/>
      <w:bookmarkEnd w:id="722"/>
      <w:r>
        <w:rPr/>
        <w:t>246</w:t>
      </w:r>
      <w:r>
        <w:rPr>
          <w:rtl w:val="true"/>
        </w:rPr>
        <w:t xml:space="preserve">. </w:t>
      </w:r>
      <w:r>
        <w:rPr>
          <w:rtl w:val="true"/>
        </w:rPr>
        <w:t xml:space="preserve">اقليدس اندلسى، عبدالرحمان بن اسماعيل </w:t>
      </w:r>
      <w:r>
        <w:rPr>
          <w:rtl w:val="true"/>
        </w:rPr>
        <w:t xml:space="preserve">(... - </w:t>
      </w:r>
      <w:r>
        <w:rPr/>
        <w:t>370</w:t>
      </w:r>
      <w:r>
        <w:rPr>
          <w:rtl w:val="true"/>
        </w:rPr>
        <w:t xml:space="preserve"> </w:t>
      </w:r>
      <w:r>
        <w:rPr>
          <w:rtl w:val="true"/>
        </w:rPr>
        <w:t>ه‍</w:t>
      </w:r>
      <w:r>
        <w:rPr>
          <w:rtl w:val="true"/>
        </w:rPr>
        <w:t xml:space="preserve">. </w:t>
      </w:r>
      <w:r>
        <w:rPr>
          <w:rtl w:val="true"/>
        </w:rPr>
        <w:t>ق</w:t>
      </w:r>
      <w:r>
        <w:rPr>
          <w:rtl w:val="true"/>
        </w:rPr>
        <w:t>)</w:t>
      </w:r>
      <w:bookmarkEnd w:id="723"/>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اقليدس اندلسى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هندسۀ اندلس بوده و به منطق نيز اهتمام تمام داشته است و در حدود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سال نامه 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اقليشى، احمد بن معد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تجيبى </w:t>
      </w:r>
      <w:bookmarkStart w:id="724" w:name="pg17209_200676"/>
    </w:p>
    <w:p>
      <w:pPr>
        <w:pStyle w:val="Heading5"/>
        <w:numPr>
          <w:ilvl w:val="4"/>
          <w:numId w:val="1"/>
        </w:numPr>
        <w:rPr/>
      </w:pPr>
      <w:bookmarkStart w:id="725" w:name="__RefHeading___Toc15192925_2142443653"/>
      <w:bookmarkStart w:id="726" w:name="_Toc300"/>
      <w:bookmarkEnd w:id="724"/>
      <w:bookmarkEnd w:id="725"/>
      <w:r>
        <w:rPr/>
        <w:t>247</w:t>
      </w:r>
      <w:r>
        <w:rPr>
          <w:rtl w:val="true"/>
        </w:rPr>
        <w:t xml:space="preserve">. </w:t>
      </w:r>
      <w:r>
        <w:rPr>
          <w:rtl w:val="true"/>
        </w:rPr>
        <w:t xml:space="preserve">اكرمى، ابراهيم بن محمد </w:t>
      </w:r>
      <w:r>
        <w:rPr>
          <w:rtl w:val="true"/>
        </w:rPr>
        <w:t xml:space="preserve">(... - </w:t>
      </w:r>
      <w:r>
        <w:rPr/>
        <w:t>1047</w:t>
      </w:r>
      <w:r>
        <w:rPr>
          <w:rtl w:val="true"/>
        </w:rPr>
        <w:t xml:space="preserve"> </w:t>
      </w:r>
      <w:r>
        <w:rPr>
          <w:rtl w:val="true"/>
        </w:rPr>
        <w:t>ه‍</w:t>
      </w:r>
      <w:r>
        <w:rPr>
          <w:rtl w:val="true"/>
        </w:rPr>
        <w:t xml:space="preserve">. </w:t>
      </w:r>
      <w:r>
        <w:rPr>
          <w:rtl w:val="true"/>
        </w:rPr>
        <w:t>ق</w:t>
      </w:r>
      <w:r>
        <w:rPr>
          <w:rtl w:val="true"/>
        </w:rPr>
        <w:t>)</w:t>
      </w:r>
      <w:bookmarkEnd w:id="726"/>
    </w:p>
    <w:p>
      <w:pPr>
        <w:pStyle w:val="BookText"/>
        <w:rPr/>
      </w:pPr>
      <w:r>
        <w:rPr>
          <w:rFonts w:ascii="IRNazanin" w:hAnsi="IRNazanin" w:eastAsia="IRNazanin"/>
          <w:color w:val="111111"/>
          <w:sz w:val="28"/>
          <w:sz w:val="28"/>
          <w:szCs w:val="28"/>
          <w:rtl w:val="true"/>
          <w:lang w:bidi="fa-IR"/>
        </w:rPr>
        <w:t xml:space="preserve">دمشقى، از ادبا و شعراى دمشق، اشعارش بسيار و آبدار بود و ديوانى به نام مقام ابراهيم داشته و در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اللّه ليلاتى على السفح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الصبى ما كان احلاه من عهد</w:t>
      </w:r>
    </w:p>
    <w:p>
      <w:pPr>
        <w:pStyle w:val="BookText"/>
        <w:rPr/>
      </w:pPr>
      <w:r>
        <w:rPr>
          <w:rFonts w:ascii="Amiri" w:hAnsi="Amiri" w:eastAsia="Amiri" w:cs="Amiri"/>
          <w:color w:val="111111"/>
          <w:sz w:val="28"/>
          <w:sz w:val="28"/>
          <w:szCs w:val="28"/>
          <w:rtl w:val="true"/>
          <w:lang w:bidi="ar-SA"/>
        </w:rPr>
        <w:t xml:space="preserve">زمان لنا بالصالحية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و ايّام لنا فيه كالورد</w:t>
      </w:r>
    </w:p>
    <w:p>
      <w:pPr>
        <w:pStyle w:val="BookText"/>
        <w:rPr/>
      </w:pPr>
      <w:r>
        <w:rPr>
          <w:rFonts w:ascii="IRNazanin" w:hAnsi="IRNazanin" w:eastAsia="IRNazanin"/>
          <w:color w:val="111111"/>
          <w:sz w:val="28"/>
          <w:sz w:val="28"/>
          <w:szCs w:val="28"/>
          <w:rtl w:val="true"/>
          <w:lang w:bidi="fa-IR"/>
        </w:rPr>
        <w:t xml:space="preserve">يعنى خدا سيراب كند آن شبى را كه در موضع لوى نامى در دامنۀ كوه بوديم و خدا سيراب كند زمان كودكى را؛ چه زمان شيرينى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گرم و سرد روزگار را نچشيده و سختى نكشيده بوديم؛ غم و اندوهى نداشتيم و شاد و خرّم مى زيستيم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صالحيّه به سر مى برديم و روزگارى داشتيم كه تماماً در حكم بهار بود و روزهاى ما هم در آنجا مثل گل ها و شكوفه هاى بهارى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5192927_2142443653"/>
      <w:bookmarkStart w:id="728" w:name="_Toc301"/>
      <w:bookmarkEnd w:id="727"/>
      <w:r>
        <w:rPr/>
        <w:t>248</w:t>
      </w:r>
      <w:r>
        <w:rPr>
          <w:rtl w:val="true"/>
        </w:rPr>
        <w:t xml:space="preserve">. </w:t>
      </w:r>
      <w:r>
        <w:rPr>
          <w:rtl w:val="true"/>
        </w:rPr>
        <w:t xml:space="preserve">اكسير اصفهانى، ميرزا عظيما </w:t>
      </w:r>
      <w:r>
        <w:rPr>
          <w:rtl w:val="true"/>
        </w:rPr>
        <w:t xml:space="preserve">(... - </w:t>
      </w:r>
      <w:r>
        <w:rPr/>
        <w:t>1169</w:t>
      </w:r>
      <w:r>
        <w:rPr>
          <w:rtl w:val="true"/>
        </w:rPr>
        <w:t xml:space="preserve"> </w:t>
      </w:r>
      <w:r>
        <w:rPr>
          <w:rtl w:val="true"/>
        </w:rPr>
        <w:t>ه‍</w:t>
      </w:r>
      <w:r>
        <w:rPr>
          <w:rtl w:val="true"/>
        </w:rPr>
        <w:t xml:space="preserve">. </w:t>
      </w:r>
      <w:r>
        <w:rPr>
          <w:rtl w:val="true"/>
        </w:rPr>
        <w:t>ق</w:t>
      </w:r>
      <w:r>
        <w:rPr>
          <w:rtl w:val="true"/>
        </w:rPr>
        <w:t>)</w:t>
      </w:r>
      <w:bookmarkEnd w:id="728"/>
    </w:p>
    <w:p>
      <w:pPr>
        <w:pStyle w:val="BookText"/>
        <w:rPr/>
      </w:pPr>
      <w:r>
        <w:rPr>
          <w:rFonts w:ascii="IRNazanin" w:hAnsi="IRNazanin" w:eastAsia="IRNazanin"/>
          <w:color w:val="111111"/>
          <w:sz w:val="28"/>
          <w:sz w:val="28"/>
          <w:szCs w:val="28"/>
          <w:rtl w:val="true"/>
          <w:lang w:bidi="fa-IR"/>
        </w:rPr>
        <w:t>از متأخرين شعراى ايرانى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هاى بسيارى در وقعۀ جان سوز كربلا گفته و ديوانى هم داشته و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جلوۀ آن سرو قامت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قيامت ديده ام</w:t>
      </w:r>
    </w:p>
    <w:p>
      <w:pPr>
        <w:pStyle w:val="BookText"/>
        <w:rPr/>
      </w:pPr>
      <w:r>
        <w:rPr>
          <w:rFonts w:ascii="IRNazanin" w:hAnsi="IRNazanin" w:eastAsia="IRNazanin"/>
          <w:color w:val="111111"/>
          <w:sz w:val="28"/>
          <w:sz w:val="28"/>
          <w:szCs w:val="28"/>
          <w:rtl w:val="true"/>
          <w:lang w:bidi="fa-IR"/>
        </w:rPr>
        <w:t xml:space="preserve">اكسير در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بنگاله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5192929_2142443653"/>
      <w:bookmarkStart w:id="730" w:name="_Toc302"/>
      <w:bookmarkEnd w:id="729"/>
      <w:r>
        <w:rPr/>
        <w:t>249</w:t>
      </w:r>
      <w:r>
        <w:rPr>
          <w:rtl w:val="true"/>
        </w:rPr>
        <w:t xml:space="preserve">. </w:t>
      </w:r>
      <w:r>
        <w:rPr>
          <w:rtl w:val="true"/>
        </w:rPr>
        <w:t xml:space="preserve">اكفانى، حارث بن نعمان بن سالم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730"/>
    </w:p>
    <w:p>
      <w:pPr>
        <w:pStyle w:val="BookText"/>
        <w:rPr/>
      </w:pPr>
      <w:r>
        <w:rPr>
          <w:rFonts w:ascii="IRNazanin" w:hAnsi="IRNazanin" w:eastAsia="IRNazanin"/>
          <w:color w:val="111111"/>
          <w:sz w:val="28"/>
          <w:sz w:val="28"/>
          <w:szCs w:val="28"/>
          <w:rtl w:val="true"/>
          <w:lang w:bidi="fa-IR"/>
        </w:rPr>
        <w:t xml:space="preserve">بزّاز،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 فرمودۀ محدّث معاصر، حاج شيخ عباس قمى، از مشاهير محدّثين بوده و سعيد بن مسيّب 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باب الشام كفن فروش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از محدّثين عامّه باشد، والاّ مأخذى از كتب رجاليه كه دم دست بوده، پيدا نكرديم</w:t>
      </w:r>
      <w:r>
        <w:rPr>
          <w:rFonts w:eastAsia="IRNazanin" w:cs="IRNazanin"/>
          <w:color w:val="111111"/>
          <w:sz w:val="28"/>
          <w:szCs w:val="28"/>
          <w:rtl w:val="true"/>
          <w:lang w:bidi="fa-IR"/>
        </w:rPr>
        <w:t>.</w:t>
      </w:r>
    </w:p>
    <w:p>
      <w:pPr>
        <w:pStyle w:val="Heading5"/>
        <w:numPr>
          <w:ilvl w:val="4"/>
          <w:numId w:val="1"/>
        </w:numPr>
        <w:rPr/>
      </w:pPr>
      <w:bookmarkStart w:id="731" w:name="__RefHeading___Toc15192931_2142443653"/>
      <w:bookmarkStart w:id="732" w:name="_Toc303"/>
      <w:bookmarkEnd w:id="731"/>
      <w:r>
        <w:rPr/>
        <w:t>250</w:t>
      </w:r>
      <w:r>
        <w:rPr>
          <w:rtl w:val="true"/>
        </w:rPr>
        <w:t xml:space="preserve">. </w:t>
      </w:r>
      <w:r>
        <w:rPr>
          <w:rtl w:val="true"/>
        </w:rPr>
        <w:t xml:space="preserve">اكفانى، محمد بن ابراهيم بن ساعد </w:t>
      </w:r>
      <w:r>
        <w:rPr>
          <w:rtl w:val="true"/>
        </w:rPr>
        <w:t xml:space="preserve">(... - </w:t>
      </w:r>
      <w:r>
        <w:rPr/>
        <w:t>749</w:t>
      </w:r>
      <w:r>
        <w:rPr>
          <w:rtl w:val="true"/>
        </w:rPr>
        <w:t xml:space="preserve"> </w:t>
      </w:r>
      <w:r>
        <w:rPr>
          <w:rtl w:val="true"/>
        </w:rPr>
        <w:t>ه‍</w:t>
      </w:r>
      <w:r>
        <w:rPr>
          <w:rtl w:val="true"/>
        </w:rPr>
        <w:t xml:space="preserve">. </w:t>
      </w:r>
      <w:r>
        <w:rPr>
          <w:rtl w:val="true"/>
        </w:rPr>
        <w:t>ق</w:t>
      </w:r>
      <w:r>
        <w:rPr>
          <w:rtl w:val="true"/>
        </w:rPr>
        <w:t>)</w:t>
      </w:r>
      <w:bookmarkEnd w:id="73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الاكفانى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بخارا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علم پرداخته و حكمت و رياضيّات را متقن نمود</w:t>
      </w:r>
      <w:r>
        <w:rPr>
          <w:rFonts w:eastAsia="IRNazanin" w:cs="IRNazanin"/>
          <w:color w:val="111111"/>
          <w:sz w:val="28"/>
          <w:szCs w:val="28"/>
          <w:rtl w:val="true"/>
          <w:lang w:bidi="fa-IR"/>
        </w:rPr>
        <w:t xml:space="preserve">. </w:t>
      </w:r>
      <w:bookmarkStart w:id="733" w:name="pg17209_200677"/>
    </w:p>
    <w:p>
      <w:pPr>
        <w:pStyle w:val="BookText"/>
        <w:rPr/>
      </w:pPr>
      <w:bookmarkEnd w:id="733"/>
      <w:r>
        <w:rPr>
          <w:rFonts w:ascii="IRNazanin" w:hAnsi="IRNazanin" w:eastAsia="IRNazanin"/>
          <w:color w:val="111111"/>
          <w:sz w:val="28"/>
          <w:sz w:val="28"/>
          <w:szCs w:val="28"/>
          <w:rtl w:val="true"/>
          <w:lang w:bidi="fa-IR"/>
        </w:rPr>
        <w:t>تصنيفات بسيارى در رياضى و فنون حكمت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اقليدس را بدون انديشه به طورى حلّ مى نمود كه گويا در پيش چشم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طب و جواهر و نباتات، به تمامى اهل عصر خود برترى داشت و پزشك هاى نامى از حسن معالجات و تشخيص وى در حيرت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اخبار و سير نيز باخبر بوده و مهارتى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القاصد الى اسنى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داراى انواع علوم گوناگون بوده و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بيروت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فى الحساب؛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اللّبيب عند غيبة الطّبيب؛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الرّين فى احوال العين؛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 الذّخائر فى احوال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مجلّۀ سال يازدهم المشرق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اكفانى 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15192933_2142443653"/>
      <w:bookmarkStart w:id="735" w:name="_Toc304"/>
      <w:bookmarkEnd w:id="734"/>
      <w:r>
        <w:rPr/>
        <w:t>251</w:t>
      </w:r>
      <w:r>
        <w:rPr>
          <w:rtl w:val="true"/>
        </w:rPr>
        <w:t xml:space="preserve">. </w:t>
      </w:r>
      <w:r>
        <w:rPr>
          <w:rtl w:val="true"/>
        </w:rPr>
        <w:t xml:space="preserve">اكمل الدين، محمد بن محمد بن محمود </w:t>
      </w:r>
      <w:r>
        <w:rPr>
          <w:rtl w:val="true"/>
        </w:rPr>
        <w:t xml:space="preserve">(... - </w:t>
      </w:r>
      <w:r>
        <w:rPr/>
        <w:t>786</w:t>
      </w:r>
      <w:r>
        <w:rPr>
          <w:rtl w:val="true"/>
        </w:rPr>
        <w:t xml:space="preserve"> </w:t>
      </w:r>
      <w:r>
        <w:rPr>
          <w:rtl w:val="true"/>
        </w:rPr>
        <w:t>ه‍</w:t>
      </w:r>
      <w:r>
        <w:rPr>
          <w:rtl w:val="true"/>
        </w:rPr>
        <w:t xml:space="preserve">. </w:t>
      </w:r>
      <w:r>
        <w:rPr>
          <w:rtl w:val="true"/>
        </w:rPr>
        <w:t>ق</w:t>
      </w:r>
      <w:r>
        <w:rPr>
          <w:rtl w:val="true"/>
        </w:rPr>
        <w:t>)</w:t>
      </w:r>
      <w:bookmarkEnd w:id="735"/>
    </w:p>
    <w:p>
      <w:pPr>
        <w:pStyle w:val="BookText"/>
        <w:rPr/>
      </w:pPr>
      <w:r>
        <w:rPr>
          <w:rFonts w:ascii="IRNazanin" w:hAnsi="IRNazanin" w:eastAsia="IRNazanin"/>
          <w:color w:val="111111"/>
          <w:sz w:val="28"/>
          <w:sz w:val="28"/>
          <w:szCs w:val="28"/>
          <w:rtl w:val="true"/>
          <w:lang w:bidi="fa-IR"/>
        </w:rPr>
        <w:t>بابرتى،</w:t>
      </w:r>
      <w:r>
        <w:rPr>
          <w:rStyle w:val="FootnoteAnchor"/>
          <w:rtl w:val="true"/>
        </w:rPr>
        <w:footnoteReference w:id="42"/>
      </w:r>
      <w:r>
        <w:rPr>
          <w:rFonts w:ascii="IRNazanin" w:hAnsi="IRNazanin" w:eastAsia="IRNazanin"/>
          <w:color w:val="111111"/>
          <w:sz w:val="28"/>
          <w:sz w:val="28"/>
          <w:szCs w:val="28"/>
          <w:rtl w:val="true"/>
          <w:lang w:bidi="fa-IR"/>
        </w:rPr>
        <w:t>از اكابر فقهاى حنفيّه مى باشد كه محقّق مدقّق، حافظ ضابط، متبحّر و فريد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حديث برترى داشته و در نحو و لغت و صرف و معانى و بيان اهتمامى تمام به كار برده است و اخيراً امورات خانقاه و ارشاد عباد در قاهره بدو مفوّض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تحمّل بار گران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كه مكرّر تكليفش كردند، امتناع ورزيد و سيد شريف جرجانى و محمد بن حمزۀ فنارى و ديگر اكابر وقت از شاگردان وى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كشّاف؛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اصول البزدوى؛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الفيّۀ ابن معط؛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تجريد خواجه نصير طوسى؛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تلخيص الجامع؛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الفرائض السّراجيّة؛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المنار؛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فى شرح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اكمل الدين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736" w:name="pg17209_200678"/>
    </w:p>
    <w:p>
      <w:pPr>
        <w:pStyle w:val="BookText"/>
        <w:rPr/>
      </w:pPr>
      <w:bookmarkEnd w:id="736"/>
      <w:r>
        <w:rPr>
          <w:rFonts w:ascii="Amiri" w:hAnsi="Amiri" w:eastAsia="Amiri" w:cs="Amiri"/>
          <w:color w:val="111111"/>
          <w:sz w:val="28"/>
          <w:sz w:val="28"/>
          <w:szCs w:val="28"/>
          <w:rtl w:val="true"/>
          <w:lang w:bidi="ar-SA"/>
        </w:rPr>
        <w:t xml:space="preserve">اكمه سدوسى، قتاده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سدوسى، قتادة بن دعامة</w:t>
      </w:r>
    </w:p>
    <w:p>
      <w:pPr>
        <w:pStyle w:val="Heading5"/>
        <w:numPr>
          <w:ilvl w:val="4"/>
          <w:numId w:val="1"/>
        </w:numPr>
        <w:rPr/>
      </w:pPr>
      <w:bookmarkStart w:id="737" w:name="__RefHeading___Toc15192935_2142443653"/>
      <w:bookmarkStart w:id="738" w:name="_Toc305"/>
      <w:bookmarkEnd w:id="737"/>
      <w:r>
        <w:rPr/>
        <w:t>252</w:t>
      </w:r>
      <w:r>
        <w:rPr>
          <w:rtl w:val="true"/>
        </w:rPr>
        <w:t xml:space="preserve">. </w:t>
      </w:r>
      <w:r>
        <w:rPr>
          <w:rtl w:val="true"/>
        </w:rPr>
        <w:t xml:space="preserve">الفت كاشانى، ميرزا محمدقلى </w:t>
      </w:r>
      <w:r>
        <w:rPr>
          <w:rtl w:val="true"/>
        </w:rPr>
        <w:t xml:space="preserve">(... - </w:t>
      </w:r>
      <w:r>
        <w:rPr/>
        <w:t>1240</w:t>
      </w:r>
      <w:r>
        <w:rPr>
          <w:rtl w:val="true"/>
        </w:rPr>
        <w:t xml:space="preserve"> </w:t>
      </w:r>
      <w:r>
        <w:rPr>
          <w:rtl w:val="true"/>
        </w:rPr>
        <w:t>ه‍</w:t>
      </w:r>
      <w:r>
        <w:rPr>
          <w:rtl w:val="true"/>
        </w:rPr>
        <w:t xml:space="preserve">. </w:t>
      </w:r>
      <w:r>
        <w:rPr>
          <w:rtl w:val="true"/>
        </w:rPr>
        <w:t>ق</w:t>
      </w:r>
      <w:r>
        <w:rPr>
          <w:rtl w:val="true"/>
        </w:rPr>
        <w:t>)</w:t>
      </w:r>
      <w:bookmarkEnd w:id="738"/>
    </w:p>
    <w:p>
      <w:pPr>
        <w:pStyle w:val="BookText"/>
        <w:rPr/>
      </w:pPr>
      <w:r>
        <w:rPr>
          <w:rFonts w:ascii="IRNazanin" w:hAnsi="IRNazanin" w:eastAsia="IRNazanin"/>
          <w:color w:val="111111"/>
          <w:sz w:val="28"/>
          <w:sz w:val="28"/>
          <w:szCs w:val="28"/>
          <w:rtl w:val="true"/>
          <w:lang w:bidi="fa-IR"/>
        </w:rPr>
        <w:t>از ايل افشار و در خدمت شجاع السّلطنه حسنعلى ميرزا، مستوفى و نامه نگار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با رضاقلى خان هدايت ملاقات كرد و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ديوانى قريب به پنج هزار بيت دارد كه داراى اشعار متنوّعه مى باشد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زين باغبانان، دادِ مرغان چمن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نگذارند بر شاخ گلى مرغى وطن گيرد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با كس گر از جفات نكردم شكايتى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پنداشتم كه جور تو را هست غايتى</w:t>
      </w:r>
    </w:p>
    <w:p>
      <w:pPr>
        <w:pStyle w:val="BookText"/>
        <w:rPr/>
      </w:pPr>
      <w:r>
        <w:rPr>
          <w:rFonts w:ascii="IRNazanin" w:hAnsi="IRNazanin" w:eastAsia="IRNazanin"/>
          <w:color w:val="111111"/>
          <w:sz w:val="28"/>
          <w:sz w:val="28"/>
          <w:szCs w:val="28"/>
          <w:rtl w:val="true"/>
          <w:lang w:bidi="fa-IR"/>
        </w:rPr>
        <w:t>از تذكرۀ ثمر اصفهانى نقل شده است كه الفت در اصل آذربايجانى بود كه آبا و اجداد او به امر شاه عباس صفوى كوچيدند و در عباس آباد اصفهان مسكن گزيدند؛ الفت نيز در همين جا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مراثى و مدايح بسيارى در حق حضرت سيدالشهداء و ديگر ائمّۀ هدى عليهم السلام گفته است كه من جمله سيزده بند او مى باشد و مطلع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بازپس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كآفاق پر ز ماتم و عالم پر از غم 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5192937_2142443653"/>
      <w:bookmarkStart w:id="740" w:name="_Toc306"/>
      <w:bookmarkEnd w:id="739"/>
      <w:r>
        <w:rPr/>
        <w:t>253</w:t>
      </w:r>
      <w:r>
        <w:rPr>
          <w:rtl w:val="true"/>
        </w:rPr>
        <w:t xml:space="preserve">. </w:t>
      </w:r>
      <w:r>
        <w:rPr>
          <w:rtl w:val="true"/>
        </w:rPr>
        <w:t xml:space="preserve">اِلقاص ميرزا </w:t>
      </w:r>
      <w:r>
        <w:rPr>
          <w:rtl w:val="true"/>
        </w:rPr>
        <w:t xml:space="preserve">(... - </w:t>
      </w:r>
      <w:r>
        <w:rPr/>
        <w:t>940</w:t>
      </w:r>
      <w:r>
        <w:rPr>
          <w:rtl w:val="true"/>
        </w:rPr>
        <w:t xml:space="preserve"> </w:t>
      </w:r>
      <w:r>
        <w:rPr>
          <w:rtl w:val="true"/>
        </w:rPr>
        <w:t>ه‍</w:t>
      </w:r>
      <w:r>
        <w:rPr>
          <w:rtl w:val="true"/>
        </w:rPr>
        <w:t xml:space="preserve">. </w:t>
      </w:r>
      <w:r>
        <w:rPr>
          <w:rtl w:val="true"/>
        </w:rPr>
        <w:t>ق</w:t>
      </w:r>
      <w:r>
        <w:rPr>
          <w:rtl w:val="true"/>
        </w:rPr>
        <w:t>)</w:t>
      </w:r>
      <w:bookmarkEnd w:id="740"/>
    </w:p>
    <w:p>
      <w:pPr>
        <w:pStyle w:val="BookText"/>
        <w:rPr/>
      </w:pPr>
      <w:r>
        <w:rPr>
          <w:rFonts w:ascii="IRNazanin" w:hAnsi="IRNazanin" w:eastAsia="IRNazanin"/>
          <w:color w:val="111111"/>
          <w:sz w:val="28"/>
          <w:sz w:val="28"/>
          <w:szCs w:val="28"/>
          <w:rtl w:val="true"/>
          <w:lang w:bidi="fa-IR"/>
        </w:rPr>
        <w:t xml:space="preserve">پسر شاه اسماعيل صفوى مى باشد كه صاحب قريحۀ شعرى بوده است، لكن در عهد برادرش، شاه طهماسب صفوى، مصدر فتنه هاى بزرگى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سلطان روم را چندين بار برعليه ايران بشورانيد و خرابى ها كرد و عاقبت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رضوى درگذشت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منم كه نيست مرا در جهان نظير و 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رزم، دشمن جانم به بزم، دشمنِ مال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پرده به گرگ نفس ياريم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شير درنده در شكاريم همه</w:t>
      </w:r>
    </w:p>
    <w:p>
      <w:pPr>
        <w:pStyle w:val="BookText"/>
        <w:rPr/>
      </w:pPr>
      <w:r>
        <w:rPr>
          <w:rFonts w:ascii="IRNazanin" w:hAnsi="IRNazanin" w:eastAsia="IRNazanin"/>
          <w:color w:val="111111"/>
          <w:sz w:val="28"/>
          <w:sz w:val="28"/>
          <w:szCs w:val="28"/>
          <w:rtl w:val="true"/>
          <w:lang w:bidi="fa-IR"/>
        </w:rPr>
        <w:t xml:space="preserve">چون پرده ز روى كارها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كه در چه كاريم همه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آذربيگدلى، لطفعلى بن آقاخان، آتشكده،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الكيا الهراسى،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هراسى، على </w:t>
      </w:r>
      <w:bookmarkStart w:id="741" w:name="pg17209_200679"/>
    </w:p>
    <w:p>
      <w:pPr>
        <w:pStyle w:val="Heading5"/>
        <w:numPr>
          <w:ilvl w:val="4"/>
          <w:numId w:val="1"/>
        </w:numPr>
        <w:rPr/>
      </w:pPr>
      <w:bookmarkStart w:id="742" w:name="__RefHeading___Toc15192939_2142443653"/>
      <w:bookmarkStart w:id="743" w:name="_Toc307"/>
      <w:bookmarkEnd w:id="741"/>
      <w:bookmarkEnd w:id="742"/>
      <w:r>
        <w:rPr/>
        <w:t>254</w:t>
      </w:r>
      <w:r>
        <w:rPr>
          <w:rtl w:val="true"/>
        </w:rPr>
        <w:t xml:space="preserve">. </w:t>
      </w:r>
      <w:r>
        <w:rPr>
          <w:rtl w:val="true"/>
        </w:rPr>
        <w:t xml:space="preserve">الماسى، ميرزا محمدتقى </w:t>
      </w:r>
      <w:r>
        <w:rPr>
          <w:rtl w:val="true"/>
        </w:rPr>
        <w:t xml:space="preserve">(... - </w:t>
      </w:r>
      <w:r>
        <w:rPr/>
        <w:t>1159</w:t>
      </w:r>
      <w:r>
        <w:rPr>
          <w:rtl w:val="true"/>
        </w:rPr>
        <w:t xml:space="preserve"> </w:t>
      </w:r>
      <w:r>
        <w:rPr>
          <w:rtl w:val="true"/>
        </w:rPr>
        <w:t>ه‍</w:t>
      </w:r>
      <w:r>
        <w:rPr>
          <w:rtl w:val="true"/>
        </w:rPr>
        <w:t xml:space="preserve">. </w:t>
      </w:r>
      <w:r>
        <w:rPr>
          <w:rtl w:val="true"/>
        </w:rPr>
        <w:t>ق</w:t>
      </w:r>
      <w:r>
        <w:rPr>
          <w:rtl w:val="true"/>
        </w:rPr>
        <w:t>)</w:t>
      </w:r>
      <w:bookmarkEnd w:id="743"/>
    </w:p>
    <w:p>
      <w:pPr>
        <w:pStyle w:val="BookText"/>
        <w:rPr/>
      </w:pPr>
      <w:r>
        <w:rPr>
          <w:rFonts w:ascii="Amiri" w:hAnsi="Amiri" w:eastAsia="Amiri" w:cs="Amiri"/>
          <w:color w:val="111111"/>
          <w:sz w:val="28"/>
          <w:sz w:val="28"/>
          <w:szCs w:val="28"/>
          <w:rtl w:val="true"/>
          <w:lang w:bidi="ar-SA"/>
        </w:rPr>
        <w:t xml:space="preserve">بن ميرزا كاظم بن ميرزا عزيزاللّه بن مولا محمدتقى مجلسى اول، اصفهانى،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اماميه مى باشد و از آثار علمى اوست كتاب بهجة الاولياء در شرح حال كسانى كه به شرف حضور حضرت حجّت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نايل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جدّ مادرى خود، مولا محمدباقر مجلسى ثانى، كه عمّ عالى او هم بوده است، روايت مى كند و در سال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5"/>
        <w:numPr>
          <w:ilvl w:val="4"/>
          <w:numId w:val="1"/>
        </w:numPr>
        <w:rPr/>
      </w:pPr>
      <w:bookmarkStart w:id="744" w:name="__RefHeading___Toc15192941_2142443653"/>
      <w:bookmarkStart w:id="745" w:name="_Toc308"/>
      <w:bookmarkEnd w:id="744"/>
      <w:r>
        <w:rPr/>
        <w:t>255</w:t>
      </w:r>
      <w:r>
        <w:rPr>
          <w:rtl w:val="true"/>
        </w:rPr>
        <w:t xml:space="preserve">. </w:t>
      </w:r>
      <w:r>
        <w:rPr>
          <w:rtl w:val="true"/>
        </w:rPr>
        <w:t xml:space="preserve">الهى، حسين </w:t>
      </w:r>
      <w:r>
        <w:rPr>
          <w:rtl w:val="true"/>
        </w:rPr>
        <w:t xml:space="preserve">(... - </w:t>
      </w:r>
      <w:r>
        <w:rPr/>
        <w:t>950</w:t>
      </w:r>
      <w:r>
        <w:rPr>
          <w:rtl w:val="true"/>
        </w:rPr>
        <w:t xml:space="preserve"> </w:t>
      </w:r>
      <w:r>
        <w:rPr>
          <w:rtl w:val="true"/>
        </w:rPr>
        <w:t>ه‍</w:t>
      </w:r>
      <w:r>
        <w:rPr>
          <w:rtl w:val="true"/>
        </w:rPr>
        <w:t xml:space="preserve">. </w:t>
      </w:r>
      <w:r>
        <w:rPr>
          <w:rtl w:val="true"/>
        </w:rPr>
        <w:t>ق</w:t>
      </w:r>
      <w:r>
        <w:rPr>
          <w:rtl w:val="true"/>
        </w:rPr>
        <w:t>)</w:t>
      </w:r>
      <w:bookmarkEnd w:id="745"/>
    </w:p>
    <w:p>
      <w:pPr>
        <w:pStyle w:val="BookText"/>
        <w:rPr/>
      </w:pPr>
      <w:r>
        <w:rPr>
          <w:rFonts w:ascii="IRNazanin" w:hAnsi="IRNazanin" w:eastAsia="IRNazanin"/>
          <w:color w:val="111111"/>
          <w:sz w:val="28"/>
          <w:sz w:val="28"/>
          <w:szCs w:val="28"/>
          <w:rtl w:val="true"/>
          <w:lang w:bidi="fa-IR"/>
        </w:rPr>
        <w:t xml:space="preserve">بن خواجه شرف الدين عبدالحق اردبيلى،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كامل، شاعر ماهر، جامع طب و معقول و 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حق شيعه بسيار تعصّب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شاه اسماعيل صفوى مى زيست و از ملاّ جلال الدين دوانى و ديگر فحول معقول و منقول تلمّذ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در علوم شرعيّه موافق مذهب شيعه به زبان پارسى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مسلك تصوف و عرفان نيز رغبت تمام داشت و از شيخ حيدر بن شيخ صفى اردبيلى استرشاد نموده و كتاب گلشن راز شيخ محمود شبسترى را به اصطلاح اهل ذوق شرح كرده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القواعد فى اصول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فوائد بهائيّه در حساب، تأليف بهاءالدوله محمد بن محمد جوينى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مهج الدّعوات؛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فارسى بزرگى در دو مجلد كه تمامى قرآن را تفسير كرده است و آن را تفسير اردبيلى و تفسير الهى هم گويند؛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عربى كه از سورۀ بقره گذشته و تمامش نكرده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بيست باب اسطرلاب؛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تحرير اقليدس؛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تذكرۀ خواجه؛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شرح چغمينى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شرح مطالع؛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شرح مواقف؛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شرح هدايۀ ميبدى؛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الاصول؛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ائمّه و دلائل امامت ايشان؛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البلاغة به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اردبيل به رحمت الهى پيوست</w:t>
      </w:r>
      <w:r>
        <w:rPr>
          <w:rFonts w:eastAsia="IRNazanin" w:cs="IRNazanin"/>
          <w:color w:val="111111"/>
          <w:sz w:val="28"/>
          <w:szCs w:val="28"/>
          <w:rtl w:val="true"/>
          <w:lang w:bidi="fa-IR"/>
        </w:rPr>
        <w:t xml:space="preserve">. </w:t>
      </w:r>
      <w:bookmarkStart w:id="746" w:name="pg17209_200680"/>
    </w:p>
    <w:p>
      <w:pPr>
        <w:pStyle w:val="BookText"/>
        <w:rPr/>
      </w:pPr>
      <w:bookmarkEnd w:id="74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5"/>
        <w:numPr>
          <w:ilvl w:val="4"/>
          <w:numId w:val="1"/>
        </w:numPr>
        <w:rPr/>
      </w:pPr>
      <w:bookmarkStart w:id="747" w:name="__RefHeading___Toc15192943_2142443653"/>
      <w:bookmarkStart w:id="748" w:name="_Toc309"/>
      <w:bookmarkEnd w:id="747"/>
      <w:r>
        <w:rPr/>
        <w:t>256</w:t>
      </w:r>
      <w:r>
        <w:rPr>
          <w:rtl w:val="true"/>
        </w:rPr>
        <w:t xml:space="preserve">. </w:t>
      </w:r>
      <w:r>
        <w:rPr>
          <w:rtl w:val="true"/>
        </w:rPr>
        <w:t xml:space="preserve">الهى، شاعر </w:t>
      </w:r>
      <w:r>
        <w:rPr>
          <w:rtl w:val="true"/>
        </w:rPr>
        <w:t xml:space="preserve">(... - </w:t>
      </w:r>
      <w:r>
        <w:rPr/>
        <w:t>945</w:t>
      </w:r>
      <w:r>
        <w:rPr>
          <w:rtl w:val="true"/>
        </w:rPr>
        <w:t xml:space="preserve"> </w:t>
      </w:r>
      <w:r>
        <w:rPr>
          <w:rtl w:val="true"/>
        </w:rPr>
        <w:t>ه‍</w:t>
      </w:r>
      <w:r>
        <w:rPr>
          <w:rtl w:val="true"/>
        </w:rPr>
        <w:t xml:space="preserve">. </w:t>
      </w:r>
      <w:r>
        <w:rPr>
          <w:rtl w:val="true"/>
        </w:rPr>
        <w:t>ق</w:t>
      </w:r>
      <w:r>
        <w:rPr>
          <w:rtl w:val="true"/>
        </w:rPr>
        <w:t>)</w:t>
      </w:r>
      <w:bookmarkEnd w:id="748"/>
    </w:p>
    <w:p>
      <w:pPr>
        <w:pStyle w:val="BookText"/>
        <w:rPr/>
      </w:pPr>
      <w:r>
        <w:rPr>
          <w:rFonts w:ascii="IRNazanin" w:hAnsi="IRNazanin" w:eastAsia="IRNazanin"/>
          <w:color w:val="111111"/>
          <w:sz w:val="28"/>
          <w:sz w:val="28"/>
          <w:szCs w:val="28"/>
          <w:rtl w:val="true"/>
          <w:lang w:bidi="fa-IR"/>
        </w:rPr>
        <w:t>كتابى به نام خلاصة الاشعار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 و اسم و شعر و ديگر مشخّصاتش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اين الهى همان الهى، حسين مزبور فوق باشد كه در قاموس الاعلام فقط به عنوان شاعرى اش شناخته و به ديگر مزاياى او اطّلاع نداشته است و امثال اين موضوع در آن كتاب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5192945_2142443653"/>
      <w:bookmarkStart w:id="750" w:name="_Toc310"/>
      <w:bookmarkEnd w:id="749"/>
      <w:r>
        <w:rPr/>
        <w:t>257</w:t>
      </w:r>
      <w:r>
        <w:rPr>
          <w:rtl w:val="true"/>
        </w:rPr>
        <w:t xml:space="preserve">. </w:t>
      </w:r>
      <w:r>
        <w:rPr>
          <w:rtl w:val="true"/>
        </w:rPr>
        <w:t xml:space="preserve">الهى، شاعر همدانى </w:t>
      </w:r>
      <w:r>
        <w:rPr>
          <w:rtl w:val="true"/>
        </w:rPr>
        <w:t xml:space="preserve">(... - </w:t>
      </w:r>
      <w:r>
        <w:rPr/>
        <w:t>1057</w:t>
      </w:r>
      <w:r>
        <w:rPr>
          <w:rtl w:val="true"/>
        </w:rPr>
        <w:t xml:space="preserve"> </w:t>
      </w:r>
      <w:r>
        <w:rPr>
          <w:rtl w:val="true"/>
        </w:rPr>
        <w:t>ه‍</w:t>
      </w:r>
      <w:r>
        <w:rPr>
          <w:rtl w:val="true"/>
        </w:rPr>
        <w:t xml:space="preserve">. </w:t>
      </w:r>
      <w:r>
        <w:rPr>
          <w:rtl w:val="true"/>
        </w:rPr>
        <w:t>ق</w:t>
      </w:r>
      <w:r>
        <w:rPr>
          <w:rtl w:val="true"/>
        </w:rPr>
        <w:t>)</w:t>
      </w:r>
      <w:bookmarkEnd w:id="750"/>
    </w:p>
    <w:p>
      <w:pPr>
        <w:pStyle w:val="BookText"/>
        <w:rPr/>
      </w:pPr>
      <w:r>
        <w:rPr>
          <w:rFonts w:ascii="IRNazanin" w:hAnsi="IRNazanin" w:eastAsia="IRNazanin"/>
          <w:color w:val="111111"/>
          <w:sz w:val="28"/>
          <w:sz w:val="28"/>
          <w:szCs w:val="28"/>
          <w:rtl w:val="true"/>
          <w:lang w:bidi="fa-IR"/>
        </w:rPr>
        <w:t>در قصبۀ اسدآباد نزديكى شهر همدان تولد يافته و مدتى به هندوستان رفت و در خدمت جهانگير و شاه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مرتب و كتابى به نام گنج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تراجم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مشخّصات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گريان چو پيالۀ پُرم در كف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چو سبوى خالى ام در ره باد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5192947_2142443653"/>
      <w:bookmarkStart w:id="752" w:name="_Toc311"/>
      <w:bookmarkEnd w:id="751"/>
      <w:r>
        <w:rPr/>
        <w:t>258</w:t>
      </w:r>
      <w:r>
        <w:rPr>
          <w:rtl w:val="true"/>
        </w:rPr>
        <w:t xml:space="preserve">. </w:t>
      </w:r>
      <w:r>
        <w:rPr>
          <w:rtl w:val="true"/>
        </w:rPr>
        <w:t xml:space="preserve">الهى، شيخ عبداللّه </w:t>
      </w:r>
      <w:r>
        <w:rPr>
          <w:rtl w:val="true"/>
        </w:rPr>
        <w:t xml:space="preserve">(... - </w:t>
      </w:r>
      <w:r>
        <w:rPr/>
        <w:t>896</w:t>
      </w:r>
      <w:r>
        <w:rPr>
          <w:rtl w:val="true"/>
        </w:rPr>
        <w:t xml:space="preserve"> </w:t>
      </w:r>
      <w:r>
        <w:rPr>
          <w:rtl w:val="true"/>
        </w:rPr>
        <w:t>ه‍</w:t>
      </w:r>
      <w:r>
        <w:rPr>
          <w:rtl w:val="true"/>
        </w:rPr>
        <w:t xml:space="preserve">. </w:t>
      </w:r>
      <w:r>
        <w:rPr>
          <w:rtl w:val="true"/>
        </w:rPr>
        <w:t>ق</w:t>
      </w:r>
      <w:r>
        <w:rPr>
          <w:rtl w:val="true"/>
        </w:rPr>
        <w:t>)</w:t>
      </w:r>
      <w:bookmarkEnd w:id="752"/>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كبار عرفا و مشايخ نقشبنديّۀ عهد سلطان محمد فاتح و در اصل، از اهل سماوه از ولايت خداوندگار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تحصيل علوم شرعيّه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ايران سفر كرد و در حوزۀ درس مولانا على طوسى بود و عاقبت هوس ترك دنيا در دلش جاگير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خود را به فقيرى بذل كرد و به سمرقند و بخارا رفت؛ سپس عزيمت روم داده و در هرات صحبت ملاّ جامى را درك نمود و در پايان امر باز به وطن خود برگشته و به ارشاد عباد آغاز كرد تا 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سماوه درگذشت و دو كتاب زاد المشتاقين و نجات الارواح از آثار علمى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وفاتش گفته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غريق رحمت حق شد ازآن 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شدش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بر الهى</w:t>
      </w:r>
      <w:r>
        <w:rPr>
          <w:rFonts w:eastAsia="Amiri" w:cs="Amiri" w:ascii="Amiri" w:hAnsi="Amiri"/>
          <w:color w:val="111111"/>
          <w:sz w:val="28"/>
          <w:szCs w:val="28"/>
          <w:rtl w:val="true"/>
          <w:lang w:bidi="ar-SA"/>
        </w:rPr>
        <w:t>»</w:t>
      </w:r>
      <w:r>
        <w:rPr>
          <w:rStyle w:val="FootnoteAnchor"/>
          <w:rtl w:val="true"/>
        </w:rPr>
        <w:footnoteReference w:id="43"/>
      </w:r>
      <w:bookmarkStart w:id="753" w:name="pg17209_200681"/>
    </w:p>
    <w:p>
      <w:pPr>
        <w:pStyle w:val="BookText"/>
        <w:rPr/>
      </w:pPr>
      <w:bookmarkEnd w:id="753"/>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5192949_2142443653"/>
      <w:bookmarkStart w:id="755" w:name="_Toc312"/>
      <w:bookmarkEnd w:id="754"/>
      <w:r>
        <w:rPr>
          <w:rtl w:val="true"/>
        </w:rPr>
        <w:t>امام</w:t>
      </w:r>
      <w:bookmarkEnd w:id="755"/>
    </w:p>
    <w:p>
      <w:pPr>
        <w:pStyle w:val="Heading5"/>
        <w:numPr>
          <w:ilvl w:val="4"/>
          <w:numId w:val="1"/>
        </w:numPr>
        <w:rPr/>
      </w:pPr>
      <w:bookmarkStart w:id="756" w:name="__RefHeading___Toc15192951_2142443653"/>
      <w:bookmarkStart w:id="757" w:name="_Toc313"/>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امام</w:t>
      </w:r>
      <w:r>
        <w:rPr>
          <w:rStyle w:val="FootnoteAnchor"/>
          <w:rtl w:val="true"/>
        </w:rPr>
        <w:footnoteReference w:id="44"/>
      </w:r>
    </w:p>
    <w:p>
      <w:pPr>
        <w:pStyle w:val="Heading5"/>
        <w:numPr>
          <w:ilvl w:val="4"/>
          <w:numId w:val="1"/>
        </w:numPr>
        <w:rPr/>
      </w:pPr>
      <w:bookmarkStart w:id="758" w:name="__RefHeading___Toc15192953_2142443653"/>
      <w:bookmarkStart w:id="759" w:name="_Toc314"/>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 xml:space="preserve">امام الائمه سيرافى، حسن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سيرافى، حسن بن عبداللّه بن مرزبان</w:t>
      </w:r>
    </w:p>
    <w:p>
      <w:pPr>
        <w:pStyle w:val="BookText"/>
        <w:rPr/>
      </w:pPr>
      <w:r>
        <w:rPr>
          <w:rFonts w:ascii="Amiri" w:hAnsi="Amiri" w:eastAsia="Amiri" w:cs="Amiri"/>
          <w:color w:val="111111"/>
          <w:sz w:val="28"/>
          <w:sz w:val="28"/>
          <w:szCs w:val="28"/>
          <w:rtl w:val="true"/>
          <w:lang w:bidi="ar-SA"/>
        </w:rPr>
        <w:t xml:space="preserve">امام ابوحنيفه يا امام اعظم، نعمان بن ثابت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ابوحنيفه، نعمان بن ثابت</w:t>
      </w:r>
    </w:p>
    <w:p>
      <w:pPr>
        <w:pStyle w:val="BookText"/>
        <w:rPr/>
      </w:pPr>
      <w:r>
        <w:rPr>
          <w:rFonts w:ascii="Amiri" w:hAnsi="Amiri" w:eastAsia="Amiri" w:cs="Amiri"/>
          <w:color w:val="111111"/>
          <w:sz w:val="28"/>
          <w:sz w:val="28"/>
          <w:szCs w:val="28"/>
          <w:rtl w:val="true"/>
          <w:lang w:bidi="ar-SA"/>
        </w:rPr>
        <w:t xml:space="preserve">امام بخارى، محمد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بخارى، محمد بن اسماعيل</w:t>
      </w:r>
    </w:p>
    <w:p>
      <w:pPr>
        <w:pStyle w:val="BookText"/>
        <w:rPr/>
      </w:pPr>
      <w:r>
        <w:rPr>
          <w:rFonts w:ascii="IRNazanin" w:hAnsi="IRNazanin" w:eastAsia="IRNazanin"/>
          <w:color w:val="111111"/>
          <w:sz w:val="28"/>
          <w:sz w:val="28"/>
          <w:szCs w:val="28"/>
          <w:rtl w:val="true"/>
          <w:lang w:bidi="fa-IR"/>
        </w:rPr>
        <w:t xml:space="preserve">امام ثعلبى، ابواسحاق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ثعلبى، ابواسحاق احمد</w:t>
      </w:r>
    </w:p>
    <w:p>
      <w:pPr>
        <w:pStyle w:val="Heading5"/>
        <w:numPr>
          <w:ilvl w:val="4"/>
          <w:numId w:val="1"/>
        </w:numPr>
        <w:rPr/>
      </w:pPr>
      <w:bookmarkStart w:id="760" w:name="__RefHeading___Toc15192955_2142443653"/>
      <w:bookmarkStart w:id="761" w:name="_Toc315"/>
      <w:bookmarkEnd w:id="760"/>
      <w:r>
        <w:rPr/>
        <w:t>259</w:t>
      </w:r>
      <w:r>
        <w:rPr>
          <w:rtl w:val="true"/>
        </w:rPr>
        <w:t xml:space="preserve">. </w:t>
      </w:r>
      <w:r>
        <w:rPr>
          <w:rtl w:val="true"/>
        </w:rPr>
        <w:t xml:space="preserve">امام جوينى يا امام الحرمين، عبدالملك </w:t>
      </w:r>
      <w:r>
        <w:rPr>
          <w:rtl w:val="true"/>
        </w:rPr>
        <w:t xml:space="preserve">(... - </w:t>
      </w:r>
      <w:r>
        <w:rPr/>
        <w:t>478</w:t>
      </w:r>
      <w:r>
        <w:rPr>
          <w:rtl w:val="true"/>
        </w:rPr>
        <w:t xml:space="preserve"> </w:t>
      </w:r>
      <w:r>
        <w:rPr>
          <w:rtl w:val="true"/>
        </w:rPr>
        <w:t>ه‍</w:t>
      </w:r>
      <w:r>
        <w:rPr>
          <w:rtl w:val="true"/>
        </w:rPr>
        <w:t xml:space="preserve">. </w:t>
      </w:r>
      <w:r>
        <w:rPr>
          <w:rtl w:val="true"/>
        </w:rPr>
        <w:t>ق</w:t>
      </w:r>
      <w:r>
        <w:rPr>
          <w:rtl w:val="true"/>
        </w:rPr>
        <w:t>)</w:t>
      </w:r>
      <w:bookmarkEnd w:id="761"/>
    </w:p>
    <w:p>
      <w:pPr>
        <w:pStyle w:val="BookText"/>
        <w:rPr/>
      </w:pPr>
      <w:r>
        <w:rPr>
          <w:rFonts w:ascii="Amiri" w:hAnsi="Amiri" w:eastAsia="Amiri" w:cs="Amiri"/>
          <w:color w:val="111111"/>
          <w:sz w:val="28"/>
          <w:sz w:val="28"/>
          <w:szCs w:val="28"/>
          <w:rtl w:val="true"/>
          <w:lang w:bidi="ar-SA"/>
        </w:rPr>
        <w:t xml:space="preserve">بن عبداللّٰه بن يوسف بن عبداللّه بن محمد بن حيويه جوينى، فقيه شافعى،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 اصول و فروع و كلام و تمامى فنون علميّه و استاد امام غزالى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در مكّه و مدينه مجاور بوده و تدريس مى كرد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مسائل فقهيّه را موافق هركدام از مذاهب اربعه كه سؤال مى كردند، فتوا مى داد و پاسخ مى نوشت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سلطنت الب ارسلان سلجوقى به نيشابور، كه جاى ولادتش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اعظم، نظام الملك حسن بن على، مدرسۀ نظاميه را در آن شهر براى وى بنا نهاد و امورات اوقاف را بدو مفوض داشت و رياست علميّه به وى منتهى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اكابر فضلاى ديار در درسش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سى سال با كمال استقلال، تمامى امورات محراب و منبر و تدريس و خطابه و موعظه و مناظرات مذهبى و مذاكرات دينى در روزهاى جمعه در عهدۀ وى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پرسش هاى مشكل دهرى ها و طبيعى مذهبان را پاسخ متقن و متين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وى بدين شرح است</w:t>
      </w:r>
      <w:r>
        <w:rPr>
          <w:rFonts w:eastAsia="IRNazanin" w:cs="IRNazanin"/>
          <w:color w:val="111111"/>
          <w:sz w:val="28"/>
          <w:szCs w:val="28"/>
          <w:rtl w:val="true"/>
          <w:lang w:bidi="fa-IR"/>
        </w:rPr>
        <w:t xml:space="preserve">: </w:t>
      </w:r>
      <w:bookmarkStart w:id="762" w:name="pg17209_200682"/>
    </w:p>
    <w:p>
      <w:pPr>
        <w:pStyle w:val="BookText"/>
        <w:rPr/>
      </w:pPr>
      <w:bookmarkEnd w:id="76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فى اصول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الاساليب فى الخلاف الغيابى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 نسخه اش در خزانۀ مصر و نسخۀ ديگر به رقم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اياصوفياى استانبول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التّقريب؛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العقيدة النّظّاميّة؛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المسترشدين؛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العقول؛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مغيث الخلق فى اختيار الحق؛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المطلب فى دراية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از حافظ ابونعيم اصفهانى اجازه داشته و شب چهارشنبه بيست وپنجم ربيع الآخر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ديه بشتنقان در يك فرسخى نيشابور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نيشابور نقل و در خانۀ خودش دفن شد و به نوشتۀ ابن خلكان، بعد از چند سال بيرونش كرده و به كربلاى معلّى نقل داده و در نزد پدرش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او منبرش را شكستند؛ بازارها را بستند؛ چهارصد تن از شاگردان او دوات و قلم را شكسته و يك سال در عزاى وى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پدرش نيز به عنوان جوينى، عبداللّه بن يوسف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5192957_2142443653"/>
      <w:bookmarkStart w:id="764" w:name="_Toc316"/>
      <w:bookmarkEnd w:id="763"/>
      <w:r>
        <w:rPr/>
        <w:t>260</w:t>
      </w:r>
      <w:r>
        <w:rPr>
          <w:rtl w:val="true"/>
        </w:rPr>
        <w:t xml:space="preserve">. </w:t>
      </w:r>
      <w:r>
        <w:rPr>
          <w:rtl w:val="true"/>
        </w:rPr>
        <w:t xml:space="preserve">امام الحرمين، شيخ ميرزا محمد </w:t>
      </w:r>
      <w:r>
        <w:rPr>
          <w:rtl w:val="true"/>
        </w:rPr>
        <w:t xml:space="preserve">(... - </w:t>
      </w:r>
      <w:r>
        <w:rPr/>
        <w:t>1303</w:t>
      </w:r>
      <w:r>
        <w:rPr>
          <w:rtl w:val="true"/>
        </w:rPr>
        <w:t xml:space="preserve"> </w:t>
      </w:r>
      <w:r>
        <w:rPr>
          <w:rtl w:val="true"/>
        </w:rPr>
        <w:t>ه‍</w:t>
      </w:r>
      <w:r>
        <w:rPr>
          <w:rtl w:val="true"/>
        </w:rPr>
        <w:t xml:space="preserve">. </w:t>
      </w:r>
      <w:r>
        <w:rPr>
          <w:rtl w:val="true"/>
        </w:rPr>
        <w:t>ق</w:t>
      </w:r>
      <w:r>
        <w:rPr>
          <w:rtl w:val="true"/>
        </w:rPr>
        <w:t>)</w:t>
      </w:r>
      <w:bookmarkEnd w:id="764"/>
    </w:p>
    <w:p>
      <w:pPr>
        <w:pStyle w:val="BookText"/>
        <w:rPr/>
      </w:pPr>
      <w:r>
        <w:rPr>
          <w:rFonts w:ascii="Amiri" w:hAnsi="Amiri" w:eastAsia="Amiri" w:cs="Amiri"/>
          <w:color w:val="111111"/>
          <w:sz w:val="28"/>
          <w:sz w:val="28"/>
          <w:szCs w:val="28"/>
          <w:rtl w:val="true"/>
          <w:lang w:bidi="ar-SA"/>
        </w:rPr>
        <w:t xml:space="preserve">بن عبدالوهاب، همدانى كاظمى،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شيعه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فصوص اليواقيت و كتاب الاجازات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اجازات مشايخ خود را، كه اكثر آنها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علماى اصفهان ارسال شده است، نگارش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اوست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الدين، ابوالقاسم عبدالكريم بن ابى سعيد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رافعى، عبدالكريم</w:t>
      </w:r>
    </w:p>
    <w:p>
      <w:pPr>
        <w:pStyle w:val="BookText"/>
        <w:rPr/>
      </w:pPr>
      <w:r>
        <w:rPr>
          <w:rFonts w:ascii="Amiri" w:hAnsi="Amiri" w:eastAsia="Amiri" w:cs="Amiri"/>
          <w:color w:val="111111"/>
          <w:sz w:val="28"/>
          <w:sz w:val="28"/>
          <w:szCs w:val="28"/>
          <w:rtl w:val="true"/>
          <w:lang w:bidi="ar-SA"/>
        </w:rPr>
        <w:t xml:space="preserve">امام رازى، محمد بن عمر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عمر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ربانى، احمد فاروقى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فاروقى، احمد </w:t>
      </w:r>
      <w:bookmarkStart w:id="765" w:name="pg17209_200683"/>
    </w:p>
    <w:p>
      <w:pPr>
        <w:pStyle w:val="BookText"/>
        <w:rPr/>
      </w:pPr>
      <w:bookmarkEnd w:id="765"/>
      <w:r>
        <w:rPr>
          <w:rFonts w:ascii="Amiri" w:hAnsi="Amiri" w:eastAsia="Amiri" w:cs="Amiri"/>
          <w:color w:val="111111"/>
          <w:sz w:val="28"/>
          <w:sz w:val="28"/>
          <w:szCs w:val="28"/>
          <w:rtl w:val="true"/>
          <w:lang w:bidi="ar-SA"/>
        </w:rPr>
        <w:t xml:space="preserve">امام شاطبى، قاسم بن فيره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شاطبى، قاسم بن فيره</w:t>
      </w:r>
    </w:p>
    <w:p>
      <w:pPr>
        <w:pStyle w:val="BookText"/>
        <w:rPr/>
      </w:pPr>
      <w:r>
        <w:rPr>
          <w:rFonts w:ascii="Amiri" w:hAnsi="Amiri" w:eastAsia="Amiri" w:cs="Amiri"/>
          <w:color w:val="111111"/>
          <w:sz w:val="28"/>
          <w:sz w:val="28"/>
          <w:szCs w:val="28"/>
          <w:rtl w:val="true"/>
          <w:lang w:bidi="ar-SA"/>
        </w:rPr>
        <w:t xml:space="preserve">امام شافعى، محمد بن ادريس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شافعى، محمد بن ادريس</w:t>
      </w:r>
    </w:p>
    <w:p>
      <w:pPr>
        <w:pStyle w:val="BookText"/>
        <w:rPr/>
      </w:pPr>
      <w:r>
        <w:rPr>
          <w:rFonts w:ascii="Amiri" w:hAnsi="Amiri" w:eastAsia="Amiri" w:cs="Amiri"/>
          <w:color w:val="111111"/>
          <w:sz w:val="28"/>
          <w:sz w:val="28"/>
          <w:szCs w:val="28"/>
          <w:rtl w:val="true"/>
          <w:lang w:bidi="ar-SA"/>
        </w:rPr>
        <w:t xml:space="preserve">امام طبرى، محمد بن جرير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طبرى، ابن جرير سنى</w:t>
      </w:r>
    </w:p>
    <w:p>
      <w:pPr>
        <w:pStyle w:val="BookText"/>
        <w:rPr/>
      </w:pPr>
      <w:r>
        <w:rPr>
          <w:rFonts w:ascii="IRNazanin" w:hAnsi="IRNazanin" w:eastAsia="IRNazanin"/>
          <w:color w:val="111111"/>
          <w:sz w:val="28"/>
          <w:sz w:val="28"/>
          <w:szCs w:val="28"/>
          <w:rtl w:val="true"/>
          <w:lang w:bidi="fa-IR"/>
        </w:rPr>
        <w:t xml:space="preserve">امام غزالى، محمد بن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غزالى، محمد</w:t>
      </w:r>
    </w:p>
    <w:p>
      <w:pPr>
        <w:pStyle w:val="BookText"/>
        <w:rPr/>
      </w:pPr>
      <w:r>
        <w:rPr>
          <w:rFonts w:ascii="Amiri" w:hAnsi="Amiri" w:eastAsia="Amiri" w:cs="Amiri"/>
          <w:color w:val="111111"/>
          <w:sz w:val="28"/>
          <w:sz w:val="28"/>
          <w:szCs w:val="28"/>
          <w:rtl w:val="true"/>
          <w:lang w:bidi="ar-SA"/>
        </w:rPr>
        <w:t xml:space="preserve">امام فخرالدين، محمد بن عمر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عمر</w:t>
      </w:r>
    </w:p>
    <w:p>
      <w:pPr>
        <w:pStyle w:val="BookText"/>
        <w:rPr/>
      </w:pPr>
      <w:r>
        <w:rPr>
          <w:rFonts w:ascii="Amiri" w:hAnsi="Amiri" w:eastAsia="Amiri" w:cs="Amiri"/>
          <w:color w:val="111111"/>
          <w:sz w:val="28"/>
          <w:sz w:val="28"/>
          <w:szCs w:val="28"/>
          <w:rtl w:val="true"/>
          <w:lang w:bidi="ar-SA"/>
        </w:rPr>
        <w:t xml:space="preserve">امام القراء، قاسم بن فيره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شاطبى، قاسم بن قيره</w:t>
      </w:r>
    </w:p>
    <w:p>
      <w:pPr>
        <w:pStyle w:val="BookText"/>
        <w:rPr/>
      </w:pPr>
      <w:r>
        <w:rPr>
          <w:rFonts w:ascii="Amiri" w:hAnsi="Amiri" w:eastAsia="Amiri" w:cs="Amiri"/>
          <w:color w:val="111111"/>
          <w:sz w:val="28"/>
          <w:sz w:val="28"/>
          <w:szCs w:val="28"/>
          <w:rtl w:val="true"/>
          <w:lang w:bidi="ar-SA"/>
        </w:rPr>
        <w:t xml:space="preserve">امام مالك، مالك بن انس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ائمّۀ اربعه</w:t>
      </w:r>
    </w:p>
    <w:p>
      <w:pPr>
        <w:pStyle w:val="BookText"/>
        <w:rPr/>
      </w:pPr>
      <w:r>
        <w:rPr>
          <w:rFonts w:ascii="Amiri" w:hAnsi="Amiri" w:eastAsia="Amiri" w:cs="Amiri"/>
          <w:color w:val="111111"/>
          <w:sz w:val="28"/>
          <w:sz w:val="28"/>
          <w:szCs w:val="28"/>
          <w:rtl w:val="true"/>
          <w:lang w:bidi="ar-SA"/>
        </w:rPr>
        <w:t xml:space="preserve">امام المتكلمين،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ماتريدى</w:t>
      </w:r>
    </w:p>
    <w:p>
      <w:pPr>
        <w:pStyle w:val="BookText"/>
        <w:rPr/>
      </w:pPr>
      <w:r>
        <w:rPr>
          <w:rFonts w:ascii="Amiri" w:hAnsi="Amiri" w:eastAsia="Amiri" w:cs="Amiri"/>
          <w:color w:val="111111"/>
          <w:sz w:val="28"/>
          <w:sz w:val="28"/>
          <w:szCs w:val="28"/>
          <w:rtl w:val="true"/>
          <w:lang w:bidi="ar-SA"/>
        </w:rPr>
        <w:t xml:space="preserve">امام المحدثين، احمد بن محمد بن حنبل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حنبل</w:t>
      </w:r>
    </w:p>
    <w:p>
      <w:pPr>
        <w:pStyle w:val="Heading5"/>
        <w:numPr>
          <w:ilvl w:val="4"/>
          <w:numId w:val="1"/>
        </w:numPr>
        <w:rPr/>
      </w:pPr>
      <w:bookmarkStart w:id="766" w:name="__RefHeading___Toc15192959_2142443653"/>
      <w:bookmarkStart w:id="767" w:name="_Toc317"/>
      <w:bookmarkEnd w:id="766"/>
      <w:r>
        <w:rPr/>
        <w:t>261</w:t>
      </w:r>
      <w:r>
        <w:rPr>
          <w:rtl w:val="true"/>
        </w:rPr>
        <w:t xml:space="preserve">. </w:t>
      </w:r>
      <w:r>
        <w:rPr>
          <w:rtl w:val="true"/>
        </w:rPr>
        <w:t xml:space="preserve">امام المحدثين، مسلم بن حجاج </w:t>
      </w:r>
      <w:r>
        <w:rPr>
          <w:rtl w:val="true"/>
        </w:rPr>
        <w:t xml:space="preserve">(... - </w:t>
      </w:r>
      <w:r>
        <w:rPr/>
        <w:t>261</w:t>
      </w:r>
      <w:r>
        <w:rPr>
          <w:rtl w:val="true"/>
        </w:rPr>
        <w:t xml:space="preserve"> </w:t>
      </w:r>
      <w:r>
        <w:rPr>
          <w:rtl w:val="true"/>
        </w:rPr>
        <w:t>ه‍</w:t>
      </w:r>
      <w:r>
        <w:rPr>
          <w:rtl w:val="true"/>
        </w:rPr>
        <w:t xml:space="preserve">. </w:t>
      </w:r>
      <w:r>
        <w:rPr>
          <w:rtl w:val="true"/>
        </w:rPr>
        <w:t>ق</w:t>
      </w:r>
      <w:r>
        <w:rPr>
          <w:rtl w:val="true"/>
        </w:rPr>
        <w:t>)</w:t>
      </w:r>
      <w:bookmarkEnd w:id="767"/>
    </w:p>
    <w:p>
      <w:pPr>
        <w:pStyle w:val="BookText"/>
        <w:rPr/>
      </w:pPr>
      <w:r>
        <w:rPr>
          <w:rFonts w:ascii="Amiri" w:hAnsi="Amiri" w:eastAsia="Amiri" w:cs="Amiri"/>
          <w:color w:val="111111"/>
          <w:sz w:val="28"/>
          <w:sz w:val="28"/>
          <w:szCs w:val="28"/>
          <w:rtl w:val="true"/>
          <w:lang w:bidi="ar-SA"/>
        </w:rPr>
        <w:t xml:space="preserve">محدّث عامى، در سال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كتاب الاسماء والكنى، كه يك نسخه اش در خزانۀ اياصوفياى استانبول موجود است، تأليف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الندوى، محمدهاشم، تذكرة النوادر،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مرزوقى، احمد بن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مرزوقى</w:t>
      </w:r>
    </w:p>
    <w:p>
      <w:pPr>
        <w:pStyle w:val="BookText"/>
        <w:rPr/>
      </w:pPr>
      <w:r>
        <w:rPr>
          <w:rFonts w:ascii="Amiri" w:hAnsi="Amiri" w:eastAsia="Amiri" w:cs="Amiri"/>
          <w:color w:val="111111"/>
          <w:sz w:val="28"/>
          <w:sz w:val="28"/>
          <w:szCs w:val="28"/>
          <w:rtl w:val="true"/>
          <w:lang w:bidi="ar-SA"/>
        </w:rPr>
        <w:t xml:space="preserve">امام مشكك، محمد بن عمر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عمر</w:t>
      </w:r>
    </w:p>
    <w:p>
      <w:pPr>
        <w:pStyle w:val="BookText"/>
        <w:rPr/>
      </w:pPr>
      <w:r>
        <w:rPr>
          <w:rFonts w:ascii="Amiri" w:hAnsi="Amiri" w:eastAsia="Amiri" w:cs="Amiri"/>
          <w:color w:val="111111"/>
          <w:sz w:val="28"/>
          <w:sz w:val="28"/>
          <w:szCs w:val="28"/>
          <w:rtl w:val="true"/>
          <w:lang w:bidi="ar-SA"/>
        </w:rPr>
        <w:t xml:space="preserve">امام المصنّفين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ثعالبى، عبدالملك بن محمد</w:t>
      </w:r>
    </w:p>
    <w:p>
      <w:pPr>
        <w:pStyle w:val="BookText"/>
        <w:rPr/>
      </w:pPr>
      <w:r>
        <w:rPr>
          <w:rFonts w:ascii="Amiri" w:hAnsi="Amiri" w:eastAsia="Amiri" w:cs="Amiri"/>
          <w:color w:val="111111"/>
          <w:sz w:val="28"/>
          <w:sz w:val="28"/>
          <w:szCs w:val="28"/>
          <w:rtl w:val="true"/>
          <w:lang w:bidi="ar-SA"/>
        </w:rPr>
        <w:t>به نوشتۀ حيوة الحيوان، عبدالملك بن محمد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الهدى، نصر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سمرقندى، نصر بن محمد</w:t>
      </w:r>
    </w:p>
    <w:p>
      <w:pPr>
        <w:pStyle w:val="Heading5"/>
        <w:numPr>
          <w:ilvl w:val="4"/>
          <w:numId w:val="1"/>
        </w:numPr>
        <w:rPr/>
      </w:pPr>
      <w:bookmarkStart w:id="768" w:name="__RefHeading___Toc15192961_2142443653"/>
      <w:bookmarkStart w:id="769" w:name="_Toc318"/>
      <w:bookmarkEnd w:id="768"/>
      <w:r>
        <w:rPr/>
        <w:t>262</w:t>
      </w:r>
      <w:r>
        <w:rPr>
          <w:rtl w:val="true"/>
        </w:rPr>
        <w:t xml:space="preserve">. </w:t>
      </w:r>
      <w:r>
        <w:rPr>
          <w:rtl w:val="true"/>
        </w:rPr>
        <w:t xml:space="preserve">امامى هروى، عبداللّه بن محمد </w:t>
      </w:r>
      <w:r>
        <w:rPr>
          <w:rtl w:val="true"/>
        </w:rPr>
        <w:t xml:space="preserve">(... - </w:t>
      </w:r>
      <w:r>
        <w:rPr/>
        <w:t>680</w:t>
      </w:r>
      <w:r>
        <w:rPr>
          <w:rtl w:val="true"/>
        </w:rPr>
        <w:t xml:space="preserve"> </w:t>
      </w:r>
      <w:r>
        <w:rPr>
          <w:rtl w:val="true"/>
        </w:rPr>
        <w:t>ه‍</w:t>
      </w:r>
      <w:r>
        <w:rPr>
          <w:rtl w:val="true"/>
        </w:rPr>
        <w:t xml:space="preserve">. </w:t>
      </w:r>
      <w:r>
        <w:rPr>
          <w:rtl w:val="true"/>
        </w:rPr>
        <w:t>ق</w:t>
      </w:r>
      <w:r>
        <w:rPr>
          <w:rtl w:val="true"/>
        </w:rPr>
        <w:t>)</w:t>
      </w:r>
      <w:bookmarkEnd w:id="7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فضلا و مشاهير ادبا و شعراى ايران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شيخ سعدى و مجدالدين همگر </w:t>
      </w:r>
      <w:bookmarkStart w:id="770" w:name="pg17209_200684"/>
    </w:p>
    <w:p>
      <w:pPr>
        <w:pStyle w:val="BookText"/>
        <w:rPr/>
      </w:pPr>
      <w:bookmarkEnd w:id="770"/>
      <w:r>
        <w:rPr>
          <w:rFonts w:ascii="IRNazanin" w:hAnsi="IRNazanin" w:eastAsia="IRNazanin"/>
          <w:color w:val="111111"/>
          <w:sz w:val="28"/>
          <w:sz w:val="28"/>
          <w:szCs w:val="28"/>
          <w:rtl w:val="true"/>
          <w:lang w:bidi="fa-IR"/>
        </w:rPr>
        <w:t>معاصر و در عصر اتابكان فارس و كرمان مديحه گوى ايشان و بسيار شيرين بيان بود و ديوانش از دو هزار بيت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 در پاسخ پرسشى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گرچه به نطق، طوطى خوش نفسيم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شكر گفتۀ سعدى مگسيم</w:t>
      </w:r>
    </w:p>
    <w:p>
      <w:pPr>
        <w:pStyle w:val="BookText"/>
        <w:rPr/>
      </w:pPr>
      <w:r>
        <w:rPr>
          <w:rFonts w:ascii="IRNazanin" w:hAnsi="IRNazanin" w:eastAsia="IRNazanin"/>
          <w:color w:val="111111"/>
          <w:sz w:val="28"/>
          <w:sz w:val="28"/>
          <w:szCs w:val="28"/>
          <w:rtl w:val="true"/>
          <w:lang w:bidi="fa-IR"/>
        </w:rPr>
        <w:t xml:space="preserve">در شيوۀ اشعار به اجماع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و سعدى به امامى نرسيم</w:t>
      </w:r>
    </w:p>
    <w:p>
      <w:pPr>
        <w:pStyle w:val="BookText"/>
        <w:rPr/>
      </w:pPr>
      <w:r>
        <w:rPr>
          <w:rFonts w:ascii="IRNazanin" w:hAnsi="IRNazanin" w:eastAsia="IRNazanin"/>
          <w:color w:val="111111"/>
          <w:sz w:val="28"/>
          <w:sz w:val="28"/>
          <w:szCs w:val="28"/>
          <w:rtl w:val="true"/>
          <w:lang w:bidi="fa-IR"/>
        </w:rPr>
        <w:t xml:space="preserve">نشو و نماى امامى در هرات بود و بيشتر در كرمان امرار حيات مى نمود و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اسپهان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حكيمانۀ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سحرگه در جهان جان، به عون مبدع 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قطع مى كردم ز لا تا حضرت الاّ</w:t>
      </w:r>
    </w:p>
    <w:p>
      <w:pPr>
        <w:pStyle w:val="BookText"/>
        <w:rPr/>
      </w:pPr>
      <w:r>
        <w:rPr>
          <w:rFonts w:ascii="IRNazanin" w:hAnsi="IRNazanin" w:eastAsia="IRNazanin"/>
          <w:color w:val="111111"/>
          <w:sz w:val="28"/>
          <w:sz w:val="28"/>
          <w:szCs w:val="28"/>
          <w:rtl w:val="true"/>
          <w:lang w:bidi="fa-IR"/>
        </w:rPr>
        <w:t xml:space="preserve">كواكب را چنان ديدم روان بر صفحۀ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سيماب گويى چند در ميدانى از مينا</w:t>
      </w:r>
    </w:p>
    <w:p>
      <w:pPr>
        <w:pStyle w:val="BookText"/>
        <w:rPr/>
      </w:pPr>
      <w:r>
        <w:rPr>
          <w:rFonts w:ascii="IRNazanin" w:hAnsi="IRNazanin" w:eastAsia="IRNazanin"/>
          <w:color w:val="111111"/>
          <w:sz w:val="28"/>
          <w:sz w:val="28"/>
          <w:szCs w:val="28"/>
          <w:rtl w:val="true"/>
          <w:lang w:bidi="fa-IR"/>
        </w:rPr>
        <w:t xml:space="preserve">يكى چون كاسۀ سيمين ميان نيلگون 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چون زورق زرين درون نيلگون دريا</w:t>
      </w:r>
    </w:p>
    <w:p>
      <w:pPr>
        <w:pStyle w:val="BookText"/>
        <w:rPr/>
      </w:pPr>
      <w:r>
        <w:rPr>
          <w:rFonts w:ascii="IRNazanin" w:hAnsi="IRNazanin" w:eastAsia="IRNazanin"/>
          <w:color w:val="111111"/>
          <w:sz w:val="28"/>
          <w:sz w:val="28"/>
          <w:szCs w:val="28"/>
          <w:rtl w:val="true"/>
          <w:lang w:bidi="fa-IR"/>
        </w:rPr>
        <w:t xml:space="preserve">يكى چون لعل فام آتش، ولى در آبگون مجمر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چون زمردين ساغر، ولى پر ز آتشين صهبا</w:t>
      </w:r>
    </w:p>
    <w:p>
      <w:pPr>
        <w:pStyle w:val="BookText"/>
        <w:rPr/>
      </w:pPr>
      <w:r>
        <w:rPr>
          <w:rFonts w:ascii="IRNazanin" w:hAnsi="IRNazanin" w:eastAsia="IRNazanin"/>
          <w:color w:val="111111"/>
          <w:sz w:val="28"/>
          <w:sz w:val="28"/>
          <w:szCs w:val="28"/>
          <w:rtl w:val="true"/>
          <w:lang w:bidi="fa-IR"/>
        </w:rPr>
        <w:t xml:space="preserve">از ايشان چون گذر كردم به معنى عالمى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اجرام سماوى را مدبّر بود ز استيلا</w:t>
      </w:r>
    </w:p>
    <w:p>
      <w:pPr>
        <w:pStyle w:val="BookText"/>
        <w:rPr/>
      </w:pPr>
      <w:r>
        <w:rPr>
          <w:rFonts w:ascii="Amiri" w:hAnsi="Amiri" w:eastAsia="Amiri" w:cs="Amiri"/>
          <w:color w:val="111111"/>
          <w:sz w:val="28"/>
          <w:sz w:val="28"/>
          <w:szCs w:val="28"/>
          <w:rtl w:val="true"/>
          <w:lang w:bidi="ar-SA"/>
        </w:rPr>
        <w:t xml:space="preserve">بساطش بى زمين خرّم، فضايش بى هوا دلكش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هم بى خبر واقف، از او هم بى صور زيبا</w:t>
      </w:r>
    </w:p>
    <w:p>
      <w:pPr>
        <w:pStyle w:val="BookText"/>
        <w:rPr/>
      </w:pPr>
      <w:r>
        <w:rPr>
          <w:rFonts w:ascii="IRNazanin" w:hAnsi="IRNazanin" w:eastAsia="IRNazanin"/>
          <w:color w:val="111111"/>
          <w:sz w:val="28"/>
          <w:sz w:val="28"/>
          <w:szCs w:val="28"/>
          <w:rtl w:val="true"/>
          <w:lang w:bidi="fa-IR"/>
        </w:rPr>
        <w:t xml:space="preserve">وراى آن جهان ديگر سپهرى نامور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بودى آفرينش را فرود قدر او مأوا</w:t>
      </w:r>
    </w:p>
    <w:p>
      <w:pPr>
        <w:pStyle w:val="BookText"/>
        <w:rPr/>
      </w:pPr>
      <w:r>
        <w:rPr>
          <w:rFonts w:ascii="Amiri" w:hAnsi="Amiri" w:eastAsia="Amiri" w:cs="Amiri"/>
          <w:color w:val="111111"/>
          <w:sz w:val="28"/>
          <w:sz w:val="28"/>
          <w:szCs w:val="28"/>
          <w:rtl w:val="true"/>
          <w:lang w:bidi="ar-SA"/>
        </w:rPr>
        <w:t xml:space="preserve">به قوّت آخرين جوهر، به جوهر اولين 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برهان علّت معنى، به معنى علّت اسما</w:t>
      </w:r>
    </w:p>
    <w:p>
      <w:pPr>
        <w:pStyle w:val="BookText"/>
        <w:rPr/>
      </w:pPr>
      <w:r>
        <w:rPr>
          <w:rFonts w:ascii="Amiri" w:hAnsi="Amiri" w:eastAsia="Amiri" w:cs="Amiri"/>
          <w:color w:val="111111"/>
          <w:sz w:val="28"/>
          <w:sz w:val="28"/>
          <w:szCs w:val="28"/>
          <w:rtl w:val="true"/>
          <w:lang w:bidi="ar-SA"/>
        </w:rPr>
        <w:t xml:space="preserve">به او قائم همه اعراض و او در معرض 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محتاج عون او و او در عين استغنا</w:t>
      </w:r>
    </w:p>
    <w:p>
      <w:pPr>
        <w:pStyle w:val="BookText"/>
        <w:rPr/>
      </w:pPr>
      <w:r>
        <w:rPr>
          <w:rFonts w:ascii="IRNazanin" w:hAnsi="IRNazanin" w:eastAsia="IRNazanin"/>
          <w:color w:val="111111"/>
          <w:sz w:val="28"/>
          <w:sz w:val="28"/>
          <w:szCs w:val="28"/>
          <w:rtl w:val="true"/>
          <w:lang w:bidi="fa-IR"/>
        </w:rPr>
        <w:t xml:space="preserve">از آنجا چون گذر كردم، ز حيرت وادى اى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عقل را مولد، كمال عشق را انشا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15192963_2142443653"/>
      <w:bookmarkStart w:id="772" w:name="_Toc319"/>
      <w:bookmarkEnd w:id="771"/>
      <w:r>
        <w:rPr/>
        <w:t>263</w:t>
      </w:r>
      <w:r>
        <w:rPr>
          <w:rtl w:val="true"/>
        </w:rPr>
        <w:t xml:space="preserve">. </w:t>
      </w:r>
      <w:r>
        <w:rPr>
          <w:rtl w:val="true"/>
        </w:rPr>
        <w:t xml:space="preserve">امامى، سيد على بن سيد محمد </w:t>
      </w:r>
      <w:r>
        <w:rPr>
          <w:rtl w:val="true"/>
        </w:rPr>
        <w:t>(</w:t>
      </w:r>
      <w:r>
        <w:rPr>
          <w:rtl w:val="true"/>
        </w:rPr>
        <w:t xml:space="preserve">قرن </w:t>
      </w:r>
      <w:r>
        <w:rPr/>
        <w:t>12</w:t>
      </w:r>
      <w:r>
        <w:rPr>
          <w:rtl w:val="true"/>
        </w:rPr>
        <w:t xml:space="preserve"> </w:t>
      </w:r>
      <w:r>
        <w:rPr>
          <w:rtl w:val="true"/>
        </w:rPr>
        <w:t>ه‍</w:t>
      </w:r>
      <w:r>
        <w:rPr>
          <w:rtl w:val="true"/>
        </w:rPr>
        <w:t xml:space="preserve">. </w:t>
      </w:r>
      <w:r>
        <w:rPr>
          <w:rtl w:val="true"/>
        </w:rPr>
        <w:t>ق</w:t>
      </w:r>
      <w:r>
        <w:rPr>
          <w:rtl w:val="true"/>
        </w:rPr>
        <w:t>)</w:t>
      </w:r>
      <w:bookmarkEnd w:id="772"/>
    </w:p>
    <w:p>
      <w:pPr>
        <w:pStyle w:val="BookText"/>
        <w:rPr/>
      </w:pPr>
      <w:r>
        <w:rPr>
          <w:rFonts w:ascii="IRNazanin" w:hAnsi="IRNazanin" w:eastAsia="IRNazanin"/>
          <w:color w:val="111111"/>
          <w:sz w:val="28"/>
          <w:sz w:val="28"/>
          <w:szCs w:val="28"/>
          <w:rtl w:val="true"/>
          <w:lang w:bidi="fa-IR"/>
        </w:rPr>
        <w:t>اصفهانى، عالمى است فاضل كامل، از شاگردان علاّمه مجلسى مؤلف كتاب تراجيح، ترجمۀ شفا، ترجمۀ اشارات و كتاب 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به امامزاده ابوالحسن على زين العابدين بن نظام احمد بن شمس الدين عيسى بن جمال الدين محمد بن على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عريضى بن امام جعفر صادق عليه السلام مى پيوندد و همين امامزاده در كوى جملان اصفهان است و زمان وفات سيد على به دست نيامد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773" w:name="pg17209_200685"/>
    </w:p>
    <w:p>
      <w:pPr>
        <w:pStyle w:val="Heading4"/>
        <w:numPr>
          <w:ilvl w:val="3"/>
          <w:numId w:val="1"/>
        </w:numPr>
        <w:rPr/>
      </w:pPr>
      <w:bookmarkStart w:id="774" w:name="__RefHeading___Toc15192965_2142443653"/>
      <w:bookmarkStart w:id="775" w:name="_Toc320"/>
      <w:bookmarkEnd w:id="773"/>
      <w:bookmarkEnd w:id="774"/>
      <w:r>
        <w:rPr>
          <w:rtl w:val="true"/>
        </w:rPr>
        <w:t>اَمَة</w:t>
      </w:r>
      <w:bookmarkEnd w:id="775"/>
    </w:p>
    <w:p>
      <w:pPr>
        <w:pStyle w:val="Heading5"/>
        <w:numPr>
          <w:ilvl w:val="4"/>
          <w:numId w:val="1"/>
        </w:numPr>
        <w:rPr/>
      </w:pPr>
      <w:bookmarkStart w:id="776" w:name="__RefHeading___Toc15192967_2142443653"/>
      <w:bookmarkStart w:id="777" w:name="_Toc321"/>
      <w:bookmarkEnd w:id="776"/>
      <w:r>
        <w:rPr>
          <w:rtl w:val="true"/>
        </w:rPr>
        <w:t>اشاره</w:t>
      </w:r>
      <w:bookmarkEnd w:id="777"/>
    </w:p>
    <w:p>
      <w:pPr>
        <w:pStyle w:val="BookText"/>
        <w:rPr/>
      </w:pPr>
      <w:r>
        <w:rPr>
          <w:rFonts w:ascii="Amiri" w:hAnsi="Amiri" w:eastAsia="Amiri" w:cs="Amiri"/>
          <w:color w:val="111111"/>
          <w:sz w:val="28"/>
          <w:sz w:val="28"/>
          <w:szCs w:val="28"/>
          <w:rtl w:val="true"/>
          <w:lang w:bidi="ar-SA"/>
        </w:rPr>
        <w:t>اَمَة</w:t>
      </w:r>
      <w:r>
        <w:rPr>
          <w:rStyle w:val="FootnoteAnchor"/>
          <w:rtl w:val="true"/>
        </w:rPr>
        <w:footnoteReference w:id="45"/>
      </w:r>
    </w:p>
    <w:p>
      <w:pPr>
        <w:pStyle w:val="Heading5"/>
        <w:numPr>
          <w:ilvl w:val="4"/>
          <w:numId w:val="1"/>
        </w:numPr>
        <w:rPr/>
      </w:pPr>
      <w:bookmarkStart w:id="778" w:name="__RefHeading___Toc15192969_2142443653"/>
      <w:bookmarkStart w:id="779" w:name="_Toc322"/>
      <w:bookmarkEnd w:id="778"/>
      <w:r>
        <w:rPr/>
        <w:t>264</w:t>
      </w:r>
      <w:r>
        <w:rPr>
          <w:rtl w:val="true"/>
        </w:rPr>
        <w:t xml:space="preserve">. </w:t>
      </w:r>
      <w:r>
        <w:rPr>
          <w:rtl w:val="true"/>
        </w:rPr>
        <w:t>اَمَة الجليل</w:t>
      </w:r>
      <w:bookmarkEnd w:id="779"/>
    </w:p>
    <w:p>
      <w:pPr>
        <w:pStyle w:val="BookText"/>
        <w:rPr/>
      </w:pPr>
      <w:r>
        <w:rPr>
          <w:rFonts w:ascii="IRNazanin" w:hAnsi="IRNazanin" w:eastAsia="IRNazanin"/>
          <w:color w:val="111111"/>
          <w:sz w:val="28"/>
          <w:sz w:val="28"/>
          <w:szCs w:val="28"/>
          <w:rtl w:val="true"/>
          <w:lang w:bidi="fa-IR"/>
        </w:rPr>
        <w:t>از صلحاى زنان عرب مى باشد، بلكه گويند كه داراى مقام ولايت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ارباب سير و سلوك معاصر او در معنى ولايت اختلاف كردند و عاقبت براى رفع اشكال، امة الجليل را به داورى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كسى است كه در هر آن، مشغول به حق بوده و از خلق منصرف باشد و علاقه به دنيا و زخارف آن نداشته و آنى به غير خدا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زائد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بنت على، الدر المنثور فى طبقات ربات الخدور،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5192971_2142443653"/>
      <w:bookmarkStart w:id="781" w:name="_Toc323"/>
      <w:bookmarkEnd w:id="780"/>
      <w:r>
        <w:rPr/>
        <w:t>265</w:t>
      </w:r>
      <w:r>
        <w:rPr>
          <w:rtl w:val="true"/>
        </w:rPr>
        <w:t xml:space="preserve">. </w:t>
      </w:r>
      <w:r>
        <w:rPr>
          <w:rtl w:val="true"/>
        </w:rPr>
        <w:t xml:space="preserve">اَمَة الخالق </w:t>
      </w:r>
      <w:r>
        <w:rPr>
          <w:rtl w:val="true"/>
        </w:rPr>
        <w:t xml:space="preserve">(... - </w:t>
      </w:r>
      <w:r>
        <w:rPr/>
        <w:t>920</w:t>
      </w:r>
      <w:r>
        <w:rPr>
          <w:rtl w:val="true"/>
        </w:rPr>
        <w:t xml:space="preserve"> </w:t>
      </w:r>
      <w:r>
        <w:rPr>
          <w:rtl w:val="true"/>
        </w:rPr>
        <w:t>ه‍</w:t>
      </w:r>
      <w:r>
        <w:rPr>
          <w:rtl w:val="true"/>
        </w:rPr>
        <w:t xml:space="preserve">. </w:t>
      </w:r>
      <w:r>
        <w:rPr>
          <w:rtl w:val="true"/>
        </w:rPr>
        <w:t>ق</w:t>
      </w:r>
      <w:r>
        <w:rPr>
          <w:rtl w:val="true"/>
        </w:rPr>
        <w:t>)</w:t>
      </w:r>
      <w:bookmarkEnd w:id="781"/>
    </w:p>
    <w:p>
      <w:pPr>
        <w:pStyle w:val="BookText"/>
        <w:rPr/>
      </w:pPr>
      <w:r>
        <w:rPr>
          <w:rFonts w:ascii="IRNazanin" w:hAnsi="IRNazanin" w:eastAsia="IRNazanin"/>
          <w:color w:val="111111"/>
          <w:sz w:val="28"/>
          <w:sz w:val="28"/>
          <w:szCs w:val="28"/>
          <w:rtl w:val="true"/>
          <w:lang w:bidi="fa-IR"/>
        </w:rPr>
        <w:t>دختر عبداللّطيف بن صدقه، از محدّثين زنان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جمال الدين حنبلى حاضر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اكثر محدّثين وقت اجازه داشت و از مشايخ جلال الدين سيوطى مى باشد و در سوم ذى قعدۀ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5192973_2142443653"/>
      <w:bookmarkStart w:id="783" w:name="_Toc324"/>
      <w:bookmarkEnd w:id="782"/>
      <w:r>
        <w:rPr/>
        <w:t>266</w:t>
      </w:r>
      <w:r>
        <w:rPr>
          <w:rtl w:val="true"/>
        </w:rPr>
        <w:t xml:space="preserve">. </w:t>
      </w:r>
      <w:r>
        <w:rPr>
          <w:rtl w:val="true"/>
        </w:rPr>
        <w:t xml:space="preserve">اَمَة العزيز بغداديّه </w:t>
      </w:r>
      <w:r>
        <w:rPr>
          <w:rtl w:val="true"/>
        </w:rPr>
        <w:t xml:space="preserve">(... - </w:t>
      </w:r>
      <w:r>
        <w:rPr/>
        <w:t>699</w:t>
      </w:r>
      <w:r>
        <w:rPr>
          <w:rtl w:val="true"/>
        </w:rPr>
        <w:t xml:space="preserve"> </w:t>
      </w:r>
      <w:r>
        <w:rPr>
          <w:rtl w:val="true"/>
        </w:rPr>
        <w:t>ه‍</w:t>
      </w:r>
      <w:r>
        <w:rPr>
          <w:rtl w:val="true"/>
        </w:rPr>
        <w:t xml:space="preserve">. </w:t>
      </w:r>
      <w:r>
        <w:rPr>
          <w:rtl w:val="true"/>
        </w:rPr>
        <w:t>ق</w:t>
      </w:r>
      <w:r>
        <w:rPr>
          <w:rtl w:val="true"/>
        </w:rPr>
        <w:t>)</w:t>
      </w:r>
      <w:bookmarkEnd w:id="783"/>
    </w:p>
    <w:p>
      <w:pPr>
        <w:pStyle w:val="BookText"/>
        <w:rPr/>
      </w:pPr>
      <w:r>
        <w:rPr>
          <w:rFonts w:ascii="IRNazanin" w:hAnsi="IRNazanin" w:eastAsia="IRNazanin"/>
          <w:color w:val="111111"/>
          <w:sz w:val="28"/>
          <w:sz w:val="28"/>
          <w:szCs w:val="28"/>
          <w:rtl w:val="true"/>
          <w:lang w:bidi="fa-IR"/>
        </w:rPr>
        <w:t xml:space="preserve">خديجه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و دختر حمام نام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قيم هم شغل باغبانى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استعداد فطرى او را ديد، اسباب تحصيلش را فراهم كرد و اصول كتابت و تجويد را به وى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خديجه نيز ذوقى پيدا كرد و به اخذ علوم گوناگون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حاضر مجلس درس ابن شيرازى و ديگر مشاهير وقت شد و در مصر نيز از اكابر آن زمان كسب علوم مى كرد و در دمشق و تبوك به تعليم حديث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فريد عصر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حريرى را به طور اكمل درس مى گفت و بسيارى از مشاهير وقت، همين كتاب </w:t>
      </w:r>
      <w:bookmarkStart w:id="784" w:name="pg17209_200686"/>
    </w:p>
    <w:p>
      <w:pPr>
        <w:pStyle w:val="BookText"/>
        <w:rPr/>
      </w:pPr>
      <w:bookmarkEnd w:id="784"/>
      <w:r>
        <w:rPr>
          <w:rFonts w:ascii="IRNazanin" w:hAnsi="IRNazanin" w:eastAsia="IRNazanin"/>
          <w:color w:val="111111"/>
          <w:sz w:val="28"/>
          <w:sz w:val="28"/>
          <w:szCs w:val="28"/>
          <w:rtl w:val="true"/>
          <w:lang w:bidi="fa-IR"/>
        </w:rPr>
        <w:t>را از وى ياد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تجويد را نيز از اساتيد وقت ياد گرفت، لكن مهارتى بسزا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گاهى مجلس وعظ براى زنان منعقد ساخت و عاقبت وعظ را ترك گفته و در خانۀ خود منزوى گرديد تا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اَمَة العزيز، خديجه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امة العزيز بغداديّه</w:t>
      </w:r>
    </w:p>
    <w:p>
      <w:pPr>
        <w:pStyle w:val="BookText"/>
        <w:rPr/>
      </w:pPr>
      <w:r>
        <w:rPr>
          <w:rFonts w:ascii="Amiri" w:hAnsi="Amiri" w:eastAsia="Amiri" w:cs="Amiri"/>
          <w:color w:val="111111"/>
          <w:sz w:val="28"/>
          <w:sz w:val="28"/>
          <w:szCs w:val="28"/>
          <w:rtl w:val="true"/>
          <w:lang w:bidi="ar-SA"/>
        </w:rPr>
        <w:t xml:space="preserve">اَمَة العزيز، زبيده بنت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زبيده، بنت جعفر</w:t>
      </w:r>
    </w:p>
    <w:p>
      <w:pPr>
        <w:pStyle w:val="Heading5"/>
        <w:numPr>
          <w:ilvl w:val="4"/>
          <w:numId w:val="1"/>
        </w:numPr>
        <w:rPr/>
      </w:pPr>
      <w:bookmarkStart w:id="785" w:name="__RefHeading___Toc15192975_2142443653"/>
      <w:bookmarkStart w:id="786" w:name="_Toc325"/>
      <w:bookmarkEnd w:id="785"/>
      <w:r>
        <w:rPr/>
        <w:t>267</w:t>
      </w:r>
      <w:r>
        <w:rPr>
          <w:rtl w:val="true"/>
        </w:rPr>
        <w:t xml:space="preserve">. </w:t>
      </w:r>
      <w:r>
        <w:rPr>
          <w:rtl w:val="true"/>
        </w:rPr>
        <w:t>اَمَة العزيز شريفيّه</w:t>
      </w:r>
      <w:bookmarkEnd w:id="786"/>
    </w:p>
    <w:p>
      <w:pPr>
        <w:pStyle w:val="BookText"/>
        <w:rPr/>
      </w:pPr>
      <w:r>
        <w:rPr>
          <w:rFonts w:ascii="Amiri" w:hAnsi="Amiri" w:eastAsia="Amiri" w:cs="Amiri"/>
          <w:color w:val="111111"/>
          <w:sz w:val="28"/>
          <w:sz w:val="28"/>
          <w:szCs w:val="28"/>
          <w:rtl w:val="true"/>
          <w:lang w:bidi="ar-SA"/>
        </w:rPr>
        <w:t>زنى بوده است اندلسى كه در ادبيّات و اشعار مهارتى بسزا داشت و اين اشعار بدو منسوب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لحاظكم تُجرحنا فى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لحظَنا يُجرحكم فى الخدود</w:t>
      </w:r>
    </w:p>
    <w:p>
      <w:pPr>
        <w:pStyle w:val="BookText"/>
        <w:rPr/>
      </w:pPr>
      <w:r>
        <w:rPr>
          <w:rFonts w:ascii="IRNazanin" w:hAnsi="IRNazanin" w:eastAsia="IRNazanin"/>
          <w:color w:val="111111"/>
          <w:sz w:val="28"/>
          <w:sz w:val="28"/>
          <w:szCs w:val="28"/>
          <w:rtl w:val="true"/>
          <w:lang w:bidi="fa-IR"/>
        </w:rPr>
        <w:t xml:space="preserve">جرح بجرح فاجعلوا ذا 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الذى اوجب جرح الصدود</w:t>
      </w:r>
    </w:p>
    <w:p>
      <w:pPr>
        <w:pStyle w:val="BookText"/>
        <w:rPr/>
      </w:pPr>
      <w:r>
        <w:rPr>
          <w:rFonts w:ascii="IRNazanin" w:hAnsi="IRNazanin" w:eastAsia="IRNazanin"/>
          <w:color w:val="111111"/>
          <w:sz w:val="28"/>
          <w:sz w:val="28"/>
          <w:szCs w:val="28"/>
          <w:rtl w:val="true"/>
          <w:lang w:bidi="fa-IR"/>
        </w:rPr>
        <w:t>يكى از ادبا در پاسخ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اوجبه منّى يا سيدى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بخدّ، ليس فيه الجحود</w:t>
      </w:r>
    </w:p>
    <w:p>
      <w:pPr>
        <w:pStyle w:val="BookText"/>
        <w:rPr/>
      </w:pPr>
      <w:r>
        <w:rPr>
          <w:rFonts w:ascii="Amiri" w:hAnsi="Amiri" w:eastAsia="Amiri" w:cs="Amiri"/>
          <w:color w:val="111111"/>
          <w:sz w:val="28"/>
          <w:sz w:val="28"/>
          <w:szCs w:val="28"/>
          <w:rtl w:val="true"/>
          <w:lang w:bidi="ar-SA"/>
        </w:rPr>
        <w:t xml:space="preserve">و انت فى ما قلته 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ما قلتَ و اين الشهودُ</w:t>
      </w:r>
    </w:p>
    <w:p>
      <w:pPr>
        <w:pStyle w:val="BookText"/>
        <w:rPr/>
      </w:pPr>
      <w:r>
        <w:rPr>
          <w:rFonts w:ascii="IRNazanin" w:hAnsi="IRNazanin" w:eastAsia="IRNazanin"/>
          <w:color w:val="111111"/>
          <w:sz w:val="28"/>
          <w:sz w:val="28"/>
          <w:szCs w:val="28"/>
          <w:rtl w:val="true"/>
          <w:lang w:bidi="fa-IR"/>
        </w:rPr>
        <w:t>اسم و شرح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5192977_2142443653"/>
      <w:bookmarkStart w:id="788" w:name="_Toc326"/>
      <w:bookmarkEnd w:id="787"/>
      <w:r>
        <w:rPr/>
        <w:t>268</w:t>
      </w:r>
      <w:r>
        <w:rPr>
          <w:rtl w:val="true"/>
        </w:rPr>
        <w:t xml:space="preserve">. </w:t>
      </w:r>
      <w:r>
        <w:rPr>
          <w:rtl w:val="true"/>
        </w:rPr>
        <w:t xml:space="preserve">اَمَة العزيز محدثه، بنت محمد شمس الدين حافظ </w:t>
      </w:r>
      <w:r>
        <w:rPr>
          <w:rtl w:val="true"/>
        </w:rPr>
        <w:t xml:space="preserve">(... - </w:t>
      </w:r>
      <w:r>
        <w:rPr/>
        <w:t>785</w:t>
      </w:r>
      <w:r>
        <w:rPr>
          <w:rtl w:val="true"/>
        </w:rPr>
        <w:t xml:space="preserve"> </w:t>
      </w:r>
      <w:r>
        <w:rPr>
          <w:rtl w:val="true"/>
        </w:rPr>
        <w:t>ه‍</w:t>
      </w:r>
      <w:r>
        <w:rPr>
          <w:rtl w:val="true"/>
        </w:rPr>
        <w:t xml:space="preserve">. </w:t>
      </w:r>
      <w:r>
        <w:rPr>
          <w:rtl w:val="true"/>
        </w:rPr>
        <w:t>ق</w:t>
      </w:r>
      <w:r>
        <w:rPr>
          <w:rtl w:val="true"/>
        </w:rPr>
        <w:t>)</w:t>
      </w:r>
      <w:bookmarkEnd w:id="788"/>
    </w:p>
    <w:p>
      <w:pPr>
        <w:pStyle w:val="BookText"/>
        <w:rPr/>
      </w:pPr>
      <w:r>
        <w:rPr>
          <w:rFonts w:ascii="IRNazanin" w:hAnsi="IRNazanin" w:eastAsia="IRNazanin"/>
          <w:color w:val="111111"/>
          <w:sz w:val="28"/>
          <w:sz w:val="28"/>
          <w:szCs w:val="28"/>
          <w:rtl w:val="true"/>
          <w:lang w:bidi="fa-IR"/>
        </w:rPr>
        <w:t xml:space="preserve">بن احمد بن عثمان، از محدّثين نسوان بود و در مجلس درس محدّث مشهور، عيسى بن مطعم و اساتيد ديگر حاضر مى شد و خودش نيز تدريس علم حديث مى كرد و در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15192979_2142443653"/>
      <w:bookmarkStart w:id="790" w:name="_Toc327"/>
      <w:bookmarkEnd w:id="789"/>
      <w:r>
        <w:rPr/>
        <w:t>269</w:t>
      </w:r>
      <w:r>
        <w:rPr>
          <w:rtl w:val="true"/>
        </w:rPr>
        <w:t xml:space="preserve">. </w:t>
      </w:r>
      <w:r>
        <w:rPr>
          <w:rtl w:val="true"/>
        </w:rPr>
        <w:t xml:space="preserve">اَمَة العزيز محدثه، بنت محمد بن يونس </w:t>
      </w:r>
      <w:r>
        <w:rPr>
          <w:rtl w:val="true"/>
        </w:rPr>
        <w:t>(</w:t>
      </w:r>
      <w:r>
        <w:rPr>
          <w:rtl w:val="true"/>
        </w:rPr>
        <w:t xml:space="preserve">قرن </w:t>
      </w:r>
      <w:r>
        <w:rPr/>
        <w:t>9</w:t>
      </w:r>
      <w:r>
        <w:rPr>
          <w:rtl w:val="true"/>
        </w:rPr>
        <w:t xml:space="preserve"> </w:t>
      </w:r>
      <w:r>
        <w:rPr>
          <w:rtl w:val="true"/>
        </w:rPr>
        <w:t>ه‍</w:t>
      </w:r>
      <w:r>
        <w:rPr>
          <w:rtl w:val="true"/>
        </w:rPr>
        <w:t xml:space="preserve">. </w:t>
      </w:r>
      <w:r>
        <w:rPr>
          <w:rtl w:val="true"/>
        </w:rPr>
        <w:t>ق</w:t>
      </w:r>
      <w:r>
        <w:rPr>
          <w:rtl w:val="true"/>
        </w:rPr>
        <w:t>)</w:t>
      </w:r>
      <w:bookmarkEnd w:id="79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اسماعيل، از مشاهير محدّثين نسوان و از مشايخ 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در سال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سيوطى ثلاثيّات بخارى را از وى خوانده است و </w:t>
      </w:r>
      <w:bookmarkStart w:id="791" w:name="pg17209_200687"/>
    </w:p>
    <w:p>
      <w:pPr>
        <w:pStyle w:val="BookText"/>
        <w:rPr/>
      </w:pPr>
      <w:bookmarkEnd w:id="791"/>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اَمَة العزيز محدثه، بنت نجم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مسندة الشام، امة العزيز</w:t>
      </w:r>
    </w:p>
    <w:p>
      <w:pPr>
        <w:pStyle w:val="Heading5"/>
        <w:numPr>
          <w:ilvl w:val="4"/>
          <w:numId w:val="1"/>
        </w:numPr>
        <w:rPr/>
      </w:pPr>
      <w:bookmarkStart w:id="792" w:name="__RefHeading___Toc15192981_2142443653"/>
      <w:bookmarkStart w:id="793" w:name="_Toc328"/>
      <w:bookmarkEnd w:id="792"/>
      <w:r>
        <w:rPr/>
        <w:t>270</w:t>
      </w:r>
      <w:r>
        <w:rPr>
          <w:rtl w:val="true"/>
        </w:rPr>
        <w:t xml:space="preserve">. </w:t>
      </w:r>
      <w:r>
        <w:rPr>
          <w:rtl w:val="true"/>
        </w:rPr>
        <w:t xml:space="preserve">امتى </w:t>
      </w:r>
      <w:r>
        <w:rPr>
          <w:rtl w:val="true"/>
        </w:rPr>
        <w:t xml:space="preserve">(... - </w:t>
      </w:r>
      <w:r>
        <w:rPr/>
        <w:t>941</w:t>
      </w:r>
      <w:r>
        <w:rPr>
          <w:rtl w:val="true"/>
        </w:rPr>
        <w:t xml:space="preserve"> </w:t>
      </w:r>
      <w:r>
        <w:rPr>
          <w:rtl w:val="true"/>
        </w:rPr>
        <w:t>ه‍</w:t>
      </w:r>
      <w:r>
        <w:rPr>
          <w:rtl w:val="true"/>
        </w:rPr>
        <w:t xml:space="preserve">. </w:t>
      </w:r>
      <w:r>
        <w:rPr>
          <w:rtl w:val="true"/>
        </w:rPr>
        <w:t>ق</w:t>
      </w:r>
      <w:r>
        <w:rPr>
          <w:rtl w:val="true"/>
        </w:rPr>
        <w:t>)</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تشديد و فتح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شعراى عهد ميرزا سلطان حسين گوركانى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رفت و عمرهاست كه در انتظار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دزديده ام به دل، نفَس واپسين خويش</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5192983_2142443653"/>
      <w:bookmarkStart w:id="795" w:name="_Toc329"/>
      <w:bookmarkEnd w:id="794"/>
      <w:r>
        <w:rPr/>
        <w:t>271</w:t>
      </w:r>
      <w:r>
        <w:rPr>
          <w:rtl w:val="true"/>
        </w:rPr>
        <w:t xml:space="preserve">. </w:t>
      </w:r>
      <w:r>
        <w:rPr>
          <w:rtl w:val="true"/>
        </w:rPr>
        <w:t xml:space="preserve">امرؤالقيس، جندح </w:t>
      </w:r>
      <w:r>
        <w:rPr>
          <w:rtl w:val="true"/>
        </w:rPr>
        <w:t xml:space="preserve">(... - </w:t>
      </w:r>
      <w:r>
        <w:rPr/>
        <w:t>566</w:t>
      </w:r>
      <w:r>
        <w:rPr>
          <w:rtl w:val="true"/>
        </w:rPr>
        <w:t xml:space="preserve"> </w:t>
      </w:r>
      <w:r>
        <w:rPr>
          <w:rtl w:val="true"/>
        </w:rPr>
        <w:t>م</w:t>
      </w:r>
      <w:r>
        <w:rPr>
          <w:rtl w:val="true"/>
        </w:rPr>
        <w:t>)</w:t>
      </w:r>
      <w:bookmarkEnd w:id="795"/>
    </w:p>
    <w:p>
      <w:pPr>
        <w:pStyle w:val="BookText"/>
        <w:rPr/>
      </w:pPr>
      <w:r>
        <w:rPr>
          <w:rFonts w:ascii="IRNazanin" w:hAnsi="IRNazanin" w:eastAsia="IRNazanin"/>
          <w:color w:val="111111"/>
          <w:sz w:val="28"/>
          <w:sz w:val="28"/>
          <w:szCs w:val="28"/>
          <w:rtl w:val="true"/>
          <w:lang w:bidi="fa-IR"/>
        </w:rPr>
        <w:t xml:space="preserve">يا سليمان بن حجر بن حارث بن عمرو، كندى،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اشعر شعراى زمان جاهليّت بود كه بر تمامى فحول ايشان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اى نكات و معانى لطيفه و ظريفه و مبتكره ملتفت شده و مورد حيرت و استحسان ديگران گرديده و در اين مسائل بدو اقتفا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اصحاب معلّقات سالف التّرجمه مى باشد كه معلّقۀ او اشهر معلّقات بوده و حاوى هشتاد بيت مى باشد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قِفا نبك من ذكرى حبيب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فحومل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شعرى هم دارد كه در سال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پاريس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ملوك كنده، از اهل نجد مى پيوندد و پدرش، حجر، حكمران بنى اسد بود و عاقبت با نيرنگ و حيله وى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امرؤالقيس به خون خواهى پدر قيام كرد، لكن به جهت عدم مساعدت قبيله اش، به مرام خود نائل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قيصر روم، پرستينيانس، پناهنده شد و مدايحى دربارۀ وى انشاد نمود، لكن يكى از بنى اسد او را به هجو و بدگويى قيصر متّهم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هم به نام خلعت شاهانه، پيراهن زهردارى بدو فرستاد؛ همين كه دربرش كرد، پوست بدنش ريش شد و از اثر زهر ريخته و جان داد؛ پس به امر قيصر، مجسمۀ چوبين او را درست كردند و بر سر قبرش كه در آنكارا مى باشد،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مجسمه تا زمان مأمون عباسى باقى بود و مأمون آن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ريش شدن بدنش بوده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گفتند، ولى </w:t>
      </w:r>
      <w:bookmarkStart w:id="796" w:name="pg17209_200688"/>
    </w:p>
    <w:p>
      <w:pPr>
        <w:pStyle w:val="BookText"/>
        <w:rPr/>
      </w:pPr>
      <w:bookmarkEnd w:id="796"/>
      <w:r>
        <w:rPr>
          <w:rFonts w:ascii="IRNazanin" w:hAnsi="IRNazanin" w:eastAsia="IRNazanin"/>
          <w:color w:val="111111"/>
          <w:sz w:val="28"/>
          <w:sz w:val="28"/>
          <w:szCs w:val="28"/>
          <w:rtl w:val="true"/>
          <w:lang w:bidi="fa-IR"/>
        </w:rPr>
        <w:t xml:space="preserve">به زعم بعضى، در آنكارا با اجل حتمى خود مرده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جهت آن بود كه بعد از ورود به آنكارا بيمار شد و بدنش قرحه و آبله برآورد و موافق آنچه در بعضى از كلمات قصار حضرت اميرالمؤمنين عليه السلام و ديگر كتب مربوطه مذكور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گفته اند، زيرا كه در تمامى عمر خود مضطرب و سرگردان بود و فوت او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به صيد و شكار رغبتى تمام داشت، بدين جهت اغلب اشعارش در وصف شكار و مركب و نيزه و امثال آنها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امرؤالقيس به معنى مرد شدت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شدّت مى باشد و يا موافق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عبد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بتى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الفتاوى، مصطفى بن شمس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اخترى</w:t>
      </w:r>
    </w:p>
    <w:p>
      <w:pPr>
        <w:pStyle w:val="Heading5"/>
        <w:numPr>
          <w:ilvl w:val="4"/>
          <w:numId w:val="1"/>
        </w:numPr>
        <w:rPr/>
      </w:pPr>
      <w:bookmarkStart w:id="797" w:name="__RefHeading___Toc15192985_2142443653"/>
      <w:bookmarkStart w:id="798" w:name="_Toc330"/>
      <w:bookmarkEnd w:id="797"/>
      <w:r>
        <w:rPr/>
        <w:t>272</w:t>
      </w:r>
      <w:r>
        <w:rPr>
          <w:rtl w:val="true"/>
        </w:rPr>
        <w:t xml:space="preserve">. </w:t>
      </w:r>
      <w:r>
        <w:rPr>
          <w:rtl w:val="true"/>
        </w:rPr>
        <w:t xml:space="preserve">اميدى تهرانى، ارجاسب </w:t>
      </w:r>
      <w:r>
        <w:rPr>
          <w:rtl w:val="true"/>
        </w:rPr>
        <w:t xml:space="preserve">(... - </w:t>
      </w:r>
      <w:r>
        <w:rPr/>
        <w:t>925</w:t>
      </w:r>
      <w:r>
        <w:rPr>
          <w:rtl w:val="true"/>
        </w:rPr>
        <w:t xml:space="preserve"> </w:t>
      </w:r>
      <w:r>
        <w:rPr>
          <w:rtl w:val="true"/>
        </w:rPr>
        <w:t>ه‍</w:t>
      </w:r>
      <w:r>
        <w:rPr>
          <w:rtl w:val="true"/>
        </w:rPr>
        <w:t xml:space="preserve">. </w:t>
      </w:r>
      <w:r>
        <w:rPr>
          <w:rtl w:val="true"/>
        </w:rPr>
        <w:t>ق</w:t>
      </w:r>
      <w:r>
        <w:rPr>
          <w:rtl w:val="true"/>
        </w:rPr>
        <w:t>)</w:t>
      </w:r>
      <w:bookmarkEnd w:id="798"/>
    </w:p>
    <w:p>
      <w:pPr>
        <w:pStyle w:val="BookText"/>
        <w:rPr/>
      </w:pPr>
      <w:r>
        <w:rPr>
          <w:rFonts w:ascii="IRNazanin" w:hAnsi="IRNazanin" w:eastAsia="IRNazanin"/>
          <w:color w:val="111111"/>
          <w:sz w:val="28"/>
          <w:sz w:val="28"/>
          <w:szCs w:val="28"/>
          <w:rtl w:val="true"/>
          <w:lang w:bidi="fa-IR"/>
        </w:rPr>
        <w:t>از شعراى عهد شاه اسماعيل صفوى و از شاگردان ملاّ جلال الدين دوّانى است كه بر سر قسمت آب كشتزارى كه در رى داشته، مقتول شد و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بيا ساقى آن تلخ شيرين 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شيرين كند تلخى روزگار</w:t>
      </w:r>
    </w:p>
    <w:p>
      <w:pPr>
        <w:pStyle w:val="BookText"/>
        <w:rPr/>
      </w:pPr>
      <w:r>
        <w:rPr>
          <w:rFonts w:ascii="Amiri" w:hAnsi="Amiri" w:eastAsia="Amiri" w:cs="Amiri"/>
          <w:color w:val="111111"/>
          <w:sz w:val="28"/>
          <w:sz w:val="28"/>
          <w:szCs w:val="28"/>
          <w:rtl w:val="true"/>
          <w:lang w:bidi="ar-SA"/>
        </w:rPr>
        <w:t xml:space="preserve">به من ده كه تلخ است ايّام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ايّام من تلخ تر كام من</w:t>
      </w:r>
    </w:p>
    <w:p>
      <w:pPr>
        <w:pStyle w:val="BookText"/>
        <w:rPr/>
      </w:pPr>
      <w:r>
        <w:rPr>
          <w:rFonts w:ascii="IRNazanin" w:hAnsi="IRNazanin" w:eastAsia="IRNazanin"/>
          <w:color w:val="111111"/>
          <w:sz w:val="28"/>
          <w:sz w:val="28"/>
          <w:szCs w:val="28"/>
          <w:rtl w:val="true"/>
          <w:lang w:bidi="fa-IR"/>
        </w:rPr>
        <w:t xml:space="preserve">بيا تا قدح هاى پُرمى 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لبالب كنيم و پياپى كشيم</w:t>
      </w:r>
    </w:p>
    <w:p>
      <w:pPr>
        <w:pStyle w:val="BookText"/>
        <w:rPr/>
      </w:pPr>
      <w:r>
        <w:rPr>
          <w:rFonts w:ascii="IRNazanin" w:hAnsi="IRNazanin" w:eastAsia="IRNazanin"/>
          <w:color w:val="111111"/>
          <w:sz w:val="28"/>
          <w:sz w:val="28"/>
          <w:szCs w:val="28"/>
          <w:rtl w:val="true"/>
          <w:lang w:bidi="fa-IR"/>
        </w:rPr>
        <w:t xml:space="preserve">دريغا كه در صحن اين كهنه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آواى بلبل، چه فرياد زاغ</w:t>
      </w:r>
    </w:p>
    <w:p>
      <w:pPr>
        <w:pStyle w:val="BookText"/>
        <w:rPr/>
      </w:pPr>
      <w:r>
        <w:rPr>
          <w:rFonts w:ascii="IRNazanin" w:hAnsi="IRNazanin" w:eastAsia="IRNazanin"/>
          <w:color w:val="111111"/>
          <w:sz w:val="28"/>
          <w:sz w:val="28"/>
          <w:szCs w:val="28"/>
          <w:rtl w:val="true"/>
          <w:lang w:bidi="fa-IR"/>
        </w:rPr>
        <w:t>در سفينة الشّعراء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اميدى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ميان گروه انبوهى كه بر سرش ريختند، مقتول شد و افضل نامى تهرانى در تاريخ قتل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نادرالعصر اميدى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ناحق شهيد شد ناگاه</w:t>
      </w:r>
    </w:p>
    <w:p>
      <w:pPr>
        <w:pStyle w:val="BookText"/>
        <w:rPr/>
      </w:pPr>
      <w:r>
        <w:rPr>
          <w:rFonts w:ascii="IRNazanin" w:hAnsi="IRNazanin" w:eastAsia="IRNazanin"/>
          <w:color w:val="111111"/>
          <w:sz w:val="28"/>
          <w:sz w:val="28"/>
          <w:szCs w:val="28"/>
          <w:rtl w:val="true"/>
          <w:lang w:bidi="fa-IR"/>
        </w:rPr>
        <w:t xml:space="preserve">شب به خواب من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كاى ز حال درون من آگاه</w:t>
      </w:r>
    </w:p>
    <w:p>
      <w:pPr>
        <w:pStyle w:val="BookText"/>
        <w:rPr/>
      </w:pPr>
      <w:r>
        <w:rPr>
          <w:rFonts w:ascii="Amiri" w:hAnsi="Amiri" w:eastAsia="Amiri" w:cs="Amiri"/>
          <w:color w:val="111111"/>
          <w:sz w:val="28"/>
          <w:sz w:val="28"/>
          <w:szCs w:val="28"/>
          <w:rtl w:val="true"/>
          <w:lang w:bidi="ar-SA"/>
        </w:rPr>
        <w:t xml:space="preserve">بهر تاريخ قتل من بنويس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از خون ناحق من آه</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799" w:name="pg17209_200689"/>
    </w:p>
    <w:p>
      <w:pPr>
        <w:pStyle w:val="Heading4"/>
        <w:numPr>
          <w:ilvl w:val="3"/>
          <w:numId w:val="1"/>
        </w:numPr>
        <w:rPr/>
      </w:pPr>
      <w:bookmarkStart w:id="800" w:name="__RefHeading___Toc15192987_2142443653"/>
      <w:bookmarkStart w:id="801" w:name="_Toc331"/>
      <w:bookmarkEnd w:id="799"/>
      <w:bookmarkEnd w:id="800"/>
      <w:r>
        <w:rPr>
          <w:rtl w:val="true"/>
        </w:rPr>
        <w:t>امير</w:t>
      </w:r>
      <w:bookmarkEnd w:id="801"/>
    </w:p>
    <w:p>
      <w:pPr>
        <w:pStyle w:val="Heading5"/>
        <w:numPr>
          <w:ilvl w:val="4"/>
          <w:numId w:val="1"/>
        </w:numPr>
        <w:rPr/>
      </w:pPr>
      <w:bookmarkStart w:id="802" w:name="__RefHeading___Toc15192989_2142443653"/>
      <w:bookmarkStart w:id="803" w:name="_Toc332"/>
      <w:bookmarkEnd w:id="802"/>
      <w:r>
        <w:rPr>
          <w:rtl w:val="true"/>
        </w:rPr>
        <w:t>اشاره</w:t>
      </w:r>
      <w:bookmarkEnd w:id="803"/>
    </w:p>
    <w:p>
      <w:pPr>
        <w:pStyle w:val="BookText"/>
        <w:rPr/>
      </w:pPr>
      <w:r>
        <w:rPr>
          <w:rFonts w:ascii="Amiri" w:hAnsi="Amiri" w:eastAsia="Amiri" w:cs="Amiri"/>
          <w:color w:val="111111"/>
          <w:sz w:val="28"/>
          <w:sz w:val="28"/>
          <w:szCs w:val="28"/>
          <w:rtl w:val="true"/>
          <w:lang w:bidi="ar-SA"/>
        </w:rPr>
        <w:t>امير</w:t>
      </w:r>
      <w:r>
        <w:rPr>
          <w:rStyle w:val="FootnoteAnchor"/>
          <w:rtl w:val="true"/>
        </w:rPr>
        <w:footnoteReference w:id="47"/>
      </w:r>
    </w:p>
    <w:p>
      <w:pPr>
        <w:pStyle w:val="Heading5"/>
        <w:numPr>
          <w:ilvl w:val="4"/>
          <w:numId w:val="1"/>
        </w:numPr>
        <w:rPr/>
      </w:pPr>
      <w:bookmarkStart w:id="804" w:name="__RefHeading___Toc15192991_2142443653"/>
      <w:bookmarkStart w:id="805" w:name="_Toc333"/>
      <w:bookmarkEnd w:id="804"/>
      <w:r>
        <w:rPr>
          <w:rtl w:val="true"/>
        </w:rPr>
        <w:t>اشاره</w:t>
      </w:r>
      <w:bookmarkEnd w:id="805"/>
    </w:p>
    <w:p>
      <w:pPr>
        <w:pStyle w:val="BookText"/>
        <w:rPr/>
      </w:pPr>
      <w:r>
        <w:rPr>
          <w:rFonts w:ascii="Amiri" w:hAnsi="Amiri" w:eastAsia="Amiri" w:cs="Amiri"/>
          <w:color w:val="111111"/>
          <w:sz w:val="28"/>
          <w:sz w:val="28"/>
          <w:szCs w:val="28"/>
          <w:rtl w:val="true"/>
          <w:lang w:bidi="ar-SA"/>
        </w:rPr>
        <w:t xml:space="preserve">امير ابوفراس حمدانى، حارث بن ابى العلا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ابوفراس حمدانى</w:t>
      </w:r>
    </w:p>
    <w:p>
      <w:pPr>
        <w:pStyle w:val="BookText"/>
        <w:rPr/>
      </w:pPr>
      <w:r>
        <w:rPr>
          <w:rFonts w:ascii="Amiri" w:hAnsi="Amiri" w:eastAsia="Amiri" w:cs="Amiri"/>
          <w:color w:val="111111"/>
          <w:sz w:val="28"/>
          <w:sz w:val="28"/>
          <w:szCs w:val="28"/>
          <w:rtl w:val="true"/>
          <w:lang w:bidi="ar-SA"/>
        </w:rPr>
        <w:t xml:space="preserve">اميرارسلان تركى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بساسيرى</w:t>
      </w:r>
    </w:p>
    <w:p>
      <w:pPr>
        <w:pStyle w:val="BookText"/>
        <w:rPr/>
      </w:pPr>
      <w:r>
        <w:rPr>
          <w:rFonts w:ascii="Amiri" w:hAnsi="Amiri" w:eastAsia="Amiri" w:cs="Amiri"/>
          <w:color w:val="111111"/>
          <w:sz w:val="28"/>
          <w:sz w:val="28"/>
          <w:szCs w:val="28"/>
          <w:rtl w:val="true"/>
          <w:lang w:bidi="ar-SA"/>
        </w:rPr>
        <w:t xml:space="preserve">اميرالامراء، محمد بن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معزّى سمرقندى</w:t>
      </w:r>
    </w:p>
    <w:p>
      <w:pPr>
        <w:pStyle w:val="BookText"/>
        <w:rPr/>
      </w:pPr>
      <w:r>
        <w:rPr>
          <w:rFonts w:ascii="Amiri" w:hAnsi="Amiri" w:eastAsia="Amiri" w:cs="Amiri"/>
          <w:color w:val="111111"/>
          <w:sz w:val="28"/>
          <w:sz w:val="28"/>
          <w:szCs w:val="28"/>
          <w:rtl w:val="true"/>
          <w:lang w:bidi="ar-SA"/>
        </w:rPr>
        <w:t xml:space="preserve">امير بخارى،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بخارى، احمد</w:t>
      </w:r>
    </w:p>
    <w:p>
      <w:pPr>
        <w:pStyle w:val="Heading5"/>
        <w:numPr>
          <w:ilvl w:val="4"/>
          <w:numId w:val="1"/>
        </w:numPr>
        <w:rPr/>
      </w:pPr>
      <w:bookmarkStart w:id="806" w:name="__RefHeading___Toc15192993_2142443653"/>
      <w:bookmarkStart w:id="807" w:name="_Toc334"/>
      <w:bookmarkEnd w:id="806"/>
      <w:r>
        <w:rPr/>
        <w:t>273</w:t>
      </w:r>
      <w:r>
        <w:rPr>
          <w:rtl w:val="true"/>
        </w:rPr>
        <w:t xml:space="preserve">. </w:t>
      </w:r>
      <w:r>
        <w:rPr>
          <w:rtl w:val="true"/>
        </w:rPr>
        <w:t xml:space="preserve">اميرالتوابين، سليمان بن صرد </w:t>
      </w:r>
      <w:r>
        <w:rPr>
          <w:rtl w:val="true"/>
        </w:rPr>
        <w:t xml:space="preserve">(... - </w:t>
      </w:r>
      <w:r>
        <w:rPr/>
        <w:t>65</w:t>
      </w:r>
      <w:r>
        <w:rPr>
          <w:rtl w:val="true"/>
        </w:rPr>
        <w:t xml:space="preserve"> </w:t>
      </w:r>
      <w:r>
        <w:rPr>
          <w:rtl w:val="true"/>
        </w:rPr>
        <w:t>ه‍</w:t>
      </w:r>
      <w:r>
        <w:rPr>
          <w:rtl w:val="true"/>
        </w:rPr>
        <w:t xml:space="preserve">. </w:t>
      </w:r>
      <w:r>
        <w:rPr>
          <w:rtl w:val="true"/>
        </w:rPr>
        <w:t>ق</w:t>
      </w:r>
      <w:r>
        <w:rPr>
          <w:rtl w:val="true"/>
        </w:rPr>
        <w:t>)</w:t>
      </w:r>
      <w:bookmarkEnd w:id="807"/>
    </w:p>
    <w:p>
      <w:pPr>
        <w:pStyle w:val="BookText"/>
        <w:rPr/>
      </w:pPr>
      <w:r>
        <w:rPr>
          <w:rFonts w:ascii="Amiri" w:hAnsi="Amiri" w:eastAsia="Amiri" w:cs="Amiri"/>
          <w:color w:val="111111"/>
          <w:sz w:val="28"/>
          <w:sz w:val="28"/>
          <w:szCs w:val="28"/>
          <w:rtl w:val="true"/>
          <w:lang w:bidi="ar-SA"/>
        </w:rPr>
        <w:t xml:space="preserve">بن جون بن ابى الجون عبدالعزى، خزاعى،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نام اصلى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قبول اسلام، از طرف حضرت خيرالانام صلى الله عليه و آله به سليمان موسوم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مسلمانان به كوفه مى آمدند، او نيز آمده و در آنجا خانه ساخته و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بسيار سال خورده و از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ظفرانتساب حضرت اميرالمؤمنين عليه السلام در صفّين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وقعۀ جان سوز كربلا هم از كسانى بود كه نامه نگار حضور مبارك حضرت حسين بن على عليهما السلام شد و تشريف فرمايى آن حضرت را به كوفه درخواست كرد، ولى بعد از آمدن آن حضرت، ترك نصرت نمود و بعد از امر شهادت، از آن كار سراپا ننگ و عار تاريخى خود نادم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توبه را در آن ديد كه به خون خواهى آن شهيد راه حقيقت و ديانت قيام كند و آلوده به خون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وى با جماعتى، كه چهار هزار تن بودند، در اول ربيع الآخر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نخيله جمع شدند و همين سليمان امير ايشان شد و براى خون خواهى به صوب شام نهضت نمودند و به همين جهت، آن جماعت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و سليمان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مشتهر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در همين قضيه با تير يزيد بن حصين بن نمير در موضع عين الوردنامى از جزيره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مقتول شد و سر او را به امر مسيّب بن نجيه، نزد مروان بن حكم فرستادند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808" w:name="pg17209_200690"/>
    </w:p>
    <w:p>
      <w:pPr>
        <w:pStyle w:val="BookText"/>
        <w:rPr/>
      </w:pPr>
      <w:bookmarkEnd w:id="808"/>
      <w:r>
        <w:rPr>
          <w:rFonts w:ascii="Amiri" w:hAnsi="Amiri" w:eastAsia="Amiri" w:cs="Amiri"/>
          <w:color w:val="111111"/>
          <w:sz w:val="28"/>
          <w:sz w:val="28"/>
          <w:szCs w:val="28"/>
          <w:rtl w:val="true"/>
          <w:lang w:bidi="ar-SA"/>
        </w:rPr>
        <w:t xml:space="preserve">امير جلاير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جلاير</w:t>
      </w:r>
    </w:p>
    <w:p>
      <w:pPr>
        <w:pStyle w:val="BookText"/>
        <w:rPr/>
      </w:pPr>
      <w:r>
        <w:rPr>
          <w:rFonts w:ascii="Amiri" w:hAnsi="Amiri" w:eastAsia="Amiri" w:cs="Amiri"/>
          <w:color w:val="111111"/>
          <w:sz w:val="28"/>
          <w:sz w:val="28"/>
          <w:szCs w:val="28"/>
          <w:rtl w:val="true"/>
          <w:lang w:bidi="ar-SA"/>
        </w:rPr>
        <w:t xml:space="preserve">اميرجمال الدين، عطاءاللّه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روضة الاحباب</w:t>
      </w:r>
    </w:p>
    <w:p>
      <w:pPr>
        <w:pStyle w:val="Heading5"/>
        <w:numPr>
          <w:ilvl w:val="4"/>
          <w:numId w:val="1"/>
        </w:numPr>
        <w:rPr/>
      </w:pPr>
      <w:bookmarkStart w:id="809" w:name="__RefHeading___Toc15192995_2142443653"/>
      <w:bookmarkStart w:id="810" w:name="_Toc335"/>
      <w:bookmarkEnd w:id="809"/>
      <w:r>
        <w:rPr/>
        <w:t>274</w:t>
      </w:r>
      <w:r>
        <w:rPr>
          <w:rtl w:val="true"/>
        </w:rPr>
        <w:t xml:space="preserve">. </w:t>
      </w:r>
      <w:r>
        <w:rPr>
          <w:rtl w:val="true"/>
        </w:rPr>
        <w:t xml:space="preserve">اميرحاج </w:t>
      </w:r>
      <w:r>
        <w:rPr>
          <w:rtl w:val="true"/>
        </w:rPr>
        <w:t>(</w:t>
      </w:r>
      <w:r>
        <w:rPr>
          <w:rtl w:val="true"/>
        </w:rPr>
        <w:t xml:space="preserve">قرن </w:t>
      </w:r>
      <w:r>
        <w:rPr/>
        <w:t>9</w:t>
      </w:r>
      <w:r>
        <w:rPr>
          <w:rtl w:val="true"/>
        </w:rPr>
        <w:t xml:space="preserve"> </w:t>
      </w:r>
      <w:r>
        <w:rPr>
          <w:rtl w:val="true"/>
        </w:rPr>
        <w:t>ه‍</w:t>
      </w:r>
      <w:r>
        <w:rPr>
          <w:rtl w:val="true"/>
        </w:rPr>
        <w:t xml:space="preserve">. </w:t>
      </w:r>
      <w:r>
        <w:rPr>
          <w:rtl w:val="true"/>
        </w:rPr>
        <w:t>ق</w:t>
      </w:r>
      <w:r>
        <w:rPr>
          <w:rtl w:val="true"/>
        </w:rPr>
        <w:t>)</w:t>
      </w:r>
      <w:bookmarkEnd w:id="810"/>
    </w:p>
    <w:p>
      <w:pPr>
        <w:pStyle w:val="BookText"/>
        <w:rPr/>
      </w:pPr>
      <w:r>
        <w:rPr>
          <w:rFonts w:ascii="Amiri" w:hAnsi="Amiri" w:eastAsia="Amiri" w:cs="Amiri"/>
          <w:color w:val="111111"/>
          <w:sz w:val="28"/>
          <w:sz w:val="28"/>
          <w:szCs w:val="28"/>
          <w:rtl w:val="true"/>
          <w:lang w:bidi="ar-SA"/>
        </w:rPr>
        <w:t>حسينى جنابدى، از شعراى شيعه و سادات جنابد خراسان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اصل و لطافت طبع وى مستغنى از بيان و بسيار منزوى و از مردم كناره كشيده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امير على شير نوايى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و همواره خاطر وى به مدّاحى اهل بيت طهارت عليهم السلام مصروف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ديوان قصايد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غزليّات،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قصّۀ ليلى و مجنون را نظم كرده و مطلع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عشق تو را جهان طفيلى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تو صد هزار ليلى</w:t>
      </w:r>
    </w:p>
    <w:p>
      <w:pPr>
        <w:pStyle w:val="BookText"/>
        <w:rPr/>
      </w:pPr>
      <w:r>
        <w:rPr>
          <w:rFonts w:ascii="IRNazanin" w:hAnsi="IRNazanin" w:eastAsia="IRNazanin"/>
          <w:color w:val="111111"/>
          <w:sz w:val="28"/>
          <w:sz w:val="28"/>
          <w:szCs w:val="28"/>
          <w:rtl w:val="true"/>
          <w:lang w:bidi="fa-IR"/>
        </w:rPr>
        <w:t>نيز در مدح حضرت اميرالمؤمنين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 از شرف بوتراب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مطلع سخن، سخن از آفتاب كن</w:t>
      </w:r>
    </w:p>
    <w:p>
      <w:pPr>
        <w:pStyle w:val="BookText"/>
        <w:rPr/>
      </w:pPr>
      <w:r>
        <w:rPr>
          <w:rFonts w:ascii="IRNazanin" w:hAnsi="IRNazanin" w:eastAsia="IRNazanin"/>
          <w:color w:val="111111"/>
          <w:sz w:val="28"/>
          <w:sz w:val="28"/>
          <w:szCs w:val="28"/>
          <w:rtl w:val="true"/>
          <w:lang w:bidi="fa-IR"/>
        </w:rPr>
        <w:t xml:space="preserve">پيرايۀ عروس جمال ثناى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 معانى امّ‌الكتاب كن</w:t>
      </w:r>
    </w:p>
    <w:p>
      <w:pPr>
        <w:pStyle w:val="BookText"/>
        <w:rPr/>
      </w:pPr>
      <w:r>
        <w:rPr>
          <w:rFonts w:ascii="Amiri" w:hAnsi="Amiri" w:eastAsia="Amiri" w:cs="Amiri"/>
          <w:color w:val="111111"/>
          <w:sz w:val="28"/>
          <w:sz w:val="28"/>
          <w:szCs w:val="28"/>
          <w:rtl w:val="true"/>
          <w:lang w:bidi="ar-SA"/>
        </w:rPr>
        <w:t xml:space="preserve">تا آخر كه مجموع آنها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صاحب ترجمه همان شاعر ايرانى باشد كه به شرح حال او به عنوان انسى خواهيم پرداخت؛ اگرچه با در نظر گرفتن تاريخ وفات انسى، كه از قاموس الاعلام نقل خواهيم كرد، بسيار مستبعد مى باشد، لكن اشتباهات قاموس نسبت به تراجم احوال ايرانيان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5192997_2142443653"/>
      <w:bookmarkStart w:id="812" w:name="_Toc336"/>
      <w:bookmarkEnd w:id="811"/>
      <w:r>
        <w:rPr/>
        <w:t>275</w:t>
      </w:r>
      <w:r>
        <w:rPr>
          <w:rtl w:val="true"/>
        </w:rPr>
        <w:t xml:space="preserve">. </w:t>
      </w:r>
      <w:r>
        <w:rPr>
          <w:rtl w:val="true"/>
        </w:rPr>
        <w:t xml:space="preserve">امير خسرو دهلوى، ابن امير محمود </w:t>
      </w:r>
      <w:r>
        <w:rPr>
          <w:rtl w:val="true"/>
        </w:rPr>
        <w:t>(</w:t>
      </w:r>
      <w:r>
        <w:rPr/>
        <w:t>651</w:t>
      </w:r>
      <w:r>
        <w:rPr>
          <w:rtl w:val="true"/>
        </w:rPr>
        <w:t>-</w:t>
      </w:r>
      <w:r>
        <w:rPr/>
        <w:t>725</w:t>
      </w:r>
      <w:r>
        <w:rPr>
          <w:rtl w:val="true"/>
        </w:rPr>
        <w:t xml:space="preserve"> </w:t>
      </w:r>
      <w:r>
        <w:rPr>
          <w:rtl w:val="true"/>
        </w:rPr>
        <w:t>ه‍</w:t>
      </w:r>
      <w:r>
        <w:rPr>
          <w:rtl w:val="true"/>
        </w:rPr>
        <w:t xml:space="preserve">. </w:t>
      </w:r>
      <w:r>
        <w:rPr>
          <w:rtl w:val="true"/>
        </w:rPr>
        <w:t>ق</w:t>
      </w:r>
      <w:r>
        <w:rPr>
          <w:rtl w:val="true"/>
        </w:rPr>
        <w:t>)</w:t>
      </w:r>
      <w:bookmarkEnd w:id="812"/>
    </w:p>
    <w:p>
      <w:pPr>
        <w:pStyle w:val="BookText"/>
        <w:rPr/>
      </w:pPr>
      <w:r>
        <w:rPr>
          <w:rFonts w:ascii="IRNazanin" w:hAnsi="IRNazanin" w:eastAsia="IRNazanin"/>
          <w:color w:val="111111"/>
          <w:sz w:val="28"/>
          <w:sz w:val="28"/>
          <w:szCs w:val="28"/>
          <w:rtl w:val="true"/>
          <w:lang w:bidi="fa-IR"/>
        </w:rPr>
        <w:t>از شعراى نامى تركستان مى باشد كه در اصل از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فتنۀ چنگيزى از آنجا فرار كرد و به هندوستان رفت و بيش از اندازه مورد توجهات سلطان محمد، پادشاه دهلى، گرديد و به مقامات بس بلند ارتقا يافت تا در غزوۀ كفار مقتول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امير خسرو، صاحب ترجمه، كه اشعار آبدارش بسيار و داراى فضايل بى شمار بود، جانشين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فقره قصيدۀ انيس القلوب، بحر الابرار، مرآت الصفا و منظومه اى در تاريخ دهلى و منظومه اى در مناقب هند از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رساله هاى ديگر نيز در علم موسيقى و استيفا و مانند آنها دارد و از غزليّات اوست</w:t>
      </w:r>
      <w:r>
        <w:rPr>
          <w:rFonts w:eastAsia="IRNazanin" w:cs="IRNazanin"/>
          <w:color w:val="111111"/>
          <w:sz w:val="28"/>
          <w:szCs w:val="28"/>
          <w:rtl w:val="true"/>
          <w:lang w:bidi="fa-IR"/>
        </w:rPr>
        <w:t xml:space="preserve">: </w:t>
      </w:r>
      <w:bookmarkStart w:id="813" w:name="pg17209_200691"/>
    </w:p>
    <w:p>
      <w:pPr>
        <w:pStyle w:val="BookText"/>
        <w:rPr/>
      </w:pPr>
      <w:bookmarkEnd w:id="813"/>
      <w:r>
        <w:rPr>
          <w:rFonts w:ascii="IRNazanin" w:hAnsi="IRNazanin" w:eastAsia="IRNazanin"/>
          <w:color w:val="111111"/>
          <w:sz w:val="28"/>
          <w:sz w:val="28"/>
          <w:szCs w:val="28"/>
          <w:rtl w:val="true"/>
          <w:lang w:bidi="fa-IR"/>
        </w:rPr>
        <w:t xml:space="preserve">خم تهى گشت و هنوزم جان ز مى سيراب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خور آخر 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شراب ناب نيست</w:t>
      </w:r>
    </w:p>
    <w:p>
      <w:pPr>
        <w:pStyle w:val="BookText"/>
        <w:rPr/>
      </w:pPr>
      <w:r>
        <w:rPr>
          <w:rFonts w:ascii="IRNazanin" w:hAnsi="IRNazanin" w:eastAsia="IRNazanin"/>
          <w:color w:val="111111"/>
          <w:sz w:val="28"/>
          <w:sz w:val="28"/>
          <w:szCs w:val="28"/>
          <w:rtl w:val="true"/>
          <w:lang w:bidi="fa-IR"/>
        </w:rPr>
        <w:t xml:space="preserve">نالۀ زنجير مجنون ارغنون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آن اندازۀ گوش اولوالالباب نيست</w:t>
      </w:r>
    </w:p>
    <w:p>
      <w:pPr>
        <w:pStyle w:val="BookText"/>
        <w:rPr/>
      </w:pP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اميرخواند، محمد بن خاوندشاه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ميرخواند</w:t>
      </w:r>
    </w:p>
    <w:p>
      <w:pPr>
        <w:pStyle w:val="BookText"/>
        <w:rPr/>
      </w:pPr>
      <w:r>
        <w:rPr>
          <w:rFonts w:ascii="Amiri" w:hAnsi="Amiri" w:eastAsia="Amiri" w:cs="Amiri"/>
          <w:color w:val="111111"/>
          <w:sz w:val="28"/>
          <w:sz w:val="28"/>
          <w:szCs w:val="28"/>
          <w:rtl w:val="true"/>
          <w:lang w:bidi="ar-SA"/>
        </w:rPr>
        <w:t xml:space="preserve">امير سلطان، محمد شمس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بخارى، محمد شمس الدين</w:t>
      </w:r>
    </w:p>
    <w:p>
      <w:pPr>
        <w:pStyle w:val="Heading5"/>
        <w:numPr>
          <w:ilvl w:val="4"/>
          <w:numId w:val="1"/>
        </w:numPr>
        <w:rPr/>
      </w:pPr>
      <w:bookmarkStart w:id="814" w:name="__RefHeading___Toc15192999_2142443653"/>
      <w:bookmarkStart w:id="815" w:name="_Toc337"/>
      <w:bookmarkEnd w:id="814"/>
      <w:r>
        <w:rPr/>
        <w:t>276</w:t>
      </w:r>
      <w:r>
        <w:rPr>
          <w:rtl w:val="true"/>
        </w:rPr>
        <w:t xml:space="preserve">. </w:t>
      </w:r>
      <w:r>
        <w:rPr>
          <w:rtl w:val="true"/>
        </w:rPr>
        <w:t xml:space="preserve">امير شاهى، آقا مليك </w:t>
      </w:r>
      <w:r>
        <w:rPr>
          <w:rtl w:val="true"/>
        </w:rPr>
        <w:t xml:space="preserve">(... - </w:t>
      </w:r>
      <w:r>
        <w:rPr/>
        <w:t>857</w:t>
      </w:r>
      <w:r>
        <w:rPr>
          <w:rtl w:val="true"/>
        </w:rPr>
        <w:t xml:space="preserve"> </w:t>
      </w:r>
      <w:r>
        <w:rPr>
          <w:rtl w:val="true"/>
        </w:rPr>
        <w:t>ه‍</w:t>
      </w:r>
      <w:r>
        <w:rPr>
          <w:rtl w:val="true"/>
        </w:rPr>
        <w:t xml:space="preserve">. </w:t>
      </w:r>
      <w:r>
        <w:rPr>
          <w:rtl w:val="true"/>
        </w:rPr>
        <w:t>ق</w:t>
      </w:r>
      <w:r>
        <w:rPr>
          <w:rtl w:val="true"/>
        </w:rPr>
        <w:t>)</w:t>
      </w:r>
      <w:bookmarkEnd w:id="815"/>
    </w:p>
    <w:p>
      <w:pPr>
        <w:pStyle w:val="BookText"/>
        <w:rPr/>
      </w:pPr>
      <w:r>
        <w:rPr>
          <w:rFonts w:ascii="IRNazanin" w:hAnsi="IRNazanin" w:eastAsia="IRNazanin"/>
          <w:color w:val="111111"/>
          <w:sz w:val="28"/>
          <w:sz w:val="28"/>
          <w:szCs w:val="28"/>
          <w:rtl w:val="true"/>
          <w:lang w:bidi="fa-IR"/>
        </w:rPr>
        <w:t>بن مليك جمال الدين، فيروزكوهى، از مشاهير شيعه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او از بزرگان سربدار بودند و نسبت وى به ملوك سربدار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مورد اكرام امرا بود و در صورتگرى و علم موسيقى در عصر خود نظير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را نيك مى نواخت، در اصول معاشرت و حسن اخلاق طاق بود و به جهت انتساب به حضرت شاه ولايت،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 ميرزا بايسنقر به تبديل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تكليفش كرد، لكن او نپذيرفت و ازاين رو ميرزا بايسنقر از وى رنجيده خاطر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را به امير شاهى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او را در مجلس يكى از پادشاهان در جايى پايين تر از ديگران نشانده اند،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چرخ فلك در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يگانه اى ننمايد به صد هنر</w:t>
      </w:r>
    </w:p>
    <w:p>
      <w:pPr>
        <w:pStyle w:val="BookText"/>
        <w:rPr/>
      </w:pPr>
      <w:r>
        <w:rPr>
          <w:rFonts w:ascii="IRNazanin" w:hAnsi="IRNazanin" w:eastAsia="IRNazanin"/>
          <w:color w:val="111111"/>
          <w:sz w:val="28"/>
          <w:sz w:val="28"/>
          <w:szCs w:val="28"/>
          <w:rtl w:val="true"/>
          <w:lang w:bidi="fa-IR"/>
        </w:rPr>
        <w:t xml:space="preserve">گر زيردست هركس و ناكس نشانى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لطيفه اى است بدانم من اين قدر</w:t>
      </w:r>
    </w:p>
    <w:p>
      <w:pPr>
        <w:pStyle w:val="BookText"/>
        <w:rPr/>
      </w:pPr>
      <w:r>
        <w:rPr>
          <w:rFonts w:ascii="Amiri" w:hAnsi="Amiri" w:eastAsia="Amiri" w:cs="Amiri"/>
          <w:color w:val="111111"/>
          <w:sz w:val="28"/>
          <w:sz w:val="28"/>
          <w:szCs w:val="28"/>
          <w:rtl w:val="true"/>
          <w:lang w:bidi="ar-SA"/>
        </w:rPr>
        <w:t xml:space="preserve">بحرى است مجلس تو و در بحر بى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 به زير باشد و خاشاك بر زبر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استرآباد در زياده از هفتاد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سبزوار نقل شد و در خانقاهى كه اجدادش در بيرون آن شهر ساخته اند،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اميرالشعراء، رضاقلى 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هدايت</w:t>
      </w:r>
    </w:p>
    <w:p>
      <w:pPr>
        <w:pStyle w:val="BookText"/>
        <w:rPr/>
      </w:pPr>
      <w:r>
        <w:rPr>
          <w:rFonts w:ascii="Amiri" w:hAnsi="Amiri" w:eastAsia="Amiri" w:cs="Amiri"/>
          <w:color w:val="111111"/>
          <w:sz w:val="28"/>
          <w:sz w:val="28"/>
          <w:szCs w:val="28"/>
          <w:rtl w:val="true"/>
          <w:lang w:bidi="ar-SA"/>
        </w:rPr>
        <w:t xml:space="preserve">امير صدرالدين، سيد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دشتكى، سيد محمد بن ابراهيم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على شير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نوايى جغتايى </w:t>
      </w:r>
      <w:bookmarkStart w:id="816" w:name="pg17209_200692"/>
    </w:p>
    <w:p>
      <w:pPr>
        <w:pStyle w:val="BookText"/>
        <w:rPr/>
      </w:pPr>
      <w:bookmarkEnd w:id="816"/>
      <w:r>
        <w:rPr>
          <w:rFonts w:ascii="Amiri" w:hAnsi="Amiri" w:eastAsia="Amiri" w:cs="Amiri"/>
          <w:color w:val="111111"/>
          <w:sz w:val="28"/>
          <w:sz w:val="28"/>
          <w:szCs w:val="28"/>
          <w:rtl w:val="true"/>
          <w:lang w:bidi="ar-SA"/>
        </w:rPr>
        <w:t xml:space="preserve">امير غياث الدين، منصور بن امير صدرالدين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غياث الدين، منصور بن صدرالحكما</w:t>
      </w:r>
    </w:p>
    <w:p>
      <w:pPr>
        <w:pStyle w:val="BookText"/>
        <w:rPr/>
      </w:pPr>
      <w:r>
        <w:rPr>
          <w:rFonts w:ascii="Amiri" w:hAnsi="Amiri" w:eastAsia="Amiri" w:cs="Amiri"/>
          <w:color w:val="111111"/>
          <w:sz w:val="28"/>
          <w:sz w:val="28"/>
          <w:szCs w:val="28"/>
          <w:rtl w:val="true"/>
          <w:lang w:bidi="ar-SA"/>
        </w:rPr>
        <w:t xml:space="preserve">امير قطب الدين، ابومنصور مظفر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عبادى، مظفر بن ابوالحسن</w:t>
      </w:r>
    </w:p>
    <w:p>
      <w:pPr>
        <w:pStyle w:val="BookText"/>
        <w:rPr/>
      </w:pPr>
      <w:r>
        <w:rPr>
          <w:rFonts w:ascii="Amiri" w:hAnsi="Amiri" w:eastAsia="Amiri" w:cs="Amiri"/>
          <w:color w:val="111111"/>
          <w:sz w:val="28"/>
          <w:sz w:val="28"/>
          <w:szCs w:val="28"/>
          <w:rtl w:val="true"/>
          <w:lang w:bidi="ar-SA"/>
        </w:rPr>
        <w:t xml:space="preserve">اميرالقلوب، ابن البغوى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البغوى</w:t>
      </w:r>
    </w:p>
    <w:p>
      <w:pPr>
        <w:pStyle w:val="Heading5"/>
        <w:numPr>
          <w:ilvl w:val="4"/>
          <w:numId w:val="1"/>
        </w:numPr>
        <w:rPr/>
      </w:pPr>
      <w:bookmarkStart w:id="817" w:name="__RefHeading___Toc15193001_2142443653"/>
      <w:bookmarkStart w:id="818" w:name="_Toc338"/>
      <w:bookmarkEnd w:id="817"/>
      <w:r>
        <w:rPr/>
        <w:t>277</w:t>
      </w:r>
      <w:r>
        <w:rPr>
          <w:rtl w:val="true"/>
        </w:rPr>
        <w:t xml:space="preserve">. </w:t>
      </w:r>
      <w:r>
        <w:rPr>
          <w:rtl w:val="true"/>
        </w:rPr>
        <w:t xml:space="preserve">امير كبير، محمد بن محمد بن احمد </w:t>
      </w:r>
      <w:r>
        <w:rPr>
          <w:rtl w:val="true"/>
        </w:rPr>
        <w:t xml:space="preserve">(... - </w:t>
      </w:r>
      <w:r>
        <w:rPr/>
        <w:t>1232</w:t>
      </w:r>
      <w:r>
        <w:rPr>
          <w:rtl w:val="true"/>
        </w:rPr>
        <w:t xml:space="preserve"> </w:t>
      </w:r>
      <w:r>
        <w:rPr>
          <w:rtl w:val="true"/>
        </w:rPr>
        <w:t>ه‍</w:t>
      </w:r>
      <w:r>
        <w:rPr>
          <w:rtl w:val="true"/>
        </w:rPr>
        <w:t xml:space="preserve">. </w:t>
      </w:r>
      <w:r>
        <w:rPr>
          <w:rtl w:val="true"/>
        </w:rPr>
        <w:t>ق</w:t>
      </w:r>
      <w:r>
        <w:rPr>
          <w:rtl w:val="true"/>
        </w:rPr>
        <w:t>)</w:t>
      </w:r>
      <w:bookmarkEnd w:id="818"/>
    </w:p>
    <w:p>
      <w:pPr>
        <w:pStyle w:val="BookText"/>
        <w:rPr/>
      </w:pPr>
      <w:r>
        <w:rPr>
          <w:rFonts w:ascii="IRNazanin" w:hAnsi="IRNazanin" w:eastAsia="IRNazanin"/>
          <w:color w:val="111111"/>
          <w:sz w:val="28"/>
          <w:sz w:val="28"/>
          <w:szCs w:val="28"/>
          <w:rtl w:val="true"/>
          <w:lang w:bidi="fa-IR"/>
        </w:rPr>
        <w:t xml:space="preserve">سيناوى مالكى ازهرى،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اندلس از اكابر علماى مالكيّه بود كه در شهر سينو از نواحى اسيوط اندلس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سالگى با پدر و مادرش به قاهره رفت و در تحصيل علم كوشش بسيار داشت تا آنكه حاضر درس اكابر وقت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مشايخ خود تدريس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سلاطين وقت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آوازۀ علم و فضل وى در آفاق منتشر گرديد 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قاهره به سنّ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اتحاف الانس فى العلميّة و اسم الجنس؛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مغنى ابن هشام؛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النّيّرين فى ما يتعلّق بالقدرتين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اميرالمتكلمين، ابوالقاسم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فردوسى طوسى</w:t>
      </w:r>
    </w:p>
    <w:p>
      <w:pPr>
        <w:pStyle w:val="BookText"/>
        <w:rPr/>
      </w:pPr>
      <w:r>
        <w:rPr>
          <w:rFonts w:ascii="Amiri" w:hAnsi="Amiri" w:eastAsia="Amiri" w:cs="Amiri"/>
          <w:color w:val="111111"/>
          <w:sz w:val="28"/>
          <w:sz w:val="28"/>
          <w:szCs w:val="28"/>
          <w:rtl w:val="true"/>
          <w:lang w:bidi="ar-SA"/>
        </w:rPr>
        <w:t xml:space="preserve">امير معزى، محمد بن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معزّى سمرقندى</w:t>
      </w:r>
    </w:p>
    <w:p>
      <w:pPr>
        <w:pStyle w:val="Heading5"/>
        <w:numPr>
          <w:ilvl w:val="4"/>
          <w:numId w:val="1"/>
        </w:numPr>
        <w:rPr/>
      </w:pPr>
      <w:bookmarkStart w:id="819" w:name="__RefHeading___Toc15193003_2142443653"/>
      <w:bookmarkStart w:id="820" w:name="_Toc339"/>
      <w:bookmarkEnd w:id="819"/>
      <w:r>
        <w:rPr/>
        <w:t>278</w:t>
      </w:r>
      <w:r>
        <w:rPr>
          <w:rtl w:val="true"/>
        </w:rPr>
        <w:t xml:space="preserve">. </w:t>
      </w:r>
      <w:r>
        <w:rPr>
          <w:rtl w:val="true"/>
        </w:rPr>
        <w:t xml:space="preserve">امير ورّام، ابن ابى فراس بن ورّام </w:t>
      </w:r>
      <w:r>
        <w:rPr>
          <w:rtl w:val="true"/>
        </w:rPr>
        <w:t xml:space="preserve">(... - </w:t>
      </w:r>
      <w:r>
        <w:rPr/>
        <w:t>605</w:t>
      </w:r>
      <w:r>
        <w:rPr>
          <w:rtl w:val="true"/>
        </w:rPr>
        <w:t xml:space="preserve"> </w:t>
      </w:r>
      <w:r>
        <w:rPr>
          <w:rtl w:val="true"/>
        </w:rPr>
        <w:t>ه‍</w:t>
      </w:r>
      <w:r>
        <w:rPr>
          <w:rtl w:val="true"/>
        </w:rPr>
        <w:t xml:space="preserve">. </w:t>
      </w:r>
      <w:r>
        <w:rPr>
          <w:rtl w:val="true"/>
        </w:rPr>
        <w:t>ق</w:t>
      </w:r>
      <w:r>
        <w:rPr>
          <w:rtl w:val="true"/>
        </w:rPr>
        <w:t>)</w:t>
      </w:r>
      <w:bookmarkEnd w:id="8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حلّى المسكن والمدفن،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فقيه، محدّث صالح معروف، از اولاد مالك اشتر نخعى مى باشد و كتاب تنبيه الخاطر و نزهة النّاظر، كه معروف به مجموعۀ ورّام است، از او بوده و تأليفات ديگرى نيز بدو منسوب و بنابر آنچه شهيد اول در شرح ارشاد خود بدو نسبت داده، در مسئلۀ نماز قضا به مضايقه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ورّام از شاگردان شيخ سديدالدين محمود حمصى و جدّ مادرى ابن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سيد رضى الدين على بن طاووس هم، موافق آنچه خودش در كتاب امين الاخطار تصريح كرده، نوۀ دخترى امير ورّام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از كامل ابن اثير نقل شده، امير ورّام در دويّم </w:t>
      </w:r>
      <w:bookmarkStart w:id="821" w:name="pg17209_200693"/>
    </w:p>
    <w:p>
      <w:pPr>
        <w:pStyle w:val="BookText"/>
        <w:rPr/>
      </w:pPr>
      <w:bookmarkEnd w:id="821"/>
      <w:r>
        <w:rPr>
          <w:rFonts w:ascii="Amiri" w:hAnsi="Amiri" w:eastAsia="Amiri" w:cs="Amiri"/>
          <w:color w:val="111111"/>
          <w:sz w:val="28"/>
          <w:sz w:val="28"/>
          <w:szCs w:val="28"/>
          <w:rtl w:val="true"/>
          <w:lang w:bidi="ar-SA"/>
        </w:rPr>
        <w:t xml:space="preserve">محرّم سال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دخترى بودن ابن ادريس متوفّى در تاريخ مذكور به امير ورّام با در نظر گرفتن تاريخ وفات ايشان، قدرى محل ترديد بوده و محتاج به تتبّع است و نيز پوشيده نماند كه نام امير ورّام به نوشتۀ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مى باشد و عكس اين هم محتمل است و به همين جهت، او را در باب واو از القاب هم عنوان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يمين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طغرى</w:t>
      </w:r>
    </w:p>
    <w:p>
      <w:pPr>
        <w:pStyle w:val="Heading4"/>
        <w:numPr>
          <w:ilvl w:val="3"/>
          <w:numId w:val="1"/>
        </w:numPr>
        <w:rPr/>
      </w:pPr>
      <w:bookmarkStart w:id="822" w:name="__RefHeading___Toc15193005_2142443653"/>
      <w:bookmarkStart w:id="823" w:name="_Toc340"/>
      <w:bookmarkEnd w:id="822"/>
      <w:r>
        <w:rPr>
          <w:rtl w:val="true"/>
        </w:rPr>
        <w:t>امين الدوله</w:t>
      </w:r>
      <w:bookmarkEnd w:id="823"/>
    </w:p>
    <w:p>
      <w:pPr>
        <w:pStyle w:val="Heading5"/>
        <w:numPr>
          <w:ilvl w:val="4"/>
          <w:numId w:val="1"/>
        </w:numPr>
        <w:rPr/>
      </w:pPr>
      <w:bookmarkStart w:id="824" w:name="__RefHeading___Toc15193007_2142443653"/>
      <w:bookmarkStart w:id="825" w:name="_Toc341"/>
      <w:bookmarkEnd w:id="824"/>
      <w:r>
        <w:rPr>
          <w:rtl w:val="true"/>
        </w:rPr>
        <w:t>اشاره</w:t>
      </w:r>
      <w:bookmarkEnd w:id="825"/>
    </w:p>
    <w:p>
      <w:pPr>
        <w:pStyle w:val="BookText"/>
        <w:rPr/>
      </w:pPr>
      <w:r>
        <w:rPr>
          <w:rFonts w:ascii="Amiri" w:hAnsi="Amiri" w:eastAsia="Amiri" w:cs="Amiri"/>
          <w:color w:val="111111"/>
          <w:sz w:val="28"/>
          <w:sz w:val="28"/>
          <w:szCs w:val="28"/>
          <w:rtl w:val="true"/>
          <w:lang w:bidi="ar-SA"/>
        </w:rPr>
        <w:t>امين الدوله</w:t>
      </w:r>
      <w:r>
        <w:rPr>
          <w:rStyle w:val="FootnoteAnchor"/>
          <w:rtl w:val="true"/>
        </w:rPr>
        <w:footnoteReference w:id="48"/>
      </w:r>
    </w:p>
    <w:p>
      <w:pPr>
        <w:pStyle w:val="Heading5"/>
        <w:numPr>
          <w:ilvl w:val="4"/>
          <w:numId w:val="1"/>
        </w:numPr>
        <w:rPr/>
      </w:pPr>
      <w:bookmarkStart w:id="826" w:name="__RefHeading___Toc15193009_2142443653"/>
      <w:bookmarkStart w:id="827" w:name="_Toc342"/>
      <w:bookmarkEnd w:id="826"/>
      <w:r>
        <w:rPr>
          <w:rtl w:val="true"/>
        </w:rPr>
        <w:t>اشاره</w:t>
      </w:r>
      <w:bookmarkEnd w:id="827"/>
    </w:p>
    <w:p>
      <w:pPr>
        <w:pStyle w:val="BookText"/>
        <w:rPr/>
      </w:pPr>
      <w:r>
        <w:rPr>
          <w:rFonts w:ascii="Amiri" w:hAnsi="Amiri" w:eastAsia="Amiri" w:cs="Amiri"/>
          <w:color w:val="111111"/>
          <w:sz w:val="28"/>
          <w:sz w:val="28"/>
          <w:szCs w:val="28"/>
          <w:rtl w:val="true"/>
          <w:lang w:bidi="ar-SA"/>
        </w:rPr>
        <w:t xml:space="preserve">امين الدوله، هبة اللّه بن صاعد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التلميذ</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الدوله، ابوالفرج طبيب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ابوالفرج طبيب، بن يعقوب</w:t>
      </w:r>
    </w:p>
    <w:p>
      <w:pPr>
        <w:pStyle w:val="BookText"/>
        <w:rPr/>
      </w:pPr>
      <w:r>
        <w:rPr>
          <w:rFonts w:ascii="Amiri" w:hAnsi="Amiri" w:eastAsia="Amiri" w:cs="Amiri"/>
          <w:color w:val="111111"/>
          <w:sz w:val="28"/>
          <w:sz w:val="28"/>
          <w:szCs w:val="28"/>
          <w:rtl w:val="true"/>
          <w:lang w:bidi="ar-SA"/>
        </w:rPr>
        <w:t xml:space="preserve">امين الدوله، ابوالفرج طبيب صاعد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ابوالفرج طبيب، صاعد بن يحيى</w:t>
      </w:r>
    </w:p>
    <w:p>
      <w:pPr>
        <w:pStyle w:val="BookText"/>
        <w:rPr/>
      </w:pPr>
      <w:r>
        <w:rPr>
          <w:rFonts w:ascii="Amiri" w:hAnsi="Amiri" w:eastAsia="Amiri" w:cs="Amiri"/>
          <w:color w:val="111111"/>
          <w:sz w:val="28"/>
          <w:sz w:val="28"/>
          <w:szCs w:val="28"/>
          <w:rtl w:val="true"/>
          <w:lang w:bidi="ar-SA"/>
        </w:rPr>
        <w:t xml:space="preserve">امين الدوله، طبيب خواجه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امين الدوله</w:t>
      </w:r>
    </w:p>
    <w:p>
      <w:pPr>
        <w:pStyle w:val="Heading5"/>
        <w:numPr>
          <w:ilvl w:val="4"/>
          <w:numId w:val="1"/>
        </w:numPr>
        <w:rPr/>
      </w:pPr>
      <w:bookmarkStart w:id="828" w:name="__RefHeading___Toc15193011_2142443653"/>
      <w:bookmarkStart w:id="829" w:name="_Toc343"/>
      <w:bookmarkEnd w:id="828"/>
      <w:r>
        <w:rPr/>
        <w:t>279</w:t>
      </w:r>
      <w:r>
        <w:rPr>
          <w:rtl w:val="true"/>
        </w:rPr>
        <w:t xml:space="preserve">. </w:t>
      </w:r>
      <w:r>
        <w:rPr>
          <w:rtl w:val="true"/>
        </w:rPr>
        <w:t xml:space="preserve">امين الدوله، كمال الدين غزال بن ابى سعيد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82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اطبّاى قرن هفتم هجرت مى باشد كه نخست سامرى مذهب بود؛ عاقبت اسلام را قبول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 و چندى در خدمت حكمرانان دمشق مشغول طبابت شد و تقرّبى بى نهايت يافت تا آنكه علاوه بر طبابت، حامل بار گران وزارت 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تدبير امور كشور و استحكام مبانى سياست و سلطنت به مقامى رسيد كه دسترس هيچ كدام از وزراى سابق نبوده است تا آنكه ملك صالح نجم الدين ايّوب بن ملك كامل، دمشق را متصرف شد و امير معين الدين بن شيخ الشيوخ را به نيابت سلطنت مفتخر نمود؛ پس امير معين الدين به طمع ضبط اموال آن حكيم افتاد و عاقبت تمامى اموال و اثقال او را، كه در ايّام وزارت خود اندوخته و در حدود دو هزار بار استر و شتر بوده است، ضبط كرد و املاكش را </w:t>
      </w:r>
      <w:bookmarkStart w:id="830" w:name="pg17209_200694"/>
    </w:p>
    <w:p>
      <w:pPr>
        <w:pStyle w:val="BookText"/>
        <w:rPr/>
      </w:pPr>
      <w:bookmarkEnd w:id="830"/>
      <w:r>
        <w:rPr>
          <w:rFonts w:ascii="IRNazanin" w:hAnsi="IRNazanin" w:eastAsia="IRNazanin"/>
          <w:color w:val="111111"/>
          <w:sz w:val="28"/>
          <w:sz w:val="28"/>
          <w:szCs w:val="28"/>
          <w:rtl w:val="true"/>
          <w:lang w:bidi="fa-IR"/>
        </w:rPr>
        <w:t xml:space="preserve">جزو خالصۀ دولتى نمود و خودش را به قاهرۀ مصر فرستاد و در قلعۀ آنجا محبوس كرد و بعد از حبس چندين ساله، در حوالى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قتلش رساندند و كتاب النهج الواضح، كه از مهمّترين كتب طبّى مى باشد، از تأليفات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5193013_2142443653"/>
      <w:bookmarkStart w:id="832" w:name="_Toc344"/>
      <w:bookmarkEnd w:id="831"/>
      <w:r>
        <w:rPr/>
        <w:t>280</w:t>
      </w:r>
      <w:r>
        <w:rPr>
          <w:rtl w:val="true"/>
        </w:rPr>
        <w:t xml:space="preserve">. </w:t>
      </w:r>
      <w:r>
        <w:rPr>
          <w:rtl w:val="true"/>
        </w:rPr>
        <w:t xml:space="preserve">امين الدين، على بن عثمان </w:t>
      </w:r>
      <w:r>
        <w:rPr>
          <w:rtl w:val="true"/>
        </w:rPr>
        <w:t xml:space="preserve">(... - </w:t>
      </w:r>
      <w:r>
        <w:rPr/>
        <w:t>670</w:t>
      </w:r>
      <w:r>
        <w:rPr>
          <w:rtl w:val="true"/>
        </w:rPr>
        <w:t xml:space="preserve"> </w:t>
      </w:r>
      <w:r>
        <w:rPr>
          <w:rtl w:val="true"/>
        </w:rPr>
        <w:t>ه‍</w:t>
      </w:r>
      <w:r>
        <w:rPr>
          <w:rtl w:val="true"/>
        </w:rPr>
        <w:t xml:space="preserve">. </w:t>
      </w:r>
      <w:r>
        <w:rPr>
          <w:rtl w:val="true"/>
        </w:rPr>
        <w:t>ق</w:t>
      </w:r>
      <w:r>
        <w:rPr>
          <w:rtl w:val="true"/>
        </w:rPr>
        <w:t>)</w:t>
      </w:r>
      <w:bookmarkEnd w:id="832"/>
    </w:p>
    <w:p>
      <w:pPr>
        <w:pStyle w:val="BookText"/>
        <w:rPr/>
      </w:pPr>
      <w:r>
        <w:rPr>
          <w:rFonts w:ascii="IRNazanin" w:hAnsi="IRNazanin" w:eastAsia="IRNazanin"/>
          <w:color w:val="111111"/>
          <w:sz w:val="28"/>
          <w:sz w:val="28"/>
          <w:szCs w:val="28"/>
          <w:rtl w:val="true"/>
          <w:lang w:bidi="fa-IR"/>
        </w:rPr>
        <w:t xml:space="preserve">بن على بن سليمان اربلى، شاعر صوفى، متوفّى در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بنابر آنچه در ذريعه از روضات الجنّات نقل كرده، از مجذوبين اماميه به شمار مى رفت كه در ولايت حضرت اميرالمؤمنين و ائمّۀ طاهرين عليهم السلام مجذوب بود و در اين باره وله مفرط داشت و يك قصيدۀ بديعيّه هم در حق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انوار الرّبيع، سيد على خان نقل كرده است كه صفى الدين حلّى در نظم انواع بديع، چنانچه هر نوعى را در يك بيت در رشتۀ بيان آورده باشد، مبتكر و مخترع نبود، بلكه امين الدين بر وى تقدّم دارد، ولكن هيچ يك از ايشان نيز ملتزم نشده اند كه در هر بيتى نام نوع بديعى مذكور در آن را توريه نمايند و نخستين كسى كه اين شيوه را هم در منظومه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بديعى خود منظور داشته، عزالدين موصلى است كه در روضات، شطرى وافى از همين بديعيّه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 الدين، على بن منجب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الصيرفى، على</w:t>
      </w:r>
    </w:p>
    <w:p>
      <w:pPr>
        <w:pStyle w:val="BookText"/>
        <w:rPr/>
      </w:pPr>
      <w:r>
        <w:rPr>
          <w:rFonts w:ascii="Amiri" w:hAnsi="Amiri" w:eastAsia="Amiri" w:cs="Amiri"/>
          <w:color w:val="111111"/>
          <w:sz w:val="28"/>
          <w:sz w:val="28"/>
          <w:szCs w:val="28"/>
          <w:rtl w:val="true"/>
          <w:lang w:bidi="ar-SA"/>
        </w:rPr>
        <w:t xml:space="preserve">امين الدين، فضل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طبرسى، فضل بن حسن بن فضل</w:t>
      </w:r>
    </w:p>
    <w:p>
      <w:pPr>
        <w:pStyle w:val="Heading5"/>
        <w:numPr>
          <w:ilvl w:val="4"/>
          <w:numId w:val="1"/>
        </w:numPr>
        <w:rPr/>
      </w:pPr>
      <w:bookmarkStart w:id="833" w:name="__RefHeading___Toc15193015_2142443653"/>
      <w:bookmarkStart w:id="834" w:name="_Toc345"/>
      <w:bookmarkEnd w:id="833"/>
      <w:r>
        <w:rPr/>
        <w:t>281</w:t>
      </w:r>
      <w:r>
        <w:rPr>
          <w:rtl w:val="true"/>
        </w:rPr>
        <w:t xml:space="preserve"> </w:t>
      </w:r>
      <w:r>
        <w:rPr>
          <w:rtl w:val="true"/>
        </w:rPr>
        <w:t xml:space="preserve">و </w:t>
      </w:r>
      <w:r>
        <w:rPr/>
        <w:t>282</w:t>
      </w:r>
      <w:r>
        <w:rPr>
          <w:rtl w:val="true"/>
        </w:rPr>
        <w:t xml:space="preserve">. </w:t>
      </w:r>
      <w:r>
        <w:rPr>
          <w:rtl w:val="true"/>
        </w:rPr>
        <w:t xml:space="preserve">امين الدين، محمد بن على </w:t>
      </w:r>
      <w:r>
        <w:rPr>
          <w:rtl w:val="true"/>
        </w:rPr>
        <w:t xml:space="preserve">(... - </w:t>
      </w:r>
      <w:r>
        <w:rPr/>
        <w:t>745</w:t>
      </w:r>
      <w:r>
        <w:rPr>
          <w:rtl w:val="true"/>
        </w:rPr>
        <w:t xml:space="preserve"> </w:t>
      </w:r>
      <w:r>
        <w:rPr>
          <w:rtl w:val="true"/>
        </w:rPr>
        <w:t>ه‍</w:t>
      </w:r>
      <w:r>
        <w:rPr>
          <w:rtl w:val="true"/>
        </w:rPr>
        <w:t xml:space="preserve">. </w:t>
      </w:r>
      <w:r>
        <w:rPr>
          <w:rtl w:val="true"/>
        </w:rPr>
        <w:t>ق</w:t>
      </w:r>
      <w:r>
        <w:rPr>
          <w:rtl w:val="true"/>
        </w:rPr>
        <w:t>)</w:t>
      </w:r>
      <w:bookmarkEnd w:id="834"/>
    </w:p>
    <w:p>
      <w:pPr>
        <w:pStyle w:val="BookText"/>
        <w:rPr/>
      </w:pPr>
      <w:r>
        <w:rPr>
          <w:rFonts w:ascii="IRNazanin" w:hAnsi="IRNazanin" w:eastAsia="IRNazanin"/>
          <w:color w:val="111111"/>
          <w:sz w:val="28"/>
          <w:sz w:val="28"/>
          <w:szCs w:val="28"/>
          <w:rtl w:val="true"/>
          <w:lang w:bidi="fa-IR"/>
        </w:rPr>
        <w:t>بن ضياءالدين مسعود، فارسى بليانى كازرونى، كه در ديه بليان از مضافات كازرون فارس 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مشايخ زمان و مقتداى اهل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 از دست عموى خود، شيخ عبداللّه بليانى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نوه هاى شيخ ابوعلى دقاق، پوشيده و در خدمت او تربيت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كازرون وفات يافت و در خانقاهى موسوم به نام خودش مدفون گرديد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شهرت داشته و از اوست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زنجير چو ديوانه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درد خويش مردانه نشين </w:t>
      </w:r>
      <w:bookmarkStart w:id="835" w:name="pg17209_200695"/>
    </w:p>
    <w:p>
      <w:pPr>
        <w:pStyle w:val="BookText"/>
        <w:rPr/>
      </w:pPr>
      <w:bookmarkEnd w:id="835"/>
      <w:r>
        <w:rPr>
          <w:rFonts w:ascii="IRNazanin" w:hAnsi="IRNazanin" w:eastAsia="IRNazanin"/>
          <w:color w:val="111111"/>
          <w:sz w:val="28"/>
          <w:sz w:val="28"/>
          <w:szCs w:val="28"/>
          <w:rtl w:val="true"/>
          <w:lang w:bidi="fa-IR"/>
        </w:rPr>
        <w:t xml:space="preserve">زآمد شدن بيهده خود را پى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چو خانگى است در خانه نشين</w:t>
      </w:r>
    </w:p>
    <w:p>
      <w:pPr>
        <w:pStyle w:val="BookText"/>
        <w:rPr/>
      </w:pPr>
      <w:r>
        <w:rPr>
          <w:rFonts w:ascii="IRNazanin" w:hAnsi="IRNazanin" w:eastAsia="IRNazanin"/>
          <w:color w:val="111111"/>
          <w:sz w:val="28"/>
          <w:sz w:val="28"/>
          <w:szCs w:val="28"/>
          <w:rtl w:val="true"/>
          <w:lang w:bidi="fa-IR"/>
        </w:rPr>
        <w:t xml:space="preserve">پدرش، على بن مسعود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از مشايخ نامدار و افاضل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مجدالدين فرغانى تحصيل مراتب علميّه نموده و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در همان خانقاه مدفون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امين الدين، ياقوت بن عبداللّه موصلى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ملكى، ياقوت بن عبداللّٰه</w:t>
      </w:r>
    </w:p>
    <w:p>
      <w:pPr>
        <w:pStyle w:val="BookText"/>
        <w:rPr/>
      </w:pPr>
      <w:r>
        <w:rPr>
          <w:rFonts w:ascii="Amiri" w:hAnsi="Amiri" w:eastAsia="Amiri" w:cs="Amiri"/>
          <w:color w:val="111111"/>
          <w:sz w:val="28"/>
          <w:sz w:val="28"/>
          <w:szCs w:val="28"/>
          <w:rtl w:val="true"/>
          <w:lang w:bidi="ar-SA"/>
        </w:rPr>
        <w:t xml:space="preserve">امين الدين، يحيى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بياسى، يحيى بن اسماعيل</w:t>
      </w:r>
    </w:p>
    <w:p>
      <w:pPr>
        <w:pStyle w:val="BookText"/>
        <w:rPr/>
      </w:pPr>
      <w:r>
        <w:rPr>
          <w:rFonts w:eastAsia="Times New Roman" w:cs="Times New Roman" w:ascii="Times New Roman" w:hAnsi="Times New Roman"/>
          <w:color w:val="111111"/>
          <w:sz w:val="28"/>
          <w:szCs w:val="28"/>
          <w:lang w:val="en-US" w:bidi="en-US"/>
        </w:rPr>
        <w:t>184</w:t>
      </w:r>
    </w:p>
    <w:p>
      <w:pPr>
        <w:pStyle w:val="Heading5"/>
        <w:numPr>
          <w:ilvl w:val="4"/>
          <w:numId w:val="1"/>
        </w:numPr>
        <w:rPr/>
      </w:pPr>
      <w:bookmarkStart w:id="836" w:name="__RefHeading___Toc15193017_2142443653"/>
      <w:bookmarkStart w:id="837" w:name="_Toc346"/>
      <w:bookmarkEnd w:id="836"/>
      <w:r>
        <w:rPr/>
        <w:t>283</w:t>
      </w:r>
      <w:r>
        <w:rPr>
          <w:rtl w:val="true"/>
        </w:rPr>
        <w:t xml:space="preserve">. </w:t>
      </w:r>
      <w:r>
        <w:rPr>
          <w:rtl w:val="true"/>
        </w:rPr>
        <w:t xml:space="preserve">امين عاملى، سيد محسن بن عبدالكريم </w:t>
      </w:r>
      <w:r>
        <w:rPr>
          <w:rtl w:val="true"/>
        </w:rPr>
        <w:t>(</w:t>
      </w:r>
      <w:r>
        <w:rPr/>
        <w:t>1282</w:t>
      </w:r>
      <w:r>
        <w:rPr>
          <w:rtl w:val="true"/>
        </w:rPr>
        <w:t>-</w:t>
      </w:r>
      <w:r>
        <w:rPr/>
        <w:t>1371</w:t>
      </w:r>
      <w:r>
        <w:rPr>
          <w:rtl w:val="true"/>
        </w:rPr>
        <w:t xml:space="preserve"> </w:t>
      </w:r>
      <w:r>
        <w:rPr>
          <w:rtl w:val="true"/>
        </w:rPr>
        <w:t>ه‍</w:t>
      </w:r>
      <w:r>
        <w:rPr>
          <w:rtl w:val="true"/>
        </w:rPr>
        <w:t xml:space="preserve">. </w:t>
      </w:r>
      <w:r>
        <w:rPr>
          <w:rtl w:val="true"/>
        </w:rPr>
        <w:t>ق</w:t>
      </w:r>
      <w:r>
        <w:rPr>
          <w:rtl w:val="true"/>
        </w:rPr>
        <w:t>)</w:t>
      </w:r>
      <w:bookmarkEnd w:id="83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آقاى سيدمحسن امين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محمد، حسينى جبلى عاملى، نزيل دمشق شام،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حاضر ما از اكابر علماى اماميّه و مفاخر شيعۀ اثناعشريه، عابد زاهد با ورع و تقوى، مسلّم يگانه و بيگانه و محل وثوق عرب و عجم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ديه شقرا، از ديهات جبل عامل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 صرف و منطق و بديع و معانى و بيان و اصول خط و كتابت را از افاضل جبل عامل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تكميل درس هاى سطحى، حاضر حوزۀ آخوند خراسانى، شريعت اصفهانى، حاج آقا رضا همدانى، شيخ محمد طه نجف و ديگر اكابر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كشيد و گنج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دمشق شام مهاجرت كرد و تا امروز، كه ششم جمادى الآخرى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در آنجا مقيم و حامل لواى شريعت و عهده دار حلّ و عقد امور </w:t>
      </w:r>
      <w:bookmarkStart w:id="838" w:name="pg17209_200696"/>
    </w:p>
    <w:p>
      <w:pPr>
        <w:pStyle w:val="BookText"/>
        <w:rPr/>
      </w:pPr>
      <w:bookmarkEnd w:id="838"/>
      <w:r>
        <w:rPr>
          <w:rFonts w:ascii="Amiri" w:hAnsi="Amiri" w:eastAsia="Amiri" w:cs="Amiri"/>
          <w:color w:val="111111"/>
          <w:sz w:val="28"/>
          <w:sz w:val="28"/>
          <w:szCs w:val="28"/>
          <w:rtl w:val="true"/>
          <w:lang w:bidi="ar-SA"/>
        </w:rPr>
        <w:t>مذهبى و مشغول تدريس و فتوا و مباحثه و مطالعه و مرجع تقليد اغلب اهالى آن نواحى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الاجروميّة الجديدة فى النّحو؛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الارث؛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الرّضاع؛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علاقات المجاز؛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استدلالى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 الاخبار فى قصّة الاخذ بالثّار و تنكيل المختار على اعداء آل رسول اللّه الاطهار عليهم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اسمش حاكى از مسمّى، كتابى است جليل، از محاسن عصر ما معدود و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آن شروع شده و تا حال پانزده مجلّد از آن از چاپ درآمده است و توفيق اتمام و چاپ تمامى مجلّدات آن را از ته دل از درگاه خداوندى خواستاريم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اقناع اللاّئم على اقامة المآثم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ذيل كتاب مجالس سنيّه اش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الاوائل والاواخر؛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فى آداب الطّعام والشّراب؛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جزيلة المعانى فى اصول الدّين؛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النّاهض؛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البهيّة؛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الرّحيق المختوم؛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الاريض؛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الخائض؛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تبصرۀ علامه؛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العقول؛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كاشفة القناع؛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الغامض؛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السنيّة؛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الجواهر فى علوم الاوائل والاواخر و غير اينها كه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ترجمه الآن در قيد حيات و در دمشق شام متوطن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 و توفيق خدمات دينيّه اش را خواستاريم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مربوطه به كتب فوق از چهار جلد 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 فارسى، محمد بن على بن ضياءالدين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امين الدين، محمد بن على</w:t>
      </w:r>
    </w:p>
    <w:p>
      <w:pPr>
        <w:pStyle w:val="Heading4"/>
        <w:numPr>
          <w:ilvl w:val="3"/>
          <w:numId w:val="1"/>
        </w:numPr>
        <w:rPr/>
      </w:pPr>
      <w:bookmarkStart w:id="839" w:name="__RefHeading___Toc15193019_2142443653"/>
      <w:bookmarkStart w:id="840" w:name="_Toc347"/>
      <w:bookmarkEnd w:id="839"/>
      <w:r>
        <w:rPr>
          <w:rtl w:val="true"/>
        </w:rPr>
        <w:t>انبار</w:t>
      </w:r>
      <w:bookmarkEnd w:id="840"/>
    </w:p>
    <w:p>
      <w:pPr>
        <w:pStyle w:val="Heading5"/>
        <w:numPr>
          <w:ilvl w:val="4"/>
          <w:numId w:val="1"/>
        </w:numPr>
        <w:rPr/>
      </w:pPr>
      <w:bookmarkStart w:id="841" w:name="__RefHeading___Toc15193021_2142443653"/>
      <w:bookmarkStart w:id="842" w:name="_Toc348"/>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انبار</w:t>
      </w:r>
      <w:r>
        <w:rPr>
          <w:rStyle w:val="FootnoteAnchor"/>
          <w:rtl w:val="true"/>
        </w:rPr>
        <w:footnoteReference w:id="49"/>
      </w:r>
    </w:p>
    <w:p>
      <w:pPr>
        <w:pStyle w:val="Heading5"/>
        <w:numPr>
          <w:ilvl w:val="4"/>
          <w:numId w:val="1"/>
        </w:numPr>
        <w:rPr/>
      </w:pPr>
      <w:bookmarkStart w:id="843" w:name="__RefHeading___Toc15193023_2142443653"/>
      <w:bookmarkStart w:id="844" w:name="_Toc349"/>
      <w:bookmarkEnd w:id="843"/>
      <w:r>
        <w:rPr>
          <w:rtl w:val="true"/>
        </w:rPr>
        <w:t>اشاره</w:t>
      </w:r>
      <w:bookmarkEnd w:id="84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انبارى، احمد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الانبارى، احمد بن على بن قدامه </w:t>
      </w:r>
      <w:bookmarkStart w:id="845" w:name="pg17209_200697"/>
    </w:p>
    <w:p>
      <w:pPr>
        <w:pStyle w:val="Heading5"/>
        <w:numPr>
          <w:ilvl w:val="4"/>
          <w:numId w:val="1"/>
        </w:numPr>
        <w:rPr/>
      </w:pPr>
      <w:bookmarkStart w:id="846" w:name="__RefHeading___Toc15193025_2142443653"/>
      <w:bookmarkStart w:id="847" w:name="_Toc350"/>
      <w:bookmarkEnd w:id="845"/>
      <w:bookmarkEnd w:id="846"/>
      <w:r>
        <w:rPr/>
        <w:t>284</w:t>
      </w:r>
      <w:r>
        <w:rPr>
          <w:rtl w:val="true"/>
        </w:rPr>
        <w:t xml:space="preserve">. </w:t>
      </w:r>
      <w:r>
        <w:rPr>
          <w:rtl w:val="true"/>
        </w:rPr>
        <w:t xml:space="preserve">انبارى، داوود بن هيثم </w:t>
      </w:r>
      <w:r>
        <w:rPr>
          <w:rtl w:val="true"/>
        </w:rPr>
        <w:t xml:space="preserve">(... - </w:t>
      </w:r>
      <w:r>
        <w:rPr/>
        <w:t>316</w:t>
      </w:r>
      <w:r>
        <w:rPr>
          <w:rtl w:val="true"/>
        </w:rPr>
        <w:t xml:space="preserve"> </w:t>
      </w:r>
      <w:r>
        <w:rPr>
          <w:rtl w:val="true"/>
        </w:rPr>
        <w:t>ه‍</w:t>
      </w:r>
      <w:r>
        <w:rPr>
          <w:rtl w:val="true"/>
        </w:rPr>
        <w:t xml:space="preserve">. </w:t>
      </w:r>
      <w:r>
        <w:rPr>
          <w:rtl w:val="true"/>
        </w:rPr>
        <w:t>ق</w:t>
      </w:r>
      <w:r>
        <w:rPr>
          <w:rtl w:val="true"/>
        </w:rPr>
        <w:t>)</w:t>
      </w:r>
      <w:bookmarkEnd w:id="847"/>
    </w:p>
    <w:p>
      <w:pPr>
        <w:pStyle w:val="BookText"/>
        <w:rPr/>
      </w:pPr>
      <w:r>
        <w:rPr>
          <w:rFonts w:ascii="IRNazanin" w:hAnsi="IRNazanin" w:eastAsia="IRNazanin"/>
          <w:color w:val="111111"/>
          <w:sz w:val="28"/>
          <w:sz w:val="28"/>
          <w:szCs w:val="28"/>
          <w:rtl w:val="true"/>
          <w:lang w:bidi="fa-IR"/>
        </w:rPr>
        <w:t>بن اسحاق بن بهلول بن حسان بن سنان، تنوخى</w:t>
      </w:r>
      <w:r>
        <w:rPr>
          <w:rStyle w:val="FootnoteAnchor"/>
          <w:rtl w:val="true"/>
        </w:rPr>
        <w:footnoteReference w:id="50"/>
      </w:r>
      <w:r>
        <w:rPr>
          <w:rFonts w:ascii="IRNazanin" w:hAnsi="IRNazanin" w:eastAsia="IRNazanin"/>
          <w:color w:val="111111"/>
          <w:sz w:val="28"/>
          <w:sz w:val="28"/>
          <w:szCs w:val="28"/>
          <w:rtl w:val="true"/>
          <w:lang w:bidi="fa-IR"/>
        </w:rPr>
        <w:t xml:space="preserve">انبارى،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شاعر، اخبارى، نحوى، عروضى، لغوى، در حلّ معمّا ماهر، از ثعلب و ابن السكيت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خلق انسان و يكى ديگر در نحو كوفيين تأليف داد و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انبارى، عبدالرحمان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الانبارى، عبدالرحمان بن محمد</w:t>
      </w:r>
    </w:p>
    <w:p>
      <w:pPr>
        <w:pStyle w:val="Heading5"/>
        <w:numPr>
          <w:ilvl w:val="4"/>
          <w:numId w:val="1"/>
        </w:numPr>
        <w:rPr/>
      </w:pPr>
      <w:bookmarkStart w:id="848" w:name="__RefHeading___Toc15193027_2142443653"/>
      <w:bookmarkStart w:id="849" w:name="_Toc351"/>
      <w:bookmarkEnd w:id="848"/>
      <w:r>
        <w:rPr/>
        <w:t>285</w:t>
      </w:r>
      <w:r>
        <w:rPr>
          <w:rtl w:val="true"/>
        </w:rPr>
        <w:t xml:space="preserve">. </w:t>
      </w:r>
      <w:r>
        <w:rPr>
          <w:rtl w:val="true"/>
        </w:rPr>
        <w:t xml:space="preserve">انبارى، عبداللّه </w:t>
      </w:r>
      <w:r>
        <w:rPr>
          <w:rtl w:val="true"/>
        </w:rPr>
        <w:t xml:space="preserve">(... - </w:t>
      </w:r>
      <w:r>
        <w:rPr/>
        <w:t>356</w:t>
      </w:r>
      <w:r>
        <w:rPr>
          <w:rtl w:val="true"/>
        </w:rPr>
        <w:t xml:space="preserve"> </w:t>
      </w:r>
      <w:r>
        <w:rPr>
          <w:rtl w:val="true"/>
        </w:rPr>
        <w:t>ه‍</w:t>
      </w:r>
      <w:r>
        <w:rPr>
          <w:rtl w:val="true"/>
        </w:rPr>
        <w:t xml:space="preserve">. </w:t>
      </w:r>
      <w:r>
        <w:rPr>
          <w:rtl w:val="true"/>
        </w:rPr>
        <w:t>ق</w:t>
      </w:r>
      <w:r>
        <w:rPr>
          <w:rtl w:val="true"/>
        </w:rPr>
        <w:t>)</w:t>
      </w:r>
      <w:bookmarkEnd w:id="849"/>
    </w:p>
    <w:p>
      <w:pPr>
        <w:pStyle w:val="BookText"/>
        <w:rPr/>
      </w:pPr>
      <w:r>
        <w:rPr>
          <w:rFonts w:ascii="Amiri" w:hAnsi="Amiri" w:eastAsia="Amiri" w:cs="Amiri"/>
          <w:color w:val="111111"/>
          <w:sz w:val="28"/>
          <w:sz w:val="28"/>
          <w:szCs w:val="28"/>
          <w:rtl w:val="true"/>
          <w:lang w:bidi="ar-SA"/>
        </w:rPr>
        <w:t xml:space="preserve">يا عبيداللّه بن ابى زيد احمد بن يعقوب بن نصر،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قدماى محدّثين اماميّه و شيخ مشايخ نجاشى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واسط وفات يافت و كتاب هاى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الابانة، اخبار فاطمة، الادعية، اسماء اميرالمؤمنين عليه السلام، التّفضيل و غيرها از تأليفات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رجاليه؛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p>
    <w:p>
      <w:pPr>
        <w:pStyle w:val="Heading5"/>
        <w:numPr>
          <w:ilvl w:val="4"/>
          <w:numId w:val="1"/>
        </w:numPr>
        <w:rPr/>
      </w:pPr>
      <w:bookmarkStart w:id="850" w:name="__RefHeading___Toc15193029_2142443653"/>
      <w:bookmarkStart w:id="851" w:name="_Toc352"/>
      <w:bookmarkEnd w:id="850"/>
      <w:r>
        <w:rPr/>
        <w:t>286</w:t>
      </w:r>
      <w:r>
        <w:rPr>
          <w:rtl w:val="true"/>
        </w:rPr>
        <w:t xml:space="preserve">. </w:t>
      </w:r>
      <w:r>
        <w:rPr>
          <w:rtl w:val="true"/>
        </w:rPr>
        <w:t xml:space="preserve">انبارى، قاسم بن محمد بن بشار </w:t>
      </w:r>
      <w:r>
        <w:rPr>
          <w:rtl w:val="true"/>
        </w:rPr>
        <w:t xml:space="preserve">(... - </w:t>
      </w:r>
      <w:r>
        <w:rPr/>
        <w:t>305</w:t>
      </w:r>
      <w:r>
        <w:rPr>
          <w:rtl w:val="true"/>
        </w:rPr>
        <w:t xml:space="preserve"> </w:t>
      </w:r>
      <w:r>
        <w:rPr>
          <w:rtl w:val="true"/>
        </w:rPr>
        <w:t>ه‍</w:t>
      </w:r>
      <w:r>
        <w:rPr>
          <w:rtl w:val="true"/>
        </w:rPr>
        <w:t xml:space="preserve">. </w:t>
      </w:r>
      <w:r>
        <w:rPr>
          <w:rtl w:val="true"/>
        </w:rPr>
        <w:t>ق</w:t>
      </w:r>
      <w:r>
        <w:rPr>
          <w:rtl w:val="true"/>
        </w:rPr>
        <w:t>)</w:t>
      </w:r>
      <w:bookmarkEnd w:id="851"/>
    </w:p>
    <w:p>
      <w:pPr>
        <w:pStyle w:val="BookText"/>
        <w:rPr/>
      </w:pPr>
      <w:r>
        <w:rPr>
          <w:rFonts w:ascii="IRNazanin" w:hAnsi="IRNazanin" w:eastAsia="IRNazanin"/>
          <w:color w:val="111111"/>
          <w:sz w:val="28"/>
          <w:sz w:val="28"/>
          <w:szCs w:val="28"/>
          <w:rtl w:val="true"/>
          <w:lang w:bidi="fa-IR"/>
        </w:rPr>
        <w:t xml:space="preserve">كوفى انبارى، اديب نحوى لغوى، اخبارى، محدّث، حازم حافظ حاكم باديانت،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فرّاء نحوى و جمعى ديگر از اهل لغت را ديده و علم حديث را هم از ابوعكرمه و سلمة بن عاصم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گوشۀ مسجد نقل حديث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بن قاسم نيز، كه شرح حالش به عنوان ابن الانبارى، محمد بن قاسم مذكور خواهد شد، در گوشۀ ديگر مسجد به نقل حديث مى پرداخت و جمعى كثير از ايشان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انبارى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الفرس؛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السّبع الطّوال؛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المذكّر والمؤنّث؛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 والممدود</w:t>
      </w:r>
      <w:r>
        <w:rPr>
          <w:rFonts w:eastAsia="Amiri" w:cs="Amiri" w:ascii="Amiri" w:hAnsi="Amiri"/>
          <w:color w:val="111111"/>
          <w:sz w:val="28"/>
          <w:szCs w:val="28"/>
          <w:rtl w:val="true"/>
          <w:lang w:bidi="ar-SA"/>
        </w:rPr>
        <w:t>.</w:t>
      </w:r>
      <w:bookmarkStart w:id="852" w:name="pg17209_200698"/>
    </w:p>
    <w:p>
      <w:pPr>
        <w:pStyle w:val="BookText"/>
        <w:rPr/>
      </w:pPr>
      <w:bookmarkEnd w:id="852"/>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15193031_2142443653"/>
      <w:bookmarkStart w:id="854" w:name="_Toc353"/>
      <w:bookmarkEnd w:id="853"/>
      <w:r>
        <w:rPr/>
        <w:t>287</w:t>
      </w:r>
      <w:r>
        <w:rPr>
          <w:rtl w:val="true"/>
        </w:rPr>
        <w:t xml:space="preserve">. </w:t>
      </w:r>
      <w:r>
        <w:rPr>
          <w:rtl w:val="true"/>
        </w:rPr>
        <w:t>انبارى، محمد بن ابوالفضل</w:t>
      </w:r>
      <w:bookmarkEnd w:id="854"/>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انبارى الاصل، مصرى المولد والمدفن، پدرانش از اهل انبار بودند و خودش در مصر زاييده شد و در انشاء و حديث و تفسير و بسيارى از فنون و علوم ديگر دستى توانا داشت و يك تفسير قرآن و كتابى ديگر به نام المنظوم والمنثور از تأليفات وى مى باشد و رجوع به ابوطاهر، محمد بن ابى الفضل بنان محمد هم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انبارى، محمد بن 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الانبارى، محمد بن قاسم</w:t>
      </w:r>
    </w:p>
    <w:p>
      <w:pPr>
        <w:pStyle w:val="BookText"/>
        <w:rPr/>
      </w:pPr>
      <w:r>
        <w:rPr>
          <w:rFonts w:ascii="IRNazanin" w:hAnsi="IRNazanin" w:eastAsia="IRNazanin"/>
          <w:color w:val="111111"/>
          <w:sz w:val="28"/>
          <w:sz w:val="28"/>
          <w:szCs w:val="28"/>
          <w:rtl w:val="true"/>
          <w:lang w:bidi="fa-IR"/>
        </w:rPr>
        <w:t xml:space="preserve">اندلسى، ابوعمر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عبدربّه، احمد</w:t>
      </w:r>
    </w:p>
    <w:p>
      <w:pPr>
        <w:pStyle w:val="Heading5"/>
        <w:numPr>
          <w:ilvl w:val="4"/>
          <w:numId w:val="1"/>
        </w:numPr>
        <w:rPr/>
      </w:pPr>
      <w:bookmarkStart w:id="855" w:name="__RefHeading___Toc15193033_2142443653"/>
      <w:bookmarkStart w:id="856" w:name="_Toc354"/>
      <w:bookmarkEnd w:id="855"/>
      <w:r>
        <w:rPr/>
        <w:t>288</w:t>
      </w:r>
      <w:r>
        <w:rPr>
          <w:rtl w:val="true"/>
        </w:rPr>
        <w:t xml:space="preserve">. </w:t>
      </w:r>
      <w:r>
        <w:rPr>
          <w:rtl w:val="true"/>
        </w:rPr>
        <w:t xml:space="preserve">انسى </w:t>
      </w:r>
      <w:r>
        <w:rPr>
          <w:rtl w:val="true"/>
        </w:rPr>
        <w:t xml:space="preserve">(... - </w:t>
      </w:r>
      <w:r>
        <w:rPr/>
        <w:t>825</w:t>
      </w:r>
      <w:r>
        <w:rPr>
          <w:rtl w:val="true"/>
        </w:rPr>
        <w:t xml:space="preserve"> </w:t>
      </w:r>
      <w:r>
        <w:rPr>
          <w:rtl w:val="true"/>
        </w:rPr>
        <w:t>ه‍</w:t>
      </w:r>
      <w:r>
        <w:rPr>
          <w:rtl w:val="true"/>
        </w:rPr>
        <w:t xml:space="preserve">. </w:t>
      </w:r>
      <w:r>
        <w:rPr>
          <w:rtl w:val="true"/>
        </w:rPr>
        <w:t>ق</w:t>
      </w:r>
      <w:r>
        <w:rPr>
          <w:rtl w:val="true"/>
        </w:rPr>
        <w:t>)</w:t>
      </w:r>
      <w:bookmarkEnd w:id="856"/>
    </w:p>
    <w:p>
      <w:pPr>
        <w:pStyle w:val="BookText"/>
        <w:rPr/>
      </w:pPr>
      <w:r>
        <w:rPr>
          <w:rFonts w:ascii="Amiri" w:hAnsi="Amiri" w:eastAsia="Amiri" w:cs="Amiri"/>
          <w:color w:val="111111"/>
          <w:sz w:val="28"/>
          <w:sz w:val="28"/>
          <w:szCs w:val="28"/>
          <w:rtl w:val="true"/>
          <w:lang w:bidi="ar-SA"/>
        </w:rPr>
        <w:t xml:space="preserve">از مشاهير سادات و شعراى ايران مى باشد كه در شهر جنابد از بلاد خراسان زاييده شد و هم در آنجا در سال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غزلياتش متوسط و قصايدش بس عالى بوده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شام كه چندين هزار مشعل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پردۀ افق آورد آسمان به ظهور</w:t>
      </w:r>
    </w:p>
    <w:p>
      <w:pPr>
        <w:pStyle w:val="BookText"/>
        <w:rPr/>
      </w:pPr>
      <w:r>
        <w:rPr>
          <w:rFonts w:ascii="Amiri" w:hAnsi="Amiri" w:eastAsia="Amiri" w:cs="Amiri"/>
          <w:color w:val="111111"/>
          <w:sz w:val="28"/>
          <w:sz w:val="28"/>
          <w:szCs w:val="28"/>
          <w:rtl w:val="true"/>
          <w:lang w:bidi="ar-SA"/>
        </w:rPr>
        <w:t xml:space="preserve">درآمدم متألم به محنت 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زمين بساطش فرح نكرده عبور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نه دار محنتم از شمع اختران روشن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بيت عشرتم از دور آسمان معمور</w:t>
      </w:r>
    </w:p>
    <w:p>
      <w:pPr>
        <w:pStyle w:val="BookText"/>
        <w:rPr/>
      </w:pPr>
      <w:r>
        <w:rPr>
          <w:rFonts w:ascii="Amiri" w:hAnsi="Amiri" w:eastAsia="Amiri" w:cs="Amiri"/>
          <w:color w:val="111111"/>
          <w:sz w:val="28"/>
          <w:sz w:val="28"/>
          <w:szCs w:val="28"/>
          <w:rtl w:val="true"/>
          <w:lang w:bidi="ar-SA"/>
        </w:rPr>
        <w:t>و اسم او مضبوط نبوده و رجوع به امير حاج، حسينى جنابدى هم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5193035_2142443653"/>
      <w:bookmarkStart w:id="858" w:name="_Toc355"/>
      <w:bookmarkEnd w:id="857"/>
      <w:r>
        <w:rPr/>
        <w:t>289</w:t>
      </w:r>
      <w:r>
        <w:rPr>
          <w:rtl w:val="true"/>
        </w:rPr>
        <w:t xml:space="preserve">. </w:t>
      </w:r>
      <w:r>
        <w:rPr>
          <w:rtl w:val="true"/>
        </w:rPr>
        <w:t xml:space="preserve">انسى، اسماعيل بيگ شاملو </w:t>
      </w:r>
      <w:r>
        <w:rPr>
          <w:rtl w:val="true"/>
        </w:rPr>
        <w:t xml:space="preserve">(... - </w:t>
      </w:r>
      <w:r>
        <w:rPr/>
        <w:t>1020</w:t>
      </w:r>
      <w:r>
        <w:rPr>
          <w:rtl w:val="true"/>
        </w:rPr>
        <w:t xml:space="preserve"> </w:t>
      </w:r>
      <w:r>
        <w:rPr>
          <w:rtl w:val="true"/>
        </w:rPr>
        <w:t>ه‍</w:t>
      </w:r>
      <w:r>
        <w:rPr>
          <w:rtl w:val="true"/>
        </w:rPr>
        <w:t xml:space="preserve">. </w:t>
      </w:r>
      <w:r>
        <w:rPr>
          <w:rtl w:val="true"/>
        </w:rPr>
        <w:t>ق</w:t>
      </w:r>
      <w:r>
        <w:rPr>
          <w:rtl w:val="true"/>
        </w:rPr>
        <w:t>)</w:t>
      </w:r>
      <w:bookmarkEnd w:id="858"/>
    </w:p>
    <w:p>
      <w:pPr>
        <w:pStyle w:val="BookText"/>
        <w:rPr/>
      </w:pPr>
      <w:r>
        <w:rPr>
          <w:rFonts w:ascii="Amiri" w:hAnsi="Amiri" w:eastAsia="Amiri" w:cs="Amiri"/>
          <w:color w:val="111111"/>
          <w:sz w:val="28"/>
          <w:sz w:val="28"/>
          <w:szCs w:val="28"/>
          <w:rtl w:val="true"/>
          <w:lang w:bidi="ar-SA"/>
        </w:rPr>
        <w:t xml:space="preserve">از شعراى هندوستان مى باشد كه در سال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كشته شده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را كه عقل بيش، غم روزگار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باش تا غم تو ديگران خورند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bookmarkStart w:id="859" w:name="pg17209_200699"/>
    </w:p>
    <w:p>
      <w:pPr>
        <w:pStyle w:val="BookText"/>
        <w:rPr/>
      </w:pPr>
      <w:bookmarkEnd w:id="859"/>
      <w:r>
        <w:rPr>
          <w:rFonts w:ascii="Amiri" w:hAnsi="Amiri" w:eastAsia="Amiri" w:cs="Amiri"/>
          <w:color w:val="111111"/>
          <w:sz w:val="28"/>
          <w:sz w:val="28"/>
          <w:szCs w:val="28"/>
          <w:rtl w:val="true"/>
          <w:lang w:bidi="ar-SA"/>
        </w:rPr>
        <w:t xml:space="preserve">انسى، امير حاج حسينى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امير حاج، حسينى جنابدى</w:t>
      </w:r>
    </w:p>
    <w:p>
      <w:pPr>
        <w:pStyle w:val="Heading4"/>
        <w:numPr>
          <w:ilvl w:val="3"/>
          <w:numId w:val="1"/>
        </w:numPr>
        <w:rPr/>
      </w:pPr>
      <w:bookmarkStart w:id="860" w:name="__RefHeading___Toc15193037_2142443653"/>
      <w:bookmarkStart w:id="861" w:name="_Toc356"/>
      <w:bookmarkEnd w:id="860"/>
      <w:r>
        <w:rPr>
          <w:rtl w:val="true"/>
        </w:rPr>
        <w:t>انصارى</w:t>
      </w:r>
      <w:bookmarkEnd w:id="861"/>
    </w:p>
    <w:p>
      <w:pPr>
        <w:pStyle w:val="Heading5"/>
        <w:numPr>
          <w:ilvl w:val="4"/>
          <w:numId w:val="1"/>
        </w:numPr>
        <w:rPr/>
      </w:pPr>
      <w:bookmarkStart w:id="862" w:name="__RefHeading___Toc15193039_2142443653"/>
      <w:bookmarkStart w:id="863" w:name="_Toc357"/>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انصارى</w:t>
      </w:r>
      <w:r>
        <w:rPr>
          <w:rStyle w:val="FootnoteAnchor"/>
          <w:rtl w:val="true"/>
        </w:rPr>
        <w:footnoteReference w:id="51"/>
      </w:r>
    </w:p>
    <w:p>
      <w:pPr>
        <w:pStyle w:val="Heading5"/>
        <w:numPr>
          <w:ilvl w:val="4"/>
          <w:numId w:val="1"/>
        </w:numPr>
        <w:rPr/>
      </w:pPr>
      <w:bookmarkStart w:id="864" w:name="__RefHeading___Toc15193041_2142443653"/>
      <w:bookmarkStart w:id="865" w:name="_Toc358"/>
      <w:bookmarkEnd w:id="864"/>
      <w:r>
        <w:rPr>
          <w:rtl w:val="true"/>
        </w:rPr>
        <w:t>اشاره</w:t>
      </w:r>
      <w:bookmarkEnd w:id="8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انصارى</w:t>
      </w:r>
    </w:p>
    <w:p>
      <w:pPr>
        <w:pStyle w:val="BookText"/>
        <w:rPr/>
      </w:pPr>
      <w:r>
        <w:rPr>
          <w:rFonts w:ascii="Amiri" w:hAnsi="Amiri" w:eastAsia="Amiri" w:cs="Amiri"/>
          <w:color w:val="111111"/>
          <w:sz w:val="28"/>
          <w:sz w:val="28"/>
          <w:szCs w:val="28"/>
          <w:rtl w:val="true"/>
          <w:lang w:bidi="ar-SA"/>
        </w:rPr>
        <w:t>در اصطلاح رجالى، به فرمودۀ بحار، احمد بن على و به فرمودۀ بروجردى، عبدالغفار بن قاسم مى باشد و شرح حال ايشان موكول به كتب رجاليه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احمد بن احمد بن حمزه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رملى، احمد بن احمد</w:t>
      </w:r>
    </w:p>
    <w:p>
      <w:pPr>
        <w:pStyle w:val="Heading5"/>
        <w:numPr>
          <w:ilvl w:val="4"/>
          <w:numId w:val="1"/>
        </w:numPr>
        <w:rPr/>
      </w:pPr>
      <w:bookmarkStart w:id="866" w:name="__RefHeading___Toc15193043_2142443653"/>
      <w:bookmarkStart w:id="867" w:name="_Toc359"/>
      <w:bookmarkEnd w:id="866"/>
      <w:r>
        <w:rPr/>
        <w:t>290</w:t>
      </w:r>
      <w:r>
        <w:rPr>
          <w:rtl w:val="true"/>
        </w:rPr>
        <w:t xml:space="preserve">. </w:t>
      </w:r>
      <w:r>
        <w:rPr>
          <w:rtl w:val="true"/>
        </w:rPr>
        <w:t xml:space="preserve">انصارى، جابر بن عبداللّه </w:t>
      </w:r>
      <w:r>
        <w:rPr>
          <w:rtl w:val="true"/>
        </w:rPr>
        <w:t>(</w:t>
      </w:r>
      <w:r>
        <w:rPr>
          <w:rtl w:val="true"/>
        </w:rPr>
        <w:t xml:space="preserve">قرن </w:t>
      </w:r>
      <w:r>
        <w:rPr/>
        <w:t>1</w:t>
      </w:r>
      <w:r>
        <w:rPr>
          <w:rtl w:val="true"/>
        </w:rPr>
        <w:t xml:space="preserve"> </w:t>
      </w:r>
      <w:r>
        <w:rPr>
          <w:rtl w:val="true"/>
        </w:rPr>
        <w:t>ه‍</w:t>
      </w:r>
      <w:r>
        <w:rPr>
          <w:rtl w:val="true"/>
        </w:rPr>
        <w:t xml:space="preserve">. </w:t>
      </w:r>
      <w:r>
        <w:rPr>
          <w:rtl w:val="true"/>
        </w:rPr>
        <w:t>ق</w:t>
      </w:r>
      <w:r>
        <w:rPr>
          <w:rtl w:val="true"/>
        </w:rPr>
        <w:t>)</w:t>
      </w:r>
      <w:bookmarkEnd w:id="867"/>
    </w:p>
    <w:p>
      <w:pPr>
        <w:pStyle w:val="BookText"/>
        <w:rPr/>
      </w:pPr>
      <w:r>
        <w:rPr>
          <w:rFonts w:ascii="IRNazanin" w:hAnsi="IRNazanin" w:eastAsia="IRNazanin"/>
          <w:color w:val="111111"/>
          <w:sz w:val="28"/>
          <w:sz w:val="28"/>
          <w:szCs w:val="28"/>
          <w:rtl w:val="true"/>
          <w:lang w:bidi="fa-IR"/>
        </w:rPr>
        <w:t>بن رباب يا رياب، انصارى سلمى صحابى، از كسانى است كه پيش از واقعۀ عقبه قبل از ديگران قبول اسلام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حاضرين بدر، احد، خندق و بعضى از غزوات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احاديث شريفه روايت نموده و سال وفاتش مضبوط نيست و او غير از جابر بن عبداللّه، صحابى مشهور، است كه در زير مى نگاريم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15193045_2142443653"/>
      <w:bookmarkStart w:id="869" w:name="_Toc360"/>
      <w:bookmarkEnd w:id="868"/>
      <w:r>
        <w:rPr/>
        <w:t>291</w:t>
      </w:r>
      <w:r>
        <w:rPr>
          <w:rtl w:val="true"/>
        </w:rPr>
        <w:t xml:space="preserve">. </w:t>
      </w:r>
      <w:r>
        <w:rPr>
          <w:rtl w:val="true"/>
        </w:rPr>
        <w:t xml:space="preserve">انصارى، جابر بن عبداللّه بن عمرو </w:t>
      </w:r>
      <w:r>
        <w:rPr>
          <w:rtl w:val="true"/>
        </w:rPr>
        <w:t xml:space="preserve">(... - </w:t>
      </w:r>
      <w:r>
        <w:rPr/>
        <w:t>78</w:t>
      </w:r>
      <w:r>
        <w:rPr>
          <w:rtl w:val="true"/>
        </w:rPr>
        <w:t xml:space="preserve"> </w:t>
      </w:r>
      <w:r>
        <w:rPr>
          <w:rtl w:val="true"/>
        </w:rPr>
        <w:t>ه‍</w:t>
      </w:r>
      <w:r>
        <w:rPr>
          <w:rtl w:val="true"/>
        </w:rPr>
        <w:t xml:space="preserve">. </w:t>
      </w:r>
      <w:r>
        <w:rPr>
          <w:rtl w:val="true"/>
        </w:rPr>
        <w:t>ق</w:t>
      </w:r>
      <w:r>
        <w:rPr>
          <w:rtl w:val="true"/>
        </w:rPr>
        <w:t>)</w:t>
      </w:r>
      <w:bookmarkEnd w:id="86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حزام، انصارى سلمى صحابى،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اصحاب حضرت رسالت صلى الله عليه و آله و از حاضرين بدر و هيجده غزوۀ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در ركاب ظفرانتساب حضرت على عليه السلام نيز حضور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صميمى بودن وى نسبت به خانوادۀ عصمت عليهم السلام در غايت ظهور و بداهت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هفتاد تن مى باشد كه در ليلة العقبة در خانۀ عبدالمطّلب هم پيمان شدند بر اينكه هرآنچه را كه براى خودشان روا نديده و در مدافعۀ آن مى كوشند، بدان حضرت نيز روا نديده و در مدافعه از جان و مال آن بزرگوار فروگذارى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آخر عمر نابينا شد و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كبار، آخرين كسى بود كه در آن بلدۀ مباركه بدورد جهان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است كه در روز </w:t>
      </w:r>
      <w:bookmarkStart w:id="870" w:name="pg17209_200700"/>
    </w:p>
    <w:p>
      <w:pPr>
        <w:pStyle w:val="BookText"/>
        <w:rPr/>
      </w:pPr>
      <w:bookmarkEnd w:id="870"/>
      <w:r>
        <w:rPr>
          <w:rFonts w:ascii="IRNazanin" w:hAnsi="IRNazanin" w:eastAsia="IRNazanin"/>
          <w:color w:val="111111"/>
          <w:sz w:val="28"/>
          <w:sz w:val="28"/>
          <w:szCs w:val="28"/>
          <w:rtl w:val="true"/>
          <w:lang w:bidi="fa-IR"/>
        </w:rPr>
        <w:t xml:space="preserve">اربعين اوّل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مطهّر آن حضرت مشرّف و مؤسس اين امر مقدّس گرديد؛ به شرحى كه در كتب مربوطه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رفعت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محاصرۀ قسطنطنيّه، صاحب ترجمه نيز با يزيد بن معاويه بدان صوب آمد و در همان جا مقتول و يا با اجل حتمى خود به رحمت ايزدى نائل گرديد و بعد از چندين قرن، قوجه مصطفى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سلطان سليم خان و سلطان بايزيدخان ثانى، مقبره اى براى جابر درست كرد و مسجدى به نام وى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منافى حضور جابر در صفّين و محقّق بودن وفاتش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جابرنامى در خارج سور قسطنطنيّه وفات يافته، محتمل است كه جابر بن عبداللّه بن رياب مذكور در بالا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15193047_2142443653"/>
      <w:bookmarkStart w:id="872" w:name="_Toc361"/>
      <w:bookmarkEnd w:id="871"/>
      <w:r>
        <w:rPr/>
        <w:t>292</w:t>
      </w:r>
      <w:r>
        <w:rPr>
          <w:rtl w:val="true"/>
        </w:rPr>
        <w:t xml:space="preserve">. </w:t>
      </w:r>
      <w:r>
        <w:rPr>
          <w:rtl w:val="true"/>
        </w:rPr>
        <w:t xml:space="preserve">انصارى، جابر بن عتيك </w:t>
      </w:r>
      <w:r>
        <w:rPr>
          <w:rtl w:val="true"/>
        </w:rPr>
        <w:t xml:space="preserve">(... - </w:t>
      </w:r>
      <w:r>
        <w:rPr/>
        <w:t>61</w:t>
      </w:r>
      <w:r>
        <w:rPr>
          <w:rtl w:val="true"/>
        </w:rPr>
        <w:t xml:space="preserve"> </w:t>
      </w:r>
      <w:r>
        <w:rPr>
          <w:rtl w:val="true"/>
        </w:rPr>
        <w:t>ه‍</w:t>
      </w:r>
      <w:r>
        <w:rPr>
          <w:rtl w:val="true"/>
        </w:rPr>
        <w:t xml:space="preserve">. </w:t>
      </w:r>
      <w:r>
        <w:rPr>
          <w:rtl w:val="true"/>
        </w:rPr>
        <w:t>ق</w:t>
      </w:r>
      <w:r>
        <w:rPr>
          <w:rtl w:val="true"/>
        </w:rPr>
        <w:t>)</w:t>
      </w:r>
      <w:bookmarkEnd w:id="872"/>
    </w:p>
    <w:p>
      <w:pPr>
        <w:pStyle w:val="BookText"/>
        <w:rPr/>
      </w:pPr>
      <w:r>
        <w:rPr>
          <w:rFonts w:ascii="IRNazanin" w:hAnsi="IRNazanin" w:eastAsia="IRNazanin"/>
          <w:color w:val="111111"/>
          <w:sz w:val="28"/>
          <w:sz w:val="28"/>
          <w:szCs w:val="28"/>
          <w:rtl w:val="true"/>
          <w:lang w:bidi="fa-IR"/>
        </w:rPr>
        <w:t xml:space="preserve">انصارى اوسى صحابى،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حاضرين بدر و اكثر غزوات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مكّه، حامل علم بنى معاويه، كه بديشان انتساب دارد، بود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انصارى، خالد بن زيد صحابى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ابوايّوب انصارى</w:t>
      </w:r>
    </w:p>
    <w:p>
      <w:pPr>
        <w:pStyle w:val="BookText"/>
        <w:rPr/>
      </w:pPr>
      <w:r>
        <w:rPr>
          <w:rFonts w:ascii="IRNazanin" w:hAnsi="IRNazanin" w:eastAsia="IRNazanin"/>
          <w:color w:val="111111"/>
          <w:sz w:val="28"/>
          <w:sz w:val="28"/>
          <w:szCs w:val="28"/>
          <w:rtl w:val="true"/>
          <w:lang w:bidi="fa-IR"/>
        </w:rPr>
        <w:t xml:space="preserve">انصارى، خواجه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خواجه، عبداللّه انصارى هروى</w:t>
      </w:r>
    </w:p>
    <w:p>
      <w:pPr>
        <w:pStyle w:val="BookText"/>
        <w:rPr/>
      </w:pPr>
      <w:r>
        <w:rPr>
          <w:rFonts w:eastAsia="Times New Roman" w:cs="Times New Roman" w:ascii="Times New Roman" w:hAnsi="Times New Roman"/>
          <w:color w:val="111111"/>
          <w:sz w:val="28"/>
          <w:szCs w:val="28"/>
          <w:lang w:val="en-US" w:bidi="en-US"/>
        </w:rPr>
        <w:t>189</w:t>
      </w:r>
    </w:p>
    <w:p>
      <w:pPr>
        <w:pStyle w:val="Heading5"/>
        <w:numPr>
          <w:ilvl w:val="4"/>
          <w:numId w:val="1"/>
        </w:numPr>
        <w:rPr/>
      </w:pPr>
      <w:bookmarkStart w:id="873" w:name="__RefHeading___Toc15193049_2142443653"/>
      <w:bookmarkStart w:id="874" w:name="_Toc362"/>
      <w:bookmarkEnd w:id="873"/>
      <w:r>
        <w:rPr/>
        <w:t>293</w:t>
      </w:r>
      <w:r>
        <w:rPr>
          <w:rtl w:val="true"/>
        </w:rPr>
        <w:t xml:space="preserve">. </w:t>
      </w:r>
      <w:r>
        <w:rPr>
          <w:rtl w:val="true"/>
        </w:rPr>
        <w:t xml:space="preserve">انصارى، زكريا بن محمد بن احمد </w:t>
      </w:r>
      <w:r>
        <w:rPr>
          <w:rtl w:val="true"/>
        </w:rPr>
        <w:t xml:space="preserve">(... - </w:t>
      </w:r>
      <w:r>
        <w:rPr/>
        <w:t>925</w:t>
      </w:r>
      <w:r>
        <w:rPr>
          <w:rtl w:val="true"/>
        </w:rPr>
        <w:t xml:space="preserve"> </w:t>
      </w:r>
      <w:r>
        <w:rPr>
          <w:rtl w:val="true"/>
        </w:rPr>
        <w:t>ه‍</w:t>
      </w:r>
      <w:r>
        <w:rPr>
          <w:rtl w:val="true"/>
        </w:rPr>
        <w:t xml:space="preserve">. </w:t>
      </w:r>
      <w:r>
        <w:rPr>
          <w:rtl w:val="true"/>
        </w:rPr>
        <w:t>ق</w:t>
      </w:r>
      <w:r>
        <w:rPr>
          <w:rtl w:val="true"/>
        </w:rPr>
        <w:t>)</w:t>
      </w:r>
      <w:bookmarkEnd w:id="87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انصارى سنيكى قاهرى، 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شافعيّه مى باشد كه در شهر سنيكه از نواحى مصر زاييده شد؛ پس به قاهره رفته و به تحصيل فنون متنوعه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اصول، تفسير، حديث، معانى، بيان، بديع، منطق، حكمت، حساب، فرايض، طب، هندسه، جبر و مقابله، عروض، قافيه و فنون تصوف برترى يافت و ديرگاهى قضاوت نموده و در پايان عمر نابينا شد و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صد يا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بدين شرح است</w:t>
      </w:r>
      <w:r>
        <w:rPr>
          <w:rFonts w:eastAsia="IRNazanin" w:cs="IRNazanin"/>
          <w:color w:val="111111"/>
          <w:sz w:val="28"/>
          <w:szCs w:val="28"/>
          <w:rtl w:val="true"/>
          <w:lang w:bidi="fa-IR"/>
        </w:rPr>
        <w:t xml:space="preserve">: </w:t>
      </w:r>
      <w:bookmarkStart w:id="875" w:name="pg17209_200701"/>
    </w:p>
    <w:p>
      <w:pPr>
        <w:pStyle w:val="BookText"/>
        <w:rPr/>
      </w:pPr>
      <w:bookmarkEnd w:id="8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اسنى المطالب فى شرح روض الطّالب ابن مقرى؛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تنقيح اللّباب؛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البارى على صحيح البخارى؛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الالفاظ الاصطلاحيّة فى العلوم؛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الدّقائق المحكمة فى شرح المقدّمة الجزريّة؛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ايساغوجى؛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الشّافية؛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الوصول فى شرح لبّ الاصول؛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الرّحمان بكشف ما يلتبس فى القرآن؛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الوهّاب بشرح منهج الطّلاّب؛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الاصول؛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الطّلاّب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انصارى، سعيد بن اوس بن ثابت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ابوزيد، سعيد بن اوس</w:t>
      </w:r>
    </w:p>
    <w:p>
      <w:pPr>
        <w:pStyle w:val="BookText"/>
        <w:rPr/>
      </w:pPr>
      <w:r>
        <w:rPr>
          <w:rFonts w:ascii="IRNazanin" w:hAnsi="IRNazanin" w:eastAsia="IRNazanin"/>
          <w:color w:val="111111"/>
          <w:sz w:val="28"/>
          <w:sz w:val="28"/>
          <w:szCs w:val="28"/>
          <w:rtl w:val="true"/>
          <w:lang w:bidi="fa-IR"/>
        </w:rPr>
        <w:t xml:space="preserve">انصارى،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خواجه، عبداللّه انصارى هروى</w:t>
      </w:r>
    </w:p>
    <w:p>
      <w:pPr>
        <w:pStyle w:val="BookText"/>
        <w:rPr/>
      </w:pPr>
      <w:r>
        <w:rPr>
          <w:rFonts w:ascii="IRNazanin" w:hAnsi="IRNazanin" w:eastAsia="IRNazanin"/>
          <w:color w:val="111111"/>
          <w:sz w:val="28"/>
          <w:sz w:val="28"/>
          <w:szCs w:val="28"/>
          <w:rtl w:val="true"/>
          <w:lang w:bidi="fa-IR"/>
        </w:rPr>
        <w:t xml:space="preserve">انصارى، عبدالوهاب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شعرانى، عبدالوهاب بن احمد</w:t>
      </w:r>
    </w:p>
    <w:p>
      <w:pPr>
        <w:pStyle w:val="BookText"/>
        <w:rPr/>
      </w:pPr>
      <w:r>
        <w:rPr>
          <w:rFonts w:ascii="Amiri" w:hAnsi="Amiri" w:eastAsia="Amiri" w:cs="Amiri"/>
          <w:color w:val="111111"/>
          <w:sz w:val="28"/>
          <w:sz w:val="28"/>
          <w:szCs w:val="28"/>
          <w:rtl w:val="true"/>
          <w:lang w:bidi="ar-SA"/>
        </w:rPr>
        <w:t xml:space="preserve">انصارى،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وطواط، محمد بن ابراهيم</w:t>
      </w:r>
    </w:p>
    <w:p>
      <w:pPr>
        <w:pStyle w:val="BookText"/>
        <w:rPr/>
      </w:pPr>
      <w:r>
        <w:rPr>
          <w:rFonts w:ascii="Amiri" w:hAnsi="Amiri" w:eastAsia="Amiri" w:cs="Amiri"/>
          <w:color w:val="111111"/>
          <w:sz w:val="28"/>
          <w:sz w:val="28"/>
          <w:szCs w:val="28"/>
          <w:rtl w:val="true"/>
          <w:lang w:bidi="ar-SA"/>
        </w:rPr>
        <w:t xml:space="preserve">انصارى، محمد بن ابى 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ابى طالب</w:t>
      </w:r>
    </w:p>
    <w:p>
      <w:pPr>
        <w:pStyle w:val="BookText"/>
        <w:rPr/>
      </w:pPr>
      <w:r>
        <w:rPr>
          <w:rFonts w:ascii="Amiri" w:hAnsi="Amiri" w:eastAsia="Amiri" w:cs="Amiri"/>
          <w:color w:val="111111"/>
          <w:sz w:val="28"/>
          <w:sz w:val="28"/>
          <w:szCs w:val="28"/>
          <w:rtl w:val="true"/>
          <w:lang w:bidi="ar-SA"/>
        </w:rPr>
        <w:t xml:space="preserve">انصارى، محمد بن نصراللّه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عنين</w:t>
      </w:r>
    </w:p>
    <w:p>
      <w:pPr>
        <w:pStyle w:val="Heading5"/>
        <w:numPr>
          <w:ilvl w:val="4"/>
          <w:numId w:val="1"/>
        </w:numPr>
        <w:rPr/>
      </w:pPr>
      <w:bookmarkStart w:id="876" w:name="__RefHeading___Toc15193051_2142443653"/>
      <w:bookmarkStart w:id="877" w:name="_Toc363"/>
      <w:bookmarkEnd w:id="876"/>
      <w:r>
        <w:rPr/>
        <w:t>294</w:t>
      </w:r>
      <w:r>
        <w:rPr>
          <w:rtl w:val="true"/>
        </w:rPr>
        <w:t xml:space="preserve">. </w:t>
      </w:r>
      <w:r>
        <w:rPr>
          <w:rtl w:val="true"/>
        </w:rPr>
        <w:t xml:space="preserve">انصارى، شيخ مرتضى </w:t>
      </w:r>
      <w:r>
        <w:rPr>
          <w:rtl w:val="true"/>
        </w:rPr>
        <w:t>(</w:t>
      </w:r>
      <w:r>
        <w:rPr/>
        <w:t>1214</w:t>
      </w:r>
      <w:r>
        <w:rPr>
          <w:rtl w:val="true"/>
        </w:rPr>
        <w:t>-</w:t>
      </w:r>
      <w:r>
        <w:rPr/>
        <w:t>1281</w:t>
      </w:r>
      <w:r>
        <w:rPr>
          <w:rtl w:val="true"/>
        </w:rPr>
        <w:t xml:space="preserve"> </w:t>
      </w:r>
      <w:r>
        <w:rPr>
          <w:rtl w:val="true"/>
        </w:rPr>
        <w:t>ه‍</w:t>
      </w:r>
      <w:r>
        <w:rPr>
          <w:rtl w:val="true"/>
        </w:rPr>
        <w:t xml:space="preserve">. </w:t>
      </w:r>
      <w:r>
        <w:rPr>
          <w:rtl w:val="true"/>
        </w:rPr>
        <w:t>ق</w:t>
      </w:r>
      <w:r>
        <w:rPr>
          <w:rtl w:val="true"/>
        </w:rPr>
        <w:t>)</w:t>
      </w:r>
      <w:bookmarkEnd w:id="8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محمدامين بن شمس الدين بن احمد بن نورالدين بن محمدصادق شوشترى، دزفولى المولد والمنشأ، نجفى المسكن والمدفن، انصارى القبيله والشهره، افضل علماى راسخين و اكمل فقهاى ربّانيّين، خاتم الفقهاء والمجتهدين، فخرالشيعه، ذخرالشريعه، مرتضى المصطفى، مصطفى المرتضى، نسب شريفش به جابر بن عبداللّه انصارى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از توابع شوشتر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عموى خود، شيخ حسين، كه از اكابر علماى آن شهر بوده، تا حدود بيست سالگى به تحصيل علم پرداخت؛ پس در مصاحبت والد ماجد خود به زيارت ائمّۀ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معلّى به زيارت سيد مجاهد صاحب مناهل، كه او و شريف العلماى مازندرانى رئيس مذهبى وقت بوده اند،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جمعى از فضلا بعضى از مسائل علميّه مطرح مذاكره شد كه هريك از ايشان موافق فهم خود اظهار عقيده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شيخ مرتضى هم اظهار عقيده كرده و به طورى اداى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88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0"/>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مرتضى انصارى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نمود كه مورد شگفت و حيرت سيد مجاهد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شيخ را فرمود كه شما بعد از زيارت، به وطن خودتان برگشته و او را بگذاريد كه به تحصيلات علميّه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تا چهار سال بعد از مراجعت پدر، حاضر درس سيد مجاهد و شريف العلما مى شد تا آنكه داوودپاشا، والى بغداد، از طرف سلطان روم به محاصره و تسخير كربلا مأمور شد و در نتيجه، محصلين و علما و اكثر مجاورين آن ارض اقدس به بلدۀ كاظمين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هم در جملۀ مهاجرين، چند روزى در آنجا اقامت كرد تا آنكه با جمعى از اهل وطن خود، كه به زيارت عتبات آمده و به جهت عدم امكان زيارت كربلا عازم مراجعت بودند، به وطن خود رفته و دو سال اقامت كرد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براى تكميل تحصيلات علميّه مراجعت به عراق را تصميم داد، لكن والدۀ ماجده اش تاب فراق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مى كردند، كارگر نمى شد تا آنكه بناى استخاره به قرآن مجيد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قرآن را با نيّت خود آن بانوى محترمه گشادند، در سر صفحه، كه محل استكشاف خوب و بد استخاره بوده، به همين آيۀ شريفه برخوردند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تَخٰافِي وَ لاٰ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تَحْزَنِي إِنّٰا رَادُّوهُ إِلَيْكِ وَ جٰاعِلُوهُ مِنَ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مخدّره گريسته و ناچار اجازه 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عازم عراق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نيز حاضر درس شريف العلما بود؛ سپس به نجف رفته و در حوزۀ فقيه محقق، شيخ موسى بن شيخ جعفر كاشف الغطاء، حاضر شد و به فاصلۀ دو سال باز به وطن خود رفت و بعد از دو سال ديگر عازم زيارت مشهد مقدّس رضوى گرديد و در كاشان با صاحب مناهج، كه رئيس كل علمى آن سامان بوده،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هم در آنجا </w:t>
      </w:r>
    </w:p>
    <w:p>
      <w:pPr>
        <w:pStyle w:val="BookText"/>
        <w:rPr/>
      </w:pPr>
      <w:r>
        <w:rPr>
          <w:rFonts w:ascii="IRNazanin" w:hAnsi="IRNazanin" w:eastAsia="IRNazanin"/>
          <w:color w:val="111111"/>
          <w:sz w:val="28"/>
          <w:sz w:val="28"/>
          <w:szCs w:val="28"/>
          <w:rtl w:val="true"/>
          <w:lang w:bidi="fa-IR"/>
        </w:rPr>
        <w:t>اقامت كرد و به تصنيف و مباحثه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مناهج نيز مقدم او را غنيمت شمرد و مباحثات علمى او را مايل بود و به مراتب فضل وى اعتمادى كامل داشت و مى گفته است كه در اين همه مسافرت هاى مختلفه پنجاه تن عالم مجتهد ديده ام كه هيچ يك از ايشان مانند شيخ مرتضى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بعد از سه سال به مشهد 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ماهى هم در آن ارض اقدس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وطن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پنج سال ديگر به طور نهانى عازم نجف اشرف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براى ممانعت، از عقب وى رفتند، ولى اصرارشان سودى نداد؛ عاقبت با نذر كردن زيارت ائمّۀ عراق اعتذار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اوقات رياست علمى صاحب جواهر و شيخ على بن شيخ جعفر كاشف الغطاء وارد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ماهى در حوزۀ درس شيخ على حاضر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ديگر حاضر هيچ حوزه نشد و به طور استقلال بناى تدريس و تصنيف گذاشت تا آنكه شيخ على هم وفات يافته و به فاصلۀ چند سالى صاحب جواهر نيز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جهان گفت و رياست مطلقۀ علميّۀ مذهبى بدون معارض و مشارك بدو منتهى شد و آوازۀ علم و فضل و زهد و ورع و تقوا و عبادت او در تمامى بلاد شيعه انتشار يافت و مرجع تقليد تمامى شيعه مذهبان گرديد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حفظ، سرعت انتقال، استقامت ذهن، حل اشكالات علميّه، شهامت نفس و بلندى همّت، وحيد عصر خود بود، بلكه در قرون و ادوار گذشته نيز كمتر قرينى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 تأسيسى كرده كه در آن رشته مبتكر و نظير آن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يكسر هم نگوييم، اكثر وجوهات شرعيّه را از اطراف و اكناف تمامى بلاد شيعه بر حضرتش مى فرستادند و همۀ آنها را به فقرا و ارباب استحقاق و مصارف دينيّه مى رسانيد و خودش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يكى از ايشان امرار حيات مى نمود و در ضروريّات خود، تنها به اندازۀ يك فقير مقتصدى صرف مى كرد تا جايى كه دو دخترش بعد از وفات او قدرت قيام به لوازم معمولى اقامۀ عزا را نداشتند و يكى از اشراف، شش روز و شب به تمامى وظايف و لوازم مجلس ختم و ترحيم و تعزيه دارى او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معتمدين مسموعم افتاد كه تمامى متروكات وى معادل هفده تومان پول ايرانى بوده و همان مقدار هم قرض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 نگارنده، همين قضيه را آقاى شيخ حسن مامقانى در صفحۀ اوّل حاشيۀ مكاسب خود، كه در تهران چاپ شده، نگاشته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اصحابش در موضوع اهتمام تمامى كه در ايصال حقوق فقرا داشته، تمجيدش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 كه اين مطلب، وسيلۀ فخرى و كرامتى نمى باشد، زيرا وظيفۀ هريك از عوام و مردمان بازارى هم اين است كه امانت را به صاحبش برسانند؛ اينها هم حقوق فقرا و امانت ايشان است كه به صاحبانش مى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مصنّفات شيخ مرتضى بسيار و در تمامى اقطار عالم در نهايت اشتهار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داراى تحقيقات رشيقه، تدقيقات عميقه بود و مؤلّفاتش مورد اعتناى تامّ اكابر علماى اسلام و محل استفادۀ افاضل فقهاى اعلام مى باشد كه با فهم عبارات و حلّ رموز و دقايق آنها افتخار مى نمايند و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التّسامح فى ادلّة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البرائة؛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والتّرجيح؛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الاستدلالى؛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 ظن؛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 قطع؛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المتاجر يا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المواسعة والمضايقة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هاى متفرقه در موضوعات مختلفه دارد و كتاب رجالى هم تأليف كرده كه بنا به نقل معتمد، از وجيزۀ مجلسى بزرگ تر بوده و تقريباً به اندازۀ خلاصۀ علاّمه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الاستصحاب و اصالة البرائة و التّعادل والتّرجيح و حجيّت قطع و حجيّت ظنّ است كه بارها در تبريز و تهران در يك جا چاپ شده و به فرائد الاصول موسوم و به رسائل معروف و از كتاب هاى درس نهايى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مرتضى شب شنبه شانزدهم يا هيجدهم جمادى الآخر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نجف وفات يافت و در حجرۀ طرف راست درب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صحن مقدّس مرتضوى در جوار شيخ حسين نجفى، كه در زهد و صلاح و عبادت نظيرش بوده و سيد مهدى بحرالعلوم هم آرزو مى كرده است كه نماز جنازه اش را او بخواند،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w:t>
      </w:r>
      <w:r>
        <w:rPr>
          <w:rFonts w:eastAsia="IRNazanin" w:cs="IRNazanin"/>
          <w:color w:val="111111"/>
          <w:sz w:val="28"/>
          <w:szCs w:val="28"/>
          <w:rtl w:val="true"/>
          <w:lang w:bidi="fa-IR"/>
        </w:rPr>
        <w:t>»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سال وفات اوست و شيخ منصور، برادر خود شيخ مرتضى، در تاريخ ولادت و وفات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عمرش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عجب است كه شمارۀ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معادل رقم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سال وفاتش مى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آن علاّمۀ دهر در تمامى بلاد شيعه مجالس ترحيم و تعزيه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مراثى </w:t>
      </w:r>
      <w:bookmarkStart w:id="878" w:name="pg17209_200705"/>
    </w:p>
    <w:p>
      <w:pPr>
        <w:pStyle w:val="BookText"/>
        <w:rPr/>
      </w:pPr>
      <w:bookmarkEnd w:id="878"/>
      <w:r>
        <w:rPr>
          <w:rFonts w:ascii="IRNazanin" w:hAnsi="IRNazanin" w:eastAsia="IRNazanin"/>
          <w:color w:val="111111"/>
          <w:sz w:val="28"/>
          <w:sz w:val="28"/>
          <w:szCs w:val="28"/>
          <w:rtl w:val="true"/>
          <w:lang w:bidi="fa-IR"/>
        </w:rPr>
        <w:t>بسيارى گفتند كه نقل آنها خارج از وضع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روضات الجنّات، شيخ مرتضى از شاگردان ملاّ احمد نراقى هم بوده است و اما شاگردان خود شيخ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اكابر و رؤساى مذهبى كه بعد از وفات وى مرجع تقليد شيعه شده اند، خوشه چين مزارع علمى و ريزه خوار سفرۀ وى بوده اند و ما هم در مطاوى اين كتاب به شرح حال ايشان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هروى،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خواجه، عبداللّه انصارى هروى</w:t>
      </w:r>
    </w:p>
    <w:p>
      <w:pPr>
        <w:pStyle w:val="BookText"/>
        <w:rPr/>
      </w:pPr>
      <w:r>
        <w:rPr>
          <w:rFonts w:ascii="Amiri" w:hAnsi="Amiri" w:eastAsia="Amiri" w:cs="Amiri"/>
          <w:color w:val="111111"/>
          <w:sz w:val="28"/>
          <w:sz w:val="28"/>
          <w:szCs w:val="28"/>
          <w:rtl w:val="true"/>
          <w:lang w:bidi="ar-SA"/>
        </w:rPr>
        <w:t xml:space="preserve">انصارى، يعقوب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ابويوسف قاضى</w:t>
      </w:r>
    </w:p>
    <w:p>
      <w:pPr>
        <w:pStyle w:val="Heading5"/>
        <w:numPr>
          <w:ilvl w:val="4"/>
          <w:numId w:val="1"/>
        </w:numPr>
        <w:rPr/>
      </w:pPr>
      <w:bookmarkStart w:id="879" w:name="__RefHeading___Toc15193053_2142443653"/>
      <w:bookmarkStart w:id="880" w:name="_Toc364"/>
      <w:bookmarkEnd w:id="879"/>
      <w:r>
        <w:rPr/>
        <w:t>295</w:t>
      </w:r>
      <w:r>
        <w:rPr>
          <w:rtl w:val="true"/>
        </w:rPr>
        <w:t xml:space="preserve">. </w:t>
      </w:r>
      <w:r>
        <w:rPr>
          <w:rtl w:val="true"/>
        </w:rPr>
        <w:t xml:space="preserve">انصاف، محمدابراهيم </w:t>
      </w:r>
      <w:r>
        <w:rPr>
          <w:rtl w:val="true"/>
        </w:rPr>
        <w:t xml:space="preserve">(... - </w:t>
      </w:r>
      <w:r>
        <w:rPr/>
        <w:t>1100</w:t>
      </w:r>
      <w:r>
        <w:rPr>
          <w:rtl w:val="true"/>
        </w:rPr>
        <w:t xml:space="preserve"> </w:t>
      </w:r>
      <w:r>
        <w:rPr>
          <w:rtl w:val="true"/>
        </w:rPr>
        <w:t>ه‍</w:t>
      </w:r>
      <w:r>
        <w:rPr>
          <w:rtl w:val="true"/>
        </w:rPr>
        <w:t xml:space="preserve">. </w:t>
      </w:r>
      <w:r>
        <w:rPr>
          <w:rtl w:val="true"/>
        </w:rPr>
        <w:t>ق</w:t>
      </w:r>
      <w:r>
        <w:rPr>
          <w:rtl w:val="true"/>
        </w:rPr>
        <w:t>)</w:t>
      </w:r>
      <w:bookmarkEnd w:id="880"/>
    </w:p>
    <w:p>
      <w:pPr>
        <w:pStyle w:val="BookText"/>
        <w:rPr/>
      </w:pPr>
      <w:r>
        <w:rPr>
          <w:rFonts w:ascii="Amiri" w:hAnsi="Amiri" w:eastAsia="Amiri" w:cs="Amiri"/>
          <w:color w:val="111111"/>
          <w:sz w:val="28"/>
          <w:sz w:val="28"/>
          <w:szCs w:val="28"/>
          <w:rtl w:val="true"/>
          <w:lang w:bidi="ar-SA"/>
        </w:rPr>
        <w:t xml:space="preserve">از شعراى هندوستان مى باشد كه در اصل خراسانى بوده و در سال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از اشعار عارفانۀ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حايل خورشيد وحدت رنگ هستى هاى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از پيش بردارند، روز و شب يكى 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5193055_2142443653"/>
      <w:bookmarkStart w:id="882" w:name="_Toc365"/>
      <w:bookmarkEnd w:id="881"/>
      <w:r>
        <w:rPr/>
        <w:t>296</w:t>
      </w:r>
      <w:r>
        <w:rPr>
          <w:rtl w:val="true"/>
        </w:rPr>
        <w:t xml:space="preserve">. </w:t>
      </w:r>
      <w:r>
        <w:rPr>
          <w:rtl w:val="true"/>
        </w:rPr>
        <w:t xml:space="preserve">انطاكى، احمد بن عاصم </w:t>
      </w:r>
      <w:r>
        <w:rPr>
          <w:rtl w:val="true"/>
        </w:rPr>
        <w:t>(</w:t>
      </w:r>
      <w:r>
        <w:rPr>
          <w:rtl w:val="true"/>
        </w:rPr>
        <w:t xml:space="preserve">قرن </w:t>
      </w:r>
      <w:r>
        <w:rPr/>
        <w:t>2</w:t>
      </w:r>
      <w:r>
        <w:rPr>
          <w:rtl w:val="true"/>
        </w:rPr>
        <w:t xml:space="preserve"> </w:t>
      </w:r>
      <w:r>
        <w:rPr>
          <w:rtl w:val="true"/>
        </w:rPr>
        <w:t xml:space="preserve">و </w:t>
      </w:r>
      <w:r>
        <w:rPr/>
        <w:t>3</w:t>
      </w:r>
      <w:r>
        <w:rPr>
          <w:rtl w:val="true"/>
        </w:rPr>
        <w:t xml:space="preserve"> </w:t>
      </w:r>
      <w:r>
        <w:rPr>
          <w:rtl w:val="true"/>
        </w:rPr>
        <w:t>ه‍</w:t>
      </w:r>
      <w:r>
        <w:rPr>
          <w:rtl w:val="true"/>
        </w:rPr>
        <w:t xml:space="preserve">. </w:t>
      </w:r>
      <w:r>
        <w:rPr>
          <w:rtl w:val="true"/>
        </w:rPr>
        <w:t>ق</w:t>
      </w:r>
      <w:r>
        <w:rPr>
          <w:rtl w:val="true"/>
        </w:rPr>
        <w:t>)</w:t>
      </w:r>
      <w:bookmarkEnd w:id="882"/>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عرفاست كه اصول شريعت و فنون طريقت را جامع بود و از كلمات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عالمى كه از علم خود بهره نبرد، از دنيا و آخرت چه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رنج ها در دنيا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مجالست نادانان، جور همسايگان، حسد نزديكان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انطاكى با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و از اقران بشر حافى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سرى سقطى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حدود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سال وفاتش به دست نيآمد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883" w:name="pg17209_200706"/>
    </w:p>
    <w:p>
      <w:pPr>
        <w:pStyle w:val="Heading5"/>
        <w:numPr>
          <w:ilvl w:val="4"/>
          <w:numId w:val="1"/>
        </w:numPr>
        <w:rPr/>
      </w:pPr>
      <w:bookmarkStart w:id="884" w:name="__RefHeading___Toc15193057_2142443653"/>
      <w:bookmarkStart w:id="885" w:name="_Toc366"/>
      <w:bookmarkEnd w:id="883"/>
      <w:bookmarkEnd w:id="884"/>
      <w:r>
        <w:rPr/>
        <w:t>297</w:t>
      </w:r>
      <w:r>
        <w:rPr>
          <w:rtl w:val="true"/>
        </w:rPr>
        <w:t xml:space="preserve">. </w:t>
      </w:r>
      <w:r>
        <w:rPr>
          <w:rtl w:val="true"/>
        </w:rPr>
        <w:t xml:space="preserve">انطاكى، داوود بن عمر </w:t>
      </w:r>
      <w:r>
        <w:rPr>
          <w:rtl w:val="true"/>
        </w:rPr>
        <w:t>(</w:t>
      </w:r>
      <w:r>
        <w:rPr/>
        <w:t>950</w:t>
      </w:r>
      <w:r>
        <w:rPr>
          <w:rtl w:val="true"/>
        </w:rPr>
        <w:t>-</w:t>
      </w:r>
      <w:r>
        <w:rPr/>
        <w:t>1009</w:t>
      </w:r>
      <w:r>
        <w:rPr>
          <w:rtl w:val="true"/>
        </w:rPr>
        <w:t xml:space="preserve"> </w:t>
      </w:r>
      <w:r>
        <w:rPr>
          <w:rtl w:val="true"/>
        </w:rPr>
        <w:t>ه‍</w:t>
      </w:r>
      <w:r>
        <w:rPr>
          <w:rtl w:val="true"/>
        </w:rPr>
        <w:t xml:space="preserve">. </w:t>
      </w:r>
      <w:r>
        <w:rPr>
          <w:rtl w:val="true"/>
        </w:rPr>
        <w:t>ق</w:t>
      </w:r>
      <w:r>
        <w:rPr>
          <w:rtl w:val="true"/>
        </w:rPr>
        <w:t>)</w:t>
      </w:r>
      <w:bookmarkEnd w:id="885"/>
    </w:p>
    <w:p>
      <w:pPr>
        <w:pStyle w:val="BookText"/>
        <w:rPr/>
      </w:pPr>
      <w:r>
        <w:rPr>
          <w:rFonts w:ascii="IRNazanin" w:hAnsi="IRNazanin" w:eastAsia="IRNazanin"/>
          <w:color w:val="111111"/>
          <w:sz w:val="28"/>
          <w:sz w:val="28"/>
          <w:szCs w:val="28"/>
          <w:rtl w:val="true"/>
          <w:lang w:bidi="fa-IR"/>
        </w:rPr>
        <w:t xml:space="preserve">طبيب انطاكى،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 فيلاسوف، طبيب محقق، از مشاهير اطبّا و حكماى نامدار اواخر قرن دهم و اوايل قرن يازدهم هجرت بود كه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هفت سالگى قرآن مجيد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ادبيّه بهره اى وافى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بلاد مصر و شامات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حكماى هر ديارى فنّى و از اطبّاى هر ملكى تجربتى ياد گرفت و در تحصيل لغت يونانى نيز رنجى بسزا برد تا آنكه رياست اطبّاى زمان خود را حيازت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رياضى و طبيعى و فنون هر دو قسمت علمى و عملى طبابت و تمامى شعب حكمت، خبرت بى نهايت به دست آورد و مرجع استفادۀ اكابر گرديد تا آنكه از كثرت ذكاوت و فطانت و بصيرت و خبرت كه در علوم متنوّعه داشته و مهارت هاى حيرت انگيزى كه در معالجه و مداواى بيماران از وى بروز يافت،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يافت، والاّ آن يگانۀ دهر، قوۀ بينايى ظاهرى نداشته و نابينا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حافظه اش فوق العاده بود؛ مطلبى را كه يك مرتبه استماع مى نمود، تا آخر عمر از يادش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وى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استقصاء العلل؛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البهجة؛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اولى الالباب والجامع للعجب العجاب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 الاسواق و تفصيل اشواق العشّاق؛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المنتخبة فى الادوية المجرّبة؛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الطّروس فى احكام العقول والنّفوس؛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النّفس ابوعلى سينا؛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فى علم الكلام؛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النّزهة المبهجة فى تشحيذ الاذهان و تعديل الامزجة و غير اينها كه در موضوعات مختلفه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مذهب شيعه ثابت بود و اعتراضات بسيارى بر اهل سنّت و جماعت داشته و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مكّۀ معظّمه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رئيس قريۀ حبيب نجار بود كه در نزديكى قبر حبيب، كاروان سرايى براى مسافرين ساخت و در آنجا حجراتى براى مجاورين و فقرا تهيه كرد و همه روزه طرف صبح براى ايشان طعام مى فرستاده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xml:space="preserve">؛ سيدعلى خان مدنى، سلافة العصر فى </w:t>
      </w:r>
      <w:bookmarkStart w:id="886" w:name="pg17209_200707"/>
    </w:p>
    <w:p>
      <w:pPr>
        <w:pStyle w:val="BookText"/>
        <w:rPr/>
      </w:pPr>
      <w:bookmarkEnd w:id="886"/>
      <w:r>
        <w:rPr>
          <w:rFonts w:ascii="Amiri" w:hAnsi="Amiri" w:eastAsia="Amiri" w:cs="Amiri"/>
          <w:color w:val="111111"/>
          <w:sz w:val="28"/>
          <w:sz w:val="28"/>
          <w:szCs w:val="28"/>
          <w:rtl w:val="true"/>
          <w:lang w:bidi="ar-SA"/>
        </w:rPr>
        <w:t xml:space="preserve">محاسن الشعراء بكل مصر،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p>
    <w:p>
      <w:pPr>
        <w:pStyle w:val="Heading5"/>
        <w:numPr>
          <w:ilvl w:val="4"/>
          <w:numId w:val="1"/>
        </w:numPr>
        <w:rPr/>
      </w:pPr>
      <w:bookmarkStart w:id="887" w:name="__RefHeading___Toc15193059_2142443653"/>
      <w:bookmarkStart w:id="888" w:name="_Toc367"/>
      <w:bookmarkEnd w:id="887"/>
      <w:r>
        <w:rPr/>
        <w:t>298</w:t>
      </w:r>
      <w:r>
        <w:rPr>
          <w:rtl w:val="true"/>
        </w:rPr>
        <w:t xml:space="preserve">. </w:t>
      </w:r>
      <w:r>
        <w:rPr>
          <w:rtl w:val="true"/>
        </w:rPr>
        <w:t xml:space="preserve">انطاكى، على بن احمد </w:t>
      </w:r>
      <w:r>
        <w:rPr>
          <w:rtl w:val="true"/>
        </w:rPr>
        <w:t xml:space="preserve">(... - </w:t>
      </w:r>
      <w:r>
        <w:rPr/>
        <w:t>376</w:t>
      </w:r>
      <w:r>
        <w:rPr>
          <w:rtl w:val="true"/>
        </w:rPr>
        <w:t xml:space="preserve"> </w:t>
      </w:r>
      <w:r>
        <w:rPr>
          <w:rtl w:val="true"/>
        </w:rPr>
        <w:t>ه‍</w:t>
      </w:r>
      <w:r>
        <w:rPr>
          <w:rtl w:val="true"/>
        </w:rPr>
        <w:t xml:space="preserve">. </w:t>
      </w:r>
      <w:r>
        <w:rPr>
          <w:rtl w:val="true"/>
        </w:rPr>
        <w:t>ق</w:t>
      </w:r>
      <w:r>
        <w:rPr>
          <w:rtl w:val="true"/>
        </w:rPr>
        <w:t>)</w:t>
      </w:r>
      <w:bookmarkEnd w:id="888"/>
    </w:p>
    <w:p>
      <w:pPr>
        <w:pStyle w:val="BookText"/>
        <w:rPr/>
      </w:pPr>
      <w:r>
        <w:rPr>
          <w:rFonts w:ascii="IRNazanin" w:hAnsi="IRNazanin" w:eastAsia="IRNazanin"/>
          <w:color w:val="111111"/>
          <w:sz w:val="28"/>
          <w:sz w:val="28"/>
          <w:szCs w:val="28"/>
          <w:rtl w:val="true"/>
          <w:lang w:bidi="fa-IR"/>
        </w:rPr>
        <w:t xml:space="preserve">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رياضيّين قرن چهارم هجرت، در اصل از انطاكيه، ولى در بغداد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مندان عضدالدّولۀ ديلمى به شمار مى رفت و در علم اعداد و حساب و هندسه تأليفاتى دارد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استخراج التّراجم؛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حساب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اقليدس؛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مكعّبات؛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بعضى از سال نامه ها</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5193061_2142443653"/>
      <w:bookmarkStart w:id="890" w:name="_Toc368"/>
      <w:bookmarkEnd w:id="889"/>
      <w:r>
        <w:rPr>
          <w:rtl w:val="true"/>
        </w:rPr>
        <w:t>انقروى</w:t>
      </w:r>
      <w:bookmarkEnd w:id="890"/>
    </w:p>
    <w:p>
      <w:pPr>
        <w:pStyle w:val="Heading5"/>
        <w:numPr>
          <w:ilvl w:val="4"/>
          <w:numId w:val="1"/>
        </w:numPr>
        <w:rPr/>
      </w:pPr>
      <w:bookmarkStart w:id="891" w:name="__RefHeading___Toc15193063_2142443653"/>
      <w:bookmarkStart w:id="892" w:name="_Toc369"/>
      <w:bookmarkEnd w:id="891"/>
      <w:r>
        <w:rPr>
          <w:rtl w:val="true"/>
        </w:rPr>
        <w:t>اشاره</w:t>
      </w:r>
      <w:bookmarkEnd w:id="892"/>
    </w:p>
    <w:p>
      <w:pPr>
        <w:pStyle w:val="BookText"/>
        <w:rPr/>
      </w:pPr>
      <w:r>
        <w:rPr>
          <w:rFonts w:ascii="IRNazanin" w:hAnsi="IRNazanin" w:eastAsia="IRNazanin"/>
          <w:color w:val="111111"/>
          <w:sz w:val="28"/>
          <w:sz w:val="28"/>
          <w:szCs w:val="28"/>
          <w:rtl w:val="true"/>
          <w:lang w:bidi="fa-IR"/>
        </w:rPr>
        <w:t>انقروى</w:t>
      </w:r>
      <w:r>
        <w:rPr>
          <w:rStyle w:val="FootnoteAnchor"/>
          <w:rtl w:val="true"/>
        </w:rPr>
        <w:footnoteReference w:id="52"/>
      </w:r>
    </w:p>
    <w:p>
      <w:pPr>
        <w:pStyle w:val="Heading5"/>
        <w:numPr>
          <w:ilvl w:val="4"/>
          <w:numId w:val="1"/>
        </w:numPr>
        <w:rPr/>
      </w:pPr>
      <w:bookmarkStart w:id="893" w:name="__RefHeading___Toc15193065_2142443653"/>
      <w:bookmarkStart w:id="894" w:name="_Toc370"/>
      <w:bookmarkEnd w:id="893"/>
      <w:r>
        <w:rPr/>
        <w:t>299</w:t>
      </w:r>
      <w:r>
        <w:rPr>
          <w:rtl w:val="true"/>
        </w:rPr>
        <w:t xml:space="preserve">. </w:t>
      </w:r>
      <w:r>
        <w:rPr>
          <w:rtl w:val="true"/>
        </w:rPr>
        <w:t xml:space="preserve">انقروى، شيخ احمد چلبى </w:t>
      </w:r>
      <w:r>
        <w:rPr>
          <w:rtl w:val="true"/>
        </w:rPr>
        <w:t xml:space="preserve">(... - </w:t>
      </w:r>
      <w:r>
        <w:rPr>
          <w:rtl w:val="true"/>
        </w:rPr>
        <w:t xml:space="preserve">پس از </w:t>
      </w:r>
      <w:r>
        <w:rPr/>
        <w:t>950</w:t>
      </w:r>
      <w:r>
        <w:rPr>
          <w:rtl w:val="true"/>
        </w:rPr>
        <w:t xml:space="preserve"> </w:t>
      </w:r>
      <w:r>
        <w:rPr>
          <w:rtl w:val="true"/>
        </w:rPr>
        <w:t>ه‍</w:t>
      </w:r>
      <w:r>
        <w:rPr>
          <w:rtl w:val="true"/>
        </w:rPr>
        <w:t xml:space="preserve">. </w:t>
      </w:r>
      <w:r>
        <w:rPr>
          <w:rtl w:val="true"/>
        </w:rPr>
        <w:t>ق</w:t>
      </w:r>
      <w:r>
        <w:rPr>
          <w:rtl w:val="true"/>
        </w:rPr>
        <w:t>)</w:t>
      </w:r>
      <w:bookmarkEnd w:id="894"/>
    </w:p>
    <w:p>
      <w:pPr>
        <w:pStyle w:val="BookText"/>
        <w:rPr/>
      </w:pPr>
      <w:r>
        <w:rPr>
          <w:rFonts w:ascii="IRNazanin" w:hAnsi="IRNazanin" w:eastAsia="IRNazanin"/>
          <w:color w:val="111111"/>
          <w:sz w:val="28"/>
          <w:sz w:val="28"/>
          <w:szCs w:val="28"/>
          <w:rtl w:val="true"/>
          <w:lang w:bidi="fa-IR"/>
        </w:rPr>
        <w:t>از مشايخ عرفاى قرن دهم هجرت مى باشد كه در شهر آنقره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ياد دادن و ياد گرفتن علوم ظاهرى اشتغال ورزيد؛ سپس طريق تصوّف را پسنديده و خود را به طريقت خلوتيّه از شعب صوفيّه منتسب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آنقره عزلت گزيد و بعد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15193067_2142443653"/>
      <w:bookmarkStart w:id="896" w:name="_Toc371"/>
      <w:bookmarkEnd w:id="895"/>
      <w:r>
        <w:rPr/>
        <w:t>300</w:t>
      </w:r>
      <w:r>
        <w:rPr>
          <w:rtl w:val="true"/>
        </w:rPr>
        <w:t xml:space="preserve">. </w:t>
      </w:r>
      <w:r>
        <w:rPr>
          <w:rtl w:val="true"/>
        </w:rPr>
        <w:t xml:space="preserve">انقروى، شيخ اسماعيل </w:t>
      </w:r>
      <w:r>
        <w:rPr>
          <w:rtl w:val="true"/>
        </w:rPr>
        <w:t xml:space="preserve">(... - </w:t>
      </w:r>
      <w:r>
        <w:rPr/>
        <w:t>1041</w:t>
      </w:r>
      <w:r>
        <w:rPr>
          <w:rtl w:val="true"/>
        </w:rPr>
        <w:t xml:space="preserve"> </w:t>
      </w:r>
      <w:r>
        <w:rPr>
          <w:rtl w:val="true"/>
        </w:rPr>
        <w:t>ه‍</w:t>
      </w:r>
      <w:r>
        <w:rPr>
          <w:rtl w:val="true"/>
        </w:rPr>
        <w:t xml:space="preserve">. </w:t>
      </w:r>
      <w:r>
        <w:rPr>
          <w:rtl w:val="true"/>
        </w:rPr>
        <w:t>ق</w:t>
      </w:r>
      <w:r>
        <w:rPr>
          <w:rtl w:val="true"/>
        </w:rPr>
        <w:t>)</w:t>
      </w:r>
      <w:bookmarkEnd w:id="896"/>
    </w:p>
    <w:p>
      <w:pPr>
        <w:pStyle w:val="BookText"/>
        <w:rPr/>
      </w:pPr>
      <w:r>
        <w:rPr>
          <w:rFonts w:ascii="IRNazanin" w:hAnsi="IRNazanin" w:eastAsia="IRNazanin"/>
          <w:color w:val="111111"/>
          <w:sz w:val="28"/>
          <w:sz w:val="28"/>
          <w:szCs w:val="28"/>
          <w:rtl w:val="true"/>
          <w:lang w:bidi="fa-IR"/>
        </w:rPr>
        <w:t>از كبار مشايخ عرفاى قرن يازدهم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تكميل علوم ظاهرى، طريقت مولويّه از شعب صوفيّه را پسنديد و در آن رشته وحيد عصر خود شد و مرشد مولوى خانۀ شهر غلطه و مرجع استفاده و ارشاد گروهى از اهل طريقت گرديد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شرحى بر كتاب مثنوى مولوى رومى نوشته كه از برجسته ترين كتب تصوف مى باشد و 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آنقره درگذشته و در مولوى خانۀ مذكور به خاك رفته است</w:t>
      </w:r>
      <w:r>
        <w:rPr>
          <w:rFonts w:eastAsia="IRNazanin" w:cs="IRNazanin"/>
          <w:color w:val="111111"/>
          <w:sz w:val="28"/>
          <w:szCs w:val="28"/>
          <w:rtl w:val="true"/>
          <w:lang w:bidi="fa-IR"/>
        </w:rPr>
        <w:t xml:space="preserve">. </w:t>
      </w:r>
      <w:bookmarkStart w:id="897" w:name="pg17209_200708"/>
    </w:p>
    <w:p>
      <w:pPr>
        <w:pStyle w:val="BookText"/>
        <w:rPr/>
      </w:pPr>
      <w:bookmarkEnd w:id="897"/>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5193069_2142443653"/>
      <w:bookmarkStart w:id="899" w:name="_Toc372"/>
      <w:bookmarkEnd w:id="898"/>
      <w:r>
        <w:rPr/>
        <w:t>301</w:t>
      </w:r>
      <w:r>
        <w:rPr>
          <w:rtl w:val="true"/>
        </w:rPr>
        <w:t xml:space="preserve">. </w:t>
      </w:r>
      <w:r>
        <w:rPr>
          <w:rtl w:val="true"/>
        </w:rPr>
        <w:t xml:space="preserve">انقروى، شيخ حسام الدين </w:t>
      </w:r>
      <w:r>
        <w:rPr>
          <w:rtl w:val="true"/>
        </w:rPr>
        <w:t xml:space="preserve">(... - </w:t>
      </w:r>
      <w:r>
        <w:rPr/>
        <w:t>964</w:t>
      </w:r>
      <w:r>
        <w:rPr>
          <w:rtl w:val="true"/>
        </w:rPr>
        <w:t xml:space="preserve"> </w:t>
      </w:r>
      <w:r>
        <w:rPr>
          <w:rtl w:val="true"/>
        </w:rPr>
        <w:t>ه‍</w:t>
      </w:r>
      <w:r>
        <w:rPr>
          <w:rtl w:val="true"/>
        </w:rPr>
        <w:t xml:space="preserve">. </w:t>
      </w:r>
      <w:r>
        <w:rPr>
          <w:rtl w:val="true"/>
        </w:rPr>
        <w:t>ق</w:t>
      </w:r>
      <w:r>
        <w:rPr>
          <w:rtl w:val="true"/>
        </w:rPr>
        <w:t>)</w:t>
      </w:r>
      <w:bookmarkEnd w:id="899"/>
    </w:p>
    <w:p>
      <w:pPr>
        <w:pStyle w:val="BookText"/>
        <w:rPr/>
      </w:pPr>
      <w:r>
        <w:rPr>
          <w:rFonts w:ascii="IRNazanin" w:hAnsi="IRNazanin" w:eastAsia="IRNazanin"/>
          <w:color w:val="111111"/>
          <w:sz w:val="28"/>
          <w:sz w:val="28"/>
          <w:szCs w:val="28"/>
          <w:rtl w:val="true"/>
          <w:lang w:bidi="fa-IR"/>
        </w:rPr>
        <w:t xml:space="preserve">از عرفاى قرن دهم هجرت مى باشد كه از كثرت جذبۀ صوفيانه، نقصان و فتورى در وظايف شرعيّه اش پيدا شد و به همين جهت،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مفتى وقت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حبس گرديد و در قلعۀ آنقره محبوس شد و به فاصلۀ يك روز در زندان جان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5193071_2142443653"/>
      <w:bookmarkStart w:id="901" w:name="_Toc373"/>
      <w:bookmarkEnd w:id="900"/>
      <w:r>
        <w:rPr/>
        <w:t>302</w:t>
      </w:r>
      <w:r>
        <w:rPr>
          <w:rtl w:val="true"/>
        </w:rPr>
        <w:t xml:space="preserve">. </w:t>
      </w:r>
      <w:r>
        <w:rPr>
          <w:rtl w:val="true"/>
        </w:rPr>
        <w:t xml:space="preserve">انقروى، محمد افندى </w:t>
      </w:r>
      <w:r>
        <w:rPr>
          <w:rtl w:val="true"/>
        </w:rPr>
        <w:t xml:space="preserve">(... - </w:t>
      </w:r>
      <w:r>
        <w:rPr/>
        <w:t>1098</w:t>
      </w:r>
      <w:r>
        <w:rPr>
          <w:rtl w:val="true"/>
        </w:rPr>
        <w:t xml:space="preserve"> </w:t>
      </w:r>
      <w:r>
        <w:rPr>
          <w:rtl w:val="true"/>
        </w:rPr>
        <w:t>ه‍</w:t>
      </w:r>
      <w:r>
        <w:rPr>
          <w:rtl w:val="true"/>
        </w:rPr>
        <w:t xml:space="preserve">. </w:t>
      </w:r>
      <w:r>
        <w:rPr>
          <w:rtl w:val="true"/>
        </w:rPr>
        <w:t>ق</w:t>
      </w:r>
      <w:r>
        <w:rPr>
          <w:rtl w:val="true"/>
        </w:rPr>
        <w:t>)</w:t>
      </w:r>
      <w:bookmarkEnd w:id="901"/>
    </w:p>
    <w:p>
      <w:pPr>
        <w:pStyle w:val="BookText"/>
        <w:rPr/>
      </w:pPr>
      <w:r>
        <w:rPr>
          <w:rFonts w:ascii="IRNazanin" w:hAnsi="IRNazanin" w:eastAsia="IRNazanin"/>
          <w:color w:val="111111"/>
          <w:sz w:val="28"/>
          <w:sz w:val="28"/>
          <w:szCs w:val="28"/>
          <w:rtl w:val="true"/>
          <w:lang w:bidi="fa-IR"/>
        </w:rPr>
        <w:t>از اكابر علماى عهد سلطان محمدخان رابع مى باشد كه ديرگاهى در بروسيه و مصر و استانبول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عسكر آناطولى بدو مفوض شد و عاقبت به مقام شيخ الاسلامى رسيد و در ذى الحجّه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انگجى، ابوالحسن حسينى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ابوالحسن حسينى</w:t>
      </w:r>
    </w:p>
    <w:p>
      <w:pPr>
        <w:pStyle w:val="Heading4"/>
        <w:numPr>
          <w:ilvl w:val="3"/>
          <w:numId w:val="1"/>
        </w:numPr>
        <w:rPr/>
      </w:pPr>
      <w:bookmarkStart w:id="902" w:name="__RefHeading___Toc15193073_2142443653"/>
      <w:bookmarkStart w:id="903" w:name="_Toc374"/>
      <w:bookmarkEnd w:id="902"/>
      <w:r>
        <w:rPr>
          <w:rtl w:val="true"/>
        </w:rPr>
        <w:t>انماطى</w:t>
      </w:r>
      <w:bookmarkEnd w:id="903"/>
    </w:p>
    <w:p>
      <w:pPr>
        <w:pStyle w:val="Heading5"/>
        <w:numPr>
          <w:ilvl w:val="4"/>
          <w:numId w:val="1"/>
        </w:numPr>
        <w:rPr/>
      </w:pPr>
      <w:bookmarkStart w:id="904" w:name="__RefHeading___Toc15193075_2142443653"/>
      <w:bookmarkStart w:id="905" w:name="_Toc375"/>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انماطى</w:t>
      </w:r>
      <w:r>
        <w:rPr>
          <w:rStyle w:val="FootnoteAnchor"/>
          <w:rtl w:val="true"/>
        </w:rPr>
        <w:footnoteReference w:id="53"/>
      </w:r>
    </w:p>
    <w:p>
      <w:pPr>
        <w:pStyle w:val="Heading5"/>
        <w:numPr>
          <w:ilvl w:val="4"/>
          <w:numId w:val="1"/>
        </w:numPr>
        <w:rPr/>
      </w:pPr>
      <w:bookmarkStart w:id="906" w:name="__RefHeading___Toc15193077_2142443653"/>
      <w:bookmarkStart w:id="907" w:name="_Toc376"/>
      <w:bookmarkEnd w:id="906"/>
      <w:r>
        <w:rPr/>
        <w:t>303</w:t>
      </w:r>
      <w:r>
        <w:rPr>
          <w:rtl w:val="true"/>
        </w:rPr>
        <w:t xml:space="preserve">. </w:t>
      </w:r>
      <w:r>
        <w:rPr>
          <w:rtl w:val="true"/>
        </w:rPr>
        <w:t xml:space="preserve">انماطى، ابوالحسن احمد </w:t>
      </w:r>
      <w:r>
        <w:rPr>
          <w:rtl w:val="true"/>
        </w:rPr>
        <w:t xml:space="preserve">(... - </w:t>
      </w:r>
      <w:r>
        <w:rPr/>
        <w:t>439</w:t>
      </w:r>
      <w:r>
        <w:rPr>
          <w:rtl w:val="true"/>
        </w:rPr>
        <w:t xml:space="preserve"> </w:t>
      </w:r>
      <w:r>
        <w:rPr>
          <w:rtl w:val="true"/>
        </w:rPr>
        <w:t>ه‍</w:t>
      </w:r>
      <w:r>
        <w:rPr>
          <w:rtl w:val="true"/>
        </w:rPr>
        <w:t xml:space="preserve">. </w:t>
      </w:r>
      <w:r>
        <w:rPr>
          <w:rtl w:val="true"/>
        </w:rPr>
        <w:t>ق</w:t>
      </w:r>
      <w:r>
        <w:rPr>
          <w:rtl w:val="true"/>
        </w:rPr>
        <w:t>)</w:t>
      </w:r>
      <w:bookmarkEnd w:id="90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عبداللّه بن محمد بن 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فرمودۀ فاضل محدّث معاصر، از محدّثين شيعه مى باشد كه از جمعى كثير از ايشان استماع حديث كرده و خطيب بغدادى هم از وى استماع نموده و صحيح الحديث بودنش را گواهى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هفتم ذى القعدۀ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وفات يافت و در مقابر قريش مدفون گرديد</w:t>
      </w:r>
      <w:r>
        <w:rPr>
          <w:rFonts w:eastAsia="IRNazanin" w:cs="IRNazanin"/>
          <w:color w:val="111111"/>
          <w:sz w:val="28"/>
          <w:szCs w:val="28"/>
          <w:rtl w:val="true"/>
          <w:lang w:bidi="fa-IR"/>
        </w:rPr>
        <w:t xml:space="preserve">. </w:t>
      </w:r>
      <w:bookmarkStart w:id="908" w:name="pg17209_200709"/>
    </w:p>
    <w:p>
      <w:pPr>
        <w:pStyle w:val="Heading5"/>
        <w:numPr>
          <w:ilvl w:val="4"/>
          <w:numId w:val="1"/>
        </w:numPr>
        <w:rPr/>
      </w:pPr>
      <w:bookmarkStart w:id="909" w:name="__RefHeading___Toc15193079_2142443653"/>
      <w:bookmarkStart w:id="910" w:name="_Toc377"/>
      <w:bookmarkEnd w:id="908"/>
      <w:bookmarkEnd w:id="909"/>
      <w:r>
        <w:rPr/>
        <w:t>304</w:t>
      </w:r>
      <w:r>
        <w:rPr>
          <w:rtl w:val="true"/>
        </w:rPr>
        <w:t xml:space="preserve">. </w:t>
      </w:r>
      <w:r>
        <w:rPr>
          <w:rtl w:val="true"/>
        </w:rPr>
        <w:t xml:space="preserve">انماطى، ابوالقاسم عثمان </w:t>
      </w:r>
      <w:r>
        <w:rPr>
          <w:rtl w:val="true"/>
        </w:rPr>
        <w:t xml:space="preserve">(... - </w:t>
      </w:r>
      <w:r>
        <w:rPr/>
        <w:t>288</w:t>
      </w:r>
      <w:r>
        <w:rPr>
          <w:rtl w:val="true"/>
        </w:rPr>
        <w:t xml:space="preserve"> </w:t>
      </w:r>
      <w:r>
        <w:rPr>
          <w:rtl w:val="true"/>
        </w:rPr>
        <w:t>ه‍</w:t>
      </w:r>
      <w:r>
        <w:rPr>
          <w:rtl w:val="true"/>
        </w:rPr>
        <w:t xml:space="preserve">. </w:t>
      </w:r>
      <w:r>
        <w:rPr>
          <w:rtl w:val="true"/>
        </w:rPr>
        <w:t>ق</w:t>
      </w:r>
      <w:r>
        <w:rPr>
          <w:rtl w:val="true"/>
        </w:rPr>
        <w:t>)</w:t>
      </w:r>
      <w:bookmarkEnd w:id="910"/>
    </w:p>
    <w:p>
      <w:pPr>
        <w:pStyle w:val="BookText"/>
        <w:rPr/>
      </w:pPr>
      <w:r>
        <w:rPr>
          <w:rFonts w:ascii="IRNazanin" w:hAnsi="IRNazanin" w:eastAsia="IRNazanin"/>
          <w:color w:val="111111"/>
          <w:sz w:val="28"/>
          <w:sz w:val="28"/>
          <w:szCs w:val="28"/>
          <w:rtl w:val="true"/>
          <w:lang w:bidi="fa-IR"/>
        </w:rPr>
        <w:t>بن سعيد بن بشار، از اكابر فقهاى شافعيّه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را از مزنى و ربيع بن سليمان مرادى اخذ و نخستين سبب رغبت مردم بغداد در خواندن و حفظ كردن كتب شافعى بود و در شوال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15193081_2142443653"/>
      <w:bookmarkStart w:id="912" w:name="_Toc378"/>
      <w:bookmarkEnd w:id="911"/>
      <w:r>
        <w:rPr/>
        <w:t>305</w:t>
      </w:r>
      <w:r>
        <w:rPr>
          <w:rtl w:val="true"/>
        </w:rPr>
        <w:t xml:space="preserve">. </w:t>
      </w:r>
      <w:r>
        <w:rPr>
          <w:rtl w:val="true"/>
        </w:rPr>
        <w:t xml:space="preserve">انوار تبريزى </w:t>
      </w:r>
      <w:r>
        <w:rPr>
          <w:rtl w:val="true"/>
        </w:rPr>
        <w:t>(</w:t>
      </w:r>
      <w:r>
        <w:rPr>
          <w:rtl w:val="true"/>
        </w:rPr>
        <w:t xml:space="preserve">قرن </w:t>
      </w:r>
      <w:r>
        <w:rPr/>
        <w:t>9</w:t>
      </w:r>
      <w:r>
        <w:rPr>
          <w:rtl w:val="true"/>
        </w:rPr>
        <w:t xml:space="preserve"> </w:t>
      </w:r>
      <w:r>
        <w:rPr>
          <w:rtl w:val="true"/>
        </w:rPr>
        <w:t>ه‍</w:t>
      </w:r>
      <w:r>
        <w:rPr>
          <w:rtl w:val="true"/>
        </w:rPr>
        <w:t xml:space="preserve">. </w:t>
      </w:r>
      <w:r>
        <w:rPr>
          <w:rtl w:val="true"/>
        </w:rPr>
        <w:t>ق</w:t>
      </w:r>
      <w:r>
        <w:rPr>
          <w:rtl w:val="true"/>
        </w:rPr>
        <w:t>)</w:t>
      </w:r>
      <w:bookmarkEnd w:id="912"/>
    </w:p>
    <w:p>
      <w:pPr>
        <w:pStyle w:val="BookText"/>
        <w:rPr/>
      </w:pPr>
      <w:r>
        <w:rPr>
          <w:rFonts w:ascii="IRNazanin" w:hAnsi="IRNazanin" w:eastAsia="IRNazanin"/>
          <w:color w:val="111111"/>
          <w:sz w:val="28"/>
          <w:sz w:val="28"/>
          <w:szCs w:val="28"/>
          <w:rtl w:val="true"/>
          <w:lang w:bidi="fa-IR"/>
        </w:rPr>
        <w:t>از شعراى ايرانى عهد تيمور لنگ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خدمت شيخ صدرالدين اردبيلى بود؛ پس به هرات و گيلان رفته و كسب كمالات ظاهرى و باطنى نمود و طرف توجه عموم گرديد؛ عاقبت در قصبۀ جام اقامت كرده و هم در آنجا وفات يافت و از اشعار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قضا شخصى است پنج انگشت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خواهد از كسى كامى برآرد</w:t>
      </w:r>
    </w:p>
    <w:p>
      <w:pPr>
        <w:pStyle w:val="BookText"/>
        <w:rPr/>
      </w:pPr>
      <w:r>
        <w:rPr>
          <w:rFonts w:ascii="IRNazanin" w:hAnsi="IRNazanin" w:eastAsia="IRNazanin"/>
          <w:color w:val="111111"/>
          <w:sz w:val="28"/>
          <w:sz w:val="28"/>
          <w:szCs w:val="28"/>
          <w:rtl w:val="true"/>
          <w:lang w:bidi="fa-IR"/>
        </w:rPr>
        <w:t xml:space="preserve">دو بر چشمش نهد آنگه دو بر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لب نهد گويد كه خاموش</w:t>
      </w:r>
    </w:p>
    <w:p>
      <w:pPr>
        <w:pStyle w:val="BookText"/>
        <w:rPr/>
      </w:pPr>
      <w:r>
        <w:rPr>
          <w:rFonts w:ascii="Amiri" w:hAnsi="Amiri" w:eastAsia="Amiri" w:cs="Amiri"/>
          <w:color w:val="111111"/>
          <w:sz w:val="28"/>
          <w:sz w:val="28"/>
          <w:szCs w:val="28"/>
          <w:rtl w:val="true"/>
          <w:lang w:bidi="ar-SA"/>
        </w:rPr>
        <w:t>اسم و سال وفاتش به دست نيامد و ظاهراً اين انوار همان سيد معين الدين است كه به عنوان قاسم الانوار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انوارى، ميرزا على 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صبورا</w:t>
      </w:r>
    </w:p>
    <w:p>
      <w:pPr>
        <w:pStyle w:val="Heading5"/>
        <w:numPr>
          <w:ilvl w:val="4"/>
          <w:numId w:val="1"/>
        </w:numPr>
        <w:rPr/>
      </w:pPr>
      <w:bookmarkStart w:id="913" w:name="__RefHeading___Toc15193083_2142443653"/>
      <w:bookmarkStart w:id="914" w:name="_Toc379"/>
      <w:bookmarkEnd w:id="913"/>
      <w:r>
        <w:rPr/>
        <w:t>306</w:t>
      </w:r>
      <w:r>
        <w:rPr>
          <w:rtl w:val="true"/>
        </w:rPr>
        <w:t xml:space="preserve">. </w:t>
      </w:r>
      <w:r>
        <w:rPr>
          <w:rtl w:val="true"/>
        </w:rPr>
        <w:t xml:space="preserve">انورى ابيوردى، على بن اسحاق </w:t>
      </w:r>
      <w:r>
        <w:rPr>
          <w:rtl w:val="true"/>
        </w:rPr>
        <w:t xml:space="preserve">(... - </w:t>
      </w:r>
      <w:r>
        <w:rPr/>
        <w:t>575</w:t>
      </w:r>
      <w:r>
        <w:rPr>
          <w:rtl w:val="true"/>
        </w:rPr>
        <w:t xml:space="preserve"> </w:t>
      </w:r>
      <w:r>
        <w:rPr>
          <w:rtl w:val="true"/>
        </w:rPr>
        <w:t>ه‍</w:t>
      </w:r>
      <w:r>
        <w:rPr>
          <w:rtl w:val="true"/>
        </w:rPr>
        <w:t xml:space="preserve">. </w:t>
      </w:r>
      <w:r>
        <w:rPr>
          <w:rtl w:val="true"/>
        </w:rPr>
        <w:t>ق</w:t>
      </w:r>
      <w:r>
        <w:rPr>
          <w:rtl w:val="true"/>
        </w:rPr>
        <w:t>)</w:t>
      </w:r>
      <w:bookmarkEnd w:id="914"/>
    </w:p>
    <w:p>
      <w:pPr>
        <w:pStyle w:val="BookText"/>
        <w:rPr/>
      </w:pPr>
      <w:r>
        <w:rPr>
          <w:rFonts w:ascii="Amiri" w:hAnsi="Amiri" w:eastAsia="Amiri" w:cs="Amiri"/>
          <w:color w:val="111111"/>
          <w:sz w:val="28"/>
          <w:sz w:val="28"/>
          <w:szCs w:val="28"/>
          <w:rtl w:val="true"/>
          <w:lang w:bidi="ar-SA"/>
        </w:rPr>
        <w:t xml:space="preserve">از اهل خاوران، حكيم متكلّم،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شعراى ايران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كمالات وى مسلّم اهل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قصبۀ ابيورد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مدرسۀ منصوريّۀ طوس به تحصيل علوم متنوعه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نجوم و هيئت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معقول و منقول دستى توانا داشت و كتاب البشارات فى شرح الاشارات از اوست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اى هم در عروض و قوافى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قصيده گويى بى بدل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دولت آل سامان، كه شعر و ادبيّات رو به ترقى گذاشت، چهار كس گوى سبقت در مضمار فصاحت از ديگران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سعدى، نظامى و 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قصيده هاى وى منظور نظر سلطان سنجر شد و ازاين رو مورد عنايات ملوكانه گرديد تا آنكه استخراج نجومى او، كه در خصوص اجتماع سيّارات هفت گانه در برج ميزان </w:t>
      </w:r>
      <w:bookmarkStart w:id="915" w:name="pg17209_200710"/>
    </w:p>
    <w:p>
      <w:pPr>
        <w:pStyle w:val="BookText"/>
        <w:rPr/>
      </w:pPr>
      <w:bookmarkEnd w:id="915"/>
      <w:r>
        <w:rPr>
          <w:rFonts w:ascii="IRNazanin" w:hAnsi="IRNazanin" w:eastAsia="IRNazanin"/>
          <w:color w:val="111111"/>
          <w:sz w:val="28"/>
          <w:sz w:val="28"/>
          <w:szCs w:val="28"/>
          <w:rtl w:val="true"/>
          <w:lang w:bidi="fa-IR"/>
        </w:rPr>
        <w:t xml:space="preserve">كرده و ازاين رو حكم به طوفان نموده بود، به خطا رفت؛ پس، از ترس سلطان به بلخ فرار نمود و در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صابر ترمدى سالف الترجمه در باب همان حكم انورى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انورى كه از اثر بادهاى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شود سراچۀ كاخ سكندرى</w:t>
      </w:r>
    </w:p>
    <w:p>
      <w:pPr>
        <w:pStyle w:val="BookText"/>
        <w:rPr/>
      </w:pPr>
      <w:r>
        <w:rPr>
          <w:rFonts w:ascii="IRNazanin" w:hAnsi="IRNazanin" w:eastAsia="IRNazanin"/>
          <w:color w:val="111111"/>
          <w:sz w:val="28"/>
          <w:sz w:val="28"/>
          <w:szCs w:val="28"/>
          <w:rtl w:val="true"/>
          <w:lang w:bidi="fa-IR"/>
        </w:rPr>
        <w:t xml:space="preserve">در روز حكم او نوزيده است هيچ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مرسل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و انورى</w:t>
      </w:r>
    </w:p>
    <w:p>
      <w:pPr>
        <w:pStyle w:val="BookText"/>
        <w:rPr/>
      </w:pPr>
      <w:r>
        <w:rPr>
          <w:rFonts w:ascii="IRNazanin" w:hAnsi="IRNazanin" w:eastAsia="IRNazanin"/>
          <w:color w:val="111111"/>
          <w:sz w:val="28"/>
          <w:sz w:val="28"/>
          <w:szCs w:val="28"/>
          <w:rtl w:val="true"/>
          <w:lang w:bidi="fa-IR"/>
        </w:rPr>
        <w:t>از اشعار انورى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 به سبزه بياراست روى دنيا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گشت زمين مرغزار عقبى را</w:t>
      </w:r>
    </w:p>
    <w:p>
      <w:pPr>
        <w:pStyle w:val="BookText"/>
        <w:rPr/>
      </w:pPr>
      <w:r>
        <w:rPr>
          <w:rFonts w:ascii="Amiri" w:hAnsi="Amiri" w:eastAsia="Amiri" w:cs="Amiri"/>
          <w:color w:val="111111"/>
          <w:sz w:val="28"/>
          <w:sz w:val="28"/>
          <w:szCs w:val="28"/>
          <w:rtl w:val="true"/>
          <w:lang w:bidi="ar-SA"/>
        </w:rPr>
        <w:t xml:space="preserve">نسيم باد در اعجاز زنده كردن 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ببرده آبِ دَم معجزات عيسى را</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بدخواه تو خود را به بزرگى چو تو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مثل است اينكه چنارى و كدويى</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محترم، آقاى دهخدا، در امثال و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انورى اشاره به مثلى است كه در اين قطعۀ ناصرخسرو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نشنيده اى كه زير چنارى كدوبُنى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بررُست و بردويد بر او بر، به روز بيست</w:t>
      </w:r>
    </w:p>
    <w:p>
      <w:pPr>
        <w:pStyle w:val="BookText"/>
        <w:rPr/>
      </w:pPr>
      <w:r>
        <w:rPr>
          <w:rFonts w:ascii="IRNazanin" w:hAnsi="IRNazanin" w:eastAsia="IRNazanin"/>
          <w:color w:val="111111"/>
          <w:sz w:val="28"/>
          <w:sz w:val="28"/>
          <w:szCs w:val="28"/>
          <w:rtl w:val="true"/>
          <w:lang w:bidi="fa-IR"/>
        </w:rPr>
        <w:t xml:space="preserve">پرسيد از چنار كه تو چندروزه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مرا بيشتر ز سى است</w:t>
      </w:r>
    </w:p>
    <w:p>
      <w:pPr>
        <w:pStyle w:val="BookText"/>
        <w:rPr/>
      </w:pPr>
      <w:r>
        <w:rPr>
          <w:rFonts w:ascii="IRNazanin" w:hAnsi="IRNazanin" w:eastAsia="IRNazanin"/>
          <w:color w:val="111111"/>
          <w:sz w:val="28"/>
          <w:sz w:val="28"/>
          <w:szCs w:val="28"/>
          <w:rtl w:val="true"/>
          <w:lang w:bidi="fa-IR"/>
        </w:rPr>
        <w:t xml:space="preserve">خنديد پس بدو كه من از تو به بيست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شوم، بگوى كه اين كاهلى ز چيست</w:t>
      </w:r>
    </w:p>
    <w:p>
      <w:pPr>
        <w:pStyle w:val="BookText"/>
        <w:rPr/>
      </w:pPr>
      <w:r>
        <w:rPr>
          <w:rFonts w:ascii="IRNazanin" w:hAnsi="IRNazanin" w:eastAsia="IRNazanin"/>
          <w:color w:val="111111"/>
          <w:sz w:val="28"/>
          <w:sz w:val="28"/>
          <w:szCs w:val="28"/>
          <w:rtl w:val="true"/>
          <w:lang w:bidi="fa-IR"/>
        </w:rPr>
        <w:t xml:space="preserve">او را چنار گفت كه امروزه اى كدو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مرا هنوز نه هنگام داورى است</w:t>
      </w:r>
    </w:p>
    <w:p>
      <w:pPr>
        <w:pStyle w:val="BookText"/>
        <w:rPr/>
      </w:pPr>
      <w:r>
        <w:rPr>
          <w:rFonts w:ascii="IRNazanin" w:hAnsi="IRNazanin" w:eastAsia="IRNazanin"/>
          <w:color w:val="111111"/>
          <w:sz w:val="28"/>
          <w:sz w:val="28"/>
          <w:szCs w:val="28"/>
          <w:rtl w:val="true"/>
          <w:lang w:bidi="fa-IR"/>
        </w:rPr>
        <w:t xml:space="preserve">فردا كه بر من و تو وزد باد مهرگان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شود پديد كه نامرد و مرد كيست</w:t>
      </w:r>
    </w:p>
    <w:p>
      <w:pPr>
        <w:pStyle w:val="BookText"/>
        <w:rPr/>
      </w:pPr>
      <w:r>
        <w:rPr>
          <w:rFonts w:ascii="Amiri" w:hAnsi="Amiri" w:eastAsia="Amiri" w:cs="Amiri"/>
          <w:color w:val="111111"/>
          <w:sz w:val="28"/>
          <w:sz w:val="28"/>
          <w:szCs w:val="28"/>
          <w:rtl w:val="true"/>
          <w:lang w:bidi="ar-SA"/>
        </w:rPr>
        <w:t>از اشعار انورى، كه در مجالس المؤمنين نقل كرده، حسن عقيدت وى ظاهر و هويداست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15193085_2142443653"/>
      <w:bookmarkStart w:id="917" w:name="_Toc380"/>
      <w:bookmarkEnd w:id="916"/>
      <w:r>
        <w:rPr/>
        <w:t>307</w:t>
      </w:r>
      <w:r>
        <w:rPr>
          <w:rtl w:val="true"/>
        </w:rPr>
        <w:t xml:space="preserve">. </w:t>
      </w:r>
      <w:r>
        <w:rPr>
          <w:rtl w:val="true"/>
        </w:rPr>
        <w:t xml:space="preserve">انورى فارسى </w:t>
      </w:r>
      <w:r>
        <w:rPr>
          <w:rtl w:val="true"/>
        </w:rPr>
        <w:t xml:space="preserve">(... - </w:t>
      </w:r>
      <w:r>
        <w:rPr/>
        <w:t>954</w:t>
      </w:r>
      <w:r>
        <w:rPr>
          <w:rtl w:val="true"/>
        </w:rPr>
        <w:t xml:space="preserve"> </w:t>
      </w:r>
      <w:r>
        <w:rPr>
          <w:rtl w:val="true"/>
        </w:rPr>
        <w:t>ه‍</w:t>
      </w:r>
      <w:r>
        <w:rPr>
          <w:rtl w:val="true"/>
        </w:rPr>
        <w:t xml:space="preserve">. </w:t>
      </w:r>
      <w:r>
        <w:rPr>
          <w:rtl w:val="true"/>
        </w:rPr>
        <w:t>ق</w:t>
      </w:r>
      <w:r>
        <w:rPr>
          <w:rtl w:val="true"/>
        </w:rPr>
        <w:t>)</w:t>
      </w:r>
      <w:bookmarkEnd w:id="917"/>
    </w:p>
    <w:p>
      <w:pPr>
        <w:pStyle w:val="BookText"/>
        <w:rPr/>
      </w:pPr>
      <w:r>
        <w:rPr>
          <w:rFonts w:ascii="IRNazanin" w:hAnsi="IRNazanin" w:eastAsia="IRNazanin"/>
          <w:color w:val="111111"/>
          <w:sz w:val="28"/>
          <w:sz w:val="28"/>
          <w:szCs w:val="28"/>
          <w:rtl w:val="true"/>
          <w:lang w:bidi="fa-IR"/>
        </w:rPr>
        <w:t xml:space="preserve">ديوان تركى داشته و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كرد و نام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5193087_2142443653"/>
      <w:bookmarkStart w:id="919" w:name="_Toc381"/>
      <w:bookmarkEnd w:id="918"/>
      <w:r>
        <w:rPr/>
        <w:t>308</w:t>
      </w:r>
      <w:r>
        <w:rPr>
          <w:rtl w:val="true"/>
        </w:rPr>
        <w:t xml:space="preserve">. </w:t>
      </w:r>
      <w:r>
        <w:rPr>
          <w:rtl w:val="true"/>
        </w:rPr>
        <w:t xml:space="preserve">انيسى شاملو، على قلى بيگ </w:t>
      </w:r>
      <w:r>
        <w:rPr>
          <w:rtl w:val="true"/>
        </w:rPr>
        <w:t xml:space="preserve">(... - </w:t>
      </w:r>
      <w:r>
        <w:rPr/>
        <w:t>1014</w:t>
      </w:r>
      <w:r>
        <w:rPr>
          <w:rtl w:val="true"/>
        </w:rPr>
        <w:t xml:space="preserve"> </w:t>
      </w:r>
      <w:r>
        <w:rPr>
          <w:rtl w:val="true"/>
        </w:rPr>
        <w:t>ه‍</w:t>
      </w:r>
      <w:r>
        <w:rPr>
          <w:rtl w:val="true"/>
        </w:rPr>
        <w:t xml:space="preserve">. </w:t>
      </w:r>
      <w:r>
        <w:rPr>
          <w:rtl w:val="true"/>
        </w:rPr>
        <w:t>ق</w:t>
      </w:r>
      <w:r>
        <w:rPr>
          <w:rtl w:val="true"/>
        </w:rPr>
        <w:t>)</w:t>
      </w:r>
      <w:bookmarkEnd w:id="91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شعراى ايران و اكابر قبيلۀ شاملو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نديم ابراهيم ميرزا، پسر شاه اسماعيل </w:t>
      </w:r>
    </w:p>
    <w:p>
      <w:pPr>
        <w:pStyle w:val="BookText"/>
        <w:rPr/>
      </w:pPr>
      <w:r>
        <w:rPr>
          <w:rFonts w:ascii="IRNazanin" w:hAnsi="IRNazanin" w:eastAsia="IRNazanin"/>
          <w:color w:val="111111"/>
          <w:sz w:val="28"/>
          <w:sz w:val="28"/>
          <w:szCs w:val="28"/>
          <w:rtl w:val="true"/>
          <w:lang w:bidi="fa-IR"/>
        </w:rPr>
        <w:t>صفوى، بود؛ پس به هرات، سپس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ديرگاهى در خدمتگزارى خان خانان بود و مصاحبت سيد ذوالفقار و شكيبى اصفهانى را نمود تا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برهان پور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مرتبى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آموختى از ما به كار ديگران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ربودى گوهرى از ما نثار ديگران كردى</w:t>
      </w:r>
    </w:p>
    <w:p>
      <w:pPr>
        <w:pStyle w:val="BookText"/>
        <w:rPr/>
      </w:pPr>
      <w:r>
        <w:rPr>
          <w:rFonts w:ascii="Amiri" w:hAnsi="Amiri" w:eastAsia="Amiri" w:cs="Amiri"/>
          <w:color w:val="111111"/>
          <w:sz w:val="28"/>
          <w:sz w:val="28"/>
          <w:szCs w:val="28"/>
          <w:rtl w:val="true"/>
          <w:lang w:bidi="ar-SA"/>
        </w:rPr>
        <w:t>مثنوى محمود و ايازى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ابيات همين مثنوى مى باشد كه مشتمل بر وعظ اخلاقى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گيرد صيدگاه عشق بنياد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صيد آنجا امان يابد نه صيّاد</w:t>
      </w:r>
    </w:p>
    <w:p>
      <w:pPr>
        <w:pStyle w:val="BookText"/>
        <w:rPr/>
      </w:pPr>
      <w:r>
        <w:rPr>
          <w:rFonts w:ascii="Amiri" w:hAnsi="Amiri" w:eastAsia="Amiri" w:cs="Amiri"/>
          <w:color w:val="111111"/>
          <w:sz w:val="28"/>
          <w:sz w:val="28"/>
          <w:szCs w:val="28"/>
          <w:rtl w:val="true"/>
          <w:lang w:bidi="ar-SA"/>
        </w:rPr>
        <w:t xml:space="preserve">شه صاحبقران محمود 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برون آمد به عزم صيد تازى</w:t>
      </w:r>
    </w:p>
    <w:p>
      <w:pPr>
        <w:pStyle w:val="BookText"/>
        <w:rPr/>
      </w:pPr>
      <w:r>
        <w:rPr>
          <w:rFonts w:ascii="Amiri" w:hAnsi="Amiri" w:eastAsia="Amiri" w:cs="Amiri"/>
          <w:color w:val="111111"/>
          <w:sz w:val="28"/>
          <w:sz w:val="28"/>
          <w:szCs w:val="28"/>
          <w:rtl w:val="true"/>
          <w:lang w:bidi="ar-SA"/>
        </w:rPr>
        <w:t xml:space="preserve">به خون صيد ناآلوده دامان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اين بود شه را با غلامان</w:t>
      </w:r>
    </w:p>
    <w:p>
      <w:pPr>
        <w:pStyle w:val="BookText"/>
        <w:rPr/>
      </w:pPr>
      <w:r>
        <w:rPr>
          <w:rFonts w:ascii="IRNazanin" w:hAnsi="IRNazanin" w:eastAsia="IRNazanin"/>
          <w:color w:val="111111"/>
          <w:sz w:val="28"/>
          <w:sz w:val="28"/>
          <w:szCs w:val="28"/>
          <w:rtl w:val="true"/>
          <w:lang w:bidi="fa-IR"/>
        </w:rPr>
        <w:t xml:space="preserve">كه صيدى گر شود از پيش كس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چنگش تا نيارد، نيست معذور</w:t>
      </w:r>
    </w:p>
    <w:p>
      <w:pPr>
        <w:pStyle w:val="BookText"/>
        <w:rPr/>
      </w:pPr>
      <w:r>
        <w:rPr>
          <w:rFonts w:ascii="IRNazanin" w:hAnsi="IRNazanin" w:eastAsia="IRNazanin"/>
          <w:color w:val="111111"/>
          <w:sz w:val="28"/>
          <w:sz w:val="28"/>
          <w:szCs w:val="28"/>
          <w:rtl w:val="true"/>
          <w:lang w:bidi="fa-IR"/>
        </w:rPr>
        <w:t xml:space="preserve">برون جست از كمينِ شه 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رخسار بتان پرخطّوخالى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منقّش پيكرى، طاووس زيبى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چشم دلبران عاشق فريبى</w:t>
      </w:r>
    </w:p>
    <w:p>
      <w:pPr>
        <w:pStyle w:val="BookText"/>
        <w:rPr/>
      </w:pPr>
      <w:r>
        <w:rPr>
          <w:rFonts w:ascii="IRNazanin" w:hAnsi="IRNazanin" w:eastAsia="IRNazanin"/>
          <w:color w:val="111111"/>
          <w:sz w:val="28"/>
          <w:sz w:val="28"/>
          <w:szCs w:val="28"/>
          <w:rtl w:val="true"/>
          <w:lang w:bidi="fa-IR"/>
        </w:rPr>
        <w:t xml:space="preserve">چو ليلى نازنين و شوخ و خودراى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مجنون پوست پوش و دشت پيماى</w:t>
      </w:r>
    </w:p>
    <w:p>
      <w:pPr>
        <w:pStyle w:val="BookText"/>
        <w:rPr/>
      </w:pPr>
      <w:r>
        <w:rPr>
          <w:rFonts w:ascii="IRNazanin" w:hAnsi="IRNazanin" w:eastAsia="IRNazanin"/>
          <w:color w:val="111111"/>
          <w:sz w:val="28"/>
          <w:sz w:val="28"/>
          <w:szCs w:val="28"/>
          <w:rtl w:val="true"/>
          <w:lang w:bidi="fa-IR"/>
        </w:rPr>
        <w:t xml:space="preserve">چو آن صيد از كمين شاه بگريخت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قصدش شه سمند از جا برانگيخت</w:t>
      </w:r>
    </w:p>
    <w:p>
      <w:pPr>
        <w:pStyle w:val="BookText"/>
        <w:rPr/>
      </w:pPr>
      <w:r>
        <w:rPr>
          <w:rFonts w:ascii="IRNazanin" w:hAnsi="IRNazanin" w:eastAsia="IRNazanin"/>
          <w:color w:val="111111"/>
          <w:sz w:val="28"/>
          <w:sz w:val="28"/>
          <w:szCs w:val="28"/>
          <w:rtl w:val="true"/>
          <w:lang w:bidi="fa-IR"/>
        </w:rPr>
        <w:t xml:space="preserve">غزال از هيبت آن آهنين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نورديدى زمين فرسنگ فرسنگ</w:t>
      </w:r>
    </w:p>
    <w:p>
      <w:pPr>
        <w:pStyle w:val="BookText"/>
        <w:rPr/>
      </w:pPr>
      <w:r>
        <w:rPr>
          <w:rFonts w:ascii="IRNazanin" w:hAnsi="IRNazanin" w:eastAsia="IRNazanin"/>
          <w:color w:val="111111"/>
          <w:sz w:val="28"/>
          <w:sz w:val="28"/>
          <w:szCs w:val="28"/>
          <w:rtl w:val="true"/>
          <w:lang w:bidi="fa-IR"/>
        </w:rPr>
        <w:t xml:space="preserve">به گوشش مى رساند از هر كران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صيّاد تو صيد ديگران باد</w:t>
      </w:r>
    </w:p>
    <w:p>
      <w:pPr>
        <w:pStyle w:val="BookText"/>
        <w:rPr/>
      </w:pPr>
      <w:r>
        <w:rPr>
          <w:rFonts w:ascii="IRNazanin" w:hAnsi="IRNazanin" w:eastAsia="IRNazanin"/>
          <w:color w:val="111111"/>
          <w:sz w:val="28"/>
          <w:sz w:val="28"/>
          <w:szCs w:val="28"/>
          <w:rtl w:val="true"/>
          <w:lang w:bidi="fa-IR"/>
        </w:rPr>
        <w:t xml:space="preserve">چو لختى رفت صيد و شاه از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وادى پديد آمد يكى حى</w:t>
      </w:r>
    </w:p>
    <w:p>
      <w:pPr>
        <w:pStyle w:val="BookText"/>
        <w:rPr/>
      </w:pPr>
      <w:r>
        <w:rPr>
          <w:rFonts w:ascii="Amiri" w:hAnsi="Amiri" w:eastAsia="Amiri" w:cs="Amiri"/>
          <w:color w:val="111111"/>
          <w:sz w:val="28"/>
          <w:sz w:val="28"/>
          <w:szCs w:val="28"/>
          <w:rtl w:val="true"/>
          <w:lang w:bidi="ar-SA"/>
        </w:rPr>
        <w:t xml:space="preserve">غزال از بيم آن صيّاد خون 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صحرانشينان شد سبك خيز</w:t>
      </w:r>
    </w:p>
    <w:p>
      <w:pPr>
        <w:pStyle w:val="BookText"/>
        <w:rPr/>
      </w:pPr>
      <w:r>
        <w:rPr>
          <w:rFonts w:ascii="Amiri" w:hAnsi="Amiri" w:eastAsia="Amiri" w:cs="Amiri"/>
          <w:color w:val="111111"/>
          <w:sz w:val="28"/>
          <w:sz w:val="28"/>
          <w:szCs w:val="28"/>
          <w:rtl w:val="true"/>
          <w:lang w:bidi="ar-SA"/>
        </w:rPr>
        <w:t xml:space="preserve">طلب كرد از درون، صيد حزين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آلايد به خون، فتراك زين را</w:t>
      </w:r>
    </w:p>
    <w:p>
      <w:pPr>
        <w:pStyle w:val="BookText"/>
        <w:rPr/>
      </w:pPr>
      <w:r>
        <w:rPr>
          <w:rFonts w:ascii="IRNazanin" w:hAnsi="IRNazanin" w:eastAsia="IRNazanin"/>
          <w:color w:val="111111"/>
          <w:sz w:val="28"/>
          <w:sz w:val="28"/>
          <w:szCs w:val="28"/>
          <w:rtl w:val="true"/>
          <w:lang w:bidi="fa-IR"/>
        </w:rPr>
        <w:t xml:space="preserve">برافكندند از خرگه نقابى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شد در دل شب آفتابى</w:t>
      </w:r>
    </w:p>
    <w:p>
      <w:pPr>
        <w:pStyle w:val="BookText"/>
        <w:rPr/>
      </w:pPr>
      <w:r>
        <w:rPr>
          <w:rFonts w:ascii="IRNazanin" w:hAnsi="IRNazanin" w:eastAsia="IRNazanin"/>
          <w:color w:val="111111"/>
          <w:sz w:val="28"/>
          <w:sz w:val="28"/>
          <w:szCs w:val="28"/>
          <w:rtl w:val="true"/>
          <w:lang w:bidi="fa-IR"/>
        </w:rPr>
        <w:t xml:space="preserve">جوانى كرد سر از خانه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گنجى كآيد از ويرانه بيرون</w:t>
      </w:r>
    </w:p>
    <w:p>
      <w:pPr>
        <w:pStyle w:val="BookText"/>
        <w:rPr/>
      </w:pPr>
      <w:r>
        <w:rPr>
          <w:rFonts w:ascii="IRNazanin" w:hAnsi="IRNazanin" w:eastAsia="IRNazanin"/>
          <w:color w:val="111111"/>
          <w:sz w:val="28"/>
          <w:sz w:val="28"/>
          <w:szCs w:val="28"/>
          <w:rtl w:val="true"/>
          <w:lang w:bidi="fa-IR"/>
        </w:rPr>
        <w:t xml:space="preserve">بگفتا كلبۀ ما را برافروز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تا شود از طلعتت روز</w:t>
      </w:r>
    </w:p>
    <w:p>
      <w:pPr>
        <w:pStyle w:val="BookText"/>
        <w:rPr/>
      </w:pPr>
      <w:r>
        <w:rPr>
          <w:rFonts w:ascii="IRNazanin" w:hAnsi="IRNazanin" w:eastAsia="IRNazanin"/>
          <w:color w:val="111111"/>
          <w:sz w:val="28"/>
          <w:sz w:val="28"/>
          <w:szCs w:val="28"/>
          <w:rtl w:val="true"/>
          <w:lang w:bidi="fa-IR"/>
        </w:rPr>
        <w:t xml:space="preserve">چو اين صيد از جفاى صيدگيران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سوى ما اسيران</w:t>
      </w:r>
    </w:p>
    <w:p>
      <w:pPr>
        <w:pStyle w:val="BookText"/>
        <w:rPr/>
      </w:pPr>
      <w:r>
        <w:rPr>
          <w:rFonts w:ascii="IRNazanin" w:hAnsi="IRNazanin" w:eastAsia="IRNazanin"/>
          <w:color w:val="111111"/>
          <w:sz w:val="28"/>
          <w:sz w:val="28"/>
          <w:szCs w:val="28"/>
          <w:rtl w:val="true"/>
          <w:lang w:bidi="fa-IR"/>
        </w:rPr>
        <w:t xml:space="preserve">گزند از ما بر او آيين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را تقاضا اين نباشد</w:t>
      </w:r>
    </w:p>
    <w:p>
      <w:pPr>
        <w:pStyle w:val="BookText"/>
        <w:rPr/>
      </w:pPr>
      <w:r>
        <w:rPr>
          <w:rFonts w:ascii="IRNazanin" w:hAnsi="IRNazanin" w:eastAsia="IRNazanin"/>
          <w:color w:val="111111"/>
          <w:sz w:val="28"/>
          <w:sz w:val="28"/>
          <w:szCs w:val="28"/>
          <w:rtl w:val="true"/>
          <w:lang w:bidi="fa-IR"/>
        </w:rPr>
        <w:t xml:space="preserve">ز بهر خون بها از برّه و ميش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دهيمت آنچه خواهى بيش از پيش</w:t>
      </w:r>
    </w:p>
    <w:p>
      <w:pPr>
        <w:pStyle w:val="BookText"/>
        <w:rPr/>
      </w:pPr>
      <w:r>
        <w:rPr>
          <w:rFonts w:ascii="IRNazanin" w:hAnsi="IRNazanin" w:eastAsia="IRNazanin"/>
          <w:color w:val="111111"/>
          <w:sz w:val="28"/>
          <w:sz w:val="28"/>
          <w:szCs w:val="28"/>
          <w:rtl w:val="true"/>
          <w:lang w:bidi="fa-IR"/>
        </w:rPr>
        <w:t xml:space="preserve">چو شد ميل دلش ز اندازه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چو ماه از اوج گردون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عنان از كف، ركاب از پا برون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از گوشۀ صحرا برون رفت </w:t>
      </w:r>
      <w:bookmarkStart w:id="920" w:name="pg17209_200712"/>
    </w:p>
    <w:p>
      <w:pPr>
        <w:pStyle w:val="BookText"/>
        <w:rPr/>
      </w:pPr>
      <w:bookmarkEnd w:id="920"/>
      <w:r>
        <w:rPr>
          <w:rFonts w:ascii="Amiri" w:hAnsi="Amiri" w:eastAsia="Amiri" w:cs="Amiri"/>
          <w:color w:val="111111"/>
          <w:sz w:val="28"/>
          <w:sz w:val="28"/>
          <w:szCs w:val="28"/>
          <w:rtl w:val="true"/>
          <w:lang w:bidi="ar-SA"/>
        </w:rPr>
        <w:t xml:space="preserve">نشيمن كرد شهبازى به سروى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صيد خود كند رعنا تذروى</w:t>
      </w:r>
    </w:p>
    <w:p>
      <w:pPr>
        <w:pStyle w:val="BookText"/>
        <w:rPr/>
      </w:pPr>
      <w:r>
        <w:rPr>
          <w:rFonts w:ascii="IRNazanin" w:hAnsi="IRNazanin" w:eastAsia="IRNazanin"/>
          <w:color w:val="111111"/>
          <w:sz w:val="28"/>
          <w:sz w:val="28"/>
          <w:szCs w:val="28"/>
          <w:rtl w:val="true"/>
          <w:lang w:bidi="fa-IR"/>
        </w:rPr>
        <w:t xml:space="preserve">قضا را در كمينش بود صيّاد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باز در دام وى افتاد</w:t>
      </w:r>
    </w:p>
    <w:p>
      <w:pPr>
        <w:pStyle w:val="BookText"/>
        <w:rPr/>
      </w:pPr>
      <w:r>
        <w:rPr>
          <w:rFonts w:ascii="IRNazanin" w:hAnsi="IRNazanin" w:eastAsia="IRNazanin"/>
          <w:color w:val="111111"/>
          <w:sz w:val="28"/>
          <w:sz w:val="28"/>
          <w:szCs w:val="28"/>
          <w:rtl w:val="true"/>
          <w:lang w:bidi="fa-IR"/>
        </w:rPr>
        <w:t xml:space="preserve">چو پر زد تا خلاصى يابد از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پيچيد از نو رشته اى چند</w:t>
      </w:r>
    </w:p>
    <w:p>
      <w:pPr>
        <w:pStyle w:val="BookText"/>
        <w:rPr/>
      </w:pPr>
      <w:r>
        <w:rPr>
          <w:rFonts w:ascii="IRNazanin" w:hAnsi="IRNazanin" w:eastAsia="IRNazanin"/>
          <w:color w:val="111111"/>
          <w:sz w:val="28"/>
          <w:sz w:val="28"/>
          <w:szCs w:val="28"/>
          <w:rtl w:val="true"/>
          <w:lang w:bidi="fa-IR"/>
        </w:rPr>
        <w:t xml:space="preserve">بر آن شد تا كه بگشايد به منقار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بر گردنش پيچيد زآن تار</w:t>
      </w:r>
    </w:p>
    <w:p>
      <w:pPr>
        <w:pStyle w:val="BookText"/>
        <w:rPr/>
      </w:pPr>
      <w:r>
        <w:rPr>
          <w:rFonts w:ascii="IRNazanin" w:hAnsi="IRNazanin" w:eastAsia="IRNazanin"/>
          <w:color w:val="111111"/>
          <w:sz w:val="28"/>
          <w:sz w:val="28"/>
          <w:szCs w:val="28"/>
          <w:rtl w:val="true"/>
          <w:lang w:bidi="fa-IR"/>
        </w:rPr>
        <w:t xml:space="preserve">برآورد آهى از جان غم اندوز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من كيست در عالم سيه روز</w:t>
      </w:r>
    </w:p>
    <w:p>
      <w:pPr>
        <w:pStyle w:val="BookText"/>
        <w:rPr/>
      </w:pPr>
      <w:r>
        <w:rPr>
          <w:rFonts w:ascii="IRNazanin" w:hAnsi="IRNazanin" w:eastAsia="IRNazanin"/>
          <w:color w:val="111111"/>
          <w:sz w:val="28"/>
          <w:sz w:val="28"/>
          <w:szCs w:val="28"/>
          <w:rtl w:val="true"/>
          <w:lang w:bidi="fa-IR"/>
        </w:rPr>
        <w:t xml:space="preserve">پى صيد آمدم با خاطر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آخر اسير دست صيّاد</w:t>
      </w:r>
    </w:p>
    <w:p>
      <w:pPr>
        <w:pStyle w:val="BookText"/>
        <w:rPr/>
      </w:pPr>
      <w:r>
        <w:rPr>
          <w:rFonts w:ascii="IRNazanin" w:hAnsi="IRNazanin" w:eastAsia="IRNazanin"/>
          <w:color w:val="111111"/>
          <w:sz w:val="28"/>
          <w:sz w:val="28"/>
          <w:szCs w:val="28"/>
          <w:rtl w:val="true"/>
          <w:lang w:bidi="fa-IR"/>
        </w:rPr>
        <w:t xml:space="preserve">گر اين فكرم به خاطر نقش 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صيّاد دگر صيّاد را هست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قدم ننهادمى هرگز در اين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صيد، دل را كردمى داغ</w:t>
      </w:r>
    </w:p>
    <w:p>
      <w:pPr>
        <w:pStyle w:val="BookText"/>
        <w:rPr/>
      </w:pPr>
      <w:r>
        <w:rPr>
          <w:rFonts w:ascii="IRNazanin" w:hAnsi="IRNazanin" w:eastAsia="IRNazanin"/>
          <w:color w:val="111111"/>
          <w:sz w:val="28"/>
          <w:sz w:val="28"/>
          <w:szCs w:val="28"/>
          <w:rtl w:val="true"/>
          <w:lang w:bidi="fa-IR"/>
        </w:rPr>
        <w:t xml:space="preserve">سپاه آمد ز هر سو شاه 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شب هاى ظلمت ماه جويان</w:t>
      </w:r>
    </w:p>
    <w:p>
      <w:pPr>
        <w:pStyle w:val="BookText"/>
        <w:rPr/>
      </w:pPr>
      <w:r>
        <w:rPr>
          <w:rFonts w:ascii="Amiri" w:hAnsi="Amiri" w:eastAsia="Amiri" w:cs="Amiri"/>
          <w:color w:val="111111"/>
          <w:sz w:val="28"/>
          <w:sz w:val="28"/>
          <w:szCs w:val="28"/>
          <w:rtl w:val="true"/>
          <w:lang w:bidi="ar-SA"/>
        </w:rPr>
        <w:t xml:space="preserve">صف اندرصف ز هر سو ايستادند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خويش يك يك عرضه دادند</w:t>
      </w:r>
    </w:p>
    <w:p>
      <w:pPr>
        <w:pStyle w:val="BookText"/>
        <w:rPr/>
      </w:pPr>
      <w:r>
        <w:rPr>
          <w:rFonts w:ascii="IRNazanin" w:hAnsi="IRNazanin" w:eastAsia="IRNazanin"/>
          <w:color w:val="111111"/>
          <w:sz w:val="28"/>
          <w:sz w:val="28"/>
          <w:szCs w:val="28"/>
          <w:rtl w:val="true"/>
          <w:lang w:bidi="fa-IR"/>
        </w:rPr>
        <w:t xml:space="preserve">چو از درد گرفتارى خبر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فرمانش منادى بانگ برداشت</w:t>
      </w:r>
    </w:p>
    <w:p>
      <w:pPr>
        <w:pStyle w:val="BookText"/>
        <w:rPr/>
      </w:pPr>
      <w:r>
        <w:rPr>
          <w:rFonts w:ascii="Amiri" w:hAnsi="Amiri" w:eastAsia="Amiri" w:cs="Amiri"/>
          <w:color w:val="111111"/>
          <w:sz w:val="28"/>
          <w:sz w:val="28"/>
          <w:szCs w:val="28"/>
          <w:rtl w:val="true"/>
          <w:lang w:bidi="ar-SA"/>
        </w:rPr>
        <w:t xml:space="preserve">كه نزد شاه آنان سرفرازند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صيد خويش را آزاد سازند</w:t>
      </w:r>
    </w:p>
    <w:p>
      <w:pPr>
        <w:pStyle w:val="BookText"/>
        <w:rPr/>
      </w:pPr>
      <w:r>
        <w:rPr>
          <w:rFonts w:ascii="IRNazanin" w:hAnsi="IRNazanin" w:eastAsia="IRNazanin"/>
          <w:color w:val="111111"/>
          <w:sz w:val="28"/>
          <w:sz w:val="28"/>
          <w:szCs w:val="28"/>
          <w:rtl w:val="true"/>
          <w:lang w:bidi="fa-IR"/>
        </w:rPr>
        <w:t xml:space="preserve">گرفتار محبت را نشان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خاموش و حرفش بر زبان هاست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از نظرم رفته است</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15193089_2142443653"/>
      <w:bookmarkStart w:id="922" w:name="_Toc382"/>
      <w:bookmarkEnd w:id="921"/>
      <w:r>
        <w:rPr/>
        <w:t>309</w:t>
      </w:r>
      <w:r>
        <w:rPr>
          <w:rtl w:val="true"/>
        </w:rPr>
        <w:t xml:space="preserve">. </w:t>
      </w:r>
      <w:r>
        <w:rPr>
          <w:rtl w:val="true"/>
        </w:rPr>
        <w:t>اوتاد اربعه</w:t>
      </w:r>
      <w:bookmarkEnd w:id="922"/>
    </w:p>
    <w:p>
      <w:pPr>
        <w:pStyle w:val="BookText"/>
        <w:rPr/>
      </w:pPr>
      <w:r>
        <w:rPr>
          <w:rFonts w:ascii="Amiri" w:hAnsi="Amiri" w:eastAsia="Amiri" w:cs="Amiri"/>
          <w:color w:val="111111"/>
          <w:sz w:val="28"/>
          <w:sz w:val="28"/>
          <w:szCs w:val="28"/>
          <w:rtl w:val="true"/>
          <w:lang w:bidi="ar-SA"/>
        </w:rPr>
        <w:t>يا اوتاد ارض</w:t>
      </w:r>
    </w:p>
    <w:p>
      <w:pPr>
        <w:pStyle w:val="BookText"/>
        <w:rPr/>
      </w:pPr>
      <w:r>
        <w:rPr>
          <w:rFonts w:ascii="IRNazanin" w:hAnsi="IRNazanin" w:eastAsia="IRNazanin"/>
          <w:color w:val="111111"/>
          <w:sz w:val="28"/>
          <w:sz w:val="28"/>
          <w:szCs w:val="28"/>
          <w:rtl w:val="true"/>
          <w:lang w:bidi="fa-IR"/>
        </w:rPr>
        <w:t xml:space="preserve">در بعضى از آثار دينيّه، كنايه از زرارة بن اعين، محمد بن مسلم، ليث بن مراد و بريد بن معاويه است؛ چنانچه در تحت عنوان ابوبصير، ليث بن بخترى مذكور خواهيم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اعلام الدين هم مراجعه شود</w:t>
      </w:r>
      <w:r>
        <w:rPr>
          <w:rFonts w:eastAsia="IRNazanin" w:cs="IRNazanin"/>
          <w:color w:val="111111"/>
          <w:sz w:val="28"/>
          <w:szCs w:val="28"/>
          <w:rtl w:val="true"/>
          <w:lang w:bidi="fa-IR"/>
        </w:rPr>
        <w:t>].</w:t>
      </w:r>
    </w:p>
    <w:p>
      <w:pPr>
        <w:pStyle w:val="Heading5"/>
        <w:numPr>
          <w:ilvl w:val="4"/>
          <w:numId w:val="1"/>
        </w:numPr>
        <w:rPr/>
      </w:pPr>
      <w:bookmarkStart w:id="923" w:name="__RefHeading___Toc15193091_2142443653"/>
      <w:bookmarkStart w:id="924" w:name="_Toc383"/>
      <w:bookmarkEnd w:id="923"/>
      <w:r>
        <w:rPr/>
        <w:t>310</w:t>
      </w:r>
      <w:r>
        <w:rPr>
          <w:rtl w:val="true"/>
        </w:rPr>
        <w:t xml:space="preserve">. </w:t>
      </w:r>
      <w:r>
        <w:rPr>
          <w:rtl w:val="true"/>
        </w:rPr>
        <w:t xml:space="preserve">اوحد سبزوارى </w:t>
      </w:r>
      <w:r>
        <w:rPr>
          <w:rtl w:val="true"/>
        </w:rPr>
        <w:t xml:space="preserve">(... - </w:t>
      </w:r>
      <w:r>
        <w:rPr/>
        <w:t>868</w:t>
      </w:r>
      <w:r>
        <w:rPr>
          <w:rtl w:val="true"/>
        </w:rPr>
        <w:t xml:space="preserve"> </w:t>
      </w:r>
      <w:r>
        <w:rPr>
          <w:rtl w:val="true"/>
        </w:rPr>
        <w:t>ه‍</w:t>
      </w:r>
      <w:r>
        <w:rPr>
          <w:rtl w:val="true"/>
        </w:rPr>
        <w:t xml:space="preserve">. </w:t>
      </w:r>
      <w:r>
        <w:rPr>
          <w:rtl w:val="true"/>
        </w:rPr>
        <w:t>ق</w:t>
      </w:r>
      <w:r>
        <w:rPr>
          <w:rtl w:val="true"/>
        </w:rPr>
        <w:t>)</w:t>
      </w:r>
      <w:bookmarkEnd w:id="92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شاعرى است حكيم اديب، فاضل منشى كاتب، منجّم ماهر، از مشاهير شعرا و منجّمين ايرانى، در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ديوانى حاوى قصايد و غزليات و مقطعات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تذكرۀ دولتشاهى نقل است كه اوحد، حكيمى فاضل، در فنون گوناگون به ويژه در علم طب و حساب و احكام نجوم بى نظير، در شعر و شاعرى ماهر، در تاريخ و خط و انشا بى مانند و از اعيان سبزوار بود و خاندان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فضل و حكمت، مشرب فقر و درويشى داشت و هميشه جمعى، از وى استفادۀ علم مى نمودند، در تمامى عمر ازدواج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اعتذار از </w:t>
      </w:r>
      <w:bookmarkStart w:id="925" w:name="pg17209_200713"/>
    </w:p>
    <w:p>
      <w:pPr>
        <w:pStyle w:val="BookText"/>
        <w:rPr/>
      </w:pPr>
      <w:bookmarkEnd w:id="925"/>
      <w:r>
        <w:rPr>
          <w:rFonts w:ascii="IRNazanin" w:hAnsi="IRNazanin" w:eastAsia="IRNazanin"/>
          <w:color w:val="111111"/>
          <w:sz w:val="28"/>
          <w:sz w:val="28"/>
          <w:szCs w:val="28"/>
          <w:rtl w:val="true"/>
          <w:lang w:bidi="fa-IR"/>
        </w:rPr>
        <w:t>كسى كه دلالت بر تأهّلش نمود و محاسن آن را تذكر داد،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 نيكوخواه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نكوخواهان به جز نيكى نمى شايد گمان</w:t>
      </w:r>
    </w:p>
    <w:p>
      <w:pPr>
        <w:pStyle w:val="BookText"/>
        <w:rPr/>
      </w:pPr>
      <w:r>
        <w:rPr>
          <w:rFonts w:ascii="IRNazanin" w:hAnsi="IRNazanin" w:eastAsia="IRNazanin"/>
          <w:color w:val="111111"/>
          <w:sz w:val="28"/>
          <w:sz w:val="28"/>
          <w:szCs w:val="28"/>
          <w:rtl w:val="true"/>
          <w:lang w:bidi="fa-IR"/>
        </w:rPr>
        <w:t xml:space="preserve">وصل زن هرچند باشد پيش مرد كام 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راحت را كفيل و عيش و عشرت را ضمان</w:t>
      </w:r>
    </w:p>
    <w:p>
      <w:pPr>
        <w:pStyle w:val="BookText"/>
        <w:rPr/>
      </w:pPr>
      <w:r>
        <w:rPr>
          <w:rFonts w:ascii="IRNazanin" w:hAnsi="IRNazanin" w:eastAsia="IRNazanin"/>
          <w:color w:val="111111"/>
          <w:sz w:val="28"/>
          <w:sz w:val="28"/>
          <w:szCs w:val="28"/>
          <w:rtl w:val="true"/>
          <w:lang w:bidi="fa-IR"/>
        </w:rPr>
        <w:t xml:space="preserve">ليك با او شمع صحبت درنمى گيرد، از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از آسمان مى گويم او از ريسمان</w:t>
      </w:r>
    </w:p>
    <w:p>
      <w:pPr>
        <w:pStyle w:val="BookText"/>
        <w:rPr/>
      </w:pPr>
      <w:r>
        <w:rPr>
          <w:rFonts w:ascii="IRNazanin" w:hAnsi="IRNazanin" w:eastAsia="IRNazanin"/>
          <w:color w:val="111111"/>
          <w:sz w:val="28"/>
          <w:sz w:val="28"/>
          <w:szCs w:val="28"/>
          <w:rtl w:val="true"/>
          <w:lang w:bidi="fa-IR"/>
        </w:rPr>
        <w:t>اسم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15193093_2142443653"/>
      <w:bookmarkStart w:id="927" w:name="_Toc384"/>
      <w:bookmarkEnd w:id="926"/>
      <w:r>
        <w:rPr/>
        <w:t>311</w:t>
      </w:r>
      <w:r>
        <w:rPr>
          <w:rtl w:val="true"/>
        </w:rPr>
        <w:t xml:space="preserve">. </w:t>
      </w:r>
      <w:r>
        <w:rPr>
          <w:rtl w:val="true"/>
        </w:rPr>
        <w:t xml:space="preserve">اوحدالدين بليانى، شيخ عبداللّه </w:t>
      </w:r>
      <w:r>
        <w:rPr>
          <w:rtl w:val="true"/>
        </w:rPr>
        <w:t xml:space="preserve">(... - </w:t>
      </w:r>
      <w:r>
        <w:rPr/>
        <w:t>683</w:t>
      </w:r>
      <w:r>
        <w:rPr>
          <w:rtl w:val="true"/>
        </w:rPr>
        <w:t xml:space="preserve"> </w:t>
      </w:r>
      <w:r>
        <w:rPr>
          <w:rtl w:val="true"/>
        </w:rPr>
        <w:t>ه‍</w:t>
      </w:r>
      <w:r>
        <w:rPr>
          <w:rtl w:val="true"/>
        </w:rPr>
        <w:t xml:space="preserve">. </w:t>
      </w:r>
      <w:r>
        <w:rPr>
          <w:rtl w:val="true"/>
        </w:rPr>
        <w:t>ق</w:t>
      </w:r>
      <w:r>
        <w:rPr>
          <w:rtl w:val="true"/>
        </w:rPr>
        <w:t>)</w:t>
      </w:r>
      <w:bookmarkEnd w:id="927"/>
    </w:p>
    <w:p>
      <w:pPr>
        <w:pStyle w:val="BookText"/>
        <w:rPr/>
      </w:pPr>
      <w:r>
        <w:rPr>
          <w:rFonts w:ascii="Amiri" w:hAnsi="Amiri" w:eastAsia="Amiri" w:cs="Amiri"/>
          <w:color w:val="111111"/>
          <w:sz w:val="28"/>
          <w:sz w:val="28"/>
          <w:szCs w:val="28"/>
          <w:rtl w:val="true"/>
          <w:lang w:bidi="ar-SA"/>
        </w:rPr>
        <w:t xml:space="preserve">بن ضياءالدين مسعود بليانى، از نوه هاى شيخ ابوعلى دقاق و از قدماى عرفاى آفاق بود و به نوشتۀ بعضى، شيخ صفى الدين اردبيلى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وى را درك كرده است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حقيقت جز خدا ديدن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شك، هرچه بينى جز خدا نيست</w:t>
      </w:r>
    </w:p>
    <w:p>
      <w:pPr>
        <w:pStyle w:val="BookText"/>
        <w:rPr/>
      </w:pPr>
      <w:r>
        <w:rPr>
          <w:rFonts w:ascii="IRNazanin" w:hAnsi="IRNazanin" w:eastAsia="IRNazanin"/>
          <w:color w:val="111111"/>
          <w:sz w:val="28"/>
          <w:sz w:val="28"/>
          <w:szCs w:val="28"/>
          <w:rtl w:val="true"/>
          <w:lang w:bidi="fa-IR"/>
        </w:rPr>
        <w:t xml:space="preserve">نمى دانم كه عالَم او شده زآنك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نسبت به او كردن روا نيست</w:t>
      </w:r>
    </w:p>
    <w:p>
      <w:pPr>
        <w:pStyle w:val="BookText"/>
        <w:rPr/>
      </w:pPr>
      <w:r>
        <w:rPr>
          <w:rFonts w:ascii="IRNazanin" w:hAnsi="IRNazanin" w:eastAsia="IRNazanin"/>
          <w:color w:val="111111"/>
          <w:sz w:val="28"/>
          <w:sz w:val="28"/>
          <w:szCs w:val="28"/>
          <w:rtl w:val="true"/>
          <w:lang w:bidi="fa-IR"/>
        </w:rPr>
        <w:t xml:space="preserve">نه او عالم شده نه عالم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 او وز او چيزى جدا نيست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ديه بليان از يك فرسخى سمت جنوبى كازرون وفات يافته و بقعۀ كوچكى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اوحدالدين، حامد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اوحدى كرمانى</w:t>
      </w:r>
    </w:p>
    <w:p>
      <w:pPr>
        <w:pStyle w:val="BookText"/>
        <w:rPr/>
      </w:pPr>
      <w:r>
        <w:rPr>
          <w:rFonts w:ascii="Amiri" w:hAnsi="Amiri" w:eastAsia="Amiri" w:cs="Amiri"/>
          <w:color w:val="111111"/>
          <w:sz w:val="28"/>
          <w:sz w:val="28"/>
          <w:szCs w:val="28"/>
          <w:rtl w:val="true"/>
          <w:lang w:bidi="ar-SA"/>
        </w:rPr>
        <w:t xml:space="preserve">اوحدالدين، شيخ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اوحدالدين بليانى</w:t>
      </w:r>
    </w:p>
    <w:p>
      <w:pPr>
        <w:pStyle w:val="BookText"/>
        <w:rPr/>
      </w:pPr>
      <w:r>
        <w:rPr>
          <w:rFonts w:ascii="Amiri" w:hAnsi="Amiri" w:eastAsia="Amiri" w:cs="Amiri"/>
          <w:color w:val="111111"/>
          <w:sz w:val="28"/>
          <w:sz w:val="28"/>
          <w:szCs w:val="28"/>
          <w:rtl w:val="true"/>
          <w:lang w:bidi="ar-SA"/>
        </w:rPr>
        <w:t xml:space="preserve">اوحدالدين، على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انورى ابيوردى</w:t>
      </w:r>
    </w:p>
    <w:p>
      <w:pPr>
        <w:pStyle w:val="BookText"/>
        <w:rPr/>
      </w:pPr>
      <w:r>
        <w:rPr>
          <w:rFonts w:ascii="Amiri" w:hAnsi="Amiri" w:eastAsia="Amiri" w:cs="Amiri"/>
          <w:color w:val="111111"/>
          <w:sz w:val="28"/>
          <w:sz w:val="28"/>
          <w:szCs w:val="28"/>
          <w:rtl w:val="true"/>
          <w:lang w:bidi="ar-SA"/>
        </w:rPr>
        <w:t xml:space="preserve">اوحدالدين كرمانى، حامد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اوحدى كرمانى</w:t>
      </w:r>
    </w:p>
    <w:p>
      <w:pPr>
        <w:pStyle w:val="BookText"/>
        <w:rPr/>
      </w:pPr>
      <w:r>
        <w:rPr>
          <w:rFonts w:ascii="Amiri" w:hAnsi="Amiri" w:eastAsia="Amiri" w:cs="Amiri"/>
          <w:color w:val="111111"/>
          <w:sz w:val="28"/>
          <w:sz w:val="28"/>
          <w:szCs w:val="28"/>
          <w:rtl w:val="true"/>
          <w:lang w:bidi="ar-SA"/>
        </w:rPr>
        <w:t xml:space="preserve">اوحدالدين، مراغى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اوحدى مراغى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اوحدالزمان،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ابوالبركات، طبيب بلدى </w:t>
      </w:r>
      <w:bookmarkStart w:id="928" w:name="pg17209_200714"/>
    </w:p>
    <w:p>
      <w:pPr>
        <w:pStyle w:val="BookText"/>
        <w:rPr/>
      </w:pPr>
      <w:bookmarkEnd w:id="928"/>
      <w:r>
        <w:rPr>
          <w:rFonts w:ascii="IRNazanin" w:hAnsi="IRNazanin" w:eastAsia="IRNazanin"/>
          <w:color w:val="111111"/>
          <w:sz w:val="28"/>
          <w:sz w:val="28"/>
          <w:szCs w:val="28"/>
          <w:rtl w:val="true"/>
          <w:lang w:bidi="fa-IR"/>
        </w:rPr>
        <w:t xml:space="preserve">اوحدى اصفهانى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اوحدى مراغى</w:t>
      </w:r>
    </w:p>
    <w:p>
      <w:pPr>
        <w:pStyle w:val="Heading5"/>
        <w:numPr>
          <w:ilvl w:val="4"/>
          <w:numId w:val="1"/>
        </w:numPr>
        <w:rPr/>
      </w:pPr>
      <w:bookmarkStart w:id="929" w:name="__RefHeading___Toc15193095_2142443653"/>
      <w:bookmarkStart w:id="930" w:name="_Toc385"/>
      <w:bookmarkEnd w:id="929"/>
      <w:r>
        <w:rPr/>
        <w:t>312</w:t>
      </w:r>
      <w:r>
        <w:rPr>
          <w:rtl w:val="true"/>
        </w:rPr>
        <w:t xml:space="preserve">. </w:t>
      </w:r>
      <w:r>
        <w:rPr>
          <w:rtl w:val="true"/>
        </w:rPr>
        <w:t xml:space="preserve">اوحدى بليانى، مير تقى الدين محمد </w:t>
      </w:r>
      <w:r>
        <w:rPr>
          <w:rtl w:val="true"/>
        </w:rPr>
        <w:t xml:space="preserve">(... - </w:t>
      </w:r>
      <w:r>
        <w:rPr/>
        <w:t>1030</w:t>
      </w:r>
      <w:r>
        <w:rPr>
          <w:rtl w:val="true"/>
        </w:rPr>
        <w:t xml:space="preserve"> </w:t>
      </w:r>
      <w:r>
        <w:rPr>
          <w:rtl w:val="true"/>
        </w:rPr>
        <w:t>ه‍</w:t>
      </w:r>
      <w:r>
        <w:rPr>
          <w:rtl w:val="true"/>
        </w:rPr>
        <w:t xml:space="preserve">. </w:t>
      </w:r>
      <w:r>
        <w:rPr>
          <w:rtl w:val="true"/>
        </w:rPr>
        <w:t>ق</w:t>
      </w:r>
      <w:r>
        <w:rPr>
          <w:rtl w:val="true"/>
        </w:rPr>
        <w:t>)</w:t>
      </w:r>
      <w:bookmarkEnd w:id="930"/>
    </w:p>
    <w:p>
      <w:pPr>
        <w:pStyle w:val="BookText"/>
        <w:rPr/>
      </w:pPr>
      <w:r>
        <w:rPr>
          <w:rFonts w:ascii="IRNazanin" w:hAnsi="IRNazanin" w:eastAsia="IRNazanin"/>
          <w:color w:val="111111"/>
          <w:sz w:val="28"/>
          <w:sz w:val="28"/>
          <w:szCs w:val="28"/>
          <w:rtl w:val="true"/>
          <w:lang w:bidi="fa-IR"/>
        </w:rPr>
        <w:t>از شعرا و سادات ايران مى باشد كه در اسپهان زاييده شد و مدتى در خدمت شاه عباس ماضى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هندوستان رفت و در عهد سلطنت جهانگير و شاه جهان در گجرات و اكبرآباد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انشا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 تذكرة الشعرا موسوم به عرفات و كتاب لغتى موسوم به سرمۀ سليمانى و دو فقره منظومه موسوم به كعبۀ مراد، يعقوب و يوسف از تأليفات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ديوانى مرتّب و قصايد و مثنويّات بسيارى دارد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تقى، يار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 همين خون جگربار و دگر هيچ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15193097_2142443653"/>
      <w:bookmarkStart w:id="932" w:name="_Toc386"/>
      <w:bookmarkEnd w:id="931"/>
      <w:r>
        <w:rPr/>
        <w:t>313</w:t>
      </w:r>
      <w:r>
        <w:rPr>
          <w:rtl w:val="true"/>
        </w:rPr>
        <w:t xml:space="preserve">. </w:t>
      </w:r>
      <w:r>
        <w:rPr>
          <w:rtl w:val="true"/>
        </w:rPr>
        <w:t xml:space="preserve">اوحدى كرمانى، شيخ اوحدالدين حامد </w:t>
      </w:r>
      <w:r>
        <w:rPr>
          <w:rtl w:val="true"/>
        </w:rPr>
        <w:t xml:space="preserve">(... - </w:t>
      </w:r>
      <w:r>
        <w:rPr/>
        <w:t>634</w:t>
      </w:r>
      <w:r>
        <w:rPr>
          <w:rtl w:val="true"/>
        </w:rPr>
        <w:t xml:space="preserve"> </w:t>
      </w:r>
      <w:r>
        <w:rPr>
          <w:rtl w:val="true"/>
        </w:rPr>
        <w:t>ه‍</w:t>
      </w:r>
      <w:r>
        <w:rPr>
          <w:rtl w:val="true"/>
        </w:rPr>
        <w:t xml:space="preserve">. </w:t>
      </w:r>
      <w:r>
        <w:rPr>
          <w:rtl w:val="true"/>
        </w:rPr>
        <w:t>ق</w:t>
      </w:r>
      <w:r>
        <w:rPr>
          <w:rtl w:val="true"/>
        </w:rPr>
        <w:t>)</w:t>
      </w:r>
      <w:bookmarkEnd w:id="932"/>
    </w:p>
    <w:p>
      <w:pPr>
        <w:pStyle w:val="BookText"/>
        <w:rPr/>
      </w:pPr>
      <w:r>
        <w:rPr>
          <w:rFonts w:ascii="Amiri" w:hAnsi="Amiri" w:eastAsia="Amiri" w:cs="Amiri"/>
          <w:color w:val="111111"/>
          <w:sz w:val="28"/>
          <w:sz w:val="28"/>
          <w:szCs w:val="28"/>
          <w:rtl w:val="true"/>
          <w:lang w:bidi="ar-SA"/>
        </w:rPr>
        <w:t>بن ابوالفخر حسين كرمانى، از مشاهير شعرا و كبار مشايخ عرفاى ايرانى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صفات عاشقانه و مقامات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عارفانه اش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ديوانى مرتّب و يك مثنوى موسوم به مصباح الارواح دارد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غرّۀ صبح گشت 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طرّۀ آسمان مطرّا</w:t>
      </w:r>
    </w:p>
    <w:p>
      <w:pPr>
        <w:pStyle w:val="BookText"/>
        <w:rPr/>
      </w:pPr>
      <w:r>
        <w:rPr>
          <w:rFonts w:ascii="IRNazanin" w:hAnsi="IRNazanin" w:eastAsia="IRNazanin"/>
          <w:color w:val="111111"/>
          <w:sz w:val="28"/>
          <w:sz w:val="28"/>
          <w:szCs w:val="28"/>
          <w:rtl w:val="true"/>
          <w:lang w:bidi="fa-IR"/>
        </w:rPr>
        <w:t xml:space="preserve">بربست فلك نقاب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بگشود عروس صبح، زيور</w:t>
      </w:r>
    </w:p>
    <w:p>
      <w:pPr>
        <w:pStyle w:val="BookText"/>
        <w:rPr/>
      </w:pPr>
      <w:r>
        <w:rPr>
          <w:rFonts w:ascii="Amiri" w:hAnsi="Amiri" w:eastAsia="Amiri" w:cs="Amiri"/>
          <w:color w:val="111111"/>
          <w:sz w:val="28"/>
          <w:sz w:val="28"/>
          <w:szCs w:val="28"/>
          <w:rtl w:val="true"/>
          <w:lang w:bidi="ar-SA"/>
        </w:rPr>
        <w:t>و 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اسرار حقيقت نشود حل به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نيز به درباختن حشمت و مال</w:t>
      </w:r>
    </w:p>
    <w:p>
      <w:pPr>
        <w:pStyle w:val="BookText"/>
        <w:rPr/>
      </w:pPr>
      <w:r>
        <w:rPr>
          <w:rFonts w:ascii="IRNazanin" w:hAnsi="IRNazanin" w:eastAsia="IRNazanin"/>
          <w:color w:val="111111"/>
          <w:sz w:val="28"/>
          <w:sz w:val="28"/>
          <w:szCs w:val="28"/>
          <w:rtl w:val="true"/>
          <w:lang w:bidi="fa-IR"/>
        </w:rPr>
        <w:t xml:space="preserve">تا خون نكنى ديده و دل پنجه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ندهند راهت از قال به حال</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ذاتم ز وراى حرف و بيرون ز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چشمۀ لطف، آب حياتم مدد است</w:t>
      </w:r>
    </w:p>
    <w:p>
      <w:pPr>
        <w:pStyle w:val="BookText"/>
        <w:rPr/>
      </w:pPr>
      <w:r>
        <w:rPr>
          <w:rFonts w:ascii="IRNazanin" w:hAnsi="IRNazanin" w:eastAsia="IRNazanin"/>
          <w:color w:val="111111"/>
          <w:sz w:val="28"/>
          <w:sz w:val="28"/>
          <w:szCs w:val="28"/>
          <w:rtl w:val="true"/>
          <w:lang w:bidi="fa-IR"/>
        </w:rPr>
        <w:t xml:space="preserve">علّت ز احد به اوحد آمد حرفى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بگذار اينك اوحد احد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اوحدى كرمانى موافق نوشتۀ بعضى، با اوحدى مراغى ذيل الترجمه معاصر، بلكه پير و مرشد وى بود، لكن ضعف اين عقيده در شرح حال اوحدى مراغى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اوحدى كرمانى موافق رياض العارفين،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موافق فرمودۀ </w:t>
      </w:r>
      <w:bookmarkStart w:id="933" w:name="pg17209_200715"/>
    </w:p>
    <w:p>
      <w:pPr>
        <w:pStyle w:val="BookText"/>
        <w:rPr/>
      </w:pPr>
      <w:bookmarkEnd w:id="933"/>
      <w:r>
        <w:rPr>
          <w:rFonts w:ascii="IRNazanin" w:hAnsi="IRNazanin" w:eastAsia="IRNazanin"/>
          <w:color w:val="111111"/>
          <w:sz w:val="28"/>
          <w:sz w:val="28"/>
          <w:szCs w:val="28"/>
          <w:rtl w:val="true"/>
          <w:lang w:bidi="fa-IR"/>
        </w:rPr>
        <w:t xml:space="preserve">قاموس الاعلام، در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طرائق الحقائق گويد كه تاريخ مذكور رياض درست نيست، زيرا كه اوحدى كرمانى با محيى الدين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در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داشته و علاوه كه مستنصر، خليفۀ عباسى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مريد وى بوده است، ولى خود طرائق اظهار عقيده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اقرب به صحت، قول بعضى ديگر است كه تاريخ وفاتش را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معصومعلى شاه، طرائق الحقائق،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15193099_2142443653"/>
      <w:bookmarkStart w:id="935" w:name="_Toc387"/>
      <w:bookmarkEnd w:id="934"/>
      <w:r>
        <w:rPr/>
        <w:t>314</w:t>
      </w:r>
      <w:r>
        <w:rPr>
          <w:rtl w:val="true"/>
        </w:rPr>
        <w:t xml:space="preserve">. </w:t>
      </w:r>
      <w:r>
        <w:rPr>
          <w:rtl w:val="true"/>
        </w:rPr>
        <w:t xml:space="preserve">اوحدى مراغى، شيخ اوحدالدين بن حسين </w:t>
      </w:r>
      <w:r>
        <w:rPr>
          <w:rtl w:val="true"/>
        </w:rPr>
        <w:t xml:space="preserve">(... - </w:t>
      </w:r>
      <w:r>
        <w:rPr/>
        <w:t>738</w:t>
      </w:r>
      <w:r>
        <w:rPr>
          <w:rtl w:val="true"/>
        </w:rPr>
        <w:t xml:space="preserve"> </w:t>
      </w:r>
      <w:r>
        <w:rPr>
          <w:rtl w:val="true"/>
        </w:rPr>
        <w:t>ه‍</w:t>
      </w:r>
      <w:r>
        <w:rPr>
          <w:rtl w:val="true"/>
        </w:rPr>
        <w:t xml:space="preserve">. </w:t>
      </w:r>
      <w:r>
        <w:rPr>
          <w:rtl w:val="true"/>
        </w:rPr>
        <w:t>ق</w:t>
      </w:r>
      <w:r>
        <w:rPr>
          <w:rtl w:val="true"/>
        </w:rPr>
        <w:t>)</w:t>
      </w:r>
      <w:bookmarkEnd w:id="935"/>
    </w:p>
    <w:p>
      <w:pPr>
        <w:pStyle w:val="BookText"/>
        <w:rPr/>
      </w:pPr>
      <w:r>
        <w:rPr>
          <w:rFonts w:ascii="IRNazanin" w:hAnsi="IRNazanin" w:eastAsia="IRNazanin"/>
          <w:color w:val="111111"/>
          <w:sz w:val="28"/>
          <w:sz w:val="28"/>
          <w:szCs w:val="28"/>
          <w:rtl w:val="true"/>
          <w:lang w:bidi="fa-IR"/>
        </w:rPr>
        <w:t>مراغى الاصل، اصفهانى المنشأ، از مشاهير شعرا و عرفاى ايران مى باشد كه در عهد ارغون خان مغولى ظهور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اوحدى كرمانى مذكور در بالا كسب كمالات معنويّه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ديوانى مرتّب مشتمل بر پانزده هزار بيت، از قصايد و غزليّات و قطعات و ترجيعات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 پس از انتساب به اوحدالدين كرمانى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داد و به عقيدۀ بعضى، از خلفاى وى هم بوده است، لكن ضعف اين عقيده از تاريخ تأليف جام جم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وفاتش، كه در ذيل مى نگاريم،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انتساب طريقتى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اوحدى يك مثنوى متصوّفانه موسوم به جام جم دارد كه به طرز حديقۀ حكيم سنايى بوده و مشتمل بر پنج هزار بيت و حاوى لطايف شعريّه و معارف صوفيّه مى باشد و در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آن فارغ شده است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جامه ها چه سود كه چون مى كند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پرده ها چه سود كه بر ما همى درند</w:t>
      </w:r>
    </w:p>
    <w:p>
      <w:pPr>
        <w:pStyle w:val="BookText"/>
        <w:rPr/>
      </w:pPr>
      <w:r>
        <w:rPr>
          <w:rFonts w:ascii="IRNazanin" w:hAnsi="IRNazanin" w:eastAsia="IRNazanin"/>
          <w:color w:val="111111"/>
          <w:sz w:val="28"/>
          <w:sz w:val="28"/>
          <w:szCs w:val="28"/>
          <w:rtl w:val="true"/>
          <w:lang w:bidi="fa-IR"/>
        </w:rPr>
        <w:t xml:space="preserve">كمتر ز مور و مار شمار آن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بهر مور و مار تن خويش پرورند</w:t>
      </w:r>
    </w:p>
    <w:p>
      <w:pPr>
        <w:pStyle w:val="BookText"/>
        <w:rPr/>
      </w:pPr>
      <w:r>
        <w:rPr>
          <w:rFonts w:ascii="IRNazanin" w:hAnsi="IRNazanin" w:eastAsia="IRNazanin"/>
          <w:color w:val="111111"/>
          <w:sz w:val="28"/>
          <w:sz w:val="28"/>
          <w:szCs w:val="28"/>
          <w:rtl w:val="true"/>
          <w:lang w:bidi="fa-IR"/>
        </w:rPr>
        <w:t>نيز در مذمت بنگ و شراب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سرخت نمدفروش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 سبزت گليم پوش كند</w:t>
      </w:r>
    </w:p>
    <w:p>
      <w:pPr>
        <w:pStyle w:val="BookText"/>
        <w:rPr/>
      </w:pPr>
      <w:r>
        <w:rPr>
          <w:rFonts w:ascii="IRNazanin" w:hAnsi="IRNazanin" w:eastAsia="IRNazanin"/>
          <w:color w:val="111111"/>
          <w:sz w:val="28"/>
          <w:sz w:val="28"/>
          <w:szCs w:val="28"/>
          <w:rtl w:val="true"/>
          <w:lang w:bidi="fa-IR"/>
        </w:rPr>
        <w:t xml:space="preserve">خوردن آب گرم و سبزۀ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بسوزاندت چو نافۀ مشك</w:t>
      </w:r>
    </w:p>
    <w:p>
      <w:pPr>
        <w:pStyle w:val="BookText"/>
        <w:rPr/>
      </w:pPr>
      <w:r>
        <w:rPr>
          <w:rFonts w:ascii="IRNazanin" w:hAnsi="IRNazanin" w:eastAsia="IRNazanin"/>
          <w:color w:val="111111"/>
          <w:sz w:val="28"/>
          <w:sz w:val="28"/>
          <w:szCs w:val="28"/>
          <w:rtl w:val="true"/>
          <w:lang w:bidi="fa-IR"/>
        </w:rPr>
        <w:t xml:space="preserve">بت پرستى ز مى پرستى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غافلان ز هستى به</w:t>
      </w:r>
    </w:p>
    <w:p>
      <w:pPr>
        <w:pStyle w:val="BookText"/>
        <w:rPr/>
      </w:pPr>
      <w:r>
        <w:rPr>
          <w:rFonts w:ascii="IRNazanin" w:hAnsi="IRNazanin" w:eastAsia="IRNazanin"/>
          <w:color w:val="111111"/>
          <w:sz w:val="28"/>
          <w:sz w:val="28"/>
          <w:szCs w:val="28"/>
          <w:rtl w:val="true"/>
          <w:lang w:bidi="fa-IR"/>
        </w:rPr>
        <w:t xml:space="preserve">چند گويى كه باده غم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 ببين كه هم ببرد</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دل مى زنى امّا دل 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عمرى است كه راه مى روى منزل كو؟ </w:t>
      </w:r>
      <w:bookmarkStart w:id="936" w:name="pg17209_200716"/>
    </w:p>
    <w:p>
      <w:pPr>
        <w:pStyle w:val="BookText"/>
        <w:rPr/>
      </w:pPr>
      <w:bookmarkEnd w:id="936"/>
      <w:r>
        <w:rPr>
          <w:rFonts w:ascii="IRNazanin" w:hAnsi="IRNazanin" w:eastAsia="IRNazanin"/>
          <w:color w:val="111111"/>
          <w:sz w:val="28"/>
          <w:sz w:val="28"/>
          <w:szCs w:val="28"/>
          <w:rtl w:val="true"/>
          <w:lang w:bidi="fa-IR"/>
        </w:rPr>
        <w:t xml:space="preserve">تا چند زنى لاف ز زهد و طامات‌؟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هفتادودو چلّه داشتى حاصل كو؟</w:t>
      </w:r>
    </w:p>
    <w:p>
      <w:pPr>
        <w:pStyle w:val="BookText"/>
        <w:rPr/>
      </w:pPr>
      <w:r>
        <w:rPr>
          <w:rFonts w:ascii="IRNazanin" w:hAnsi="IRNazanin" w:eastAsia="IRNazanin"/>
          <w:color w:val="111111"/>
          <w:sz w:val="28"/>
          <w:sz w:val="28"/>
          <w:szCs w:val="28"/>
          <w:rtl w:val="true"/>
          <w:lang w:bidi="fa-IR"/>
        </w:rPr>
        <w:t xml:space="preserve">تاريخ وفات اوحدى بسيار محل خلاف است؛ در مجمع الفصحاء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از تذكرۀ دولتشاهى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نقل شده؛ در سفينة الشّعراء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گفته؛ در قاموس الاعلام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ضبط كرده است و در مجالس المؤمنين بعد از نقل كلام تذكرۀ دولتشاهى، چنانچه مذكور 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مذكور محل نظر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اوحدى زمان سلطان ابوسعيد چنگيزى را، كه بعد از سلطان محمد خدابنده پادشاه شده،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جام جم هم فصلى در مدح او گفته و خودش در تاريخ اتمام جام 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 تاريخ برگرفتم 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رفته بود و سى وسه سال</w:t>
      </w:r>
    </w:p>
    <w:p>
      <w:pPr>
        <w:pStyle w:val="BookText"/>
        <w:rPr/>
      </w:pPr>
      <w:r>
        <w:rPr>
          <w:rFonts w:ascii="Amiri" w:hAnsi="Amiri" w:eastAsia="Amiri" w:cs="Amiri"/>
          <w:color w:val="111111"/>
          <w:sz w:val="28"/>
          <w:sz w:val="28"/>
          <w:szCs w:val="28"/>
          <w:rtl w:val="true"/>
          <w:lang w:bidi="ar-SA"/>
        </w:rPr>
        <w:t xml:space="preserve">كه من اين نامۀ همايون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كردم به نام اين سرور</w:t>
      </w:r>
    </w:p>
    <w:p>
      <w:pPr>
        <w:pStyle w:val="BookText"/>
        <w:rPr/>
      </w:pPr>
      <w:r>
        <w:rPr>
          <w:rFonts w:ascii="IRNazanin" w:hAnsi="IRNazanin" w:eastAsia="IRNazanin"/>
          <w:color w:val="111111"/>
          <w:sz w:val="28"/>
          <w:sz w:val="28"/>
          <w:szCs w:val="28"/>
          <w:rtl w:val="true"/>
          <w:lang w:bidi="fa-IR"/>
        </w:rPr>
        <w:t xml:space="preserve">چون به سالى تمام شد بَدرش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كردم به ليلة القدرش</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اوحدى در مراغۀ تبريز مى باشد و تاريخ او در آنجا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نيز در مجالس المؤمنين، موافق تذكرۀ دولتشاهى كتاب ديگر ده نامه نامى به اوحدى نسبت داده كه آن را به نام خواجه ضياءالدين بن خواجه اصيل الدين بن خواجه نصير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اين نيز دليل متقن بر تاريخ اخير مذكور در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ديگر ديدم كه همين مثنوى ده نامه، قريب به هزار بيت دارد و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تأليفش داده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نام آن كه ما را نام بخشيد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را در فصاحت كام بخشيد</w:t>
      </w:r>
    </w:p>
    <w:p>
      <w:pPr>
        <w:pStyle w:val="BookText"/>
        <w:rPr/>
      </w:pPr>
      <w:r>
        <w:rPr>
          <w:rFonts w:ascii="IRNazanin" w:hAnsi="IRNazanin" w:eastAsia="IRNazanin"/>
          <w:color w:val="111111"/>
          <w:sz w:val="28"/>
          <w:sz w:val="28"/>
          <w:szCs w:val="28"/>
          <w:rtl w:val="true"/>
          <w:lang w:bidi="fa-IR"/>
        </w:rPr>
        <w:t xml:space="preserve">به سال ذال و واو از سال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بردم اين در حال هجرت</w:t>
      </w:r>
    </w:p>
    <w:p>
      <w:pPr>
        <w:pStyle w:val="BookText"/>
        <w:rPr/>
      </w:pPr>
      <w:r>
        <w:rPr>
          <w:rFonts w:ascii="IRNazanin" w:hAnsi="IRNazanin" w:eastAsia="IRNazanin"/>
          <w:color w:val="111111"/>
          <w:sz w:val="28"/>
          <w:sz w:val="28"/>
          <w:szCs w:val="28"/>
          <w:rtl w:val="true"/>
          <w:lang w:bidi="fa-IR"/>
        </w:rPr>
        <w:t>بالجمله، سهو مجمع الفصحاء، در تاريخ وفات اوحدى مراغى، مثل مريد اوحدى كرمانى بودن وى، اصلاً جاى ترديد نبوده و اين نظر مبنى بر اشتباه است و به فرمودۀ ذريعه، نامۀ مذكور را منطق العشّاق هم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سامى، شمس الدين، قاموس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معصومعلى شاه، طرائق الحقائق،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افندى، فهيم، سفينة الشعراء،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5"/>
        <w:numPr>
          <w:ilvl w:val="4"/>
          <w:numId w:val="1"/>
        </w:numPr>
        <w:rPr/>
      </w:pPr>
      <w:bookmarkStart w:id="937" w:name="__RefHeading___Toc15193101_2142443653"/>
      <w:bookmarkStart w:id="938" w:name="_Toc388"/>
      <w:bookmarkEnd w:id="937"/>
      <w:r>
        <w:rPr/>
        <w:t>315</w:t>
      </w:r>
      <w:r>
        <w:rPr>
          <w:rtl w:val="true"/>
        </w:rPr>
        <w:t xml:space="preserve"> </w:t>
      </w:r>
      <w:r>
        <w:rPr>
          <w:rtl w:val="true"/>
        </w:rPr>
        <w:t xml:space="preserve">و </w:t>
      </w:r>
      <w:r>
        <w:rPr/>
        <w:t>316</w:t>
      </w:r>
      <w:r>
        <w:rPr>
          <w:rtl w:val="true"/>
        </w:rPr>
        <w:t xml:space="preserve">. </w:t>
      </w:r>
      <w:r>
        <w:rPr>
          <w:rtl w:val="true"/>
        </w:rPr>
        <w:t xml:space="preserve">اوردوبادى، ابوالقاسم </w:t>
      </w:r>
      <w:r>
        <w:rPr>
          <w:rtl w:val="true"/>
        </w:rPr>
        <w:t xml:space="preserve">(... - </w:t>
      </w:r>
      <w:r>
        <w:rPr/>
        <w:t>1333</w:t>
      </w:r>
      <w:r>
        <w:rPr>
          <w:rtl w:val="true"/>
        </w:rPr>
        <w:t xml:space="preserve"> </w:t>
      </w:r>
      <w:r>
        <w:rPr>
          <w:rtl w:val="true"/>
        </w:rPr>
        <w:t>ه‍</w:t>
      </w:r>
      <w:r>
        <w:rPr>
          <w:rtl w:val="true"/>
        </w:rPr>
        <w:t xml:space="preserve">. </w:t>
      </w:r>
      <w:r>
        <w:rPr>
          <w:rtl w:val="true"/>
        </w:rPr>
        <w:t>ق</w:t>
      </w:r>
      <w:r>
        <w:rPr>
          <w:rtl w:val="true"/>
        </w:rPr>
        <w:t>)</w:t>
      </w:r>
      <w:bookmarkEnd w:id="93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محمدتقى بن محمدقاسم، در اصل از شهر اوردوباد روسيه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تبريز زاييده و </w:t>
      </w:r>
    </w:p>
    <w:p>
      <w:pPr>
        <w:pStyle w:val="BookText"/>
        <w:rPr/>
      </w:pPr>
      <w:r>
        <w:rPr>
          <w:rFonts w:ascii="IRNazanin" w:hAnsi="IRNazanin" w:eastAsia="IRNazanin"/>
          <w:color w:val="111111"/>
          <w:sz w:val="28"/>
          <w:sz w:val="28"/>
          <w:szCs w:val="28"/>
          <w:rtl w:val="true"/>
          <w:lang w:bidi="fa-IR"/>
        </w:rPr>
        <w:t>در نجف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است فاضل، فقيه اصولى، رجالى و از اكابر فقهاى اثناعشريّۀ اوايل قرن چهاردهم حاضر هجرت كه در زمان خود، مرجع تقليد جمعى از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رجال مهارتى به كمال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را از فاضل ايروانى و شيخ محمدحسين كاظمى اخذ نمود؛ چنانچه اصول را از ملاّ على نهاوندى نيز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از فاضل اردكانى اخذ مراتب علميّه نمود و در سامرا حاضر حوزۀ درس حاج ميرزا محمدحسن شيرازى آتى الترجمه نيز بوده است، پس از آنكه مقامات عاليۀ علميّه را حيازت نمود، به تبريز رفت و مدت هفت سال، با تمام عزّت و مناعت اقامت كرده و به تدريس علوم دينيّه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تشرف به زيارت مشهد مقدّس رضوى، باز به نجف مراجعت نمود و به تدريس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تأليفات بسيارى در اطعمه و اشربه، اعتكاف، امر به معروف، انفال، جهاد، حج، خمس،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ديات، صلوة، صيد و ذباحه، طهارت، قصاص، قضا، متاجر، مواريث، نهى از منكر و ديگر ابواب فقهيّه و علم كلام و اصول و فقه و غيرها موفّق شد و كتاب هاى السّهام النّافذة فى ردّ البابيّة، الشّهاب المبين فى اعجاز القرآن و اصول الدّين، الشّهاب الثّاقبة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قول به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قبسات النّار فى ردّ الفّجّار از تأليفات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شيخ محمد طه نجف اجازۀ روايت و از فاضل شرابيانى و شيخ زين العابدين مازندرانى و شيخ لطف اللّه مازندرانى و ميرزا محمدحسن شيرازى اجازۀ اجتهاد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اثناى مسافرت دويّمى مشهد مقدّس رضوى، در همدان وفات يافت و به فاصلۀ چند سال، فرزند ارجمندش، آقاى ميرزا محمدعلى، جنازه اش را به نجف نقل داد و در يكى از حجرات صحن مقدّس مرتضوى مدفون گرديد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نماند كه فرزند مذكور صاحب ترجمه نيز، كه از اصدقاى حقيقى اين نگارنده بوده و اكنون در نجف مقيم مى باشد، عالمى است عامل، فاضل كامل، اديب يگانه، دانشمند فرزانه، جامع كمالات نفسانيّۀ عاليه، داراى قريحۀ شعريّۀ 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بعد از درخواست اين نگارنده در ترجمۀ اجمالى حال خودش نگاشته است، در يازدهم رجب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متولد شد و در چهار سالگى در خدمت والد معظّم خود به نجف رفت و ادبيّات معمولى را از افاضل آن ارض اقدس ياد گرفت تا آنكه در حوزۀ درس استدلالى والد ماجد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وى، در حوزۀ درس آقاى </w:t>
      </w:r>
      <w:bookmarkStart w:id="939" w:name="pg17209_200718"/>
    </w:p>
    <w:p>
      <w:pPr>
        <w:pStyle w:val="BookText"/>
        <w:rPr/>
      </w:pPr>
      <w:bookmarkEnd w:id="939"/>
      <w:r>
        <w:rPr>
          <w:rFonts w:ascii="IRNazanin" w:hAnsi="IRNazanin" w:eastAsia="IRNazanin"/>
          <w:color w:val="111111"/>
          <w:sz w:val="28"/>
          <w:sz w:val="28"/>
          <w:szCs w:val="28"/>
          <w:rtl w:val="true"/>
          <w:lang w:bidi="fa-IR"/>
        </w:rPr>
        <w:t>ميرزا على آقا شيرازى، شريعت اصفهانى، حاج شيخ محمدحسين اصفهانى حاضر گرديد و بيشتر از همه از نابغۀ عصر خود، آقا شيخ جواد بلاغى آتى الترجمه،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الانوار السّاطعة فى تسمية حجّة اللّه القاطعة و كتاب سبك النّضار فى شرح حال المختار و منظومه اى در وقايع روز عاشورا و منظومه اى در استقبال الفيّۀ ميرزا محمدتقى نيّر تبريزى از آثار قلمى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تقريرات مشايخ خود و حلق اللحية و رد بهائيّه و نقد بر ابن بليهد، قاضى وهابيّه، نيز تأليفات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اشعارش عربى و دربارۀ خانوادۀ عصمت عليهم السلام و ديگر مقاصد دينيّه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پارسى كمتر گفته و از زياده بر سى تن از مشايخ عصر خود روايت كرده و اكنون در قيد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للخدمات الدينيّه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خود آقا ميرزا محمدعلى 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p>
    <w:p>
      <w:pPr>
        <w:pStyle w:val="Heading5"/>
        <w:numPr>
          <w:ilvl w:val="4"/>
          <w:numId w:val="1"/>
        </w:numPr>
        <w:rPr/>
      </w:pPr>
      <w:bookmarkStart w:id="940" w:name="__RefHeading___Toc15193103_2142443653"/>
      <w:bookmarkStart w:id="941" w:name="_Toc389"/>
      <w:bookmarkEnd w:id="940"/>
      <w:r>
        <w:rPr/>
        <w:t>317</w:t>
      </w:r>
      <w:r>
        <w:rPr>
          <w:rtl w:val="true"/>
        </w:rPr>
        <w:t xml:space="preserve">. </w:t>
      </w:r>
      <w:r>
        <w:rPr>
          <w:rtl w:val="true"/>
        </w:rPr>
        <w:t xml:space="preserve">اورنگ شيرازى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941"/>
    </w:p>
    <w:p>
      <w:pPr>
        <w:pStyle w:val="BookText"/>
        <w:rPr/>
      </w:pPr>
      <w:r>
        <w:rPr>
          <w:rFonts w:ascii="IRNazanin" w:hAnsi="IRNazanin" w:eastAsia="IRNazanin"/>
          <w:color w:val="111111"/>
          <w:sz w:val="28"/>
          <w:sz w:val="28"/>
          <w:szCs w:val="28"/>
          <w:rtl w:val="true"/>
          <w:lang w:bidi="fa-IR"/>
        </w:rPr>
        <w:t xml:space="preserve">پسر فرهنگ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شعراى اوايل قرن حاضر چهاردهم هجرت مى باشد كه در زمان تأليف آثار عجم،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خاتمه يافته، در قيد حيات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مه خجل ز ابروى همچون هلال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منفعل ز رخ بى مثال تو</w:t>
      </w:r>
    </w:p>
    <w:p>
      <w:pPr>
        <w:pStyle w:val="BookText"/>
        <w:rPr/>
      </w:pPr>
      <w:r>
        <w:rPr>
          <w:rFonts w:ascii="IRNazanin" w:hAnsi="IRNazanin" w:eastAsia="IRNazanin"/>
          <w:color w:val="111111"/>
          <w:sz w:val="28"/>
          <w:sz w:val="28"/>
          <w:szCs w:val="28"/>
          <w:rtl w:val="true"/>
          <w:lang w:bidi="fa-IR"/>
        </w:rPr>
        <w:t xml:space="preserve">خورشيد را ز ديده بريزد بسى سرشك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پرده گر نظر فكند بر جمال تو</w:t>
      </w:r>
    </w:p>
    <w:p>
      <w:pPr>
        <w:pStyle w:val="BookText"/>
        <w:rPr/>
      </w:pPr>
      <w:r>
        <w:rPr>
          <w:rFonts w:ascii="IRNazanin" w:hAnsi="IRNazanin" w:eastAsia="IRNazanin"/>
          <w:color w:val="111111"/>
          <w:sz w:val="28"/>
          <w:sz w:val="28"/>
          <w:szCs w:val="28"/>
          <w:rtl w:val="true"/>
          <w:lang w:bidi="fa-IR"/>
        </w:rPr>
        <w:t>شرح حال پدرش به عنوان فرهنگ و جدّش به عنوان وصال، ميرزا محمدشفيع مذكور خواهد شد و شرح حال اجمالى از خود اورنگ نيز در ضمن وصال، ميرزا محمدشفيع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15193105_2142443653"/>
      <w:bookmarkStart w:id="943" w:name="_Toc390"/>
      <w:bookmarkEnd w:id="942"/>
      <w:r>
        <w:rPr/>
        <w:t>318</w:t>
      </w:r>
      <w:r>
        <w:rPr>
          <w:rtl w:val="true"/>
        </w:rPr>
        <w:t xml:space="preserve">. </w:t>
      </w:r>
      <w:r>
        <w:rPr>
          <w:rtl w:val="true"/>
        </w:rPr>
        <w:t xml:space="preserve">اوزاعى، ابوعمر </w:t>
      </w:r>
      <w:r>
        <w:rPr>
          <w:rtl w:val="true"/>
        </w:rPr>
        <w:t>(</w:t>
      </w:r>
      <w:r>
        <w:rPr/>
        <w:t>93</w:t>
      </w:r>
      <w:r>
        <w:rPr>
          <w:rtl w:val="true"/>
        </w:rPr>
        <w:t>-</w:t>
      </w:r>
      <w:r>
        <w:rPr/>
        <w:t>159</w:t>
      </w:r>
      <w:r>
        <w:rPr>
          <w:rtl w:val="true"/>
        </w:rPr>
        <w:t xml:space="preserve"> </w:t>
      </w:r>
      <w:r>
        <w:rPr>
          <w:rtl w:val="true"/>
        </w:rPr>
        <w:t>ه‍</w:t>
      </w:r>
      <w:r>
        <w:rPr>
          <w:rtl w:val="true"/>
        </w:rPr>
        <w:t xml:space="preserve">. </w:t>
      </w:r>
      <w:r>
        <w:rPr>
          <w:rtl w:val="true"/>
        </w:rPr>
        <w:t>ق</w:t>
      </w:r>
      <w:r>
        <w:rPr>
          <w:rtl w:val="true"/>
        </w:rPr>
        <w:t>)</w:t>
      </w:r>
      <w:bookmarkEnd w:id="943"/>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اوزاعى،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ابوعمر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ابوعمرو عبدالرحمان بن عمرو بن يحمد اوزاعى، از قدماى اصحاب حديث مى باشد كه امام اهل شام و اعلم ايشان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بعلبك زاييده شد و اخيراً در بيروت ساكن و به تدريس اشتغال 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عطا، زهرى، احنف بن قيس و </w:t>
      </w:r>
      <w:bookmarkStart w:id="944" w:name="pg17209_200719"/>
    </w:p>
    <w:p>
      <w:pPr>
        <w:pStyle w:val="BookText"/>
        <w:rPr/>
      </w:pPr>
      <w:bookmarkEnd w:id="944"/>
      <w:r>
        <w:rPr>
          <w:rFonts w:ascii="IRNazanin" w:hAnsi="IRNazanin" w:eastAsia="IRNazanin"/>
          <w:color w:val="111111"/>
          <w:sz w:val="28"/>
          <w:sz w:val="28"/>
          <w:szCs w:val="28"/>
          <w:rtl w:val="true"/>
          <w:lang w:bidi="fa-IR"/>
        </w:rPr>
        <w:t>صعصعة بن صوحان روايت كرده و به واسطۀ دو تن آخرى از ابن عباس هم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و ديگر مشاهير اهل حديث نيز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سفيان آمدن او را شنيد، به استقبال وى شتافت و مهار شترش را از قطار گشاده و بر گردن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آمدن او و راه دادن به او مستحضر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السّنن و كتاب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تفسير و بعض آثار ديگر در احاديث نبويه از تأليفات او مى باشد و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بيروت وفات يافت و در قبلۀ مسجد ديهى حنتوس نام نزديكى دروازۀ بيروت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به دو واسطه از اوزاعى روايت كرده است كه در سفر بيت المقدّس با يك نفر يهودى هم سفر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طبريه غوكى از جيب خود برآورده و نخى در گردنش بست و آن غوك به صورت خوك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خوك را به نصارى فروخته و تحصيل طعام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راه افتاديم، ديديم كه نصرانى ها در پى آن يهودى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دارم كه آن خوك باز به صورت اصلى غوكى برگشته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قوۀ سحر، خود را كشته نشان داد؛ چنانچه سرش در طرفى و بدنش در طرفى ديگر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نصرانى ها چون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را ديدند، از ترس حكومت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بريده باز ملحق به بدن شد و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اوزاعى گويد كه بعد از آن، مصاحبت آن يهودى را ترك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5193107_2142443653"/>
      <w:bookmarkStart w:id="946" w:name="_Toc391"/>
      <w:bookmarkEnd w:id="945"/>
      <w:r>
        <w:rPr/>
        <w:t>319</w:t>
      </w:r>
      <w:r>
        <w:rPr>
          <w:rtl w:val="true"/>
        </w:rPr>
        <w:t xml:space="preserve">. </w:t>
      </w:r>
      <w:r>
        <w:rPr>
          <w:rtl w:val="true"/>
        </w:rPr>
        <w:t xml:space="preserve">اوشى، على بن عثمان </w:t>
      </w:r>
      <w:r>
        <w:rPr>
          <w:rtl w:val="true"/>
        </w:rPr>
        <w:t xml:space="preserve">(... - </w:t>
      </w:r>
      <w:r>
        <w:rPr>
          <w:rtl w:val="true"/>
        </w:rPr>
        <w:t xml:space="preserve">بعد از </w:t>
      </w:r>
      <w:r>
        <w:rPr/>
        <w:t>669</w:t>
      </w:r>
      <w:r>
        <w:rPr>
          <w:rtl w:val="true"/>
        </w:rPr>
        <w:t xml:space="preserve"> </w:t>
      </w:r>
      <w:r>
        <w:rPr>
          <w:rtl w:val="true"/>
        </w:rPr>
        <w:t>ه‍</w:t>
      </w:r>
      <w:r>
        <w:rPr>
          <w:rtl w:val="true"/>
        </w:rPr>
        <w:t xml:space="preserve">. </w:t>
      </w:r>
      <w:r>
        <w:rPr>
          <w:rtl w:val="true"/>
        </w:rPr>
        <w:t>ق</w:t>
      </w:r>
      <w:r>
        <w:rPr>
          <w:rtl w:val="true"/>
        </w:rPr>
        <w:t>)</w:t>
      </w:r>
      <w:bookmarkEnd w:id="946"/>
    </w:p>
    <w:p>
      <w:pPr>
        <w:pStyle w:val="BookText"/>
        <w:rPr/>
      </w:pPr>
      <w:r>
        <w:rPr>
          <w:rFonts w:ascii="IRNazanin" w:hAnsi="IRNazanin" w:eastAsia="IRNazanin"/>
          <w:color w:val="111111"/>
          <w:sz w:val="28"/>
          <w:sz w:val="28"/>
          <w:szCs w:val="28"/>
          <w:rtl w:val="true"/>
          <w:lang w:bidi="fa-IR"/>
        </w:rPr>
        <w:t xml:space="preserve">فرغانى ماتريدى، حنفى،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اواخر قرن هفتم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بدء الامالى، كه قصيده اى است در عقايد اسلاميّه و حاوى شصت وشش بيت و در مصر و استانبول چاپ شده و كتاب تحفة الاعالى فى شرح بدء الامالى و كتاب الفتاوى السّراجيّة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تأليفات اولى و سومى فارغ شده و سال وفاتش به دست نيامد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bookmarkStart w:id="947" w:name="pg17209_200720"/>
    </w:p>
    <w:p>
      <w:pPr>
        <w:pStyle w:val="BookText"/>
        <w:rPr/>
      </w:pPr>
      <w:bookmarkEnd w:id="947"/>
      <w:r>
        <w:rPr>
          <w:rFonts w:ascii="Amiri" w:hAnsi="Amiri" w:eastAsia="Amiri" w:cs="Amiri"/>
          <w:color w:val="111111"/>
          <w:sz w:val="28"/>
          <w:sz w:val="28"/>
          <w:szCs w:val="28"/>
          <w:rtl w:val="true"/>
          <w:lang w:bidi="ar-SA"/>
        </w:rPr>
        <w:t xml:space="preserve">اوغلان شيخ، اسماعيل معشوقى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معشوقى</w:t>
      </w:r>
    </w:p>
    <w:p>
      <w:pPr>
        <w:pStyle w:val="Heading5"/>
        <w:numPr>
          <w:ilvl w:val="4"/>
          <w:numId w:val="1"/>
        </w:numPr>
        <w:rPr/>
      </w:pPr>
      <w:bookmarkStart w:id="948" w:name="__RefHeading___Toc15193109_2142443653"/>
      <w:bookmarkStart w:id="949" w:name="_Toc392"/>
      <w:bookmarkEnd w:id="948"/>
      <w:r>
        <w:rPr/>
        <w:t>320</w:t>
      </w:r>
      <w:r>
        <w:rPr>
          <w:rtl w:val="true"/>
        </w:rPr>
        <w:t xml:space="preserve">. </w:t>
      </w:r>
      <w:r>
        <w:rPr>
          <w:rtl w:val="true"/>
        </w:rPr>
        <w:t xml:space="preserve">اوقص، مروان بن حكم </w:t>
      </w:r>
      <w:r>
        <w:rPr>
          <w:rtl w:val="true"/>
        </w:rPr>
        <w:t>(</w:t>
      </w:r>
      <w:r>
        <w:rPr/>
        <w:t>2</w:t>
      </w:r>
      <w:r>
        <w:rPr>
          <w:rtl w:val="true"/>
        </w:rPr>
        <w:t>-</w:t>
      </w:r>
      <w:r>
        <w:rPr/>
        <w:t>65</w:t>
      </w:r>
      <w:r>
        <w:rPr>
          <w:rtl w:val="true"/>
        </w:rPr>
        <w:t xml:space="preserve"> </w:t>
      </w:r>
      <w:r>
        <w:rPr>
          <w:rtl w:val="true"/>
        </w:rPr>
        <w:t>ه‍</w:t>
      </w:r>
      <w:r>
        <w:rPr>
          <w:rtl w:val="true"/>
        </w:rPr>
        <w:t xml:space="preserve">. </w:t>
      </w:r>
      <w:r>
        <w:rPr>
          <w:rtl w:val="true"/>
        </w:rPr>
        <w:t>ق</w:t>
      </w:r>
      <w:r>
        <w:rPr>
          <w:rtl w:val="true"/>
        </w:rPr>
        <w:t>)</w:t>
      </w:r>
      <w:bookmarkEnd w:id="949"/>
    </w:p>
    <w:p>
      <w:pPr>
        <w:pStyle w:val="BookText"/>
        <w:rPr/>
      </w:pPr>
      <w:r>
        <w:rPr>
          <w:rFonts w:ascii="IRNazanin" w:hAnsi="IRNazanin" w:eastAsia="IRNazanin"/>
          <w:color w:val="111111"/>
          <w:sz w:val="28"/>
          <w:sz w:val="28"/>
          <w:szCs w:val="28"/>
          <w:rtl w:val="true"/>
          <w:lang w:bidi="fa-IR"/>
        </w:rPr>
        <w:t>بن ابى العاص بن امية بن عبدشمس بن عبدمناف، قرشى اموى، چهارمين خليفۀ بنى اميّه و مؤسّس دولت مروانيّه از آن سلسله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زاييده شد و به حسب عادت اصحاب، كه مواليد خودشان را براى دعاى خير به خدمت حضرت رسالت مى بردند، او را نيز بردند؛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الوزغ ابن الوزغ، الملعون ابن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ابن الاثير، اخبار بسيارى در لعن او و اصلابش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در سال فتح مكّه به شرف اسلام مشرّف شد، لكن به جهت جاسوسى، به طائف تبعيد گرديد و در آنجا بود تا آنكه نوبت خلافت به برادرزاده اش، عثمان،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پسرش به مدينه احضار كرد و عمل كتابت را بدو مفوض داشت و عثمان به همين جهت، منفور و مورد طعن و انكار اهالى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تهيۀ مقدمات قتل عثمان تأثير زياد داشت؛ طلحه را كشته و در تمهيد مقدمات وقعۀ جمل و شوراندن ديگران برعليه حضرت اميرمؤمنان عليه السلام نيز سببى قوى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معاويه والى حجاز 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ناشايست دربارۀ اصحاب و خاندان رسالت عليهم السلام از وى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يزيد بن معاويه، مردم را به فرمان خود آورد و حكومت امويّه را از آل سفيان به آل مروان منتقل گردانيد و به جهت تحكيم اساس خلافت، زن يزيد را عقد كرد و به جهت كلمۀ زشتى كه دربارۀ ناپسرى خود، خالد بن يزيد، به زبان آورد، كينه اش در دل آن زن، كه مادر خالد بوده، مجدّداً جاگير شد تا آنكه شبى با كنيزك ها توطئه اى كرد و آن پليد را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خلافت ده ماهه خفه نمود؛ چنانچه بالش را بر روى وى انداخته و آن قدر نشستند كه جان داد و پسرش، عبدالملك، جانشين وى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نماند كه زرقاء، دختر موهب، جدّۀ پدرى مروان، در زنا شهرت بى نهايت داشت و به همين جهت، خود مروان و اخلاف او را در مقام طعن و قدح بدو منسوب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بنى اوقص نيز همان اخلاف وى هستند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خود مروان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وى به جهت آن بوده است كه در وقعه اى گردنش مجروح گرديد و در اثر آن جراحت، كج و خميده شد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گرديد كه به عربى، مردم كج گردن و كوتاه گردن را گويند؛ </w:t>
      </w:r>
      <w:bookmarkStart w:id="950" w:name="pg17209_200721"/>
    </w:p>
    <w:p>
      <w:pPr>
        <w:pStyle w:val="BookText"/>
        <w:rPr/>
      </w:pPr>
      <w:bookmarkEnd w:id="950"/>
      <w:r>
        <w:rPr>
          <w:rFonts w:ascii="IRNazanin" w:hAnsi="IRNazanin" w:eastAsia="IRNazanin"/>
          <w:color w:val="111111"/>
          <w:sz w:val="28"/>
          <w:sz w:val="28"/>
          <w:szCs w:val="28"/>
          <w:rtl w:val="true"/>
          <w:lang w:bidi="fa-IR"/>
        </w:rPr>
        <w:t xml:space="preserve">چنانچه به جهت باريكى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گفتند و عبدالرحمان بن حكم دربارۀ 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لحيّ اللّه قوما امّروا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يُعطى من يشاء و يمنع</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4268</w:t>
      </w:r>
      <w:r>
        <w:rPr>
          <w:rFonts w:ascii="IRNazanin" w:hAnsi="IRNazanin" w:eastAsia="IRNazanin"/>
          <w:color w:val="111111"/>
          <w:sz w:val="28"/>
          <w:sz w:val="28"/>
          <w:szCs w:val="28"/>
          <w:rtl w:val="true"/>
          <w:lang w:bidi="fa-IR"/>
        </w:rPr>
        <w:t xml:space="preserve">؛ ديگر كتب مربوطه اوليا بى بى؛ لاهورى، غلام سرور، خزينة الاصفياء،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اولاسى، فيض بن حضر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ابوالحارس اولاسى</w:t>
      </w:r>
    </w:p>
    <w:p>
      <w:pPr>
        <w:pStyle w:val="BookText"/>
        <w:rPr/>
      </w:pPr>
      <w:r>
        <w:rPr>
          <w:rFonts w:ascii="Amiri" w:hAnsi="Amiri" w:eastAsia="Amiri" w:cs="Amiri"/>
          <w:color w:val="111111"/>
          <w:sz w:val="28"/>
          <w:sz w:val="28"/>
          <w:szCs w:val="28"/>
          <w:rtl w:val="true"/>
          <w:lang w:bidi="ar-SA"/>
        </w:rPr>
        <w:t xml:space="preserve">اوليا سميع، ميرزا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صفا، ميرزا ابراهيم</w:t>
      </w:r>
    </w:p>
    <w:p>
      <w:pPr>
        <w:pStyle w:val="BookText"/>
        <w:rPr/>
      </w:pPr>
      <w:r>
        <w:rPr>
          <w:rFonts w:ascii="Amiri" w:hAnsi="Amiri" w:eastAsia="Amiri" w:cs="Amiri"/>
          <w:color w:val="111111"/>
          <w:sz w:val="28"/>
          <w:sz w:val="28"/>
          <w:szCs w:val="28"/>
          <w:rtl w:val="true"/>
          <w:lang w:bidi="ar-SA"/>
        </w:rPr>
        <w:t xml:space="preserve">اومانى، اثيرالدين مولانا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اثيرالدين اومانى</w:t>
      </w:r>
    </w:p>
    <w:p>
      <w:pPr>
        <w:pStyle w:val="Heading5"/>
        <w:numPr>
          <w:ilvl w:val="4"/>
          <w:numId w:val="1"/>
        </w:numPr>
        <w:rPr/>
      </w:pPr>
      <w:bookmarkStart w:id="951" w:name="__RefHeading___Toc15193111_2142443653"/>
      <w:bookmarkStart w:id="952" w:name="_Toc393"/>
      <w:bookmarkEnd w:id="951"/>
      <w:r>
        <w:rPr/>
        <w:t>321</w:t>
      </w:r>
      <w:r>
        <w:rPr>
          <w:rtl w:val="true"/>
        </w:rPr>
        <w:t xml:space="preserve">. </w:t>
      </w:r>
      <w:r>
        <w:rPr>
          <w:rtl w:val="true"/>
        </w:rPr>
        <w:t xml:space="preserve">اهلى ترشيزى </w:t>
      </w:r>
      <w:r>
        <w:rPr>
          <w:rtl w:val="true"/>
        </w:rPr>
        <w:t xml:space="preserve">(... - </w:t>
      </w:r>
      <w:r>
        <w:rPr/>
        <w:t>902</w:t>
      </w:r>
      <w:r>
        <w:rPr>
          <w:rtl w:val="true"/>
        </w:rPr>
        <w:t xml:space="preserve"> </w:t>
      </w:r>
      <w:r>
        <w:rPr>
          <w:rtl w:val="true"/>
        </w:rPr>
        <w:t>ه‍</w:t>
      </w:r>
      <w:r>
        <w:rPr>
          <w:rtl w:val="true"/>
        </w:rPr>
        <w:t xml:space="preserve">. </w:t>
      </w:r>
      <w:r>
        <w:rPr>
          <w:rtl w:val="true"/>
        </w:rPr>
        <w:t>ق</w:t>
      </w:r>
      <w:r>
        <w:rPr>
          <w:rtl w:val="true"/>
        </w:rPr>
        <w:t>)</w:t>
      </w:r>
      <w:bookmarkEnd w:id="952"/>
    </w:p>
    <w:p>
      <w:pPr>
        <w:pStyle w:val="BookText"/>
        <w:rPr/>
      </w:pPr>
      <w:r>
        <w:rPr>
          <w:rFonts w:ascii="IRNazanin" w:hAnsi="IRNazanin" w:eastAsia="IRNazanin"/>
          <w:color w:val="111111"/>
          <w:sz w:val="28"/>
          <w:sz w:val="28"/>
          <w:szCs w:val="28"/>
          <w:rtl w:val="true"/>
          <w:lang w:bidi="fa-IR"/>
        </w:rPr>
        <w:t xml:space="preserve">از شعراى ايران كه به سلطان حسين ميرزا از اولاد تيمور لنگ منسوب بود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سلطان در باغ نشسته و از ورود ديگران قدغن اكيد كرده بود و ازاين رو كنيزك سياه رنگ بخت نامى از ورود اهلى مانع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بالبداهه اين دو شعر را نوشته و در توى سيبى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آن سيب را به آبى كه به باغ جريان داشته انداخت؛ پس سلطان آن سيب را گرفت و آن دو بيت را خواند و در دَم اذن ورود داد و آن دو بيت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چشمم فرش آن منزل كه سازى جلوه گاه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پا نهى خواهم كه باشم خاك راه آنجا</w:t>
      </w:r>
    </w:p>
    <w:p>
      <w:pPr>
        <w:pStyle w:val="BookText"/>
        <w:rPr/>
      </w:pPr>
      <w:r>
        <w:rPr>
          <w:rFonts w:ascii="IRNazanin" w:hAnsi="IRNazanin" w:eastAsia="IRNazanin"/>
          <w:color w:val="111111"/>
          <w:sz w:val="28"/>
          <w:sz w:val="28"/>
          <w:szCs w:val="28"/>
          <w:rtl w:val="true"/>
          <w:lang w:bidi="fa-IR"/>
        </w:rPr>
        <w:t xml:space="preserve">چه خوش بزمى است رنگين محفل جانان چه سود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نتوان شد سفيد از شومى بخت سياه آنجا</w:t>
      </w:r>
    </w:p>
    <w:p>
      <w:pPr>
        <w:pStyle w:val="BookText"/>
        <w:rPr/>
      </w:pPr>
      <w:r>
        <w:rPr>
          <w:rFonts w:ascii="IRNazanin" w:hAnsi="IRNazanin" w:eastAsia="IRNazanin"/>
          <w:color w:val="111111"/>
          <w:sz w:val="28"/>
          <w:sz w:val="28"/>
          <w:szCs w:val="28"/>
          <w:rtl w:val="true"/>
          <w:lang w:bidi="fa-IR"/>
        </w:rPr>
        <w:t xml:space="preserve">اهلى در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نامش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5193113_2142443653"/>
      <w:bookmarkStart w:id="954" w:name="_Toc394"/>
      <w:bookmarkEnd w:id="953"/>
      <w:r>
        <w:rPr/>
        <w:t>322</w:t>
      </w:r>
      <w:r>
        <w:rPr>
          <w:rtl w:val="true"/>
        </w:rPr>
        <w:t xml:space="preserve">. </w:t>
      </w:r>
      <w:r>
        <w:rPr>
          <w:rtl w:val="true"/>
        </w:rPr>
        <w:t xml:space="preserve">اهلى خراسانى </w:t>
      </w:r>
      <w:r>
        <w:rPr>
          <w:rtl w:val="true"/>
        </w:rPr>
        <w:t xml:space="preserve">(... - </w:t>
      </w:r>
      <w:r>
        <w:rPr/>
        <w:t>934</w:t>
      </w:r>
      <w:r>
        <w:rPr>
          <w:rtl w:val="true"/>
        </w:rPr>
        <w:t xml:space="preserve"> </w:t>
      </w:r>
      <w:r>
        <w:rPr>
          <w:rtl w:val="true"/>
        </w:rPr>
        <w:t>ه‍</w:t>
      </w:r>
      <w:r>
        <w:rPr>
          <w:rtl w:val="true"/>
        </w:rPr>
        <w:t xml:space="preserve">. </w:t>
      </w:r>
      <w:r>
        <w:rPr>
          <w:rtl w:val="true"/>
        </w:rPr>
        <w:t>ق</w:t>
      </w:r>
      <w:r>
        <w:rPr>
          <w:rtl w:val="true"/>
        </w:rPr>
        <w:t>)</w:t>
      </w:r>
      <w:bookmarkEnd w:id="954"/>
    </w:p>
    <w:p>
      <w:pPr>
        <w:pStyle w:val="BookText"/>
        <w:rPr/>
      </w:pPr>
      <w:r>
        <w:rPr>
          <w:rFonts w:ascii="Amiri" w:hAnsi="Amiri" w:eastAsia="Amiri" w:cs="Amiri"/>
          <w:color w:val="111111"/>
          <w:sz w:val="28"/>
          <w:sz w:val="28"/>
          <w:szCs w:val="28"/>
          <w:rtl w:val="true"/>
          <w:lang w:bidi="ar-SA"/>
        </w:rPr>
        <w:t>به نوشتۀ قاموس الاعلام، شاعرى است ايرانى كه خانواده اش اصلاً از اهل تبريز بوده اند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شرح ديگرى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سفينة الشّعراء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اشعار و طراوت گفتار اهلى مشهور مى باشد و از اشعار اوست</w:t>
      </w:r>
      <w:r>
        <w:rPr>
          <w:rFonts w:eastAsia="IRNazanin" w:cs="IRNazanin"/>
          <w:color w:val="111111"/>
          <w:sz w:val="28"/>
          <w:szCs w:val="28"/>
          <w:rtl w:val="true"/>
          <w:lang w:bidi="fa-IR"/>
        </w:rPr>
        <w:t xml:space="preserve">: </w:t>
      </w:r>
      <w:bookmarkStart w:id="955" w:name="pg17209_200722"/>
    </w:p>
    <w:p>
      <w:pPr>
        <w:pStyle w:val="BookText"/>
        <w:rPr/>
      </w:pPr>
      <w:bookmarkEnd w:id="955"/>
      <w:r>
        <w:rPr>
          <w:rFonts w:ascii="IRNazanin" w:hAnsi="IRNazanin" w:eastAsia="IRNazanin"/>
          <w:color w:val="111111"/>
          <w:sz w:val="28"/>
          <w:sz w:val="28"/>
          <w:szCs w:val="28"/>
          <w:rtl w:val="true"/>
          <w:lang w:bidi="fa-IR"/>
        </w:rPr>
        <w:t xml:space="preserve">اى مرا غرقه به خون ديدۀ خون بار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مجروح و جگر، ريش و دل، افگار از تو</w:t>
      </w:r>
    </w:p>
    <w:p>
      <w:pPr>
        <w:pStyle w:val="BookText"/>
        <w:rPr/>
      </w:pPr>
      <w:r>
        <w:rPr>
          <w:rFonts w:ascii="IRNazanin" w:hAnsi="IRNazanin" w:eastAsia="IRNazanin"/>
          <w:color w:val="111111"/>
          <w:sz w:val="28"/>
          <w:sz w:val="28"/>
          <w:szCs w:val="28"/>
          <w:rtl w:val="true"/>
          <w:lang w:bidi="fa-IR"/>
        </w:rPr>
        <w:t xml:space="preserve">گاه تير تو كشم از دل و گه ناوك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تا چند كشم اين همه آزار از تو؟</w:t>
      </w:r>
    </w:p>
    <w:p>
      <w:pPr>
        <w:pStyle w:val="BookText"/>
        <w:rPr/>
      </w:pPr>
      <w:r>
        <w:rPr>
          <w:rFonts w:ascii="IRNazanin" w:hAnsi="IRNazanin" w:eastAsia="IRNazanin"/>
          <w:color w:val="111111"/>
          <w:sz w:val="28"/>
          <w:sz w:val="28"/>
          <w:szCs w:val="28"/>
          <w:rtl w:val="true"/>
          <w:lang w:bidi="fa-IR"/>
        </w:rPr>
        <w:t>اخيراً به واسطۀ انقراض خاندانش به تبريز رحلت كرد و در همان سال در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قضيۀ كنيزك مذكوره در اهلى ترشيزى را به همين اهلى خراسانى نسبت داده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شاهزاده فريدون حسين ميرزا به باغش دعوت كرده بود، لكن يك نفر غلام سياه فام بخت نامى، كه پاسبان در باغ و موظّف به مانع شدن از ورود بيگانگان بود، مانع از ورود اهلى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روى لاعلاجى غزلى نوشته و در مومش كرد و آن موم را در توى سيبى تعبيه داده و به آبى كه به باغ جارى 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شاهزاده آن را ديده و از مراتب باخبر شد، اجازۀ ورود داد و اكرامات لازم را به عمل آورد و از ابيات همان غزليّات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چشمم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شعرى كه در شرح اهالى ترشيزى مذكور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قضيه در هر دو اهلى ترشيزى و خراسانى با اينكه محال عقلى نيست، مستبعد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اصل قضيه در اهلى ترشيزى واقع بوده و اهلى خراسانى نيز تمثّل كرده باشد و يا اينكه برعكس كه اصل قضيه در خراسانى واقع گرديده و در بعضى از تذكره ها، كه بعد از زمان او نوشته شده، محض از راه اشتباه تخلّصى كه هر دو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به ترشيزى نسبت داده اند و اين احتمال اقرب به صحّت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15193115_2142443653"/>
      <w:bookmarkStart w:id="957" w:name="_Toc395"/>
      <w:bookmarkEnd w:id="956"/>
      <w:r>
        <w:rPr/>
        <w:t>323</w:t>
      </w:r>
      <w:r>
        <w:rPr>
          <w:rtl w:val="true"/>
        </w:rPr>
        <w:t xml:space="preserve">. </w:t>
      </w:r>
      <w:r>
        <w:rPr>
          <w:rtl w:val="true"/>
        </w:rPr>
        <w:t xml:space="preserve">اهلى شيرازى </w:t>
      </w:r>
      <w:r>
        <w:rPr>
          <w:rtl w:val="true"/>
        </w:rPr>
        <w:t xml:space="preserve">(... - </w:t>
      </w:r>
      <w:r>
        <w:rPr/>
        <w:t>942</w:t>
      </w:r>
      <w:r>
        <w:rPr>
          <w:rtl w:val="true"/>
        </w:rPr>
        <w:t xml:space="preserve"> </w:t>
      </w:r>
      <w:r>
        <w:rPr>
          <w:rtl w:val="true"/>
        </w:rPr>
        <w:t>ه‍</w:t>
      </w:r>
      <w:r>
        <w:rPr>
          <w:rtl w:val="true"/>
        </w:rPr>
        <w:t xml:space="preserve">. </w:t>
      </w:r>
      <w:r>
        <w:rPr>
          <w:rtl w:val="true"/>
        </w:rPr>
        <w:t>ق</w:t>
      </w:r>
      <w:r>
        <w:rPr>
          <w:rtl w:val="true"/>
        </w:rPr>
        <w:t>)</w:t>
      </w:r>
      <w:bookmarkEnd w:id="95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زايشگاهش شيراز، از مشاهير شعراى ايران مى باشد كه اشعارش بسيار لطيف و آبدار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سلك شعراى عظام و فضلاى كرام منسلك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فنون شعريّه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مشتمل بر دوازده هزار بيت و رساله هايى در عروض، قافيه، معما و پنج منظومۀ موسوم به رسالۀ نغز، ساقى نامه، سحر حلال، شمع و پروانه، فوائد الفوائد دارد و يك مثنوى هم گفته است ذوبحرين و ذوقافيتين كه هر شعرى را دو قافيه مى باشد و با دو بحر خوانده مى شود و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و اند سالگى در شيراز وفات يافت و در دست چپ مقبرۀ خواجه حافظ مدفون شد و از اشعار اوست</w:t>
      </w:r>
      <w:r>
        <w:rPr>
          <w:rFonts w:eastAsia="IRNazanin" w:cs="IRNazanin"/>
          <w:color w:val="111111"/>
          <w:sz w:val="28"/>
          <w:szCs w:val="28"/>
          <w:rtl w:val="true"/>
          <w:lang w:bidi="fa-IR"/>
        </w:rPr>
        <w:t xml:space="preserve">: </w:t>
      </w:r>
      <w:bookmarkStart w:id="958" w:name="pg17209_200723"/>
    </w:p>
    <w:p>
      <w:pPr>
        <w:pStyle w:val="BookText"/>
        <w:rPr/>
      </w:pPr>
      <w:bookmarkEnd w:id="958"/>
      <w:r>
        <w:rPr>
          <w:rFonts w:ascii="Amiri" w:hAnsi="Amiri" w:eastAsia="Amiri" w:cs="Amiri"/>
          <w:color w:val="111111"/>
          <w:sz w:val="28"/>
          <w:sz w:val="28"/>
          <w:szCs w:val="28"/>
          <w:rtl w:val="true"/>
          <w:lang w:bidi="ar-SA"/>
        </w:rPr>
        <w:t xml:space="preserve">زاهد به ره كعبه روان، كاين ره دين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مى رود امّا ره مقصود نه اين است</w:t>
      </w:r>
    </w:p>
    <w:p>
      <w:pPr>
        <w:pStyle w:val="BookText"/>
        <w:rPr/>
      </w:pPr>
      <w:r>
        <w:rPr>
          <w:rFonts w:ascii="IRNazanin" w:hAnsi="IRNazanin" w:eastAsia="IRNazanin"/>
          <w:color w:val="111111"/>
          <w:sz w:val="28"/>
          <w:sz w:val="28"/>
          <w:szCs w:val="28"/>
          <w:rtl w:val="true"/>
          <w:lang w:bidi="fa-IR"/>
        </w:rPr>
        <w:t>اهلى قصايدى در مدايح خانوادۀ رسالت عليهم السلام دارد و در تاريخ مذكور وفاتش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شعرا و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با صدق و صفا بود اهلى</w:t>
      </w:r>
    </w:p>
    <w:p>
      <w:pPr>
        <w:pStyle w:val="BookText"/>
        <w:rPr/>
      </w:pPr>
      <w:r>
        <w:rPr>
          <w:rFonts w:ascii="IRNazanin" w:hAnsi="IRNazanin" w:eastAsia="IRNazanin"/>
          <w:color w:val="111111"/>
          <w:sz w:val="28"/>
          <w:sz w:val="28"/>
          <w:szCs w:val="28"/>
          <w:rtl w:val="true"/>
          <w:lang w:bidi="fa-IR"/>
        </w:rPr>
        <w:t xml:space="preserve">رفت با مهر على 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آل على بود اهلى</w:t>
      </w:r>
    </w:p>
    <w:p>
      <w:pPr>
        <w:pStyle w:val="BookText"/>
        <w:rPr/>
      </w:pPr>
      <w:r>
        <w:rPr>
          <w:rFonts w:ascii="IRNazanin" w:hAnsi="IRNazanin" w:eastAsia="IRNazanin"/>
          <w:color w:val="111111"/>
          <w:sz w:val="28"/>
          <w:sz w:val="28"/>
          <w:szCs w:val="28"/>
          <w:rtl w:val="true"/>
          <w:lang w:bidi="fa-IR"/>
        </w:rPr>
        <w:t xml:space="preserve">سال فوتش ز خرد جستم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شعرا بود اهلى</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اهوازى، حسين بن سعيد</w:t>
      </w:r>
    </w:p>
    <w:p>
      <w:pPr>
        <w:pStyle w:val="BookText"/>
        <w:rPr/>
      </w:pPr>
      <w:r>
        <w:rPr>
          <w:rFonts w:ascii="Amiri" w:hAnsi="Amiri" w:eastAsia="Amiri" w:cs="Amiri"/>
          <w:color w:val="111111"/>
          <w:sz w:val="28"/>
          <w:sz w:val="28"/>
          <w:szCs w:val="28"/>
          <w:rtl w:val="true"/>
          <w:lang w:bidi="ar-SA"/>
        </w:rPr>
        <w:t>مصطلح رجال و شرح حالش در كتب رجاليه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ايادى، احمد بن ابى دواد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دواد</w:t>
      </w:r>
    </w:p>
    <w:p>
      <w:pPr>
        <w:pStyle w:val="BookText"/>
        <w:rPr/>
      </w:pPr>
      <w:r>
        <w:rPr>
          <w:rFonts w:ascii="Amiri" w:hAnsi="Amiri" w:eastAsia="Amiri" w:cs="Amiri"/>
          <w:color w:val="111111"/>
          <w:sz w:val="28"/>
          <w:sz w:val="28"/>
          <w:szCs w:val="28"/>
          <w:rtl w:val="true"/>
          <w:lang w:bidi="ar-SA"/>
        </w:rPr>
        <w:t xml:space="preserve">ايجى،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عضدى، عبدالرحمان</w:t>
      </w:r>
    </w:p>
    <w:p>
      <w:pPr>
        <w:pStyle w:val="Heading5"/>
        <w:numPr>
          <w:ilvl w:val="4"/>
          <w:numId w:val="1"/>
        </w:numPr>
        <w:rPr/>
      </w:pPr>
      <w:bookmarkStart w:id="959" w:name="__RefHeading___Toc15193117_2142443653"/>
      <w:bookmarkStart w:id="960" w:name="_Toc396"/>
      <w:bookmarkEnd w:id="959"/>
      <w:r>
        <w:rPr/>
        <w:t>324</w:t>
      </w:r>
      <w:r>
        <w:rPr>
          <w:rtl w:val="true"/>
        </w:rPr>
        <w:t xml:space="preserve">. </w:t>
      </w:r>
      <w:r>
        <w:rPr>
          <w:rtl w:val="true"/>
        </w:rPr>
        <w:t xml:space="preserve">ايجى، محمد بن عبدالرحمان </w:t>
      </w:r>
      <w:r>
        <w:rPr>
          <w:rtl w:val="true"/>
        </w:rPr>
        <w:t xml:space="preserve">(... - </w:t>
      </w:r>
      <w:r>
        <w:rPr/>
        <w:t>905</w:t>
      </w:r>
      <w:r>
        <w:rPr>
          <w:rtl w:val="true"/>
        </w:rPr>
        <w:t xml:space="preserve"> </w:t>
      </w:r>
      <w:r>
        <w:rPr>
          <w:rtl w:val="true"/>
        </w:rPr>
        <w:t>ه‍</w:t>
      </w:r>
      <w:r>
        <w:rPr>
          <w:rtl w:val="true"/>
        </w:rPr>
        <w:t xml:space="preserve">. </w:t>
      </w:r>
      <w:r>
        <w:rPr>
          <w:rtl w:val="true"/>
        </w:rPr>
        <w:t>ق</w:t>
      </w:r>
      <w:r>
        <w:rPr>
          <w:rtl w:val="true"/>
        </w:rPr>
        <w:t>)</w:t>
      </w:r>
      <w:bookmarkEnd w:id="960"/>
    </w:p>
    <w:p>
      <w:pPr>
        <w:pStyle w:val="BookText"/>
        <w:rPr/>
      </w:pPr>
      <w:r>
        <w:rPr>
          <w:rFonts w:ascii="IRNazanin" w:hAnsi="IRNazanin" w:eastAsia="IRNazanin"/>
          <w:color w:val="111111"/>
          <w:sz w:val="28"/>
          <w:sz w:val="28"/>
          <w:szCs w:val="28"/>
          <w:rtl w:val="true"/>
          <w:lang w:bidi="fa-IR"/>
        </w:rPr>
        <w:t xml:space="preserve">بن محمد بن عبداللّه، حسنى حسينى صفوى، شافعى ايجى،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شافعيّه مى باشد و مؤلف كتاب جامع البيان فى تفسير القرآن است كه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لاهور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ايجى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ايروانى، ملا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فاضل ايروانى</w:t>
      </w:r>
    </w:p>
    <w:p>
      <w:pPr>
        <w:pStyle w:val="BookText"/>
        <w:rPr/>
      </w:pPr>
      <w:r>
        <w:rPr>
          <w:rFonts w:ascii="Amiri" w:hAnsi="Amiri" w:eastAsia="Amiri" w:cs="Amiri"/>
          <w:color w:val="111111"/>
          <w:sz w:val="28"/>
          <w:sz w:val="28"/>
          <w:szCs w:val="28"/>
          <w:rtl w:val="true"/>
          <w:lang w:bidi="ar-SA"/>
        </w:rPr>
        <w:t xml:space="preserve">ايساغوجى، مفضل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اثيرالدين ابهرى</w:t>
      </w:r>
    </w:p>
    <w:p>
      <w:pPr>
        <w:pStyle w:val="Heading5"/>
        <w:numPr>
          <w:ilvl w:val="4"/>
          <w:numId w:val="1"/>
        </w:numPr>
        <w:rPr/>
      </w:pPr>
      <w:bookmarkStart w:id="961" w:name="__RefHeading___Toc15193119_2142443653"/>
      <w:bookmarkStart w:id="962" w:name="_Toc397"/>
      <w:bookmarkEnd w:id="961"/>
      <w:r>
        <w:rPr/>
        <w:t>325</w:t>
      </w:r>
      <w:r>
        <w:rPr>
          <w:rtl w:val="true"/>
        </w:rPr>
        <w:t xml:space="preserve">. </w:t>
      </w:r>
      <w:r>
        <w:rPr>
          <w:rtl w:val="true"/>
        </w:rPr>
        <w:t xml:space="preserve">ايزدى، شيخ محمدخان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962"/>
    </w:p>
    <w:p>
      <w:pPr>
        <w:pStyle w:val="BookText"/>
        <w:rPr/>
      </w:pPr>
      <w:r>
        <w:rPr>
          <w:rFonts w:ascii="IRNazanin" w:hAnsi="IRNazanin" w:eastAsia="IRNazanin"/>
          <w:color w:val="111111"/>
          <w:sz w:val="28"/>
          <w:sz w:val="28"/>
          <w:szCs w:val="28"/>
          <w:rtl w:val="true"/>
          <w:lang w:bidi="fa-IR"/>
        </w:rPr>
        <w:t>از شعراى اوايل قرن حاضر چهاردهم هجرت مى باشد كه قدوۀ اصحاب حال و زبدۀ ارباب كمال و شاعرى بود ماهر، سخنورى ساحر، در ادبيّات و علوم عربيّه شهير، ديوانى از قصايد و غزليّات مرتّب ساخته و دو منظومۀ موسوم به حسن نامه و عشق نامه دارد كه هر دو با ديوانش چاپ شده و از اشعار اوست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پرده گرد كعبه گر آن صنم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ز شور عشقش، مست از حرم برآيد </w:t>
      </w:r>
      <w:bookmarkStart w:id="963" w:name="pg17209_200724"/>
    </w:p>
    <w:p>
      <w:pPr>
        <w:pStyle w:val="BookText"/>
        <w:rPr/>
      </w:pPr>
      <w:bookmarkEnd w:id="963"/>
      <w:r>
        <w:rPr>
          <w:rFonts w:ascii="IRNazanin" w:hAnsi="IRNazanin" w:eastAsia="IRNazanin"/>
          <w:color w:val="111111"/>
          <w:sz w:val="28"/>
          <w:sz w:val="28"/>
          <w:szCs w:val="28"/>
          <w:rtl w:val="true"/>
          <w:lang w:bidi="fa-IR"/>
        </w:rPr>
        <w:t xml:space="preserve">از بس كه خورده ام خون از حسرت لبانت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من پس از مرگ، شاخ بَقَم برآيد</w:t>
      </w:r>
    </w:p>
    <w:p>
      <w:pPr>
        <w:pStyle w:val="BookText"/>
        <w:rPr/>
      </w:pPr>
      <w:r>
        <w:rPr>
          <w:rFonts w:ascii="IRNazanin" w:hAnsi="IRNazanin" w:eastAsia="IRNazanin"/>
          <w:color w:val="111111"/>
          <w:sz w:val="28"/>
          <w:sz w:val="28"/>
          <w:szCs w:val="28"/>
          <w:rtl w:val="true"/>
          <w:lang w:bidi="fa-IR"/>
        </w:rPr>
        <w:t xml:space="preserve">در زمان نگارش آثار عجم،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در قيد حيات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15193121_2142443653"/>
      <w:bookmarkStart w:id="965" w:name="_Toc398"/>
      <w:bookmarkEnd w:id="964"/>
      <w:r>
        <w:rPr/>
        <w:t>326</w:t>
      </w:r>
      <w:r>
        <w:rPr>
          <w:rtl w:val="true"/>
        </w:rPr>
        <w:t xml:space="preserve">. </w:t>
      </w:r>
      <w:r>
        <w:rPr>
          <w:rtl w:val="true"/>
        </w:rPr>
        <w:t xml:space="preserve">ايلاقى، ابوعبداللّه محمد بن يوسف </w:t>
      </w:r>
      <w:r>
        <w:rPr>
          <w:rtl w:val="true"/>
        </w:rPr>
        <w:t>(</w:t>
      </w:r>
      <w:r>
        <w:rPr>
          <w:rtl w:val="true"/>
        </w:rPr>
        <w:t xml:space="preserve">قرن </w:t>
      </w:r>
      <w:r>
        <w:rPr/>
        <w:t>5</w:t>
      </w:r>
      <w:r>
        <w:rPr>
          <w:rtl w:val="true"/>
        </w:rPr>
        <w:t xml:space="preserve"> </w:t>
      </w:r>
      <w:r>
        <w:rPr>
          <w:rtl w:val="true"/>
        </w:rPr>
        <w:t>ه‍</w:t>
      </w:r>
      <w:r>
        <w:rPr>
          <w:rtl w:val="true"/>
        </w:rPr>
        <w:t xml:space="preserve">. </w:t>
      </w:r>
      <w:r>
        <w:rPr>
          <w:rtl w:val="true"/>
        </w:rPr>
        <w:t>ق</w:t>
      </w:r>
      <w:r>
        <w:rPr>
          <w:rtl w:val="true"/>
        </w:rPr>
        <w:t>)</w:t>
      </w:r>
      <w:bookmarkEnd w:id="965"/>
    </w:p>
    <w:p>
      <w:pPr>
        <w:pStyle w:val="BookText"/>
        <w:rPr/>
      </w:pPr>
      <w:r>
        <w:rPr>
          <w:rFonts w:ascii="IRNazanin" w:hAnsi="IRNazanin" w:eastAsia="IRNazanin"/>
          <w:color w:val="111111"/>
          <w:sz w:val="28"/>
          <w:sz w:val="28"/>
          <w:szCs w:val="28"/>
          <w:rtl w:val="true"/>
          <w:lang w:bidi="fa-IR"/>
        </w:rPr>
        <w:t>از اطبّاى قرن پنجم هجرت و از شاگردان ابن سينا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صناعت طب و فنون حكمت تالى استاد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اختصار القانون و كتاب الاسباب والعلامات از تأليفات آن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اوّلى مذكور او را، كه تلخيص كليّات طبّ قانون استاد خود،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ايلاقى و فصول ايلاقيّه و مختصر القانون نيز گويند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الدوله، عبدالحسين، مطرح الأنظار فى تراجم اطباء الاعصار والامصار،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Heading5"/>
        <w:numPr>
          <w:ilvl w:val="4"/>
          <w:numId w:val="1"/>
        </w:numPr>
        <w:rPr/>
      </w:pPr>
      <w:bookmarkStart w:id="966" w:name="__RefHeading___Toc15193123_2142443653"/>
      <w:bookmarkStart w:id="967" w:name="_Toc399"/>
      <w:bookmarkEnd w:id="966"/>
      <w:r>
        <w:rPr/>
        <w:t>327</w:t>
      </w:r>
      <w:r>
        <w:rPr>
          <w:rtl w:val="true"/>
        </w:rPr>
        <w:t xml:space="preserve">. </w:t>
      </w:r>
      <w:r>
        <w:rPr>
          <w:rtl w:val="true"/>
        </w:rPr>
        <w:t xml:space="preserve">ايمان، مولوى رحمعلى خان </w:t>
      </w:r>
      <w:r>
        <w:rPr>
          <w:rtl w:val="true"/>
        </w:rPr>
        <w:t xml:space="preserve">(... - </w:t>
      </w:r>
      <w:r>
        <w:rPr/>
        <w:t>1226</w:t>
      </w:r>
      <w:r>
        <w:rPr>
          <w:rtl w:val="true"/>
        </w:rPr>
        <w:t xml:space="preserve"> </w:t>
      </w:r>
      <w:r>
        <w:rPr>
          <w:rtl w:val="true"/>
        </w:rPr>
        <w:t>ه‍</w:t>
      </w:r>
      <w:r>
        <w:rPr>
          <w:rtl w:val="true"/>
        </w:rPr>
        <w:t xml:space="preserve">. </w:t>
      </w:r>
      <w:r>
        <w:rPr>
          <w:rtl w:val="true"/>
        </w:rPr>
        <w:t>ق</w:t>
      </w:r>
      <w:r>
        <w:rPr>
          <w:rtl w:val="true"/>
        </w:rPr>
        <w:t>)</w:t>
      </w:r>
      <w:bookmarkEnd w:id="967"/>
    </w:p>
    <w:p>
      <w:pPr>
        <w:pStyle w:val="BookText"/>
        <w:rPr/>
      </w:pPr>
      <w:r>
        <w:rPr>
          <w:rFonts w:ascii="IRNazanin" w:hAnsi="IRNazanin" w:eastAsia="IRNazanin"/>
          <w:color w:val="111111"/>
          <w:sz w:val="28"/>
          <w:sz w:val="28"/>
          <w:szCs w:val="28"/>
          <w:rtl w:val="true"/>
          <w:lang w:bidi="fa-IR"/>
        </w:rPr>
        <w:t>از علما و شعراى هندوستان است كه در شهر فرخ آباد مى زيسته و اشعار بسيارى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تذكره اى به عنوان منتخب اللّطائف از آثار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 زلف يار فتاده است كار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اضطراب نيست دگر اختيار ما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تأثير بخت تيره پس از مرگ هم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دود نيست شعلۀ شمع مزار ما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15193125_2142443653"/>
      <w:bookmarkStart w:id="969" w:name="_Toc400"/>
      <w:bookmarkEnd w:id="968"/>
      <w:r>
        <w:rPr/>
        <w:t>328</w:t>
      </w:r>
      <w:r>
        <w:rPr>
          <w:rtl w:val="true"/>
        </w:rPr>
        <w:t xml:space="preserve">. </w:t>
      </w:r>
      <w:r>
        <w:rPr>
          <w:rtl w:val="true"/>
        </w:rPr>
        <w:t xml:space="preserve">ايمان، ملا مؤمن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969"/>
    </w:p>
    <w:p>
      <w:pPr>
        <w:pStyle w:val="BookText"/>
        <w:rPr/>
      </w:pPr>
      <w:r>
        <w:rPr>
          <w:rFonts w:ascii="IRNazanin" w:hAnsi="IRNazanin" w:eastAsia="IRNazanin"/>
          <w:color w:val="111111"/>
          <w:sz w:val="28"/>
          <w:sz w:val="28"/>
          <w:szCs w:val="28"/>
          <w:rtl w:val="true"/>
          <w:lang w:bidi="fa-IR"/>
        </w:rPr>
        <w:t xml:space="preserve">موافق آنچه از تذكرۀ نصرآبادى نقل شده، از شاگردان ملاّ محسن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حيات داشته و در تبريز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نبينى روى دل تا روى دل با اين و آن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نيابى خويش را تا خويشتن را در ميان بينى</w:t>
      </w:r>
    </w:p>
    <w:p>
      <w:pPr>
        <w:pStyle w:val="BookText"/>
        <w:rPr/>
      </w:pPr>
      <w:r>
        <w:rPr>
          <w:rFonts w:ascii="IRNazanin" w:hAnsi="IRNazanin" w:eastAsia="IRNazanin"/>
          <w:color w:val="111111"/>
          <w:sz w:val="28"/>
          <w:sz w:val="28"/>
          <w:szCs w:val="28"/>
          <w:rtl w:val="true"/>
          <w:lang w:bidi="fa-IR"/>
        </w:rPr>
        <w:t xml:space="preserve">مكدّر مى نمايد صورت از آيينۀ رنگين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صاف كن تا صافى خلق جهان بينى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بى كران كه حرف الف با ايمان، مؤمن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حرف باء آغاز مى شود</w:t>
      </w:r>
      <w:r>
        <w:rPr>
          <w:rFonts w:eastAsia="IRNazanin" w:cs="IRNazanin"/>
          <w:color w:val="111111"/>
          <w:sz w:val="28"/>
          <w:szCs w:val="28"/>
          <w:rtl w:val="true"/>
          <w:lang w:bidi="fa-IR"/>
        </w:rPr>
        <w:t xml:space="preserve">. </w:t>
      </w:r>
      <w:bookmarkStart w:id="970" w:name="pg17209_200725"/>
    </w:p>
    <w:p>
      <w:pPr>
        <w:pStyle w:val="BookText"/>
        <w:rPr/>
      </w:pPr>
      <w:bookmarkEnd w:id="970"/>
      <w:r>
        <w:rPr>
          <w:rFonts w:eastAsia="Times New Roman" w:cs="Times New Roman" w:ascii="Times New Roman" w:hAnsi="Times New Roman"/>
          <w:color w:val="111111"/>
          <w:sz w:val="28"/>
          <w:szCs w:val="28"/>
          <w:lang w:val="en-US" w:bidi="en-US"/>
        </w:rPr>
        <w:t>212</w:t>
      </w:r>
    </w:p>
    <w:p>
      <w:pPr>
        <w:pStyle w:val="Heading3"/>
        <w:numPr>
          <w:ilvl w:val="2"/>
          <w:numId w:val="1"/>
        </w:numPr>
        <w:rPr/>
      </w:pPr>
      <w:bookmarkStart w:id="971" w:name="__RefHeading___Toc15193127_2142443653"/>
      <w:bookmarkStart w:id="972" w:name="_Toc401"/>
      <w:bookmarkEnd w:id="971"/>
      <w:r>
        <w:rPr>
          <w:rtl w:val="true"/>
        </w:rPr>
        <w:t>باب باء</w:t>
      </w:r>
      <w:bookmarkEnd w:id="972"/>
    </w:p>
    <w:p>
      <w:pPr>
        <w:pStyle w:val="Heading4"/>
        <w:numPr>
          <w:ilvl w:val="3"/>
          <w:numId w:val="1"/>
        </w:numPr>
        <w:rPr/>
      </w:pPr>
      <w:bookmarkStart w:id="973" w:name="__RefHeading___Toc15193129_2142443653"/>
      <w:bookmarkStart w:id="974" w:name="_Toc402"/>
      <w:bookmarkEnd w:id="973"/>
      <w:r>
        <w:rPr>
          <w:rtl w:val="true"/>
        </w:rPr>
        <w:t>بابا</w:t>
      </w:r>
      <w:bookmarkEnd w:id="974"/>
    </w:p>
    <w:p>
      <w:pPr>
        <w:pStyle w:val="Heading5"/>
        <w:numPr>
          <w:ilvl w:val="4"/>
          <w:numId w:val="1"/>
        </w:numPr>
        <w:rPr/>
      </w:pPr>
      <w:bookmarkStart w:id="975" w:name="__RefHeading___Toc15193131_2142443653"/>
      <w:bookmarkStart w:id="976" w:name="_Toc403"/>
      <w:bookmarkEnd w:id="975"/>
      <w:r>
        <w:rPr>
          <w:rtl w:val="true"/>
        </w:rPr>
        <w:t>اشاره</w:t>
      </w:r>
      <w:bookmarkEnd w:id="976"/>
    </w:p>
    <w:p>
      <w:pPr>
        <w:pStyle w:val="BookText"/>
        <w:rPr/>
      </w:pPr>
      <w:r>
        <w:rPr>
          <w:rFonts w:ascii="IRNazanin" w:hAnsi="IRNazanin" w:eastAsia="IRNazanin"/>
          <w:color w:val="111111"/>
          <w:sz w:val="28"/>
          <w:sz w:val="28"/>
          <w:szCs w:val="28"/>
          <w:rtl w:val="true"/>
          <w:lang w:bidi="fa-IR"/>
        </w:rPr>
        <w:t>بابا</w:t>
      </w:r>
      <w:r>
        <w:rPr>
          <w:rStyle w:val="FootnoteAnchor"/>
          <w:rtl w:val="true"/>
        </w:rPr>
        <w:footnoteReference w:id="55"/>
      </w:r>
    </w:p>
    <w:p>
      <w:pPr>
        <w:pStyle w:val="Heading5"/>
        <w:numPr>
          <w:ilvl w:val="4"/>
          <w:numId w:val="1"/>
        </w:numPr>
        <w:rPr/>
      </w:pPr>
      <w:bookmarkStart w:id="977" w:name="__RefHeading___Toc15193133_2142443653"/>
      <w:bookmarkStart w:id="978" w:name="_Toc404"/>
      <w:bookmarkEnd w:id="977"/>
      <w:r>
        <w:rPr/>
        <w:t>329</w:t>
      </w:r>
      <w:r>
        <w:rPr>
          <w:rtl w:val="true"/>
        </w:rPr>
        <w:t xml:space="preserve">. </w:t>
      </w:r>
      <w:r>
        <w:rPr>
          <w:rtl w:val="true"/>
        </w:rPr>
        <w:t xml:space="preserve">بابا اسحاق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978"/>
    </w:p>
    <w:p>
      <w:pPr>
        <w:pStyle w:val="BookText"/>
        <w:rPr/>
      </w:pPr>
      <w:r>
        <w:rPr>
          <w:rFonts w:ascii="IRNazanin" w:hAnsi="IRNazanin" w:eastAsia="IRNazanin"/>
          <w:color w:val="111111"/>
          <w:sz w:val="28"/>
          <w:sz w:val="28"/>
          <w:szCs w:val="28"/>
          <w:rtl w:val="true"/>
          <w:lang w:bidi="fa-IR"/>
        </w:rPr>
        <w:t>ملحدى است قره مانى كه خود را در نظر مردمان قونيه و نواحى آن به زهد و عبادت معرّفى نمود و طرف اعتماد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آناطولى به دعوى پيغمبرى آغاز كرد و جمعى از سبك مغزان بدو گرويدند؛ در نتيجه، بلاد آناطولى دچار اضطراب و تشويش شد و بلاد بسيارى از طرف وى غارت گرديد؛ عاقبت از طرف كيخسرو و امير قونيه، لشكر بسيارى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كسانش را پراكنده كردند و خودش را هم دستگير و اعدام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5193135_2142443653"/>
      <w:bookmarkStart w:id="980" w:name="_Toc405"/>
      <w:bookmarkEnd w:id="979"/>
      <w:r>
        <w:rPr/>
        <w:t>330</w:t>
      </w:r>
      <w:r>
        <w:rPr>
          <w:rtl w:val="true"/>
        </w:rPr>
        <w:t xml:space="preserve">. </w:t>
      </w:r>
      <w:r>
        <w:rPr>
          <w:rtl w:val="true"/>
        </w:rPr>
        <w:t xml:space="preserve">بابا افضل، افضل الدين محمد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980"/>
    </w:p>
    <w:p>
      <w:pPr>
        <w:pStyle w:val="BookText"/>
        <w:rPr/>
      </w:pPr>
      <w:r>
        <w:rPr>
          <w:rFonts w:ascii="IRNazanin" w:hAnsi="IRNazanin" w:eastAsia="IRNazanin"/>
          <w:color w:val="111111"/>
          <w:sz w:val="28"/>
          <w:sz w:val="28"/>
          <w:szCs w:val="28"/>
          <w:rtl w:val="true"/>
          <w:lang w:bidi="fa-IR"/>
        </w:rPr>
        <w:t>مرقى كاشانى، نه تنها از مشاهير شعراى ايرانى عهد هلاكوخان، بلكه حكيمى است بلندپايه؛ محقّقى است گران مايه، از نزديك ترين اصحاب خواجه نصير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كاشان و نواحى آن در فتنۀ مغول در امن و امان بود و لگدكوب لشكريان نگرديد، بلكه به نوشتۀ بعضى از ارباب تراجم، دايى خواجه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هم بسيارش مى ستوده و دربارۀ او گويد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عرض دهد سپهر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فضلا و فضل افضل </w:t>
      </w:r>
      <w:bookmarkStart w:id="981" w:name="pg17209_200726"/>
    </w:p>
    <w:p>
      <w:pPr>
        <w:pStyle w:val="BookText"/>
        <w:rPr/>
      </w:pPr>
      <w:bookmarkEnd w:id="981"/>
      <w:r>
        <w:rPr>
          <w:rFonts w:ascii="Amiri" w:hAnsi="Amiri" w:eastAsia="Amiri" w:cs="Amiri"/>
          <w:color w:val="111111"/>
          <w:sz w:val="28"/>
          <w:sz w:val="28"/>
          <w:szCs w:val="28"/>
          <w:rtl w:val="true"/>
          <w:lang w:bidi="ar-SA"/>
        </w:rPr>
        <w:t xml:space="preserve">از هر ملكى به جاى 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 برآيد افضل افضل</w:t>
      </w:r>
    </w:p>
    <w:p>
      <w:pPr>
        <w:pStyle w:val="BookText"/>
        <w:rPr/>
      </w:pPr>
      <w:r>
        <w:rPr>
          <w:rFonts w:ascii="Amiri" w:hAnsi="Amiri" w:eastAsia="Amiri" w:cs="Amiri"/>
          <w:color w:val="111111"/>
          <w:sz w:val="28"/>
          <w:sz w:val="28"/>
          <w:szCs w:val="28"/>
          <w:rtl w:val="true"/>
          <w:lang w:bidi="ar-SA"/>
        </w:rPr>
        <w:t>تأليفات بسيارى به بابا افضل منسوب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و انجام يا انجام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نامه يا جاويدنامه؛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انجام؛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پيرايه؛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گفتار؛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 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ينبوع الحيات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عمر عزلت اختيار كرد و اشعارش آبدار، رباعيّات حكيمانه اش بسيار و از آن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رب چه خوش است بى دهن خنديدن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منّت ديده، خلق عالم ديدن</w:t>
      </w:r>
    </w:p>
    <w:p>
      <w:pPr>
        <w:pStyle w:val="BookText"/>
        <w:rPr/>
      </w:pPr>
      <w:r>
        <w:rPr>
          <w:rFonts w:ascii="IRNazanin" w:hAnsi="IRNazanin" w:eastAsia="IRNazanin"/>
          <w:color w:val="111111"/>
          <w:sz w:val="28"/>
          <w:sz w:val="28"/>
          <w:szCs w:val="28"/>
          <w:rtl w:val="true"/>
          <w:lang w:bidi="fa-IR"/>
        </w:rPr>
        <w:t xml:space="preserve">بنشين و سفر كن كه به غايت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زحمت پا، گرد جهان گرديدن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كم گوى و به جز مصلحت خويش مگوى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نپرسند، تو از پيش مگوى</w:t>
      </w:r>
    </w:p>
    <w:p>
      <w:pPr>
        <w:pStyle w:val="BookText"/>
        <w:rPr/>
      </w:pPr>
      <w:r>
        <w:rPr>
          <w:rFonts w:ascii="IRNazanin" w:hAnsi="IRNazanin" w:eastAsia="IRNazanin"/>
          <w:color w:val="111111"/>
          <w:sz w:val="28"/>
          <w:sz w:val="28"/>
          <w:szCs w:val="28"/>
          <w:rtl w:val="true"/>
          <w:lang w:bidi="fa-IR"/>
        </w:rPr>
        <w:t xml:space="preserve">دادند دو گوش و يك زبانت 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 دو بشنو و يكى بيش مگوى</w:t>
      </w:r>
    </w:p>
    <w:p>
      <w:pPr>
        <w:pStyle w:val="BookText"/>
        <w:rPr/>
      </w:pPr>
      <w:r>
        <w:rPr>
          <w:rFonts w:ascii="Amiri" w:hAnsi="Amiri" w:eastAsia="Amiri" w:cs="Amiri"/>
          <w:color w:val="111111"/>
          <w:sz w:val="28"/>
          <w:sz w:val="28"/>
          <w:szCs w:val="28"/>
          <w:rtl w:val="true"/>
          <w:lang w:bidi="ar-SA"/>
        </w:rPr>
        <w:t>سال وفاتش مضبوط نبوده و قبرش در قريۀ مرق از توابع كاشان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Heading5"/>
        <w:numPr>
          <w:ilvl w:val="4"/>
          <w:numId w:val="1"/>
        </w:numPr>
        <w:rPr/>
      </w:pPr>
      <w:bookmarkStart w:id="982" w:name="__RefHeading___Toc15193137_2142443653"/>
      <w:bookmarkStart w:id="983" w:name="_Toc406"/>
      <w:bookmarkEnd w:id="982"/>
      <w:r>
        <w:rPr/>
        <w:t>331</w:t>
      </w:r>
      <w:r>
        <w:rPr>
          <w:rtl w:val="true"/>
        </w:rPr>
        <w:t xml:space="preserve">. </w:t>
      </w:r>
      <w:r>
        <w:rPr>
          <w:rtl w:val="true"/>
        </w:rPr>
        <w:t xml:space="preserve">بابا بيات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983"/>
    </w:p>
    <w:p>
      <w:pPr>
        <w:pStyle w:val="BookText"/>
        <w:rPr/>
      </w:pPr>
      <w:r>
        <w:rPr>
          <w:rFonts w:ascii="IRNazanin" w:hAnsi="IRNazanin" w:eastAsia="IRNazanin"/>
          <w:color w:val="111111"/>
          <w:sz w:val="28"/>
          <w:sz w:val="28"/>
          <w:szCs w:val="28"/>
          <w:rtl w:val="true"/>
          <w:lang w:bidi="fa-IR"/>
        </w:rPr>
        <w:t>از مشاهير صوفيّه و عرفا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تكيۀ خرابه اى در آخر تخت فولاد اسپهان قبرى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بابا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وى مرشد و استاد طريقت بابا ركن الدين مذكور در ذيل مى باشد و سال وفات و شرحى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Heading5"/>
        <w:numPr>
          <w:ilvl w:val="4"/>
          <w:numId w:val="1"/>
        </w:numPr>
        <w:rPr/>
      </w:pPr>
      <w:bookmarkStart w:id="984" w:name="__RefHeading___Toc15193139_2142443653"/>
      <w:bookmarkStart w:id="985" w:name="_Toc407"/>
      <w:bookmarkEnd w:id="984"/>
      <w:r>
        <w:rPr/>
        <w:t>332</w:t>
      </w:r>
      <w:r>
        <w:rPr>
          <w:rtl w:val="true"/>
        </w:rPr>
        <w:t xml:space="preserve">. </w:t>
      </w:r>
      <w:r>
        <w:rPr>
          <w:rtl w:val="true"/>
        </w:rPr>
        <w:t xml:space="preserve">بابا ركن الدين، مسعود بن عبداللّه انصارى </w:t>
      </w:r>
      <w:r>
        <w:rPr>
          <w:rtl w:val="true"/>
        </w:rPr>
        <w:t xml:space="preserve">(... - </w:t>
      </w:r>
      <w:r>
        <w:rPr/>
        <w:t>769</w:t>
      </w:r>
      <w:r>
        <w:rPr>
          <w:rtl w:val="true"/>
        </w:rPr>
        <w:t xml:space="preserve"> </w:t>
      </w:r>
      <w:r>
        <w:rPr>
          <w:rtl w:val="true"/>
        </w:rPr>
        <w:t>ه‍</w:t>
      </w:r>
      <w:r>
        <w:rPr>
          <w:rtl w:val="true"/>
        </w:rPr>
        <w:t xml:space="preserve">. </w:t>
      </w:r>
      <w:r>
        <w:rPr>
          <w:rtl w:val="true"/>
        </w:rPr>
        <w:t>ق</w:t>
      </w:r>
      <w:r>
        <w:rPr>
          <w:rtl w:val="true"/>
        </w:rPr>
        <w:t>)</w:t>
      </w:r>
      <w:bookmarkEnd w:id="985"/>
    </w:p>
    <w:p>
      <w:pPr>
        <w:pStyle w:val="BookText"/>
        <w:rPr/>
      </w:pPr>
      <w:r>
        <w:rPr>
          <w:rFonts w:ascii="Amiri" w:hAnsi="Amiri" w:eastAsia="Amiri" w:cs="Amiri"/>
          <w:color w:val="111111"/>
          <w:sz w:val="28"/>
          <w:sz w:val="28"/>
          <w:szCs w:val="28"/>
          <w:rtl w:val="true"/>
          <w:lang w:bidi="ar-SA"/>
        </w:rPr>
        <w:t xml:space="preserve">از مشاهير عرفا كه در سال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تخت فولاد اصفهان مدفون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قبرش معروف است و بقعۀ بلندى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قضيۀ مكالمۀ وى با شيخ بهائى در ضمن شرح حال آن عالم ربّانى خواهد آمد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986" w:name="pg17209_200727"/>
    </w:p>
    <w:p>
      <w:pPr>
        <w:pStyle w:val="Heading5"/>
        <w:numPr>
          <w:ilvl w:val="4"/>
          <w:numId w:val="1"/>
        </w:numPr>
        <w:rPr/>
      </w:pPr>
      <w:bookmarkStart w:id="987" w:name="__RefHeading___Toc15193141_2142443653"/>
      <w:bookmarkStart w:id="988" w:name="_Toc408"/>
      <w:bookmarkEnd w:id="986"/>
      <w:bookmarkEnd w:id="987"/>
      <w:r>
        <w:rPr/>
        <w:t>333</w:t>
      </w:r>
      <w:r>
        <w:rPr>
          <w:rtl w:val="true"/>
        </w:rPr>
        <w:t xml:space="preserve">. </w:t>
      </w:r>
      <w:r>
        <w:rPr>
          <w:rtl w:val="true"/>
        </w:rPr>
        <w:t xml:space="preserve">بابا سودايى </w:t>
      </w:r>
      <w:r>
        <w:rPr>
          <w:rtl w:val="true"/>
        </w:rPr>
        <w:t xml:space="preserve">(... - </w:t>
      </w:r>
      <w:r>
        <w:rPr/>
        <w:t>853</w:t>
      </w:r>
      <w:r>
        <w:rPr>
          <w:rtl w:val="true"/>
        </w:rPr>
        <w:t xml:space="preserve"> </w:t>
      </w:r>
      <w:r>
        <w:rPr>
          <w:rtl w:val="true"/>
        </w:rPr>
        <w:t>ه‍</w:t>
      </w:r>
      <w:r>
        <w:rPr>
          <w:rtl w:val="true"/>
        </w:rPr>
        <w:t xml:space="preserve">. </w:t>
      </w:r>
      <w:r>
        <w:rPr>
          <w:rtl w:val="true"/>
        </w:rPr>
        <w:t>ق</w:t>
      </w:r>
      <w:r>
        <w:rPr>
          <w:rtl w:val="true"/>
        </w:rPr>
        <w:t>)</w:t>
      </w:r>
      <w:bookmarkEnd w:id="988"/>
    </w:p>
    <w:p>
      <w:pPr>
        <w:pStyle w:val="BookText"/>
        <w:rPr/>
      </w:pPr>
      <w:r>
        <w:rPr>
          <w:rFonts w:ascii="IRNazanin" w:hAnsi="IRNazanin" w:eastAsia="IRNazanin"/>
          <w:color w:val="111111"/>
          <w:sz w:val="28"/>
          <w:sz w:val="28"/>
          <w:szCs w:val="28"/>
          <w:rtl w:val="true"/>
          <w:lang w:bidi="fa-IR"/>
        </w:rPr>
        <w:t>از مشاهير شعراى عهد شاهرخ ميرزا و از اهالى شهر ابيورد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اخيراً گرفتار عشق و جذبه گرديد؛ سرگشاده و پابرهنه راه مى رفت؛ بدين جهت،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سودايى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يافت و از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عنبرت خال و رخت وَرد و خطت ريحان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دهنت غنچه و دندان دُر و لب مرجان است</w:t>
      </w:r>
    </w:p>
    <w:p>
      <w:pPr>
        <w:pStyle w:val="BookText"/>
        <w:rPr/>
      </w:pPr>
      <w:r>
        <w:rPr>
          <w:rFonts w:ascii="IRNazanin" w:hAnsi="IRNazanin" w:eastAsia="IRNazanin"/>
          <w:color w:val="111111"/>
          <w:sz w:val="28"/>
          <w:sz w:val="28"/>
          <w:szCs w:val="28"/>
          <w:rtl w:val="true"/>
          <w:lang w:bidi="fa-IR"/>
        </w:rPr>
        <w:t xml:space="preserve">گوهرت نطق و زبان طوطى و فندق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زنخت سيب و برت سيم و دلت سندان است</w:t>
      </w:r>
    </w:p>
    <w:p>
      <w:pPr>
        <w:pStyle w:val="BookText"/>
        <w:rPr/>
      </w:pPr>
      <w:r>
        <w:rPr>
          <w:rFonts w:ascii="IRNazanin" w:hAnsi="IRNazanin" w:eastAsia="IRNazanin"/>
          <w:color w:val="111111"/>
          <w:sz w:val="28"/>
          <w:sz w:val="28"/>
          <w:szCs w:val="28"/>
          <w:rtl w:val="true"/>
          <w:lang w:bidi="fa-IR"/>
        </w:rPr>
        <w:t>در مناقب حضرت اميرالمؤمنين عليه السلام و مقاصد ديگر اشعار بسيارى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ديه سكان از توابع ابيورد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بابا شجاع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ابولؤلؤ</w:t>
      </w:r>
    </w:p>
    <w:p>
      <w:pPr>
        <w:pStyle w:val="Heading5"/>
        <w:numPr>
          <w:ilvl w:val="4"/>
          <w:numId w:val="1"/>
        </w:numPr>
        <w:rPr/>
      </w:pPr>
      <w:bookmarkStart w:id="989" w:name="__RefHeading___Toc15193143_2142443653"/>
      <w:bookmarkStart w:id="990" w:name="_Toc409"/>
      <w:bookmarkEnd w:id="989"/>
      <w:r>
        <w:rPr/>
        <w:t>334</w:t>
      </w:r>
      <w:r>
        <w:rPr>
          <w:rtl w:val="true"/>
        </w:rPr>
        <w:t xml:space="preserve">. </w:t>
      </w:r>
      <w:r>
        <w:rPr>
          <w:rtl w:val="true"/>
        </w:rPr>
        <w:t xml:space="preserve">بابا طاهر، عريان همدانى </w:t>
      </w:r>
      <w:r>
        <w:rPr>
          <w:rtl w:val="true"/>
        </w:rPr>
        <w:t>(</w:t>
      </w:r>
      <w:r>
        <w:rPr>
          <w:rtl w:val="true"/>
        </w:rPr>
        <w:t xml:space="preserve">قرن </w:t>
      </w:r>
      <w:r>
        <w:rPr/>
        <w:t>4</w:t>
      </w:r>
      <w:r>
        <w:rPr>
          <w:rtl w:val="true"/>
        </w:rPr>
        <w:t xml:space="preserve"> </w:t>
      </w:r>
      <w:r>
        <w:rPr>
          <w:rtl w:val="true"/>
        </w:rPr>
        <w:t xml:space="preserve">و </w:t>
      </w:r>
      <w:r>
        <w:rPr/>
        <w:t>5</w:t>
      </w:r>
      <w:r>
        <w:rPr>
          <w:rtl w:val="true"/>
        </w:rPr>
        <w:t xml:space="preserve"> </w:t>
      </w:r>
      <w:r>
        <w:rPr>
          <w:rtl w:val="true"/>
        </w:rPr>
        <w:t>ه‍</w:t>
      </w:r>
      <w:r>
        <w:rPr>
          <w:rtl w:val="true"/>
        </w:rPr>
        <w:t xml:space="preserve">. </w:t>
      </w:r>
      <w:r>
        <w:rPr>
          <w:rtl w:val="true"/>
        </w:rPr>
        <w:t>ق</w:t>
      </w:r>
      <w:r>
        <w:rPr>
          <w:rtl w:val="true"/>
        </w:rPr>
        <w:t>)</w:t>
      </w:r>
      <w:bookmarkEnd w:id="990"/>
    </w:p>
    <w:p>
      <w:pPr>
        <w:pStyle w:val="BookText"/>
        <w:rPr/>
      </w:pPr>
      <w:r>
        <w:rPr>
          <w:rFonts w:ascii="IRNazanin" w:hAnsi="IRNazanin" w:eastAsia="IRNazanin"/>
          <w:color w:val="111111"/>
          <w:sz w:val="28"/>
          <w:sz w:val="28"/>
          <w:szCs w:val="28"/>
          <w:rtl w:val="true"/>
          <w:lang w:bidi="fa-IR"/>
        </w:rPr>
        <w:t>از قدماى مشايخ عرفاى عهد ديالمه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 حقايق آيين و بديع المضامين وى مشهور و در السنه داير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عاشقى است شيدا و سوز و گداز دل از اشعارش 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اش در سمت غربى كنار شهر همدان در كويى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بقعۀ امامزاده حارث بن على واقع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او با ديوان اشعار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خورشيدى در تهران چاپ شده كه بعضى از آنها را 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 كارى كه بر پا سنگت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اين فراخى تنگت آيد</w:t>
      </w:r>
    </w:p>
    <w:p>
      <w:pPr>
        <w:pStyle w:val="BookText"/>
        <w:rPr/>
      </w:pPr>
      <w:r>
        <w:rPr>
          <w:rFonts w:ascii="IRNazanin" w:hAnsi="IRNazanin" w:eastAsia="IRNazanin"/>
          <w:color w:val="111111"/>
          <w:sz w:val="28"/>
          <w:sz w:val="28"/>
          <w:szCs w:val="28"/>
          <w:rtl w:val="true"/>
          <w:lang w:bidi="fa-IR"/>
        </w:rPr>
        <w:t xml:space="preserve">چو فردا نامه خوانان نامه خوانن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نامه خواندن ننگت آيد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خوشا آنان كه هِر از بِر ندانن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حرفى وانويسند و نه خوانن</w:t>
      </w:r>
    </w:p>
    <w:p>
      <w:pPr>
        <w:pStyle w:val="BookText"/>
        <w:rPr/>
      </w:pPr>
      <w:r>
        <w:rPr>
          <w:rFonts w:ascii="IRNazanin" w:hAnsi="IRNazanin" w:eastAsia="IRNazanin"/>
          <w:color w:val="111111"/>
          <w:sz w:val="28"/>
          <w:sz w:val="28"/>
          <w:szCs w:val="28"/>
          <w:rtl w:val="true"/>
          <w:lang w:bidi="fa-IR"/>
        </w:rPr>
        <w:t xml:space="preserve">چو مجنون سر نهن اندر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كوها رون آهو چرانن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خوشا آنان كه از سر، پا ندونن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شعله، خشك و تر ندونن</w:t>
      </w:r>
    </w:p>
    <w:p>
      <w:pPr>
        <w:pStyle w:val="BookText"/>
        <w:rPr/>
      </w:pPr>
      <w:r>
        <w:rPr>
          <w:rFonts w:ascii="Amiri" w:hAnsi="Amiri" w:eastAsia="Amiri" w:cs="Amiri"/>
          <w:color w:val="111111"/>
          <w:sz w:val="28"/>
          <w:sz w:val="28"/>
          <w:szCs w:val="28"/>
          <w:rtl w:val="true"/>
          <w:lang w:bidi="ar-SA"/>
        </w:rPr>
        <w:t xml:space="preserve">كِنشت و كعبه و بتخانه و 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سرايى خالى از دلبر ندونن</w:t>
      </w:r>
    </w:p>
    <w:p>
      <w:pPr>
        <w:pStyle w:val="BookText"/>
        <w:rPr/>
      </w:pPr>
      <w:r>
        <w:rPr>
          <w:rFonts w:ascii="Amiri" w:hAnsi="Amiri" w:eastAsia="Amiri" w:cs="Amiri"/>
          <w:color w:val="111111"/>
          <w:sz w:val="28"/>
          <w:sz w:val="28"/>
          <w:szCs w:val="28"/>
          <w:rtl w:val="true"/>
          <w:lang w:bidi="ar-SA"/>
        </w:rPr>
        <w:t>ايضاً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آن بحرم كه در ظرف آمدستم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آن نقطه كه بر حرف آمدستم </w:t>
      </w:r>
      <w:bookmarkStart w:id="991" w:name="pg17209_200728"/>
    </w:p>
    <w:p>
      <w:pPr>
        <w:pStyle w:val="BookText"/>
        <w:rPr/>
      </w:pPr>
      <w:bookmarkEnd w:id="991"/>
      <w:r>
        <w:rPr>
          <w:rFonts w:ascii="Amiri" w:hAnsi="Amiri" w:eastAsia="Amiri" w:cs="Amiri"/>
          <w:color w:val="111111"/>
          <w:sz w:val="28"/>
          <w:sz w:val="28"/>
          <w:szCs w:val="28"/>
          <w:rtl w:val="true"/>
          <w:lang w:bidi="ar-SA"/>
        </w:rPr>
        <w:t xml:space="preserve">به هر اَلْفى الف قدى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قدم كه در اَلْف آمدستم</w:t>
      </w:r>
    </w:p>
    <w:p>
      <w:pPr>
        <w:pStyle w:val="BookText"/>
        <w:rPr/>
      </w:pPr>
      <w:r>
        <w:rPr>
          <w:rFonts w:ascii="IRNazanin" w:hAnsi="IRNazanin" w:eastAsia="IRNazanin"/>
          <w:color w:val="111111"/>
          <w:sz w:val="28"/>
          <w:sz w:val="28"/>
          <w:szCs w:val="28"/>
          <w:rtl w:val="true"/>
          <w:lang w:bidi="fa-IR"/>
        </w:rPr>
        <w:t xml:space="preserve">ظاهر اين رباعى، اِشعار به زمان حيات خود مى باشد كه ظاهر كلام، قرن دهم بودن آن است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با معاصر ديالمه بودن، چنانچه اشاره شد و با تاريخ وفات او، كه به نوشتۀ مجمع الفصحاء،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منافات كلى دارد و دور نيست كه مقصود از رباعى، اشاره به قرن دهم ميلادى بوده و خود را در زهد و ورع و ترك دنيا تالى حضرت عيسى معرفى كرده است و مع ذلك محتاج به تأمل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باباطاهر همدانى، ديوان اشعار؛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بابا عمو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عمو عبداللّه</w:t>
      </w:r>
    </w:p>
    <w:p>
      <w:pPr>
        <w:pStyle w:val="Heading5"/>
        <w:numPr>
          <w:ilvl w:val="4"/>
          <w:numId w:val="1"/>
        </w:numPr>
        <w:rPr/>
      </w:pPr>
      <w:bookmarkStart w:id="992" w:name="__RefHeading___Toc15193145_2142443653"/>
      <w:bookmarkStart w:id="993" w:name="_Toc410"/>
      <w:bookmarkEnd w:id="992"/>
      <w:r>
        <w:rPr/>
        <w:t>335</w:t>
      </w:r>
      <w:r>
        <w:rPr>
          <w:rtl w:val="true"/>
        </w:rPr>
        <w:t xml:space="preserve">. </w:t>
      </w:r>
      <w:r>
        <w:rPr>
          <w:rtl w:val="true"/>
        </w:rPr>
        <w:t xml:space="preserve">بابا فغانى </w:t>
      </w:r>
      <w:r>
        <w:rPr>
          <w:rtl w:val="true"/>
        </w:rPr>
        <w:t xml:space="preserve">(... - </w:t>
      </w:r>
      <w:r>
        <w:rPr/>
        <w:t>925</w:t>
      </w:r>
      <w:r>
        <w:rPr>
          <w:rtl w:val="true"/>
        </w:rPr>
        <w:t xml:space="preserve"> </w:t>
      </w:r>
      <w:r>
        <w:rPr>
          <w:rtl w:val="true"/>
        </w:rPr>
        <w:t>ه‍</w:t>
      </w:r>
      <w:r>
        <w:rPr>
          <w:rtl w:val="true"/>
        </w:rPr>
        <w:t xml:space="preserve">. </w:t>
      </w:r>
      <w:r>
        <w:rPr>
          <w:rtl w:val="true"/>
        </w:rPr>
        <w:t>ق</w:t>
      </w:r>
      <w:r>
        <w:rPr>
          <w:rtl w:val="true"/>
        </w:rPr>
        <w:t>)</w:t>
      </w:r>
      <w:bookmarkEnd w:id="993"/>
    </w:p>
    <w:p>
      <w:pPr>
        <w:pStyle w:val="BookText"/>
        <w:rPr/>
      </w:pPr>
      <w:r>
        <w:rPr>
          <w:rFonts w:ascii="IRNazanin" w:hAnsi="IRNazanin" w:eastAsia="IRNazanin"/>
          <w:color w:val="111111"/>
          <w:sz w:val="28"/>
          <w:sz w:val="28"/>
          <w:szCs w:val="28"/>
          <w:rtl w:val="true"/>
          <w:lang w:bidi="fa-IR"/>
        </w:rPr>
        <w:t>به نوشتۀ مجالس المؤمنين، شاعرى است شيعى فارسى مشهور كه زايشگاهش شيراز مى باشد و در فنّ غزل از اكثر سخنوران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يعقوب ترقّى بسيارى كرد و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باباى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سلطان در زمان صاحب قران در ابيورد ساكن شد و عاقبت به مشهد مقدّس رضوى رفت و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سفينة الشعراء همين شرح را با اندك تفاوتى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فنايى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فنائى از شعراى شيراز است كه نخست اشتغال ديگرى داشت و به شاعرى معروف نبود تا در عهد سلطان يعقوب داخل استخدام شد و شهرت تمام يافت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باباى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شرب خمر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ميخانه ها مى گذرانيد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مقيّدان تو از ياد غير، خاموشند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خاطرى كه تويى ديگران فراموشند</w:t>
      </w:r>
    </w:p>
    <w:p>
      <w:pPr>
        <w:pStyle w:val="BookText"/>
        <w:rPr/>
      </w:pPr>
      <w:r>
        <w:rPr>
          <w:rFonts w:ascii="IRNazanin" w:hAnsi="IRNazanin" w:eastAsia="IRNazanin"/>
          <w:color w:val="111111"/>
          <w:sz w:val="28"/>
          <w:sz w:val="28"/>
          <w:szCs w:val="28"/>
          <w:rtl w:val="true"/>
          <w:lang w:bidi="fa-IR"/>
        </w:rPr>
        <w:t>عاقبت زيارت مشهد مقدّس را تصميم گرفت و در همان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صاحب ترجمه، كه در سفينه به شرح حالش پرداخته، همان باشد كه در مجالس المؤمنين به شرح حالش پرداخته است و دور نيست كه نسخۀ سفينه غلط بوده و يا مدركى كه در دسترس صاحب سفينه وجود داشت، مغلوط و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حرف دومى آن غين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حرف دويمى آن را به نون و ماقبل آخرش را هم به حرف الف عوض نون تبديل داده 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در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فغانى اشعار و قصايد بسيارى در مدح حضرت </w:t>
      </w:r>
      <w:bookmarkStart w:id="994" w:name="pg17209_200729"/>
    </w:p>
    <w:p>
      <w:pPr>
        <w:pStyle w:val="BookText"/>
        <w:rPr/>
      </w:pPr>
      <w:bookmarkEnd w:id="994"/>
      <w:r>
        <w:rPr>
          <w:rFonts w:ascii="IRNazanin" w:hAnsi="IRNazanin" w:eastAsia="IRNazanin"/>
          <w:color w:val="111111"/>
          <w:sz w:val="28"/>
          <w:sz w:val="28"/>
          <w:szCs w:val="28"/>
          <w:rtl w:val="true"/>
          <w:lang w:bidi="fa-IR"/>
        </w:rPr>
        <w:t>اميرالمؤمنين و ائمّۀ طاهرين عليهم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چند بيتى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محيط علم لدنّى كه ذات اقدس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از ره معنى به منتهاى علوم</w:t>
      </w:r>
    </w:p>
    <w:p>
      <w:pPr>
        <w:pStyle w:val="BookText"/>
        <w:rPr/>
      </w:pPr>
      <w:r>
        <w:rPr>
          <w:rFonts w:ascii="IRNazanin" w:hAnsi="IRNazanin" w:eastAsia="IRNazanin"/>
          <w:color w:val="111111"/>
          <w:sz w:val="28"/>
          <w:sz w:val="28"/>
          <w:szCs w:val="28"/>
          <w:rtl w:val="true"/>
          <w:lang w:bidi="fa-IR"/>
        </w:rPr>
        <w:t xml:space="preserve">مگر حجاب نماند وگرنه از ره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كتاب نگردد مقام او معلوم</w:t>
      </w:r>
    </w:p>
    <w:p>
      <w:pPr>
        <w:pStyle w:val="BookText"/>
        <w:rPr/>
      </w:pPr>
      <w:r>
        <w:rPr>
          <w:rFonts w:ascii="Amiri" w:hAnsi="Amiri" w:eastAsia="Amiri" w:cs="Amiri"/>
          <w:color w:val="111111"/>
          <w:sz w:val="28"/>
          <w:sz w:val="28"/>
          <w:szCs w:val="28"/>
          <w:rtl w:val="true"/>
          <w:lang w:bidi="ar-SA"/>
        </w:rPr>
        <w:t xml:space="preserve">اميد هست كه اين نقد ناتمام 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سكّۀ تو رساند فغانى محروم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بابا فنائى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بابا فغانى</w:t>
      </w:r>
    </w:p>
    <w:p>
      <w:pPr>
        <w:pStyle w:val="Heading5"/>
        <w:numPr>
          <w:ilvl w:val="4"/>
          <w:numId w:val="1"/>
        </w:numPr>
        <w:rPr/>
      </w:pPr>
      <w:bookmarkStart w:id="995" w:name="__RefHeading___Toc15193147_2142443653"/>
      <w:bookmarkStart w:id="996" w:name="_Toc411"/>
      <w:bookmarkEnd w:id="995"/>
      <w:r>
        <w:rPr/>
        <w:t>336</w:t>
      </w:r>
      <w:r>
        <w:rPr>
          <w:rtl w:val="true"/>
        </w:rPr>
        <w:t xml:space="preserve">. </w:t>
      </w:r>
      <w:r>
        <w:rPr>
          <w:rtl w:val="true"/>
        </w:rPr>
        <w:t xml:space="preserve">بابا كوهى </w:t>
      </w:r>
      <w:r>
        <w:rPr>
          <w:rtl w:val="true"/>
        </w:rPr>
        <w:t>(</w:t>
      </w:r>
      <w:r>
        <w:rPr>
          <w:rtl w:val="true"/>
        </w:rPr>
        <w:t xml:space="preserve">قرن </w:t>
      </w:r>
      <w:r>
        <w:rPr/>
        <w:t>5</w:t>
      </w:r>
      <w:r>
        <w:rPr>
          <w:rtl w:val="true"/>
        </w:rPr>
        <w:t xml:space="preserve"> </w:t>
      </w:r>
      <w:r>
        <w:rPr>
          <w:rtl w:val="true"/>
        </w:rPr>
        <w:t>ه‍</w:t>
      </w:r>
      <w:r>
        <w:rPr>
          <w:rtl w:val="true"/>
        </w:rPr>
        <w:t xml:space="preserve">. </w:t>
      </w:r>
      <w:r>
        <w:rPr>
          <w:rtl w:val="true"/>
        </w:rPr>
        <w:t>ق</w:t>
      </w:r>
      <w:r>
        <w:rPr>
          <w:rtl w:val="true"/>
        </w:rPr>
        <w:t>)</w:t>
      </w:r>
      <w:bookmarkEnd w:id="996"/>
    </w:p>
    <w:p>
      <w:pPr>
        <w:pStyle w:val="BookText"/>
        <w:rPr/>
      </w:pPr>
      <w:r>
        <w:rPr>
          <w:rFonts w:ascii="IRNazanin" w:hAnsi="IRNazanin" w:eastAsia="IRNazanin"/>
          <w:color w:val="111111"/>
          <w:sz w:val="28"/>
          <w:sz w:val="28"/>
          <w:szCs w:val="28"/>
          <w:rtl w:val="true"/>
          <w:lang w:bidi="fa-IR"/>
        </w:rPr>
        <w:t>به نوشتۀ آثار عجم، شيخ ابوعبداللّه على يا محمد بن محمد بن عبداللّه، از قدماى مشايخ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اصحاب كمال به كسب علوم و فضايل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مريدان شيخ ابوعبداللّه خفيف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 كرده و در نيشابور ابوالخير را ديده است؛ پس به شيراز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مغاره اى كه اكنون بر آن بقعه اى ساخته شده و قبر اوست،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اكابر صوفيّه نزد وى تردّد داشتند و استمداد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هرچه مى يافته، صرف طعام مساكين و فقرا مى نمود و در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صد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و باطن ذرّات جهان اوست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اشيا اگر او عين همه اشيا نيست</w:t>
      </w:r>
    </w:p>
    <w:p>
      <w:pPr>
        <w:pStyle w:val="BookText"/>
        <w:rPr/>
      </w:pPr>
      <w:r>
        <w:rPr>
          <w:rFonts w:ascii="IRNazanin" w:hAnsi="IRNazanin" w:eastAsia="IRNazanin"/>
          <w:color w:val="111111"/>
          <w:sz w:val="28"/>
          <w:sz w:val="28"/>
          <w:szCs w:val="28"/>
          <w:rtl w:val="true"/>
          <w:lang w:bidi="fa-IR"/>
        </w:rPr>
        <w:t>بعضى گفته اند كه بابا كوهى، نخست به دختر شاه وقت عاشق شد و به واسطۀ ممكن نبودن ديدار دلدار، از راه مصلحت در كوه خارج شهر به عبادت پرداخت تا آنكه مردمان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صيت زهد و عبادت وى مسموع سلطان شد؛ به صومعۀ وى رفت و اعتقادى كامل دربارۀ او به هم رسانيد و به دامادى خودش تكليف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آن جهت كه چاشنى عبادت در مذاقش تأثير كرده و از خيال معشوقه اش منصرف نموده بود، قبول نكرد و در همان كوه به عبادت امرار حيات مى نمود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يافت و 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سيل سرشكى ببرد بنيادش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 گريۀ ارباب نظر مى خندد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bookmarkStart w:id="997" w:name="pg17209_200730"/>
    </w:p>
    <w:p>
      <w:pPr>
        <w:pStyle w:val="BookText"/>
        <w:rPr/>
      </w:pPr>
      <w:bookmarkEnd w:id="997"/>
      <w:r>
        <w:rPr>
          <w:rFonts w:ascii="IRNazanin" w:hAnsi="IRNazanin" w:eastAsia="IRNazanin"/>
          <w:color w:val="111111"/>
          <w:sz w:val="28"/>
          <w:sz w:val="28"/>
          <w:szCs w:val="28"/>
          <w:rtl w:val="true"/>
          <w:lang w:bidi="fa-IR"/>
        </w:rPr>
        <w:t xml:space="preserve">گر صد هزار، شاهد رعنا نموده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منگر به روى جمله، كه آن دل ستان يكى 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5193149_2142443653"/>
      <w:bookmarkStart w:id="999" w:name="_Toc412"/>
      <w:bookmarkEnd w:id="998"/>
      <w:r>
        <w:rPr/>
        <w:t>337</w:t>
      </w:r>
      <w:r>
        <w:rPr>
          <w:rtl w:val="true"/>
        </w:rPr>
        <w:t xml:space="preserve">. </w:t>
      </w:r>
      <w:r>
        <w:rPr>
          <w:rtl w:val="true"/>
        </w:rPr>
        <w:t>بابا نعمت اللّه</w:t>
      </w:r>
      <w:bookmarkEnd w:id="999"/>
    </w:p>
    <w:p>
      <w:pPr>
        <w:pStyle w:val="BookText"/>
        <w:rPr/>
      </w:pPr>
      <w:r>
        <w:rPr>
          <w:rFonts w:ascii="IRNazanin" w:hAnsi="IRNazanin" w:eastAsia="IRNazanin"/>
          <w:color w:val="111111"/>
          <w:sz w:val="28"/>
          <w:sz w:val="28"/>
          <w:szCs w:val="28"/>
          <w:rtl w:val="true"/>
          <w:lang w:bidi="fa-IR"/>
        </w:rPr>
        <w:t>از اكابر طريقت نقشبنديّه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هاى بسيارى در صوفيگرى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شرحى بر گلشن راز شبسترى و تفسيرى عربى، كه حاوى حقايق و دقايق قرآن مجيد مى باشد، از آثار اوست و سال وفاتش مضبوط نبوده و قبرش در آقشهر مركز ولايت قونيه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باباى شعرا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بابا فغانى</w:t>
      </w:r>
    </w:p>
    <w:p>
      <w:pPr>
        <w:pStyle w:val="Heading5"/>
        <w:numPr>
          <w:ilvl w:val="4"/>
          <w:numId w:val="1"/>
        </w:numPr>
        <w:rPr/>
      </w:pPr>
      <w:bookmarkStart w:id="1000" w:name="__RefHeading___Toc15193151_2142443653"/>
      <w:bookmarkStart w:id="1001" w:name="_Toc413"/>
      <w:bookmarkEnd w:id="1000"/>
      <w:r>
        <w:rPr/>
        <w:t>338</w:t>
      </w:r>
      <w:r>
        <w:rPr>
          <w:rtl w:val="true"/>
        </w:rPr>
        <w:t xml:space="preserve">. </w:t>
      </w:r>
      <w:r>
        <w:rPr>
          <w:rtl w:val="true"/>
        </w:rPr>
        <w:t xml:space="preserve">بابا يوسف </w:t>
      </w:r>
      <w:r>
        <w:rPr>
          <w:rtl w:val="true"/>
        </w:rPr>
        <w:t xml:space="preserve">(... - </w:t>
      </w:r>
      <w:r>
        <w:rPr/>
        <w:t>918</w:t>
      </w:r>
      <w:r>
        <w:rPr>
          <w:rtl w:val="true"/>
        </w:rPr>
        <w:t xml:space="preserve"> </w:t>
      </w:r>
      <w:r>
        <w:rPr>
          <w:rtl w:val="true"/>
        </w:rPr>
        <w:t>ه‍</w:t>
      </w:r>
      <w:r>
        <w:rPr>
          <w:rtl w:val="true"/>
        </w:rPr>
        <w:t xml:space="preserve">. </w:t>
      </w:r>
      <w:r>
        <w:rPr>
          <w:rtl w:val="true"/>
        </w:rPr>
        <w:t>ق</w:t>
      </w:r>
      <w:r>
        <w:rPr>
          <w:rtl w:val="true"/>
        </w:rPr>
        <w:t>)</w:t>
      </w:r>
      <w:bookmarkEnd w:id="1001"/>
    </w:p>
    <w:p>
      <w:pPr>
        <w:pStyle w:val="BookText"/>
        <w:rPr/>
      </w:pPr>
      <w:r>
        <w:rPr>
          <w:rFonts w:ascii="IRNazanin" w:hAnsi="IRNazanin" w:eastAsia="IRNazanin"/>
          <w:color w:val="111111"/>
          <w:sz w:val="28"/>
          <w:sz w:val="28"/>
          <w:szCs w:val="28"/>
          <w:rtl w:val="true"/>
          <w:lang w:bidi="fa-IR"/>
        </w:rPr>
        <w:t xml:space="preserve">از اكابر عرفاى عالى مقام مى باشد كه سلطان بايزيد را دربارۀ وى اخلاص بى نهايت بود و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بابرتى،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اكمل الدين</w:t>
      </w:r>
    </w:p>
    <w:p>
      <w:pPr>
        <w:pStyle w:val="BookText"/>
        <w:rPr/>
      </w:pPr>
      <w:r>
        <w:rPr>
          <w:rFonts w:ascii="Amiri" w:hAnsi="Amiri" w:eastAsia="Amiri" w:cs="Amiri"/>
          <w:color w:val="111111"/>
          <w:sz w:val="28"/>
          <w:sz w:val="28"/>
          <w:szCs w:val="28"/>
          <w:rtl w:val="true"/>
          <w:lang w:bidi="ar-SA"/>
        </w:rPr>
        <w:t xml:space="preserve">بابويه قمى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بابويه، على بن حسين</w:t>
      </w:r>
    </w:p>
    <w:p>
      <w:pPr>
        <w:pStyle w:val="BookText"/>
        <w:rPr/>
      </w:pPr>
      <w:r>
        <w:rPr>
          <w:rFonts w:ascii="IRNazanin" w:hAnsi="IRNazanin" w:eastAsia="IRNazanin"/>
          <w:color w:val="111111"/>
          <w:sz w:val="28"/>
          <w:sz w:val="28"/>
          <w:szCs w:val="28"/>
          <w:rtl w:val="true"/>
          <w:lang w:bidi="fa-IR"/>
        </w:rPr>
        <w:t xml:space="preserve">بيشتر در استعمالات عمومى،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چنانچه نام جدّ پدرش هم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بابى حلبى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بابى، شيخ مصطفى</w:t>
      </w:r>
    </w:p>
    <w:p>
      <w:pPr>
        <w:pStyle w:val="Heading5"/>
        <w:numPr>
          <w:ilvl w:val="4"/>
          <w:numId w:val="1"/>
        </w:numPr>
        <w:rPr/>
      </w:pPr>
      <w:bookmarkStart w:id="1002" w:name="__RefHeading___Toc15193153_2142443653"/>
      <w:bookmarkStart w:id="1003" w:name="_Toc414"/>
      <w:bookmarkEnd w:id="1002"/>
      <w:r>
        <w:rPr/>
        <w:t>339</w:t>
      </w:r>
      <w:r>
        <w:rPr>
          <w:rtl w:val="true"/>
        </w:rPr>
        <w:t xml:space="preserve">. </w:t>
      </w:r>
      <w:r>
        <w:rPr>
          <w:rtl w:val="true"/>
        </w:rPr>
        <w:t xml:space="preserve">بابى، شيخ مصطفى </w:t>
      </w:r>
      <w:r>
        <w:rPr>
          <w:rtl w:val="true"/>
        </w:rPr>
        <w:t xml:space="preserve">(... - </w:t>
      </w:r>
      <w:r>
        <w:rPr/>
        <w:t>1091</w:t>
      </w:r>
      <w:r>
        <w:rPr>
          <w:rtl w:val="true"/>
        </w:rPr>
        <w:t xml:space="preserve"> </w:t>
      </w:r>
      <w:r>
        <w:rPr>
          <w:rtl w:val="true"/>
        </w:rPr>
        <w:t>ه‍</w:t>
      </w:r>
      <w:r>
        <w:rPr>
          <w:rtl w:val="true"/>
        </w:rPr>
        <w:t xml:space="preserve">. </w:t>
      </w:r>
      <w:r>
        <w:rPr>
          <w:rtl w:val="true"/>
        </w:rPr>
        <w:t>ق</w:t>
      </w:r>
      <w:r>
        <w:rPr>
          <w:rtl w:val="true"/>
        </w:rPr>
        <w:t>)</w:t>
      </w:r>
      <w:bookmarkEnd w:id="1003"/>
    </w:p>
    <w:p>
      <w:pPr>
        <w:pStyle w:val="BookText"/>
        <w:rPr/>
      </w:pPr>
      <w:r>
        <w:rPr>
          <w:rFonts w:ascii="Amiri" w:hAnsi="Amiri" w:eastAsia="Amiri" w:cs="Amiri"/>
          <w:color w:val="111111"/>
          <w:sz w:val="28"/>
          <w:sz w:val="28"/>
          <w:szCs w:val="28"/>
          <w:rtl w:val="true"/>
          <w:lang w:bidi="ar-SA"/>
        </w:rPr>
        <w:t>بن عثمان يا عبدالملك، از اواخر شعراى حلب مى باشد كه در اصل از قصبۀ باب بود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اديبى فاضل و حنفى مذهب و در فنون معارف اوحد فضلاى دهر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نشو و نما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اكابر وقت خود تكميل مراتب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 رفته و مرجع استفادۀ افاضل آن ديار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مدينه قضاوت نمود؛ سپس زمانى به قضاوت بغداد و مغنيسا و طرابلس شام پرداخت و 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مكّه وفات </w:t>
      </w:r>
      <w:bookmarkStart w:id="1004" w:name="pg17209_200731"/>
    </w:p>
    <w:p>
      <w:pPr>
        <w:pStyle w:val="BookText"/>
        <w:rPr/>
      </w:pPr>
      <w:bookmarkEnd w:id="1004"/>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اشعارش نفيس است و ديوان مرتّبى دارد كه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بيروت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p>
    <w:p>
      <w:pPr>
        <w:pStyle w:val="Heading5"/>
        <w:numPr>
          <w:ilvl w:val="4"/>
          <w:numId w:val="1"/>
        </w:numPr>
        <w:rPr/>
      </w:pPr>
      <w:bookmarkStart w:id="1005" w:name="__RefHeading___Toc15193155_2142443653"/>
      <w:bookmarkStart w:id="1006" w:name="_Toc415"/>
      <w:bookmarkEnd w:id="1005"/>
      <w:r>
        <w:rPr/>
        <w:t>340</w:t>
      </w:r>
      <w:r>
        <w:rPr>
          <w:rtl w:val="true"/>
        </w:rPr>
        <w:t xml:space="preserve">. </w:t>
      </w:r>
      <w:r>
        <w:rPr>
          <w:rtl w:val="true"/>
        </w:rPr>
        <w:t xml:space="preserve">باجورى يا بيجورى، ابراهيم بن احمد </w:t>
      </w:r>
      <w:r>
        <w:rPr>
          <w:rtl w:val="true"/>
        </w:rPr>
        <w:t xml:space="preserve">(... - </w:t>
      </w:r>
      <w:r>
        <w:rPr/>
        <w:t>1277</w:t>
      </w:r>
      <w:r>
        <w:rPr>
          <w:rtl w:val="true"/>
        </w:rPr>
        <w:t xml:space="preserve"> </w:t>
      </w:r>
      <w:r>
        <w:rPr>
          <w:rtl w:val="true"/>
        </w:rPr>
        <w:t>ه‍</w:t>
      </w:r>
      <w:r>
        <w:rPr>
          <w:rtl w:val="true"/>
        </w:rPr>
        <w:t xml:space="preserve">. </w:t>
      </w:r>
      <w:r>
        <w:rPr>
          <w:rtl w:val="true"/>
        </w:rPr>
        <w:t>ق</w:t>
      </w:r>
      <w:r>
        <w:rPr>
          <w:rtl w:val="true"/>
        </w:rPr>
        <w:t>)</w:t>
      </w:r>
      <w:bookmarkEnd w:id="1006"/>
    </w:p>
    <w:p>
      <w:pPr>
        <w:pStyle w:val="BookText"/>
        <w:rPr/>
      </w:pPr>
      <w:r>
        <w:rPr>
          <w:rFonts w:ascii="IRNazanin" w:hAnsi="IRNazanin" w:eastAsia="IRNazanin"/>
          <w:color w:val="111111"/>
          <w:sz w:val="28"/>
          <w:sz w:val="28"/>
          <w:szCs w:val="28"/>
          <w:rtl w:val="true"/>
          <w:lang w:bidi="fa-IR"/>
        </w:rPr>
        <w:t>مصرى شافعى، از اكابر علماى شافعيّه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ديهى باجور يا بيجورنام از دهات مصر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عصر خود اخذ مراتب علميّه نمود؛ عاقبت رياست جامع ازهر بدو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قرآن بسيار رطب اللّسان بود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الخيريّة؛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المريد على جوهرة التّوحيد؛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المقام على كفاية العوام فى ما يجب عليهم من علم الكلام؛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الخيبر اللّطيف بشرح متن التّرصيف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علم صرف مى باشد و شرح كتاب ترصيف ابن عيسى عمرى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 على الشّمائل المحمّديّة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15193157_2142443653"/>
      <w:bookmarkStart w:id="1008" w:name="_Toc416"/>
      <w:bookmarkEnd w:id="1007"/>
      <w:r>
        <w:rPr/>
        <w:t>341</w:t>
      </w:r>
      <w:r>
        <w:rPr>
          <w:rtl w:val="true"/>
        </w:rPr>
        <w:t xml:space="preserve">. </w:t>
      </w:r>
      <w:r>
        <w:rPr>
          <w:rtl w:val="true"/>
        </w:rPr>
        <w:t xml:space="preserve">باجى، ابوالوليد </w:t>
      </w:r>
      <w:r>
        <w:rPr>
          <w:rtl w:val="true"/>
        </w:rPr>
        <w:t xml:space="preserve">(... - </w:t>
      </w:r>
      <w:r>
        <w:rPr/>
        <w:t>494</w:t>
      </w:r>
      <w:r>
        <w:rPr>
          <w:rtl w:val="true"/>
        </w:rPr>
        <w:t xml:space="preserve"> </w:t>
      </w:r>
      <w:r>
        <w:rPr>
          <w:rtl w:val="true"/>
        </w:rPr>
        <w:t>ه‍</w:t>
      </w:r>
      <w:r>
        <w:rPr>
          <w:rtl w:val="true"/>
        </w:rPr>
        <w:t xml:space="preserve">. </w:t>
      </w:r>
      <w:r>
        <w:rPr>
          <w:rtl w:val="true"/>
        </w:rPr>
        <w:t>ق</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باجى،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ابوالوليد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بن خلف بن سعد، مالكى اندلسى تجيبى باجى، فقيهى است حافظ، مفسّر متكلّم، اديب شاعر، از اكابر علماى اندلس كه در فقه و حديث و اكثر فنون ديگر وحيد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مقيم اندلس بود؛ پس سه سال در مكّه و سه سال ديگر نيز در بغداد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تدريس فقه و نشر احاديث نبوى پرداخت؛ عاقبت باز به اندلس برگشت و حامل بار گران قضاوت شد تا شب پنجشنبه نوزدهم رجب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مريه نامى از بلاد اندلس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الفصول فى احكام الاصول؛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bookmarkStart w:id="1009" w:name="pg17209_200732"/>
    </w:p>
    <w:p>
      <w:pPr>
        <w:pStyle w:val="BookText"/>
        <w:rPr/>
      </w:pPr>
      <w:bookmarkEnd w:id="1009"/>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التّسديد الى معرفة التّوحيد؛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والتّجريح فى من روى عنه البخارى فى الصّحيح؛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المنهاج؛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الموطأ؛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والمنسوخ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5193159_2142443653"/>
      <w:bookmarkStart w:id="1011" w:name="_Toc417"/>
      <w:bookmarkEnd w:id="1010"/>
      <w:r>
        <w:rPr/>
        <w:t>342</w:t>
      </w:r>
      <w:r>
        <w:rPr>
          <w:rtl w:val="true"/>
        </w:rPr>
        <w:t xml:space="preserve">. </w:t>
      </w:r>
      <w:r>
        <w:rPr>
          <w:rtl w:val="true"/>
        </w:rPr>
        <w:t xml:space="preserve">باخرزى، ابوالقاسم </w:t>
      </w:r>
      <w:r>
        <w:rPr>
          <w:rtl w:val="true"/>
        </w:rPr>
        <w:t xml:space="preserve">(... - </w:t>
      </w:r>
      <w:r>
        <w:rPr/>
        <w:t>468</w:t>
      </w:r>
      <w:r>
        <w:rPr>
          <w:rtl w:val="true"/>
        </w:rPr>
        <w:t xml:space="preserve"> </w:t>
      </w:r>
      <w:r>
        <w:rPr>
          <w:rtl w:val="true"/>
        </w:rPr>
        <w:t>ه‍</w:t>
      </w:r>
      <w:r>
        <w:rPr>
          <w:rtl w:val="true"/>
        </w:rPr>
        <w:t xml:space="preserve">. </w:t>
      </w:r>
      <w:r>
        <w:rPr>
          <w:rtl w:val="true"/>
        </w:rPr>
        <w:t>ق</w:t>
      </w:r>
      <w:r>
        <w:rPr>
          <w:rtl w:val="true"/>
        </w:rPr>
        <w:t>)</w:t>
      </w:r>
      <w:bookmarkEnd w:id="1011"/>
    </w:p>
    <w:p>
      <w:pPr>
        <w:pStyle w:val="BookText"/>
        <w:rPr/>
      </w:pPr>
      <w:r>
        <w:rPr>
          <w:rFonts w:ascii="IRNazanin" w:hAnsi="IRNazanin" w:eastAsia="IRNazanin"/>
          <w:color w:val="111111"/>
          <w:sz w:val="28"/>
          <w:sz w:val="28"/>
          <w:szCs w:val="28"/>
          <w:rtl w:val="true"/>
          <w:lang w:bidi="fa-IR"/>
        </w:rPr>
        <w:t>يا ابوالحسين على بن حسن بن على بن ابى الطيب، به موضع باخرزنامى از نواحى نيشابور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مشاهير شعرا و ادبا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و ذكاوت و نظم عربى و پارسى وحيد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شيخ ابومحمد جوينى، پدر امام الحرمين، فقه خواند؛ سپس به ادبيّات اشتغال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ادبى او بر فقاهتش غالب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بدان رشته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دمية القصر در تذييل كتاب يتيمة الدّهر ثعالبى از آثار او مى باشد؛ عاقبت به دست پيوندنامى كه بدو ارتباط يافته بود، مقتول شد و يا آنكه به ماه نامى، والى ابخاز، تعلّق داشت و ازاين رو مقتول اهل حسد گرديد و يا آنكه در مجلس انسى به قتل رسيد و خونش به هدر رفت و به هر تقدير، قتلش در باخرز در ماه ذى القعدۀ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زكاة رؤس الناس فى عيد فطرهم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رسول اللّه صاع من البر</w:t>
      </w:r>
    </w:p>
    <w:p>
      <w:pPr>
        <w:pStyle w:val="BookText"/>
        <w:rPr/>
      </w:pPr>
      <w:r>
        <w:rPr>
          <w:rFonts w:ascii="Amiri" w:hAnsi="Amiri" w:eastAsia="Amiri" w:cs="Amiri"/>
          <w:color w:val="111111"/>
          <w:sz w:val="28"/>
          <w:sz w:val="28"/>
          <w:szCs w:val="28"/>
          <w:rtl w:val="true"/>
          <w:lang w:bidi="ar-SA"/>
        </w:rPr>
        <w:t xml:space="preserve">و رأسك اغلى قيمة فتصدقى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علينا فهو صاع من الدر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قالوا التحى و محا الالهُ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كساه ثوبَ مذلَّة و محاقِ</w:t>
      </w:r>
    </w:p>
    <w:p>
      <w:pPr>
        <w:pStyle w:val="BookText"/>
        <w:rPr/>
      </w:pPr>
      <w:r>
        <w:rPr>
          <w:rFonts w:ascii="Amiri" w:hAnsi="Amiri" w:eastAsia="Amiri" w:cs="Amiri"/>
          <w:color w:val="111111"/>
          <w:sz w:val="28"/>
          <w:sz w:val="28"/>
          <w:szCs w:val="28"/>
          <w:rtl w:val="true"/>
          <w:lang w:bidi="ar-SA"/>
        </w:rPr>
        <w:t xml:space="preserve">كتب الزمان على محاسن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معذِّب العشاقِ‌</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يا خالق الخلق حملت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طغى الماء على جارية</w:t>
      </w:r>
    </w:p>
    <w:p>
      <w:pPr>
        <w:pStyle w:val="BookText"/>
        <w:rPr/>
      </w:pPr>
      <w:r>
        <w:rPr>
          <w:rFonts w:ascii="Amiri" w:hAnsi="Amiri" w:eastAsia="Amiri" w:cs="Amiri"/>
          <w:color w:val="111111"/>
          <w:sz w:val="28"/>
          <w:sz w:val="28"/>
          <w:szCs w:val="28"/>
          <w:rtl w:val="true"/>
          <w:lang w:bidi="ar-SA"/>
        </w:rPr>
        <w:t xml:space="preserve">و عبدك الان طغى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الصلب فاحمله على جارية</w:t>
      </w:r>
    </w:p>
    <w:p>
      <w:pPr>
        <w:pStyle w:val="BookText"/>
        <w:rPr/>
      </w:pPr>
      <w:r>
        <w:rPr>
          <w:rFonts w:ascii="IRNazanin" w:hAnsi="IRNazanin" w:eastAsia="IRNazanin"/>
          <w:color w:val="111111"/>
          <w:sz w:val="28"/>
          <w:sz w:val="28"/>
          <w:szCs w:val="28"/>
          <w:rtl w:val="true"/>
          <w:lang w:bidi="fa-IR"/>
        </w:rPr>
        <w:t>نيز از اشعار پارسى باخرزى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پيرامن روز قيرگون شب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دو شكر سى ودو كوكب دارد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سرخ گل از غاليه عقرب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كآن نوش دو ترياك مجرّب دارد </w:t>
      </w:r>
      <w:bookmarkStart w:id="1012" w:name="pg17209_200733"/>
    </w:p>
    <w:p>
      <w:pPr>
        <w:pStyle w:val="BookText"/>
        <w:rPr/>
      </w:pPr>
      <w:bookmarkEnd w:id="1012"/>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15193161_2142443653"/>
      <w:bookmarkStart w:id="1014" w:name="_Toc418"/>
      <w:bookmarkEnd w:id="1013"/>
      <w:r>
        <w:rPr/>
        <w:t>343</w:t>
      </w:r>
      <w:r>
        <w:rPr>
          <w:rtl w:val="true"/>
        </w:rPr>
        <w:t xml:space="preserve">. </w:t>
      </w:r>
      <w:r>
        <w:rPr>
          <w:rtl w:val="true"/>
        </w:rPr>
        <w:t>بارع بغدادى</w:t>
      </w:r>
      <w:bookmarkEnd w:id="1014"/>
    </w:p>
    <w:p>
      <w:pPr>
        <w:pStyle w:val="BookText"/>
        <w:rPr/>
      </w:pPr>
      <w:r>
        <w:rPr>
          <w:rFonts w:ascii="Amiri" w:hAnsi="Amiri" w:eastAsia="Amiri" w:cs="Amiri"/>
          <w:color w:val="111111"/>
          <w:sz w:val="28"/>
          <w:sz w:val="28"/>
          <w:szCs w:val="28"/>
          <w:rtl w:val="true"/>
          <w:lang w:bidi="ar-SA"/>
        </w:rPr>
        <w:t xml:space="preserve">يا بارع دبّاس، ابوعبداللّه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عبدالوهاب،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بارع 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شاعرى است اديب مشهور، نحوى لغوى، قارى فاضل كامل، از جملۀ ارباب فضايل، صاحب تصنيفات مفيد و 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شعرى مرتّب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عمر نابينا شد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افنيتُ ماءَ الوجه مِن طول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 من، لا ماء فى وجهه</w:t>
      </w:r>
    </w:p>
    <w:p>
      <w:pPr>
        <w:pStyle w:val="BookText"/>
        <w:rPr/>
      </w:pPr>
      <w:r>
        <w:rPr>
          <w:rFonts w:ascii="Amiri" w:hAnsi="Amiri" w:eastAsia="Amiri" w:cs="Amiri"/>
          <w:color w:val="111111"/>
          <w:sz w:val="28"/>
          <w:sz w:val="28"/>
          <w:szCs w:val="28"/>
          <w:rtl w:val="true"/>
          <w:lang w:bidi="ar-SA"/>
        </w:rPr>
        <w:t xml:space="preserve">انهى اليه شرح حالى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مِتّ و لم انهه</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الهباريه، كه شرح حالش در باب كنى خواهد آمد، كمال مصاحبت و يگانگى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لطايف و مزاح بسيارى در ميان ايشان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بارع، به نوشتۀ بعضى از اكابر، شيعه و از خانوادۀ وزارت مى باشد كه جد او، قاسم بن عبداللّه يا عبيداللّه، وزير معتضد و مكتفى بود و در اوقات وزارت خود، ابن الرومى را، كه شرح حالش در باب كنى خواهد آمد، مسموم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عربى، به معنى دوشاب فروش است، بنا به ظاهر عبارت روضات و ابن خلكان، صفت خود حسين بن محمد است و ظاهر عبارت فاضل محدّث معاصر، كه صاحب ترجمه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كرده، آنكه صفت يكى از پدران او مى باشد و اوّلى اقرب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بارع در هفدهم جمادى الآخر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بارع زوزنى، اسعد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زوزنى، اسعد بن على بن احمد</w:t>
      </w:r>
    </w:p>
    <w:p>
      <w:pPr>
        <w:pStyle w:val="Heading5"/>
        <w:numPr>
          <w:ilvl w:val="4"/>
          <w:numId w:val="1"/>
        </w:numPr>
        <w:rPr/>
      </w:pPr>
      <w:bookmarkStart w:id="1015" w:name="__RefHeading___Toc15193163_2142443653"/>
      <w:bookmarkStart w:id="1016" w:name="_Toc419"/>
      <w:bookmarkEnd w:id="1015"/>
      <w:r>
        <w:rPr/>
        <w:t>344</w:t>
      </w:r>
      <w:r>
        <w:rPr>
          <w:rtl w:val="true"/>
        </w:rPr>
        <w:t xml:space="preserve">. </w:t>
      </w:r>
      <w:r>
        <w:rPr>
          <w:rtl w:val="true"/>
        </w:rPr>
        <w:t xml:space="preserve">باز اشهب، ابوالعباس احمد </w:t>
      </w:r>
      <w:r>
        <w:rPr>
          <w:rtl w:val="true"/>
        </w:rPr>
        <w:t xml:space="preserve">(... - </w:t>
      </w:r>
      <w:r>
        <w:rPr/>
        <w:t>306</w:t>
      </w:r>
      <w:r>
        <w:rPr>
          <w:rtl w:val="true"/>
        </w:rPr>
        <w:t xml:space="preserve"> </w:t>
      </w:r>
      <w:r>
        <w:rPr>
          <w:rtl w:val="true"/>
        </w:rPr>
        <w:t>ه‍</w:t>
      </w:r>
      <w:r>
        <w:rPr>
          <w:rtl w:val="true"/>
        </w:rPr>
        <w:t xml:space="preserve">. </w:t>
      </w:r>
      <w:r>
        <w:rPr>
          <w:rtl w:val="true"/>
        </w:rPr>
        <w:t>ق</w:t>
      </w:r>
      <w:r>
        <w:rPr>
          <w:rtl w:val="true"/>
        </w:rPr>
        <w:t>)</w:t>
      </w:r>
      <w:bookmarkEnd w:id="101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عمر بن سريج، فقيه شافعى، قاضى شيرازى، از اعاظم فقهاى شافعيّه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كه مسقطالرأس او بوده، به همين لقب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ديرگاهى عهده دار قضاوت شيراز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تأليفات بسيارى، كه تا بيشتر از چهارصد كتاب گويند، موفق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تسديد و تحكيم مبانى مذهب شافعى و ترجيح آن بر مذاهب ديگر اهتمام </w:t>
      </w:r>
      <w:bookmarkStart w:id="1017" w:name="pg17209_200734"/>
    </w:p>
    <w:p>
      <w:pPr>
        <w:pStyle w:val="BookText"/>
        <w:rPr/>
      </w:pPr>
      <w:bookmarkEnd w:id="1017"/>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ابوالقاسم انماطى، كه شرح حالش را نوشتيم، ياد گرفت و اغلب فقهاى عصر نيز از وى فراگرفته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مزنى و جميع اصحاب امام شافعى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اسفرايينى گويد كه با ابوالعباس در ظواهر فقه هم قدم توانيم شد؛ نه در دقايق آن و در بيست وپنجم ماه ربيع الاول يا جمادى الاولى از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ابوالفرج اصفهانى، على بن حسين، الاغانى،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5193165_2142443653"/>
      <w:bookmarkStart w:id="1019" w:name="_Toc420"/>
      <w:bookmarkEnd w:id="1018"/>
      <w:r>
        <w:rPr/>
        <w:t>345</w:t>
      </w:r>
      <w:r>
        <w:rPr>
          <w:rtl w:val="true"/>
        </w:rPr>
        <w:t xml:space="preserve">. </w:t>
      </w:r>
      <w:r>
        <w:rPr>
          <w:rtl w:val="true"/>
        </w:rPr>
        <w:t xml:space="preserve">باز اشهب يا بازالله، عبدالقادر گيلانى </w:t>
      </w:r>
      <w:r>
        <w:rPr>
          <w:rtl w:val="true"/>
        </w:rPr>
        <w:t xml:space="preserve">-&gt; </w:t>
      </w:r>
      <w:r>
        <w:rPr>
          <w:rtl w:val="true"/>
        </w:rPr>
        <w:t>محيى الدين، عبدالقادر بن ابى صالح موسى</w:t>
      </w:r>
      <w:bookmarkEnd w:id="1019"/>
    </w:p>
    <w:p>
      <w:pPr>
        <w:pStyle w:val="BookText"/>
        <w:rPr/>
      </w:pPr>
      <w:r>
        <w:rPr>
          <w:rFonts w:eastAsia="Times New Roman" w:cs="Times New Roman" w:ascii="Times New Roman" w:hAnsi="Times New Roman"/>
          <w:color w:val="111111"/>
          <w:sz w:val="28"/>
          <w:szCs w:val="28"/>
          <w:lang w:val="en-US" w:bidi="en-US"/>
        </w:rPr>
        <w:t>221</w:t>
      </w:r>
    </w:p>
    <w:p>
      <w:pPr>
        <w:pStyle w:val="Heading5"/>
        <w:numPr>
          <w:ilvl w:val="4"/>
          <w:numId w:val="1"/>
        </w:numPr>
        <w:rPr/>
      </w:pPr>
      <w:bookmarkStart w:id="1020" w:name="__RefHeading___Toc15193167_2142443653"/>
      <w:bookmarkStart w:id="1021" w:name="_Toc421"/>
      <w:bookmarkEnd w:id="1020"/>
      <w:r>
        <w:rPr/>
        <w:t>346</w:t>
      </w:r>
      <w:r>
        <w:rPr>
          <w:rtl w:val="true"/>
        </w:rPr>
        <w:t xml:space="preserve">. </w:t>
      </w:r>
      <w:r>
        <w:rPr>
          <w:rtl w:val="true"/>
        </w:rPr>
        <w:t xml:space="preserve">باسطى، بنده على خان </w:t>
      </w:r>
      <w:r>
        <w:rPr>
          <w:rtl w:val="true"/>
        </w:rPr>
        <w:t xml:space="preserve">(... - </w:t>
      </w:r>
      <w:r>
        <w:rPr/>
        <w:t>1160</w:t>
      </w:r>
      <w:r>
        <w:rPr>
          <w:rtl w:val="true"/>
        </w:rPr>
        <w:t xml:space="preserve"> </w:t>
      </w:r>
      <w:r>
        <w:rPr>
          <w:rtl w:val="true"/>
        </w:rPr>
        <w:t>ه‍</w:t>
      </w:r>
      <w:r>
        <w:rPr>
          <w:rtl w:val="true"/>
        </w:rPr>
        <w:t xml:space="preserve">. </w:t>
      </w:r>
      <w:r>
        <w:rPr>
          <w:rtl w:val="true"/>
        </w:rPr>
        <w:t>ق</w:t>
      </w:r>
      <w:r>
        <w:rPr>
          <w:rtl w:val="true"/>
        </w:rPr>
        <w:t>)</w:t>
      </w:r>
      <w:bookmarkEnd w:id="1021"/>
    </w:p>
    <w:p>
      <w:pPr>
        <w:pStyle w:val="BookText"/>
        <w:rPr/>
      </w:pPr>
      <w:r>
        <w:rPr>
          <w:rFonts w:ascii="IRNazanin" w:hAnsi="IRNazanin" w:eastAsia="IRNazanin"/>
          <w:color w:val="111111"/>
          <w:sz w:val="28"/>
          <w:sz w:val="28"/>
          <w:szCs w:val="28"/>
          <w:rtl w:val="true"/>
          <w:lang w:bidi="fa-IR"/>
        </w:rPr>
        <w:t xml:space="preserve">از اكابر ادباى هندوستان كه در بدايت حال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سپس به واسطۀ اينكه در شهر لكنهو مريد شيخ عبدالباسط گرديد،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شرح حال شعرا به نام تذكرۀ باسطى تأليف داده و در 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اين رباعى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گل رخِ شوخِ دل ستان را آريد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لاله عذارِ نوجوان را آريد</w:t>
      </w:r>
    </w:p>
    <w:p>
      <w:pPr>
        <w:pStyle w:val="BookText"/>
        <w:rPr/>
      </w:pPr>
      <w:r>
        <w:rPr>
          <w:rFonts w:ascii="Amiri" w:hAnsi="Amiri" w:eastAsia="Amiri" w:cs="Amiri"/>
          <w:color w:val="111111"/>
          <w:sz w:val="28"/>
          <w:sz w:val="28"/>
          <w:szCs w:val="28"/>
          <w:rtl w:val="true"/>
          <w:lang w:bidi="ar-SA"/>
        </w:rPr>
        <w:t xml:space="preserve">يا در قدم او برسانيد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 سرم آن سرو روان را آريد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باشا، فضل اللّه بن روزبهان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مجالس المؤمنين</w:t>
      </w:r>
    </w:p>
    <w:p>
      <w:pPr>
        <w:pStyle w:val="BookText"/>
        <w:rPr/>
      </w:pPr>
      <w:r>
        <w:rPr>
          <w:rFonts w:ascii="IRNazanin" w:hAnsi="IRNazanin" w:eastAsia="IRNazanin"/>
          <w:color w:val="111111"/>
          <w:sz w:val="28"/>
          <w:sz w:val="28"/>
          <w:szCs w:val="28"/>
          <w:rtl w:val="true"/>
          <w:lang w:bidi="fa-IR"/>
        </w:rPr>
        <w:t xml:space="preserve">باشانى،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فاشانى</w:t>
      </w:r>
    </w:p>
    <w:p>
      <w:pPr>
        <w:pStyle w:val="Heading5"/>
        <w:numPr>
          <w:ilvl w:val="4"/>
          <w:numId w:val="1"/>
        </w:numPr>
        <w:rPr/>
      </w:pPr>
      <w:bookmarkStart w:id="1022" w:name="__RefHeading___Toc15193169_2142443653"/>
      <w:bookmarkStart w:id="1023" w:name="_Toc422"/>
      <w:bookmarkEnd w:id="1022"/>
      <w:r>
        <w:rPr/>
        <w:t>347</w:t>
      </w:r>
      <w:r>
        <w:rPr>
          <w:rtl w:val="true"/>
        </w:rPr>
        <w:t xml:space="preserve">. </w:t>
      </w:r>
      <w:r>
        <w:rPr>
          <w:rtl w:val="true"/>
        </w:rPr>
        <w:t xml:space="preserve">باعلوى، سيد ابوبكر </w:t>
      </w:r>
      <w:r>
        <w:rPr>
          <w:rtl w:val="true"/>
        </w:rPr>
        <w:t xml:space="preserve">(... - </w:t>
      </w:r>
      <w:r>
        <w:rPr/>
        <w:t>1053</w:t>
      </w:r>
      <w:r>
        <w:rPr>
          <w:rtl w:val="true"/>
        </w:rPr>
        <w:t xml:space="preserve"> </w:t>
      </w:r>
      <w:r>
        <w:rPr>
          <w:rtl w:val="true"/>
        </w:rPr>
        <w:t>ه‍</w:t>
      </w:r>
      <w:r>
        <w:rPr>
          <w:rtl w:val="true"/>
        </w:rPr>
        <w:t xml:space="preserve">. </w:t>
      </w:r>
      <w:r>
        <w:rPr>
          <w:rtl w:val="true"/>
        </w:rPr>
        <w:t>ق</w:t>
      </w:r>
      <w:r>
        <w:rPr>
          <w:rtl w:val="true"/>
        </w:rPr>
        <w:t>)</w:t>
      </w:r>
      <w:bookmarkEnd w:id="1023"/>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باعلوى،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احمد بن ابى بكر، از اكابر عرفا و فقهاى شافعيّه مى باشد كه نسب او به بيست </w:t>
      </w:r>
      <w:bookmarkStart w:id="1024" w:name="pg17209_200735"/>
    </w:p>
    <w:p>
      <w:pPr>
        <w:pStyle w:val="BookText"/>
        <w:rPr/>
      </w:pPr>
      <w:bookmarkEnd w:id="1024"/>
      <w:r>
        <w:rPr>
          <w:rFonts w:ascii="Amiri" w:hAnsi="Amiri" w:eastAsia="Amiri" w:cs="Amiri"/>
          <w:color w:val="111111"/>
          <w:sz w:val="28"/>
          <w:sz w:val="28"/>
          <w:szCs w:val="28"/>
          <w:rtl w:val="true"/>
          <w:lang w:bidi="ar-SA"/>
        </w:rPr>
        <w:t>واسطه به حضرت صادق عليه السلام موصول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صغر قرآن مجيد را حفظ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چندى فقه و حديث و تفسير و تصوّف و فنون عربيّه را از شيخ الاسلام عبدالرحمان بن شهاب الدين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مهمّات فروع و اصول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خبر و تواريخ و سِيَر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گروهى از مشايخ طريقت را درك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همه شان خرقه پوشيد و در بيست وپنجم ماه صفر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باعلوى، عبداللّه بن علوى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حدادى</w:t>
      </w:r>
    </w:p>
    <w:p>
      <w:pPr>
        <w:pStyle w:val="BookText"/>
        <w:rPr/>
      </w:pPr>
      <w:r>
        <w:rPr>
          <w:rFonts w:ascii="Amiri" w:hAnsi="Amiri" w:eastAsia="Amiri" w:cs="Amiri"/>
          <w:color w:val="111111"/>
          <w:sz w:val="28"/>
          <w:sz w:val="28"/>
          <w:szCs w:val="28"/>
          <w:rtl w:val="true"/>
          <w:lang w:bidi="ar-SA"/>
        </w:rPr>
        <w:t xml:space="preserve">بافضل حضرمى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حضرمى، جمال الدين بن عبداللّه</w:t>
      </w:r>
    </w:p>
    <w:p>
      <w:pPr>
        <w:pStyle w:val="Heading5"/>
        <w:numPr>
          <w:ilvl w:val="4"/>
          <w:numId w:val="1"/>
        </w:numPr>
        <w:rPr/>
      </w:pPr>
      <w:bookmarkStart w:id="1025" w:name="__RefHeading___Toc15193171_2142443653"/>
      <w:bookmarkStart w:id="1026" w:name="_Toc423"/>
      <w:bookmarkEnd w:id="1025"/>
      <w:r>
        <w:rPr/>
        <w:t>348</w:t>
      </w:r>
      <w:r>
        <w:rPr>
          <w:rtl w:val="true"/>
        </w:rPr>
        <w:t xml:space="preserve">. </w:t>
      </w:r>
      <w:r>
        <w:rPr>
          <w:rtl w:val="true"/>
        </w:rPr>
        <w:t xml:space="preserve">بافى، عبداللّه بن محمد بخارى </w:t>
      </w:r>
      <w:r>
        <w:rPr>
          <w:rtl w:val="true"/>
        </w:rPr>
        <w:t xml:space="preserve">(... - </w:t>
      </w:r>
      <w:r>
        <w:rPr/>
        <w:t>398</w:t>
      </w:r>
      <w:r>
        <w:rPr>
          <w:rtl w:val="true"/>
        </w:rPr>
        <w:t xml:space="preserve"> </w:t>
      </w:r>
      <w:r>
        <w:rPr>
          <w:rtl w:val="true"/>
        </w:rPr>
        <w:t>ه‍</w:t>
      </w:r>
      <w:r>
        <w:rPr>
          <w:rtl w:val="true"/>
        </w:rPr>
        <w:t xml:space="preserve">. </w:t>
      </w:r>
      <w:r>
        <w:rPr>
          <w:rtl w:val="true"/>
        </w:rPr>
        <w:t>ق</w:t>
      </w:r>
      <w:r>
        <w:rPr>
          <w:rtl w:val="true"/>
        </w:rPr>
        <w:t>)</w:t>
      </w:r>
      <w:bookmarkEnd w:id="1026"/>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شافعى، اديب نحوى، شاعر ماهر كه در نحو و فنون ادب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و بى تكلّف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فصيح و بديهه گو و نيكومحضر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ديدار يكى از دوستان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نديده، اين دو شعر را بدو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حضرنا فليس يقضى التّلاقى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نسئل اللّه، خيرَ هذا الفراقِ</w:t>
      </w:r>
    </w:p>
    <w:p>
      <w:pPr>
        <w:pStyle w:val="BookText"/>
        <w:rPr/>
      </w:pPr>
      <w:r>
        <w:rPr>
          <w:rFonts w:ascii="Amiri" w:hAnsi="Amiri" w:eastAsia="Amiri" w:cs="Amiri"/>
          <w:color w:val="111111"/>
          <w:sz w:val="28"/>
          <w:sz w:val="28"/>
          <w:szCs w:val="28"/>
          <w:rtl w:val="true"/>
          <w:lang w:bidi="ar-SA"/>
        </w:rPr>
        <w:t xml:space="preserve">ان اغب لم تغب و ان لم تغب 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كان افتراقنا باتّفاقِ‌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15193173_2142443653"/>
      <w:bookmarkStart w:id="1028" w:name="_Toc424"/>
      <w:bookmarkEnd w:id="1027"/>
      <w:r>
        <w:rPr/>
        <w:t>349</w:t>
      </w:r>
      <w:r>
        <w:rPr>
          <w:rtl w:val="true"/>
        </w:rPr>
        <w:t xml:space="preserve">. </w:t>
      </w:r>
      <w:r>
        <w:rPr>
          <w:rtl w:val="true"/>
        </w:rPr>
        <w:t xml:space="preserve">باقلانى، قاضى ابوبكر محمد </w:t>
      </w:r>
      <w:r>
        <w:rPr>
          <w:rtl w:val="true"/>
        </w:rPr>
        <w:t xml:space="preserve">(... - </w:t>
      </w:r>
      <w:r>
        <w:rPr/>
        <w:t>403</w:t>
      </w:r>
      <w:r>
        <w:rPr>
          <w:rtl w:val="true"/>
        </w:rPr>
        <w:t xml:space="preserve"> </w:t>
      </w:r>
      <w:r>
        <w:rPr>
          <w:rtl w:val="true"/>
        </w:rPr>
        <w:t>ه‍</w:t>
      </w:r>
      <w:r>
        <w:rPr>
          <w:rtl w:val="true"/>
        </w:rPr>
        <w:t xml:space="preserve">. </w:t>
      </w:r>
      <w:r>
        <w:rPr>
          <w:rtl w:val="true"/>
        </w:rPr>
        <w:t>ق</w:t>
      </w:r>
      <w:r>
        <w:rPr>
          <w:rtl w:val="true"/>
        </w:rPr>
        <w:t>)</w:t>
      </w:r>
      <w:bookmarkEnd w:id="1028"/>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باقلانى،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قاضى ابوبكر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طيب بن محمد بن جعفر بن قاسم كه جاى تولدش بصره، مسكنش بغداد، مذهبش اشعرى و از اكابر متكلّمين عهد عضدالدولۀ ديلمى مى باشد كه وحيد عصر خود و تابع طريقت ابوالحسن اشعرى، طرفدار و حامى آن طريقه و به جدل و مناظره </w:t>
      </w:r>
      <w:bookmarkStart w:id="1029" w:name="pg17209_200736"/>
    </w:p>
    <w:p>
      <w:pPr>
        <w:pStyle w:val="BookText"/>
        <w:rPr/>
      </w:pPr>
      <w:bookmarkEnd w:id="1029"/>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علمى عصر خود بدو منتهى مى شد و كتاب هاى اعجاز القرآن، الانتصار، كشف اسرار الباطنيّة، ملل و نحل و هداية المسترشدين از تأليفات اوست كه اولى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چاپ شد و در روز شنبه بيست وسوم ذى القعدۀ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الباقلانى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و رجوع به شرح حال اسفرايينى، ابراهيم بن محمد بن ابراهيم نيز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مجالس المؤمنين نقل است از جملۀ اهل ضلال كه در دست شيخ مفيد عاجز و مبهوت بود، قاضى ابوبكر باقلانى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مناظرۀ شيخ مغلوب شد و مانند مرغ رميده از شاخى به شاخى مى پريد و مانند غريقِ به جان رسيده از حشيشى به حشيشى چنگ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شيخ راه پرواز او را بست و وسائل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درهم شكست، باقلانى خواست كه براى خوشامد شيخ حرفى بگويد كه موجب تسكين شود؛ در الزام وى ديگر مبالغه نكند و در نظر حاضرين، بيشتر شرمنده اش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به قدرت و توانايى علمى شيخ اقرار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 فٖى كُلِّ قِدْرِ مِغْرَفَةُ‌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آيا تو را در هر ديگى كفگيرى هست‌؟ كنايه از آنكه او را در هر علمى بهره اى و در هر دانشى نصيبى است؛ شيخ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تَمثَّلْتَ بِاَدَوٰاتِ اَبٖيكَ‌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خوب كردى با ديگ و كفگير، كه از اسباب و افزار باقلاپزى پدرت مى باشد، تمثّل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باقلانى ملزم شد و حاضرين مجلس بر وى خنديدند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باقولى،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جامع باقولى</w:t>
      </w:r>
    </w:p>
    <w:p>
      <w:pPr>
        <w:pStyle w:val="Heading5"/>
        <w:numPr>
          <w:ilvl w:val="4"/>
          <w:numId w:val="1"/>
        </w:numPr>
        <w:rPr/>
      </w:pPr>
      <w:bookmarkStart w:id="1030" w:name="__RefHeading___Toc15193175_2142443653"/>
      <w:bookmarkStart w:id="1031" w:name="_Toc425"/>
      <w:bookmarkEnd w:id="1030"/>
      <w:r>
        <w:rPr/>
        <w:t>350</w:t>
      </w:r>
      <w:r>
        <w:rPr>
          <w:rtl w:val="true"/>
        </w:rPr>
        <w:t xml:space="preserve">. </w:t>
      </w:r>
      <w:r>
        <w:rPr>
          <w:rtl w:val="true"/>
        </w:rPr>
        <w:t xml:space="preserve">باقى، سيد عبدالباقى </w:t>
      </w:r>
      <w:r>
        <w:rPr>
          <w:rtl w:val="true"/>
        </w:rPr>
        <w:t>(</w:t>
      </w:r>
      <w:r>
        <w:rPr>
          <w:rtl w:val="true"/>
        </w:rPr>
        <w:t xml:space="preserve">قرن </w:t>
      </w:r>
      <w:r>
        <w:rPr/>
        <w:t>10</w:t>
      </w:r>
      <w:r>
        <w:rPr>
          <w:rtl w:val="true"/>
        </w:rPr>
        <w:t xml:space="preserve"> </w:t>
      </w:r>
      <w:r>
        <w:rPr>
          <w:rtl w:val="true"/>
        </w:rPr>
        <w:t>ه‍</w:t>
      </w:r>
      <w:r>
        <w:rPr>
          <w:rtl w:val="true"/>
        </w:rPr>
        <w:t xml:space="preserve">. </w:t>
      </w:r>
      <w:r>
        <w:rPr>
          <w:rtl w:val="true"/>
        </w:rPr>
        <w:t>ق</w:t>
      </w:r>
      <w:r>
        <w:rPr>
          <w:rtl w:val="true"/>
        </w:rPr>
        <w:t>)</w:t>
      </w:r>
      <w:bookmarkEnd w:id="1031"/>
    </w:p>
    <w:p>
      <w:pPr>
        <w:pStyle w:val="BookText"/>
        <w:rPr/>
      </w:pPr>
      <w:r>
        <w:rPr>
          <w:rFonts w:ascii="IRNazanin" w:hAnsi="IRNazanin" w:eastAsia="IRNazanin"/>
          <w:color w:val="111111"/>
          <w:sz w:val="28"/>
          <w:sz w:val="28"/>
          <w:szCs w:val="28"/>
          <w:rtl w:val="true"/>
          <w:lang w:bidi="fa-IR"/>
        </w:rPr>
        <w:t>شاعرى است ايرانى، خوش طبع و خوش گفتار از اولاد شاه نعمت اللّه ولى، از مقرّبين شاه اسماعيل صفوى كه در اواخر قرن دهم هجرت در جنگ هاى مابين ايران و عثمانى مقتول شد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جانب ميخانه ام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خون جگر پر شده پيمانه ام امروز</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bookmarkStart w:id="1032" w:name="pg17209_200737"/>
    </w:p>
    <w:p>
      <w:pPr>
        <w:pStyle w:val="Heading5"/>
        <w:numPr>
          <w:ilvl w:val="4"/>
          <w:numId w:val="1"/>
        </w:numPr>
        <w:rPr/>
      </w:pPr>
      <w:bookmarkStart w:id="1033" w:name="__RefHeading___Toc15193177_2142443653"/>
      <w:bookmarkStart w:id="1034" w:name="_Toc426"/>
      <w:bookmarkEnd w:id="1032"/>
      <w:bookmarkEnd w:id="1033"/>
      <w:r>
        <w:rPr/>
        <w:t>351</w:t>
      </w:r>
      <w:r>
        <w:rPr>
          <w:rtl w:val="true"/>
        </w:rPr>
        <w:t xml:space="preserve">. </w:t>
      </w:r>
      <w:r>
        <w:rPr>
          <w:rtl w:val="true"/>
        </w:rPr>
        <w:t xml:space="preserve">باقى نهاوندى </w:t>
      </w:r>
      <w:r>
        <w:rPr>
          <w:rtl w:val="true"/>
        </w:rPr>
        <w:t xml:space="preserve">(... - </w:t>
      </w:r>
      <w:r>
        <w:rPr/>
        <w:t>1033</w:t>
      </w:r>
      <w:r>
        <w:rPr>
          <w:rtl w:val="true"/>
        </w:rPr>
        <w:t xml:space="preserve"> </w:t>
      </w:r>
      <w:r>
        <w:rPr>
          <w:rtl w:val="true"/>
        </w:rPr>
        <w:t>ه‍</w:t>
      </w:r>
      <w:r>
        <w:rPr>
          <w:rtl w:val="true"/>
        </w:rPr>
        <w:t xml:space="preserve">. </w:t>
      </w:r>
      <w:r>
        <w:rPr>
          <w:rtl w:val="true"/>
        </w:rPr>
        <w:t>ق</w:t>
      </w:r>
      <w:r>
        <w:rPr>
          <w:rtl w:val="true"/>
        </w:rPr>
        <w:t>)</w:t>
      </w:r>
      <w:bookmarkEnd w:id="1034"/>
    </w:p>
    <w:p>
      <w:pPr>
        <w:pStyle w:val="BookText"/>
        <w:rPr/>
      </w:pPr>
      <w:r>
        <w:rPr>
          <w:rFonts w:ascii="Amiri" w:hAnsi="Amiri" w:eastAsia="Amiri" w:cs="Amiri"/>
          <w:color w:val="111111"/>
          <w:sz w:val="28"/>
          <w:sz w:val="28"/>
          <w:szCs w:val="28"/>
          <w:rtl w:val="true"/>
          <w:lang w:bidi="ar-SA"/>
        </w:rPr>
        <w:t>شاعرى است از نهاوند كه در هندوستان در خدمت خان خانان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حال او و اجدادش كتابى به عنوان آثار رحيمى نوشته و در سال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و از اوست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ما و بلبل عرض چاك سينه مى كرديم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نازپرورد گلستان، زخم خارى هم نداشت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15193179_2142443653"/>
      <w:bookmarkStart w:id="1036" w:name="_Toc427"/>
      <w:bookmarkEnd w:id="1035"/>
      <w:r>
        <w:rPr/>
        <w:t>352</w:t>
      </w:r>
      <w:r>
        <w:rPr>
          <w:rtl w:val="true"/>
        </w:rPr>
        <w:t xml:space="preserve">. </w:t>
      </w:r>
      <w:r>
        <w:rPr>
          <w:rtl w:val="true"/>
        </w:rPr>
        <w:t xml:space="preserve">بالسى، ابوبكر بن قوام </w:t>
      </w:r>
      <w:r>
        <w:rPr>
          <w:rtl w:val="true"/>
        </w:rPr>
        <w:t xml:space="preserve">(... - </w:t>
      </w:r>
      <w:r>
        <w:rPr/>
        <w:t>658</w:t>
      </w:r>
      <w:r>
        <w:rPr>
          <w:rtl w:val="true"/>
        </w:rPr>
        <w:t xml:space="preserve"> </w:t>
      </w:r>
      <w:r>
        <w:rPr>
          <w:rtl w:val="true"/>
        </w:rPr>
        <w:t>ه‍</w:t>
      </w:r>
      <w:r>
        <w:rPr>
          <w:rtl w:val="true"/>
        </w:rPr>
        <w:t xml:space="preserve">. </w:t>
      </w:r>
      <w:r>
        <w:rPr>
          <w:rtl w:val="true"/>
        </w:rPr>
        <w:t>ق</w:t>
      </w:r>
      <w:r>
        <w:rPr>
          <w:rtl w:val="true"/>
        </w:rPr>
        <w:t>)</w:t>
      </w:r>
      <w:bookmarkEnd w:id="1036"/>
    </w:p>
    <w:p>
      <w:pPr>
        <w:pStyle w:val="BookText"/>
        <w:rPr/>
      </w:pPr>
      <w:r>
        <w:rPr>
          <w:rFonts w:ascii="IRNazanin" w:hAnsi="IRNazanin" w:eastAsia="IRNazanin"/>
          <w:color w:val="111111"/>
          <w:sz w:val="28"/>
          <w:sz w:val="28"/>
          <w:szCs w:val="28"/>
          <w:rtl w:val="true"/>
          <w:lang w:bidi="fa-IR"/>
        </w:rPr>
        <w:t xml:space="preserve">بن منصور بن معلى، از كبار مشايخ متصوّفه و اكابر اساتيد آن سلسله مى باشد كه به شهر بالس از بلاد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رقّه و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است و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5"/>
        <w:numPr>
          <w:ilvl w:val="4"/>
          <w:numId w:val="1"/>
        </w:numPr>
        <w:rPr/>
      </w:pPr>
      <w:bookmarkStart w:id="1037" w:name="__RefHeading___Toc15193181_2142443653"/>
      <w:bookmarkStart w:id="1038" w:name="_Toc428"/>
      <w:bookmarkEnd w:id="1037"/>
      <w:r>
        <w:rPr/>
        <w:t>353</w:t>
      </w:r>
      <w:r>
        <w:rPr>
          <w:rtl w:val="true"/>
        </w:rPr>
        <w:t xml:space="preserve">. </w:t>
      </w:r>
      <w:r>
        <w:rPr>
          <w:rtl w:val="true"/>
        </w:rPr>
        <w:t xml:space="preserve">بانقوسى، شيخ عبدالقادر بن صالح </w:t>
      </w:r>
      <w:r>
        <w:rPr>
          <w:rtl w:val="true"/>
        </w:rPr>
        <w:t xml:space="preserve">(... - </w:t>
      </w:r>
      <w:r>
        <w:rPr/>
        <w:t>1119</w:t>
      </w:r>
      <w:r>
        <w:rPr>
          <w:rtl w:val="true"/>
        </w:rPr>
        <w:t xml:space="preserve"> </w:t>
      </w:r>
      <w:r>
        <w:rPr>
          <w:rtl w:val="true"/>
        </w:rPr>
        <w:t>ه‍</w:t>
      </w:r>
      <w:r>
        <w:rPr>
          <w:rtl w:val="true"/>
        </w:rPr>
        <w:t xml:space="preserve">. </w:t>
      </w:r>
      <w:r>
        <w:rPr>
          <w:rtl w:val="true"/>
        </w:rPr>
        <w:t>ق</w:t>
      </w:r>
      <w:r>
        <w:rPr>
          <w:rtl w:val="true"/>
        </w:rPr>
        <w:t>)</w:t>
      </w:r>
      <w:bookmarkEnd w:id="1038"/>
    </w:p>
    <w:p>
      <w:pPr>
        <w:pStyle w:val="BookText"/>
        <w:rPr/>
      </w:pPr>
      <w:r>
        <w:rPr>
          <w:rFonts w:ascii="IRNazanin" w:hAnsi="IRNazanin" w:eastAsia="IRNazanin"/>
          <w:color w:val="111111"/>
          <w:sz w:val="28"/>
          <w:sz w:val="28"/>
          <w:szCs w:val="28"/>
          <w:rtl w:val="true"/>
          <w:lang w:bidi="fa-IR"/>
        </w:rPr>
        <w:t>حلبى، حنفى، عالم فاضل، اديب كامل، از افاضل دمشق كسب مراتب علمى نموده است و در اغلب علوم متداوله بر ديگران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اوائل صحيح بخارى، كتاب سلك النّضار على الدّرّ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كتاب معدّل الصّلوة، شرح نظم المراقى و غير اينها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وفات يافت و در مقبرۀ حجاج در خارج با نقوسه مدفون شد و شعر خوب هم مى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باهر، عبداللّه بن على بن الحسين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ارقط، محمد</w:t>
      </w:r>
    </w:p>
    <w:p>
      <w:pPr>
        <w:pStyle w:val="BookText"/>
        <w:rPr/>
      </w:pPr>
      <w:r>
        <w:rPr>
          <w:rFonts w:ascii="Amiri" w:hAnsi="Amiri" w:eastAsia="Amiri" w:cs="Amiri"/>
          <w:color w:val="111111"/>
          <w:sz w:val="28"/>
          <w:sz w:val="28"/>
          <w:szCs w:val="28"/>
          <w:rtl w:val="true"/>
          <w:lang w:bidi="ar-SA"/>
        </w:rPr>
        <w:t xml:space="preserve">باهلى، سعيد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قتيبه، سعيد بن مسلم</w:t>
      </w:r>
    </w:p>
    <w:p>
      <w:pPr>
        <w:pStyle w:val="BookText"/>
        <w:rPr/>
      </w:pPr>
      <w:r>
        <w:rPr>
          <w:rFonts w:ascii="IRNazanin" w:hAnsi="IRNazanin" w:eastAsia="IRNazanin"/>
          <w:color w:val="111111"/>
          <w:sz w:val="28"/>
          <w:sz w:val="28"/>
          <w:szCs w:val="28"/>
          <w:rtl w:val="true"/>
          <w:lang w:bidi="fa-IR"/>
        </w:rPr>
        <w:t xml:space="preserve">باهلى، صدى بن عجلان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ابوامامه، صدى بن عجلان</w:t>
      </w:r>
    </w:p>
    <w:p>
      <w:pPr>
        <w:pStyle w:val="BookText"/>
        <w:rPr/>
      </w:pPr>
      <w:r>
        <w:rPr>
          <w:rFonts w:ascii="Amiri" w:hAnsi="Amiri" w:eastAsia="Amiri" w:cs="Amiri"/>
          <w:color w:val="111111"/>
          <w:sz w:val="28"/>
          <w:sz w:val="28"/>
          <w:szCs w:val="28"/>
          <w:rtl w:val="true"/>
          <w:lang w:bidi="ar-SA"/>
        </w:rPr>
        <w:t xml:space="preserve">باهلى، عبداللّه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قتيبه، عبداللّٰه بن مسلم بن قتيبه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بايزيد بسطامى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ابويزيد بسطامى، طيفور بن عيسى </w:t>
      </w:r>
      <w:bookmarkStart w:id="1039" w:name="pg17209_200738"/>
    </w:p>
    <w:p>
      <w:pPr>
        <w:pStyle w:val="Heading5"/>
        <w:numPr>
          <w:ilvl w:val="4"/>
          <w:numId w:val="1"/>
        </w:numPr>
        <w:rPr/>
      </w:pPr>
      <w:bookmarkStart w:id="1040" w:name="__RefHeading___Toc15193183_2142443653"/>
      <w:bookmarkStart w:id="1041" w:name="_Toc429"/>
      <w:bookmarkEnd w:id="1039"/>
      <w:bookmarkEnd w:id="1040"/>
      <w:r>
        <w:rPr/>
        <w:t>354</w:t>
      </w:r>
      <w:r>
        <w:rPr>
          <w:rtl w:val="true"/>
        </w:rPr>
        <w:t xml:space="preserve">. </w:t>
      </w:r>
      <w:r>
        <w:rPr>
          <w:rtl w:val="true"/>
        </w:rPr>
        <w:t xml:space="preserve">بايزيد ثانى، شيخ ابومحمد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1041"/>
    </w:p>
    <w:p>
      <w:pPr>
        <w:pStyle w:val="BookText"/>
        <w:rPr/>
      </w:pPr>
      <w:r>
        <w:rPr>
          <w:rFonts w:ascii="IRNazanin" w:hAnsi="IRNazanin" w:eastAsia="IRNazanin"/>
          <w:color w:val="111111"/>
          <w:sz w:val="28"/>
          <w:sz w:val="28"/>
          <w:szCs w:val="28"/>
          <w:rtl w:val="true"/>
          <w:lang w:bidi="fa-IR"/>
        </w:rPr>
        <w:t xml:space="preserve">على بن عنايت اللّه، بسطامى،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نامى اسلامى و از شاگردان ملاّ عبداللّه تسترى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سيّد حسين مجتهد كركى آتى الترجمه اجازه داده است و 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الانصاف فى الامامة، معرفة الاسلاف و كتاب تعيين الفرقة النّاجية و انهم الاماميّة من بين الثّلاث والسّبعين فرقة از تأليفات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بباغه، عبدالواحد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ببغاء</w:t>
      </w:r>
    </w:p>
    <w:p>
      <w:pPr>
        <w:pStyle w:val="Heading5"/>
        <w:numPr>
          <w:ilvl w:val="4"/>
          <w:numId w:val="1"/>
        </w:numPr>
        <w:rPr/>
      </w:pPr>
      <w:bookmarkStart w:id="1042" w:name="__RefHeading___Toc15193185_2142443653"/>
      <w:bookmarkStart w:id="1043" w:name="_Toc430"/>
      <w:bookmarkEnd w:id="1042"/>
      <w:r>
        <w:rPr/>
        <w:t>355</w:t>
      </w:r>
      <w:r>
        <w:rPr>
          <w:rtl w:val="true"/>
        </w:rPr>
        <w:t xml:space="preserve">. </w:t>
      </w:r>
      <w:r>
        <w:rPr>
          <w:rtl w:val="true"/>
        </w:rPr>
        <w:t xml:space="preserve">ببغاء، ابوالفرج عبدالواحد </w:t>
      </w:r>
      <w:r>
        <w:rPr>
          <w:rtl w:val="true"/>
        </w:rPr>
        <w:t xml:space="preserve">(... - </w:t>
      </w:r>
      <w:r>
        <w:rPr/>
        <w:t>398</w:t>
      </w:r>
      <w:r>
        <w:rPr>
          <w:rtl w:val="true"/>
        </w:rPr>
        <w:t xml:space="preserve"> </w:t>
      </w:r>
      <w:r>
        <w:rPr>
          <w:rtl w:val="true"/>
        </w:rPr>
        <w:t>ه‍</w:t>
      </w:r>
      <w:r>
        <w:rPr>
          <w:rtl w:val="true"/>
        </w:rPr>
        <w:t xml:space="preserve">. </w:t>
      </w:r>
      <w:r>
        <w:rPr>
          <w:rtl w:val="true"/>
        </w:rPr>
        <w:t>ق</w:t>
      </w:r>
      <w:r>
        <w:rPr>
          <w:rtl w:val="true"/>
        </w:rPr>
        <w:t>)</w:t>
      </w:r>
      <w:bookmarkEnd w:id="1043"/>
    </w:p>
    <w:p>
      <w:pPr>
        <w:pStyle w:val="BookText"/>
        <w:rPr/>
      </w:pPr>
      <w:r>
        <w:rPr>
          <w:rFonts w:ascii="IRNazanin" w:hAnsi="IRNazanin" w:eastAsia="IRNazanin"/>
          <w:color w:val="111111"/>
          <w:sz w:val="28"/>
          <w:sz w:val="28"/>
          <w:szCs w:val="28"/>
          <w:rtl w:val="true"/>
          <w:lang w:bidi="fa-IR"/>
        </w:rPr>
        <w:t>بن نصر بن محمد، حنطبى مخزومى، شاعرى است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بكر و نغز را با الفاظى فصيح و مليح ادا مى نمود و از كثرت فصاحت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فتح و تشديد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عربى، مرغ طوطى را گويند و يا اينكه اين لقب همانا به جهت لكنت زبان او بوده است؛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مارزده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 كور و نابينا و مانند آنها؛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انتساب به جدّ يازدهمش، حنطب بن حارث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هم به جهت انتساب به جدّ پانزدهمش، مخزوم،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استعمال تحريف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ببغاء روز شنبه سلخ يا بيست وهفتم شعبان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15193187_2142443653"/>
      <w:bookmarkStart w:id="1045" w:name="_Toc431"/>
      <w:bookmarkEnd w:id="1044"/>
      <w:r>
        <w:rPr/>
        <w:t>356</w:t>
      </w:r>
      <w:r>
        <w:rPr>
          <w:rtl w:val="true"/>
        </w:rPr>
        <w:t xml:space="preserve">. </w:t>
      </w:r>
      <w:r>
        <w:rPr>
          <w:rtl w:val="true"/>
        </w:rPr>
        <w:t xml:space="preserve">ببّه، عبداللّه بن حارث </w:t>
      </w:r>
      <w:r>
        <w:rPr>
          <w:rtl w:val="true"/>
        </w:rPr>
        <w:t xml:space="preserve">(... - </w:t>
      </w:r>
      <w:r>
        <w:rPr/>
        <w:t>84</w:t>
      </w:r>
      <w:r>
        <w:rPr>
          <w:rtl w:val="true"/>
        </w:rPr>
        <w:t xml:space="preserve"> </w:t>
      </w:r>
      <w:r>
        <w:rPr>
          <w:rtl w:val="true"/>
        </w:rPr>
        <w:t>ه‍</w:t>
      </w:r>
      <w:r>
        <w:rPr>
          <w:rtl w:val="true"/>
        </w:rPr>
        <w:t xml:space="preserve">. </w:t>
      </w:r>
      <w:r>
        <w:rPr>
          <w:rtl w:val="true"/>
        </w:rPr>
        <w:t>ق</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حارث </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نوفل بن حارث بن عبدالمطلب بن هاشم بن عبدمناف،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مادرش هند، دختر ابوسفيان، بوده و در عهد حضرت رسالت صلى الله عليه و آله متولد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آب دهان مبارك خود را در دهانش انداخته و </w:t>
      </w:r>
      <w:bookmarkStart w:id="1046" w:name="pg17209_200739"/>
    </w:p>
    <w:p>
      <w:pPr>
        <w:pStyle w:val="BookText"/>
        <w:rPr/>
      </w:pPr>
      <w:bookmarkEnd w:id="1046"/>
      <w:r>
        <w:rPr>
          <w:rFonts w:ascii="IRNazanin" w:hAnsi="IRNazanin" w:eastAsia="IRNazanin"/>
          <w:color w:val="111111"/>
          <w:sz w:val="28"/>
          <w:sz w:val="28"/>
          <w:szCs w:val="28"/>
          <w:rtl w:val="true"/>
          <w:lang w:bidi="fa-IR"/>
        </w:rPr>
        <w:t>به دعاى خيرش 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ظاهرالصلاح، مقبول طباع عموم و از افاضل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و عثمان روايت كرده و بعد از فوت يزيد بن معاويه از طرف اهل بصره به رياست ايشان منتخب شد و عبداللّه بن زبير نيز تنفيذش نمود، ولى به فاصلۀ يك سال معزولش گردانيد و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روزى نزد عبداللّه بن عمر رفته، سلامش كرد، لكن ابن عمر برخلاف عادت معمولى، اظهار بشاشت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ابن حارث را خوش نيامد و سبب خندۀ حاضرين 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لقب كه من گفتم، از روى طعن و قدح نبود، بلكه مادر ابن حارث او را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داشته و مى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لا نْكَحنّ 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خِدَبّة</w:t>
      </w:r>
    </w:p>
    <w:p>
      <w:pPr>
        <w:pStyle w:val="BookText"/>
        <w:rPr/>
      </w:pPr>
      <w:r>
        <w:rPr>
          <w:rFonts w:ascii="Amiri" w:hAnsi="Amiri" w:eastAsia="Amiri" w:cs="Amiri"/>
          <w:color w:val="111111"/>
          <w:sz w:val="28"/>
          <w:sz w:val="28"/>
          <w:szCs w:val="28"/>
          <w:rtl w:val="true"/>
          <w:lang w:bidi="ar-SA"/>
        </w:rPr>
        <w:t xml:space="preserve">مُكرمة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اهل الكعبة</w:t>
      </w:r>
    </w:p>
    <w:p>
      <w:pPr>
        <w:pStyle w:val="BookText"/>
        <w:rPr/>
      </w:pPr>
      <w:r>
        <w:rPr>
          <w:rFonts w:ascii="IRNazanin" w:hAnsi="IRNazanin" w:eastAsia="IRNazanin"/>
          <w:color w:val="111111"/>
          <w:sz w:val="28"/>
          <w:sz w:val="28"/>
          <w:szCs w:val="28"/>
          <w:rtl w:val="true"/>
          <w:lang w:bidi="fa-IR"/>
        </w:rPr>
        <w:t>ببّه به فرمودۀ تنقيح المقال، امامى مذهب و حسن الروايه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 و فتح ثانى و فتح و تشديد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 و زن تنومند بلندبالا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احمق سنگين بدن، جوان فربه و حكايت كردن صوت بچه در اوّل حرف زدن اوست و ظاهر، آن است كه مراد در اينجا همين معنى آخرى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15193189_2142443653"/>
      <w:bookmarkStart w:id="1048" w:name="_Toc432"/>
      <w:bookmarkEnd w:id="1047"/>
      <w:r>
        <w:rPr/>
        <w:t>357</w:t>
      </w:r>
      <w:r>
        <w:rPr>
          <w:rtl w:val="true"/>
        </w:rPr>
        <w:t xml:space="preserve">. </w:t>
      </w:r>
      <w:r>
        <w:rPr>
          <w:rtl w:val="true"/>
        </w:rPr>
        <w:t xml:space="preserve">بتانى، ابوعبداللّه محمد بن جابر </w:t>
      </w:r>
      <w:r>
        <w:rPr>
          <w:rtl w:val="true"/>
        </w:rPr>
        <w:t xml:space="preserve">(... - </w:t>
      </w:r>
      <w:r>
        <w:rPr/>
        <w:t>317</w:t>
      </w:r>
      <w:r>
        <w:rPr>
          <w:rtl w:val="true"/>
        </w:rPr>
        <w:t xml:space="preserve"> </w:t>
      </w:r>
      <w:r>
        <w:rPr>
          <w:rtl w:val="true"/>
        </w:rPr>
        <w:t>ه‍</w:t>
      </w:r>
      <w:r>
        <w:rPr>
          <w:rtl w:val="true"/>
        </w:rPr>
        <w:t xml:space="preserve">. </w:t>
      </w:r>
      <w:r>
        <w:rPr>
          <w:rtl w:val="true"/>
        </w:rPr>
        <w:t>ق</w:t>
      </w:r>
      <w:r>
        <w:rPr>
          <w:rtl w:val="true"/>
        </w:rPr>
        <w:t>)</w:t>
      </w:r>
      <w:bookmarkEnd w:id="104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سنان يا سنان بن جابر، از مشاهير و اكابر حكماى اسلام و صابى و حاسب و اخترشناس بود و در فنون رياضى، خصوصاً در نجوم و هيئت و هندسه و رصد كواكب، وحيد عصر خود و سرآمد رياضيّين و اهل هيئت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مذهب صابئى داشت و اخيراً اسلام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عجيب و حيرت انگيزى، كه حاكى از كثرت فضلش مى باشد، از وى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ناحيۀ بتان نامى از ولايت حران از توابع مصر زاييده شد و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رصدخانۀ رقّه به تدقيقات فلكى آغاز كرد و تا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اثر تحقيقات و تدقيقات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كشفيّات بسيارى در علم هيئت موفق و به تأليفات كثيرى در حقايق مكشوفۀ خود نائل آمد و سيصد و شصت و پنج روز و پنج ساعت و چهل و شش دقيقه و بيست و </w:t>
      </w:r>
      <w:bookmarkStart w:id="1049" w:name="pg17209_200740"/>
    </w:p>
    <w:p>
      <w:pPr>
        <w:pStyle w:val="BookText"/>
        <w:rPr/>
      </w:pPr>
      <w:bookmarkEnd w:id="1049"/>
      <w:r>
        <w:rPr>
          <w:rFonts w:ascii="IRNazanin" w:hAnsi="IRNazanin" w:eastAsia="IRNazanin"/>
          <w:color w:val="111111"/>
          <w:sz w:val="28"/>
          <w:sz w:val="28"/>
          <w:szCs w:val="28"/>
          <w:rtl w:val="true"/>
          <w:lang w:bidi="fa-IR"/>
        </w:rPr>
        <w:t>چهار ثانيه بودن سال خورشيدى را مبرهن نمود؛ همچنين كشفيّات علماى اسلامى را نيز تا آن عصر به رشتۀ تأليف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تعديل الكواكب، زيجى به نام زيج صابى، شرح اربع مقالات بطليموس، شرح اربعة ارباع الفلك، كتاب مقدار الاتّصالات، كتاب معرفة مطالع البروج فى مابين ارباع الفلك و غير اينها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موقع مراجعت از بغداد، در موضعى قصرالحضرنام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اروپايى ها نيز به غايت محترم بود و كتاب تعديل الكواكب او را به لاتينى ترجمه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بترونى، ابواليمن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ابواليمن، بن عبدالرحمان</w:t>
      </w:r>
    </w:p>
    <w:p>
      <w:pPr>
        <w:pStyle w:val="BookText"/>
        <w:rPr/>
      </w:pPr>
      <w:r>
        <w:rPr>
          <w:rFonts w:ascii="Amiri" w:hAnsi="Amiri" w:eastAsia="Amiri" w:cs="Amiri"/>
          <w:color w:val="111111"/>
          <w:sz w:val="28"/>
          <w:sz w:val="28"/>
          <w:szCs w:val="28"/>
          <w:rtl w:val="true"/>
          <w:lang w:bidi="ar-SA"/>
        </w:rPr>
        <w:t xml:space="preserve">بتريّه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زيديّه</w:t>
      </w:r>
    </w:p>
    <w:p>
      <w:pPr>
        <w:pStyle w:val="BookText"/>
        <w:rPr/>
      </w:pPr>
      <w:r>
        <w:rPr>
          <w:rFonts w:ascii="Amiri" w:hAnsi="Amiri" w:eastAsia="Amiri" w:cs="Amiri"/>
          <w:color w:val="111111"/>
          <w:sz w:val="28"/>
          <w:sz w:val="28"/>
          <w:szCs w:val="28"/>
          <w:rtl w:val="true"/>
          <w:lang w:bidi="ar-SA"/>
        </w:rPr>
        <w:t>يكى از فرق زيديّه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p>
    <w:p>
      <w:pPr>
        <w:pStyle w:val="Heading5"/>
        <w:numPr>
          <w:ilvl w:val="4"/>
          <w:numId w:val="1"/>
        </w:numPr>
        <w:rPr/>
      </w:pPr>
      <w:bookmarkStart w:id="1050" w:name="__RefHeading___Toc15193191_2142443653"/>
      <w:bookmarkStart w:id="1051" w:name="_Toc433"/>
      <w:bookmarkEnd w:id="1050"/>
      <w:r>
        <w:rPr/>
        <w:t>358</w:t>
      </w:r>
      <w:r>
        <w:rPr>
          <w:rtl w:val="true"/>
        </w:rPr>
        <w:t xml:space="preserve">. </w:t>
      </w:r>
      <w:r>
        <w:rPr>
          <w:rtl w:val="true"/>
        </w:rPr>
        <w:t xml:space="preserve">بجلى، جرير بن عبداللّه </w:t>
      </w:r>
      <w:r>
        <w:rPr>
          <w:rtl w:val="true"/>
        </w:rPr>
        <w:t xml:space="preserve">(... - </w:t>
      </w:r>
      <w:r>
        <w:rPr/>
        <w:t>54</w:t>
      </w:r>
      <w:r>
        <w:rPr>
          <w:rtl w:val="true"/>
        </w:rPr>
        <w:t xml:space="preserve"> </w:t>
      </w:r>
      <w:r>
        <w:rPr>
          <w:rtl w:val="true"/>
        </w:rPr>
        <w:t>ه‍</w:t>
      </w:r>
      <w:r>
        <w:rPr>
          <w:rtl w:val="true"/>
        </w:rPr>
        <w:t xml:space="preserve">. </w:t>
      </w:r>
      <w:r>
        <w:rPr>
          <w:rtl w:val="true"/>
        </w:rPr>
        <w:t>ق</w:t>
      </w:r>
      <w:r>
        <w:rPr>
          <w:rtl w:val="true"/>
        </w:rPr>
        <w:t>)</w:t>
      </w:r>
      <w:bookmarkEnd w:id="1051"/>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جرير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حضرت رسالت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وفات آن حضرت است، بيعت كرد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حسن و جمال اوست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وَجْهِهِ مَسْحَةُ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نيز يوسف اين امّتش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از اكابر قوم خود بود، در وقت بيعت مشمول مراحم نبويّه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پاس جلالت قديمى او بر روى كسايش نشاندند و به اصحابش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شريف قومى وارد آيد، اكرامش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اين، هنگامى كه از طرف حضرت اميرالمؤمنين عليه السلام به سمت رسالت نزد معاويه رفت، بدو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او را، كه در كوفه داشته، به امر مطاع آن حضرت خراب كردند و به مدلول بعضى از آثار دينيّه، مسجد جرير بن عبداللّه بجلى، كه در كوفه است، يكى از مساجد اربعۀ ملعونه مى باشد كه محض شكرانۀ قتل حضرت حسين بن </w:t>
      </w:r>
      <w:bookmarkStart w:id="1052" w:name="pg17209_200741"/>
    </w:p>
    <w:p>
      <w:pPr>
        <w:pStyle w:val="BookText"/>
        <w:rPr/>
      </w:pPr>
      <w:bookmarkEnd w:id="1052"/>
      <w:r>
        <w:rPr>
          <w:rFonts w:ascii="IRNazanin" w:hAnsi="IRNazanin" w:eastAsia="IRNazanin"/>
          <w:color w:val="111111"/>
          <w:sz w:val="28"/>
          <w:sz w:val="28"/>
          <w:szCs w:val="28"/>
          <w:rtl w:val="true"/>
          <w:lang w:bidi="fa-IR"/>
        </w:rPr>
        <w:t>على عليهما السلام بنا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ديگر هم، مسجد ثقيف، مسجد اشعث و مسجد سماك بن ابى خراشه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نماز كردن در چند مسجد نهى فرموده كه يكى از آنها مسجد جرير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مبغض حضرت على عليه السلام بود؛ به همين جهت، به امر آن حضرت خانه اش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جرير، در جزيره اقامت كرده 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قرقبسيا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قتيبه، المعارف،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بجلى</w:t>
      </w:r>
    </w:p>
    <w:p>
      <w:pPr>
        <w:pStyle w:val="BookText"/>
        <w:rPr/>
      </w:pPr>
      <w:r>
        <w:rPr>
          <w:rFonts w:ascii="Amiri" w:hAnsi="Amiri" w:eastAsia="Amiri" w:cs="Amiri"/>
          <w:color w:val="111111"/>
          <w:sz w:val="28"/>
          <w:sz w:val="28"/>
          <w:szCs w:val="28"/>
          <w:rtl w:val="true"/>
          <w:lang w:bidi="ar-SA"/>
        </w:rPr>
        <w:t>در اصطلاح رجالى، عبدالرحمان بن حجّاج و يا به فرمودۀ بحار، موسى بن قاسم مى باشد و شرح حال ايشان موكول به كتب رجاليه است</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15193193_2142443653"/>
      <w:bookmarkStart w:id="1054" w:name="_Toc434"/>
      <w:bookmarkEnd w:id="1053"/>
      <w:r>
        <w:rPr/>
        <w:t>359</w:t>
      </w:r>
      <w:r>
        <w:rPr>
          <w:rtl w:val="true"/>
        </w:rPr>
        <w:t xml:space="preserve">. </w:t>
      </w:r>
      <w:r>
        <w:rPr>
          <w:rtl w:val="true"/>
        </w:rPr>
        <w:t xml:space="preserve">بجلى، ابوبكر محمد بن عبداللّه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1054"/>
    </w:p>
    <w:p>
      <w:pPr>
        <w:pStyle w:val="BookText"/>
        <w:rPr/>
      </w:pPr>
      <w:r>
        <w:rPr>
          <w:rFonts w:ascii="IRNazanin" w:hAnsi="IRNazanin" w:eastAsia="IRNazanin"/>
          <w:color w:val="111111"/>
          <w:sz w:val="28"/>
          <w:sz w:val="28"/>
          <w:szCs w:val="28"/>
          <w:rtl w:val="true"/>
          <w:lang w:bidi="fa-IR"/>
        </w:rPr>
        <w:t>رازى بجلى، از اكابر عرفا و معتبرين مشايخ سدۀ چهارم خراسان مى باشد كه پدرانش ساكن رى بودند و خودش در نيشابور تربيت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 با قادرباللّه عباسى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 و زمان وفاتش به دست نيامد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5"/>
        <w:numPr>
          <w:ilvl w:val="4"/>
          <w:numId w:val="1"/>
        </w:numPr>
        <w:rPr/>
      </w:pPr>
      <w:bookmarkStart w:id="1055" w:name="__RefHeading___Toc15193195_2142443653"/>
      <w:bookmarkStart w:id="1056" w:name="_Toc435"/>
      <w:bookmarkEnd w:id="1055"/>
      <w:r>
        <w:rPr/>
        <w:t>360</w:t>
      </w:r>
      <w:r>
        <w:rPr>
          <w:rtl w:val="true"/>
        </w:rPr>
        <w:t xml:space="preserve"> </w:t>
      </w:r>
      <w:r>
        <w:rPr>
          <w:rtl w:val="true"/>
        </w:rPr>
        <w:t xml:space="preserve">و </w:t>
      </w:r>
      <w:r>
        <w:rPr/>
        <w:t>361</w:t>
      </w:r>
      <w:r>
        <w:rPr>
          <w:rtl w:val="true"/>
        </w:rPr>
        <w:t xml:space="preserve">. </w:t>
      </w:r>
      <w:r>
        <w:rPr>
          <w:rtl w:val="true"/>
        </w:rPr>
        <w:t xml:space="preserve">بحترى، ابوعباده </w:t>
      </w:r>
      <w:r>
        <w:rPr>
          <w:rtl w:val="true"/>
        </w:rPr>
        <w:t xml:space="preserve">(... - </w:t>
      </w:r>
      <w:r>
        <w:rPr/>
        <w:t>285</w:t>
      </w:r>
      <w:r>
        <w:rPr>
          <w:rtl w:val="true"/>
        </w:rPr>
        <w:t xml:space="preserve"> </w:t>
      </w:r>
      <w:r>
        <w:rPr>
          <w:rtl w:val="true"/>
        </w:rPr>
        <w:t>ه‍</w:t>
      </w:r>
      <w:r>
        <w:rPr>
          <w:rtl w:val="true"/>
        </w:rPr>
        <w:t xml:space="preserve">. </w:t>
      </w:r>
      <w:r>
        <w:rPr>
          <w:rtl w:val="true"/>
        </w:rPr>
        <w:t>ق</w:t>
      </w:r>
      <w:r>
        <w:rPr>
          <w:rtl w:val="true"/>
        </w:rPr>
        <w:t>)</w:t>
      </w:r>
      <w:bookmarkEnd w:id="1056"/>
    </w:p>
    <w:p>
      <w:pPr>
        <w:pStyle w:val="BookText"/>
        <w:rPr/>
      </w:pPr>
      <w:r>
        <w:rPr>
          <w:rFonts w:ascii="IRNazanin" w:hAnsi="IRNazanin" w:eastAsia="IRNazanin"/>
          <w:color w:val="111111"/>
          <w:sz w:val="28"/>
          <w:sz w:val="28"/>
          <w:szCs w:val="28"/>
          <w:rtl w:val="true"/>
          <w:lang w:bidi="fa-IR"/>
        </w:rPr>
        <w:t>يا ابوالحسن وليد بن عبيد ابوعباده يا ابوالحسن وليد بن عبيد يا عبيداللّه يا عتبة بن يحيى، بحترى طايى، اديب فاضل فصيح بليغ، شاعر ماهر، از مشاهير طبقۀ اوّل شعراى عرب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منبج نامى از توابع شام و يا در ديهى زردفنه نام از ملحقات منبج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درازى در بغداد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عبّاسى و گروهى ديگر از اكابر را مدح ها گفت و از اين راه ثروت بسيارى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معانى الشعر از آثار وى مى باشد و ديوان مرتبى دارد كه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حماسۀ او را نيز، كه در بيروت چاپ شده، به چندين سبب به حماسۀ ابى تمام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حلب يا منبج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اشعار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اشعار اوست كه در مدح متوكّل گفته است و حاضر شدن او را در نماز عيد فطر </w:t>
      </w:r>
      <w:bookmarkStart w:id="1057" w:name="pg17209_200742"/>
    </w:p>
    <w:p>
      <w:pPr>
        <w:pStyle w:val="BookText"/>
        <w:rPr/>
      </w:pPr>
      <w:bookmarkEnd w:id="1057"/>
      <w:r>
        <w:rPr>
          <w:rFonts w:ascii="Amiri" w:hAnsi="Amiri" w:eastAsia="Amiri" w:cs="Amiri"/>
          <w:color w:val="111111"/>
          <w:sz w:val="28"/>
          <w:sz w:val="28"/>
          <w:szCs w:val="28"/>
          <w:rtl w:val="true"/>
          <w:lang w:bidi="ar-SA"/>
        </w:rPr>
        <w:t>تذكر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بالبر صمتَ و انت افضل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بسنة اللّه الرضية تفطر</w:t>
      </w:r>
    </w:p>
    <w:p>
      <w:pPr>
        <w:pStyle w:val="BookText"/>
        <w:rPr/>
      </w:pPr>
      <w:r>
        <w:rPr>
          <w:rFonts w:ascii="Amiri" w:hAnsi="Amiri" w:eastAsia="Amiri" w:cs="Amiri"/>
          <w:color w:val="111111"/>
          <w:sz w:val="28"/>
          <w:sz w:val="28"/>
          <w:szCs w:val="28"/>
          <w:rtl w:val="true"/>
          <w:lang w:bidi="ar-SA"/>
        </w:rPr>
        <w:t xml:space="preserve">فأنعِم بيوم الفطر عينا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اغرّ من الزمان مشهر</w:t>
      </w:r>
    </w:p>
    <w:p>
      <w:pPr>
        <w:pStyle w:val="BookText"/>
        <w:rPr/>
      </w:pPr>
      <w:r>
        <w:rPr>
          <w:rFonts w:ascii="IRNazanin" w:hAnsi="IRNazanin" w:eastAsia="IRNazanin"/>
          <w:color w:val="111111"/>
          <w:sz w:val="28"/>
          <w:sz w:val="28"/>
          <w:szCs w:val="28"/>
          <w:rtl w:val="true"/>
          <w:lang w:bidi="fa-IR"/>
        </w:rPr>
        <w:t xml:space="preserve">مخفى نماند يحيى بن وليد بحترى، پسر صاحب ترجمه،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نيز شاعرى است مشهور كه در شام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اكابر آنجا اشعار پدرش را از وى استماع نمودند و عاقبت تبعيد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كه در مدح ابوالعباس بن بسطام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يقوم له الملوك اذا احتبى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 للاذقان عند قيامه</w:t>
      </w:r>
    </w:p>
    <w:p>
      <w:pPr>
        <w:pStyle w:val="BookText"/>
        <w:rPr/>
      </w:pPr>
      <w:r>
        <w:rPr>
          <w:rFonts w:ascii="Amiri" w:hAnsi="Amiri" w:eastAsia="Amiri" w:cs="Amiri"/>
          <w:color w:val="111111"/>
          <w:sz w:val="28"/>
          <w:sz w:val="28"/>
          <w:szCs w:val="28"/>
          <w:rtl w:val="true"/>
          <w:lang w:bidi="ar-SA"/>
        </w:rPr>
        <w:t xml:space="preserve">صلحتْ به الايامُ بعد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اضاء وجهُ الدهر بعد ظلامه</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بلاد شام است و بحتر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بلبل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عالى دوازدهمين وليد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15193197_2142443653"/>
      <w:bookmarkStart w:id="1059" w:name="_Toc436"/>
      <w:bookmarkEnd w:id="1058"/>
      <w:r>
        <w:rPr/>
        <w:t>362</w:t>
      </w:r>
      <w:r>
        <w:rPr>
          <w:rtl w:val="true"/>
        </w:rPr>
        <w:t xml:space="preserve">. </w:t>
      </w:r>
      <w:r>
        <w:rPr>
          <w:rtl w:val="true"/>
        </w:rPr>
        <w:t xml:space="preserve">بحترى، هيثم بن عدى </w:t>
      </w:r>
      <w:r>
        <w:rPr>
          <w:rtl w:val="true"/>
        </w:rPr>
        <w:t xml:space="preserve">(... - </w:t>
      </w:r>
      <w:r>
        <w:rPr/>
        <w:t>209</w:t>
      </w:r>
      <w:r>
        <w:rPr>
          <w:rtl w:val="true"/>
        </w:rPr>
        <w:t xml:space="preserve"> </w:t>
      </w:r>
      <w:r>
        <w:rPr>
          <w:rtl w:val="true"/>
        </w:rPr>
        <w:t>ه‍</w:t>
      </w:r>
      <w:r>
        <w:rPr>
          <w:rtl w:val="true"/>
        </w:rPr>
        <w:t xml:space="preserve">. </w:t>
      </w:r>
      <w:r>
        <w:rPr>
          <w:rtl w:val="true"/>
        </w:rPr>
        <w:t>ق</w:t>
      </w:r>
      <w:r>
        <w:rPr>
          <w:rtl w:val="true"/>
        </w:rPr>
        <w:t>)</w:t>
      </w:r>
      <w:bookmarkEnd w:id="1059"/>
    </w:p>
    <w:p>
      <w:pPr>
        <w:pStyle w:val="BookText"/>
        <w:rPr/>
      </w:pPr>
      <w:r>
        <w:rPr>
          <w:rFonts w:ascii="Amiri" w:hAnsi="Amiri" w:eastAsia="Amiri" w:cs="Amiri"/>
          <w:color w:val="111111"/>
          <w:sz w:val="28"/>
          <w:sz w:val="28"/>
          <w:szCs w:val="28"/>
          <w:rtl w:val="true"/>
          <w:lang w:bidi="ar-SA"/>
        </w:rPr>
        <w:t>بن عبدالرحمان، طائى القبيله، كوفى الولادة والنشأه، بغدادى الاقامه، ابوعبد الرحمان الكنيه، به جدّ عالى دوازدهمين خود، بحتر بن عنود، نسبت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محدّثى است مورخ كه از كلمات و لغات و اشعار عرب بسيار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و معايب نهانى مردم را آشكار مى نمود و به رأى خوارج مى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رجال با عبارات مختلف، از قبيل كاذب بودن، متروك الحديث بودن، موثق نبودن و مانند اينها موصوفش مى دارند و تأليفاتى بدو منسوب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الحسن بن على بن ابى طالب و وفاته؛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الفقهاء والمحدّثين؛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هبوط آدم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منصور و مهدى و هادى و رشيد مجالست داشت و از ايشان روايت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1060" w:name="pg17209_200743"/>
    </w:p>
    <w:p>
      <w:pPr>
        <w:pStyle w:val="BookText"/>
        <w:rPr/>
      </w:pPr>
      <w:bookmarkEnd w:id="1060"/>
      <w:r>
        <w:rPr>
          <w:rFonts w:ascii="IRNazanin" w:hAnsi="IRNazanin" w:eastAsia="IRNazanin"/>
          <w:color w:val="111111"/>
          <w:sz w:val="28"/>
          <w:sz w:val="28"/>
          <w:szCs w:val="28"/>
          <w:rtl w:val="true"/>
          <w:lang w:bidi="fa-IR"/>
        </w:rPr>
        <w:t>مروج الذّهب از همين هيثم نقل كرده است كه با عبداللّه بن على، عموى سفاح و منصور، در شام و غيره قبور بنى اميّه را نبش كردند و استخوان هاى ايشان را سوزاندند تا آنكه قبر يزيد بن معاويه را نبش كردند و فقط استخوانى ديدند و در لحد وى خط سياهى به طول لحد، كه گويا با خاكسترش كشيده بودند،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در اول محرّم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بحترى، يحيى بن وليد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بحترى، ابوعباده</w:t>
      </w:r>
    </w:p>
    <w:p>
      <w:pPr>
        <w:pStyle w:val="Heading4"/>
        <w:numPr>
          <w:ilvl w:val="3"/>
          <w:numId w:val="1"/>
        </w:numPr>
        <w:rPr/>
      </w:pPr>
      <w:bookmarkStart w:id="1061" w:name="__RefHeading___Toc15193199_2142443653"/>
      <w:bookmarkStart w:id="1062" w:name="_Toc437"/>
      <w:bookmarkEnd w:id="1061"/>
      <w:r>
        <w:rPr>
          <w:rtl w:val="true"/>
        </w:rPr>
        <w:t>بحرانى</w:t>
      </w:r>
      <w:bookmarkEnd w:id="1062"/>
    </w:p>
    <w:p>
      <w:pPr>
        <w:pStyle w:val="Heading5"/>
        <w:numPr>
          <w:ilvl w:val="4"/>
          <w:numId w:val="1"/>
        </w:numPr>
        <w:rPr/>
      </w:pPr>
      <w:bookmarkStart w:id="1063" w:name="__RefHeading___Toc15193201_2142443653"/>
      <w:bookmarkStart w:id="1064" w:name="_Toc438"/>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بحرانى</w:t>
      </w:r>
      <w:r>
        <w:rPr>
          <w:rStyle w:val="FootnoteAnchor"/>
          <w:rtl w:val="true"/>
        </w:rPr>
        <w:footnoteReference w:id="56"/>
      </w:r>
    </w:p>
    <w:p>
      <w:pPr>
        <w:pStyle w:val="Heading5"/>
        <w:numPr>
          <w:ilvl w:val="4"/>
          <w:numId w:val="1"/>
        </w:numPr>
        <w:rPr/>
      </w:pPr>
      <w:bookmarkStart w:id="1065" w:name="__RefHeading___Toc15193203_2142443653"/>
      <w:bookmarkStart w:id="1066" w:name="_Toc439"/>
      <w:bookmarkEnd w:id="1065"/>
      <w:r>
        <w:rPr>
          <w:rtl w:val="true"/>
        </w:rPr>
        <w:t>اشاره</w:t>
      </w:r>
      <w:bookmarkEnd w:id="1066"/>
    </w:p>
    <w:p>
      <w:pPr>
        <w:pStyle w:val="BookText"/>
        <w:rPr/>
      </w:pPr>
      <w:r>
        <w:rPr>
          <w:rFonts w:ascii="Amiri" w:hAnsi="Amiri" w:eastAsia="Amiri" w:cs="Amiri"/>
          <w:color w:val="111111"/>
          <w:sz w:val="28"/>
          <w:sz w:val="28"/>
          <w:szCs w:val="28"/>
          <w:rtl w:val="true"/>
          <w:lang w:bidi="ar-SA"/>
        </w:rPr>
        <w:t xml:space="preserve">بحرانى،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ابوالرياض</w:t>
      </w:r>
    </w:p>
    <w:p>
      <w:pPr>
        <w:pStyle w:val="BookText"/>
        <w:rPr/>
      </w:pPr>
      <w:r>
        <w:rPr>
          <w:rFonts w:eastAsia="Times New Roman" w:cs="Times New Roman" w:ascii="Times New Roman" w:hAnsi="Times New Roman"/>
          <w:color w:val="111111"/>
          <w:sz w:val="28"/>
          <w:szCs w:val="28"/>
          <w:lang w:val="en-US" w:bidi="en-US"/>
        </w:rPr>
        <w:t>230</w:t>
      </w:r>
    </w:p>
    <w:p>
      <w:pPr>
        <w:pStyle w:val="Heading5"/>
        <w:numPr>
          <w:ilvl w:val="4"/>
          <w:numId w:val="1"/>
        </w:numPr>
        <w:rPr/>
      </w:pPr>
      <w:bookmarkStart w:id="1067" w:name="__RefHeading___Toc15193205_2142443653"/>
      <w:bookmarkStart w:id="1068" w:name="_Toc440"/>
      <w:bookmarkEnd w:id="1067"/>
      <w:r>
        <w:rPr/>
        <w:t>363</w:t>
      </w:r>
      <w:r>
        <w:rPr>
          <w:rtl w:val="true"/>
        </w:rPr>
        <w:t xml:space="preserve">. </w:t>
      </w:r>
      <w:r>
        <w:rPr>
          <w:rtl w:val="true"/>
        </w:rPr>
        <w:t xml:space="preserve">بحرانى، شيخ احمد بن ابراهيم </w:t>
      </w:r>
      <w:r>
        <w:rPr>
          <w:rtl w:val="true"/>
        </w:rPr>
        <w:t xml:space="preserve">(... - </w:t>
      </w:r>
      <w:r>
        <w:rPr/>
        <w:t>1131</w:t>
      </w:r>
      <w:r>
        <w:rPr>
          <w:rtl w:val="true"/>
        </w:rPr>
        <w:t xml:space="preserve"> </w:t>
      </w:r>
      <w:r>
        <w:rPr>
          <w:rtl w:val="true"/>
        </w:rPr>
        <w:t>ه‍</w:t>
      </w:r>
      <w:r>
        <w:rPr>
          <w:rtl w:val="true"/>
        </w:rPr>
        <w:t xml:space="preserve">. </w:t>
      </w:r>
      <w:r>
        <w:rPr>
          <w:rtl w:val="true"/>
        </w:rPr>
        <w:t>ق</w:t>
      </w:r>
      <w:r>
        <w:rPr>
          <w:rtl w:val="true"/>
        </w:rPr>
        <w:t>)</w:t>
      </w:r>
      <w:bookmarkEnd w:id="1068"/>
    </w:p>
    <w:p>
      <w:pPr>
        <w:pStyle w:val="BookText"/>
        <w:rPr/>
      </w:pPr>
      <w:r>
        <w:rPr>
          <w:rFonts w:ascii="IRNazanin" w:hAnsi="IRNazanin" w:eastAsia="IRNazanin"/>
          <w:color w:val="111111"/>
          <w:sz w:val="28"/>
          <w:sz w:val="28"/>
          <w:szCs w:val="28"/>
          <w:rtl w:val="true"/>
          <w:lang w:bidi="fa-IR"/>
        </w:rPr>
        <w:t xml:space="preserve">بن احمد بن صالح بن احمد بن عصفور بحرانى، پدر شيخ يوسف صاحب حدائق، از اكابر علماى اوايل قرن دوازدهم هجرت مى باشد كه در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الجزء الّذى لايتجزّى؛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الولاية على البكر البالغة الرّشيدة؛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الّذى لايتجزى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جزء لايتجزّى را انكار نموده و ظاهر، آن است كه اين رساله غير از رسالۀ اوّلى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مربوطه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شيخ احمد بن زين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احسائى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بحرانى، شيخ احمد بن صالح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قطيفى، شيخ احمد بن صالح بن طعان </w:t>
      </w:r>
      <w:bookmarkStart w:id="1069" w:name="pg17209_200744"/>
    </w:p>
    <w:p>
      <w:pPr>
        <w:pStyle w:val="BookText"/>
        <w:rPr/>
      </w:pPr>
      <w:bookmarkEnd w:id="1069"/>
      <w:r>
        <w:rPr>
          <w:rFonts w:ascii="Amiri" w:hAnsi="Amiri" w:eastAsia="Amiri" w:cs="Amiri"/>
          <w:color w:val="111111"/>
          <w:sz w:val="28"/>
          <w:sz w:val="28"/>
          <w:szCs w:val="28"/>
          <w:rtl w:val="true"/>
          <w:lang w:bidi="ar-SA"/>
        </w:rPr>
        <w:t xml:space="preserve">بحرانى، شيخ احمد بن محمد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اوايل قرن دوازدهم هجرت از اكابر علماى اماميّه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الاستقلاليّة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استقلال پدر در امر تزويج دختر بالغۀ رشيدۀ باكرۀ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و 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خطى، شيخ احمد بن محمد هم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5"/>
        <w:numPr>
          <w:ilvl w:val="4"/>
          <w:numId w:val="1"/>
        </w:numPr>
        <w:rPr/>
      </w:pPr>
      <w:bookmarkStart w:id="1070" w:name="__RefHeading___Toc15193207_2142443653"/>
      <w:bookmarkStart w:id="1071" w:name="_Toc441"/>
      <w:bookmarkEnd w:id="1070"/>
      <w:r>
        <w:rPr/>
        <w:t>364</w:t>
      </w:r>
      <w:r>
        <w:rPr>
          <w:rtl w:val="true"/>
        </w:rPr>
        <w:t xml:space="preserve">. </w:t>
      </w:r>
      <w:r>
        <w:rPr>
          <w:rtl w:val="true"/>
        </w:rPr>
        <w:t xml:space="preserve">بحرانى، شيخ جعفر بن كمال الدين </w:t>
      </w:r>
      <w:r>
        <w:rPr>
          <w:rtl w:val="true"/>
        </w:rPr>
        <w:t xml:space="preserve">(... - </w:t>
      </w:r>
      <w:r>
        <w:rPr/>
        <w:t>1088</w:t>
      </w:r>
      <w:r>
        <w:rPr>
          <w:rtl w:val="true"/>
        </w:rPr>
        <w:t xml:space="preserve"> </w:t>
      </w:r>
      <w:r>
        <w:rPr>
          <w:rtl w:val="true"/>
        </w:rPr>
        <w:t>ه‍</w:t>
      </w:r>
      <w:r>
        <w:rPr>
          <w:rtl w:val="true"/>
        </w:rPr>
        <w:t xml:space="preserve">. </w:t>
      </w:r>
      <w:r>
        <w:rPr>
          <w:rtl w:val="true"/>
        </w:rPr>
        <w:t>ق</w:t>
      </w:r>
      <w:r>
        <w:rPr>
          <w:rtl w:val="true"/>
        </w:rPr>
        <w:t>)</w:t>
      </w:r>
      <w:bookmarkEnd w:id="1071"/>
    </w:p>
    <w:p>
      <w:pPr>
        <w:pStyle w:val="BookText"/>
        <w:rPr/>
      </w:pPr>
      <w:r>
        <w:rPr>
          <w:rFonts w:ascii="IRNazanin" w:hAnsi="IRNazanin" w:eastAsia="IRNazanin"/>
          <w:color w:val="111111"/>
          <w:sz w:val="28"/>
          <w:sz w:val="28"/>
          <w:szCs w:val="28"/>
          <w:rtl w:val="true"/>
          <w:lang w:bidi="fa-IR"/>
        </w:rPr>
        <w:t>عالم عامل، فاضل كامل، شاعر ماهر امامى مذهب، در حديث و رجال و تفسير و قرائت و علوم عربى و ديگر فنون متداوله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معاصرين شيخ حرّ عاملى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على بن سليمان بحرانى و سيد نورالدين عاملى، برادر صاحب مدارك،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فاضل فقيه محدّث، صالح بن عبدالكريم بحرانى، كه شرح حالش در زير مذكور است، صداقت بى نهايت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هر دو به جهت تنگى معيشت به شيراز، كه مجمع اعيان فضلا بود، رفتند و ديرگاهى مقيم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تبانى كردند بر اينكه يكى از ايشان به ديار هند رود و ديگرى در بلاد عجم اقامت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ايشان نائل به ثروت گردد، وظايف مساعدت را دربارۀ ديگرى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شيخ جعفر به هند رفته و در حيدرآباد اقامت كرد و شيخ صالح در شيراز ماند و از توفيقات خداوندى هر دو مرجعيّت عمومى يافته و سعادت دنيا و آخرت را حيازت نمودند تا آنكه شيخ جعفر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حيدر آباد به رحمت خداوندى نائل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شيخ حر عاملى، امل الآمل،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15193209_2142443653"/>
      <w:bookmarkStart w:id="1073" w:name="_Toc442"/>
      <w:bookmarkEnd w:id="1072"/>
      <w:r>
        <w:rPr/>
        <w:t>365</w:t>
      </w:r>
      <w:r>
        <w:rPr>
          <w:rtl w:val="true"/>
        </w:rPr>
        <w:t xml:space="preserve">. </w:t>
      </w:r>
      <w:r>
        <w:rPr>
          <w:rtl w:val="true"/>
        </w:rPr>
        <w:t xml:space="preserve">بحرانى، شيخ حسين بن محمد </w:t>
      </w:r>
      <w:r>
        <w:rPr>
          <w:rtl w:val="true"/>
        </w:rPr>
        <w:t xml:space="preserve">(... - </w:t>
      </w:r>
      <w:r>
        <w:rPr/>
        <w:t>1216</w:t>
      </w:r>
      <w:r>
        <w:rPr>
          <w:rtl w:val="true"/>
        </w:rPr>
        <w:t xml:space="preserve"> </w:t>
      </w:r>
      <w:r>
        <w:rPr>
          <w:rtl w:val="true"/>
        </w:rPr>
        <w:t>ه‍</w:t>
      </w:r>
      <w:r>
        <w:rPr>
          <w:rtl w:val="true"/>
        </w:rPr>
        <w:t xml:space="preserve">. </w:t>
      </w:r>
      <w:r>
        <w:rPr>
          <w:rtl w:val="true"/>
        </w:rPr>
        <w:t>ق</w:t>
      </w:r>
      <w:r>
        <w:rPr>
          <w:rtl w:val="true"/>
        </w:rPr>
        <w:t>)</w:t>
      </w:r>
      <w:bookmarkEnd w:id="1073"/>
    </w:p>
    <w:p>
      <w:pPr>
        <w:pStyle w:val="BookText"/>
        <w:rPr/>
      </w:pPr>
      <w:r>
        <w:rPr>
          <w:rFonts w:ascii="Amiri" w:hAnsi="Amiri" w:eastAsia="Amiri" w:cs="Amiri"/>
          <w:color w:val="111111"/>
          <w:sz w:val="28"/>
          <w:sz w:val="28"/>
          <w:szCs w:val="28"/>
          <w:rtl w:val="true"/>
          <w:lang w:bidi="ar-SA"/>
        </w:rPr>
        <w:t>بن احمد بن ابراهيم بن عصفور، از اكابر علماى اماميّه و برادرزادۀ شيخ يوسف صاحب حدائق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عموى مذكور خود اجازه داشت و در سال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از مشايخ اجازۀ شيخ احمد احسائى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الاشراف فى المنع عن بيع الاوقاف از اوست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074" w:name="pg17209_200745"/>
    </w:p>
    <w:p>
      <w:pPr>
        <w:pStyle w:val="BookText"/>
        <w:rPr/>
      </w:pPr>
      <w:bookmarkEnd w:id="1074"/>
      <w:r>
        <w:rPr>
          <w:rFonts w:ascii="Amiri" w:hAnsi="Amiri" w:eastAsia="Amiri" w:cs="Amiri"/>
          <w:color w:val="111111"/>
          <w:sz w:val="28"/>
          <w:sz w:val="28"/>
          <w:szCs w:val="28"/>
          <w:rtl w:val="true"/>
          <w:lang w:bidi="ar-SA"/>
        </w:rPr>
        <w:t xml:space="preserve">بحرانى، شيخ سليمان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بحرانى</w:t>
      </w:r>
    </w:p>
    <w:p>
      <w:pPr>
        <w:pStyle w:val="Heading5"/>
        <w:numPr>
          <w:ilvl w:val="4"/>
          <w:numId w:val="1"/>
        </w:numPr>
        <w:rPr/>
      </w:pPr>
      <w:bookmarkStart w:id="1075" w:name="__RefHeading___Toc15193211_2142443653"/>
      <w:bookmarkStart w:id="1076" w:name="_Toc443"/>
      <w:bookmarkEnd w:id="1075"/>
      <w:r>
        <w:rPr/>
        <w:t>366</w:t>
      </w:r>
      <w:r>
        <w:rPr>
          <w:rtl w:val="true"/>
        </w:rPr>
        <w:t xml:space="preserve">. </w:t>
      </w:r>
      <w:r>
        <w:rPr>
          <w:rtl w:val="true"/>
        </w:rPr>
        <w:t xml:space="preserve">بحرانى، شيخ صالح بن عبدالكريم </w:t>
      </w:r>
      <w:r>
        <w:rPr>
          <w:rtl w:val="true"/>
        </w:rPr>
        <w:t xml:space="preserve">(... - </w:t>
      </w:r>
      <w:r>
        <w:rPr/>
        <w:t>1098</w:t>
      </w:r>
      <w:r>
        <w:rPr>
          <w:rtl w:val="true"/>
        </w:rPr>
        <w:t xml:space="preserve"> </w:t>
      </w:r>
      <w:r>
        <w:rPr>
          <w:rtl w:val="true"/>
        </w:rPr>
        <w:t>ه‍</w:t>
      </w:r>
      <w:r>
        <w:rPr>
          <w:rtl w:val="true"/>
        </w:rPr>
        <w:t xml:space="preserve">. </w:t>
      </w:r>
      <w:r>
        <w:rPr>
          <w:rtl w:val="true"/>
        </w:rPr>
        <w:t>ق</w:t>
      </w:r>
      <w:r>
        <w:rPr>
          <w:rtl w:val="true"/>
        </w:rPr>
        <w:t>)</w:t>
      </w:r>
      <w:bookmarkEnd w:id="1076"/>
    </w:p>
    <w:p>
      <w:pPr>
        <w:pStyle w:val="BookText"/>
        <w:rPr/>
      </w:pPr>
      <w:r>
        <w:rPr>
          <w:rFonts w:ascii="Amiri" w:hAnsi="Amiri" w:eastAsia="Amiri" w:cs="Amiri"/>
          <w:color w:val="111111"/>
          <w:sz w:val="28"/>
          <w:sz w:val="28"/>
          <w:szCs w:val="28"/>
          <w:rtl w:val="true"/>
          <w:lang w:bidi="ar-SA"/>
        </w:rPr>
        <w:t>كرزكانى بحرانى، عالمى است فقيه فاضل، عابد زاهد، محدّث، از اكابر علماى اماميّه، از معاصرين 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الاسماء الحسنى از تأليفات اوست و رجوع به بحرانى، شيخ جعفر بن كمال الدين هم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شيخ حر عاملى، امل الآمل،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5"/>
        <w:numPr>
          <w:ilvl w:val="4"/>
          <w:numId w:val="1"/>
        </w:numPr>
        <w:rPr/>
      </w:pPr>
      <w:bookmarkStart w:id="1077" w:name="__RefHeading___Toc15193213_2142443653"/>
      <w:bookmarkStart w:id="1078" w:name="_Toc444"/>
      <w:bookmarkEnd w:id="1077"/>
      <w:r>
        <w:rPr/>
        <w:t>367</w:t>
      </w:r>
      <w:r>
        <w:rPr>
          <w:rtl w:val="true"/>
        </w:rPr>
        <w:t xml:space="preserve">. </w:t>
      </w:r>
      <w:r>
        <w:rPr>
          <w:rtl w:val="true"/>
        </w:rPr>
        <w:t xml:space="preserve">بحرانى، شيخ عبدالعلى بن احمد </w:t>
      </w:r>
      <w:r>
        <w:rPr>
          <w:rtl w:val="true"/>
        </w:rPr>
        <w:t>(</w:t>
      </w:r>
      <w:r>
        <w:rPr>
          <w:rtl w:val="true"/>
        </w:rPr>
        <w:t xml:space="preserve">قرن </w:t>
      </w:r>
      <w:r>
        <w:rPr/>
        <w:t>12</w:t>
      </w:r>
      <w:r>
        <w:rPr>
          <w:rtl w:val="true"/>
        </w:rPr>
        <w:t xml:space="preserve"> </w:t>
      </w:r>
      <w:r>
        <w:rPr>
          <w:rtl w:val="true"/>
        </w:rPr>
        <w:t>ه‍</w:t>
      </w:r>
      <w:r>
        <w:rPr>
          <w:rtl w:val="true"/>
        </w:rPr>
        <w:t xml:space="preserve">. </w:t>
      </w:r>
      <w:r>
        <w:rPr>
          <w:rtl w:val="true"/>
        </w:rPr>
        <w:t>ق</w:t>
      </w:r>
      <w:r>
        <w:rPr>
          <w:rtl w:val="true"/>
        </w:rPr>
        <w:t>)</w:t>
      </w:r>
      <w:bookmarkEnd w:id="1078"/>
    </w:p>
    <w:p>
      <w:pPr>
        <w:pStyle w:val="BookText"/>
        <w:rPr/>
      </w:pPr>
      <w:r>
        <w:rPr>
          <w:rFonts w:ascii="Amiri" w:hAnsi="Amiri" w:eastAsia="Amiri" w:cs="Amiri"/>
          <w:color w:val="111111"/>
          <w:sz w:val="28"/>
          <w:sz w:val="28"/>
          <w:szCs w:val="28"/>
          <w:rtl w:val="true"/>
          <w:lang w:bidi="ar-SA"/>
        </w:rPr>
        <w:t xml:space="preserve">برادر شيخ يوسف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اخبار الشّريعة يا احياء معالم الشّيعة باخبار الشّريعة در فقه كه مبسوط است و فقط كتاب طهارت از آن به طبع رسيده است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شيخ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قطيفى، شيخ على بن حسن</w:t>
      </w:r>
    </w:p>
    <w:p>
      <w:pPr>
        <w:pStyle w:val="BookText"/>
        <w:rPr/>
      </w:pPr>
      <w:r>
        <w:rPr>
          <w:rFonts w:ascii="Amiri" w:hAnsi="Amiri" w:eastAsia="Amiri" w:cs="Amiri"/>
          <w:color w:val="111111"/>
          <w:sz w:val="28"/>
          <w:sz w:val="28"/>
          <w:szCs w:val="28"/>
          <w:rtl w:val="true"/>
          <w:lang w:bidi="ar-SA"/>
        </w:rPr>
        <w:t xml:space="preserve">بحرانى، شيخ على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على بن سليمان</w:t>
      </w:r>
    </w:p>
    <w:p>
      <w:pPr>
        <w:pStyle w:val="BookText"/>
        <w:rPr/>
      </w:pPr>
      <w:r>
        <w:rPr>
          <w:rFonts w:ascii="Amiri" w:hAnsi="Amiri" w:eastAsia="Amiri" w:cs="Amiri"/>
          <w:color w:val="111111"/>
          <w:sz w:val="28"/>
          <w:sz w:val="28"/>
          <w:szCs w:val="28"/>
          <w:rtl w:val="true"/>
          <w:lang w:bidi="ar-SA"/>
        </w:rPr>
        <w:t xml:space="preserve">بحرانى، سيد ماجد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ماجد بن هاشم صادقى</w:t>
      </w:r>
    </w:p>
    <w:p>
      <w:pPr>
        <w:pStyle w:val="Heading5"/>
        <w:numPr>
          <w:ilvl w:val="4"/>
          <w:numId w:val="1"/>
        </w:numPr>
        <w:rPr/>
      </w:pPr>
      <w:bookmarkStart w:id="1079" w:name="__RefHeading___Toc15193215_2142443653"/>
      <w:bookmarkStart w:id="1080" w:name="_Toc445"/>
      <w:bookmarkEnd w:id="1079"/>
      <w:r>
        <w:rPr/>
        <w:t>368</w:t>
      </w:r>
      <w:r>
        <w:rPr>
          <w:rtl w:val="true"/>
        </w:rPr>
        <w:t xml:space="preserve">. </w:t>
      </w:r>
      <w:r>
        <w:rPr>
          <w:rtl w:val="true"/>
        </w:rPr>
        <w:t xml:space="preserve">بحرانى، سيد ماجد بن محمد </w:t>
      </w:r>
      <w:r>
        <w:rPr>
          <w:rtl w:val="true"/>
        </w:rPr>
        <w:t xml:space="preserve">(... - </w:t>
      </w:r>
      <w:r>
        <w:rPr>
          <w:rtl w:val="true"/>
        </w:rPr>
        <w:t xml:space="preserve">بعد از </w:t>
      </w:r>
      <w:r>
        <w:rPr/>
        <w:t>1097</w:t>
      </w:r>
      <w:r>
        <w:rPr>
          <w:rtl w:val="true"/>
        </w:rPr>
        <w:t xml:space="preserve"> </w:t>
      </w:r>
      <w:r>
        <w:rPr>
          <w:rtl w:val="true"/>
        </w:rPr>
        <w:t>ه‍</w:t>
      </w:r>
      <w:r>
        <w:rPr>
          <w:rtl w:val="true"/>
        </w:rPr>
        <w:t xml:space="preserve">. </w:t>
      </w:r>
      <w:r>
        <w:rPr>
          <w:rtl w:val="true"/>
        </w:rPr>
        <w:t>ق</w:t>
      </w:r>
      <w:r>
        <w:rPr>
          <w:rtl w:val="true"/>
        </w:rPr>
        <w:t>)</w:t>
      </w:r>
      <w:bookmarkEnd w:id="1080"/>
    </w:p>
    <w:p>
      <w:pPr>
        <w:pStyle w:val="BookText"/>
        <w:rPr/>
      </w:pPr>
      <w:r>
        <w:rPr>
          <w:rFonts w:ascii="Amiri" w:hAnsi="Amiri" w:eastAsia="Amiri" w:cs="Amiri"/>
          <w:color w:val="111111"/>
          <w:sz w:val="28"/>
          <w:sz w:val="28"/>
          <w:szCs w:val="28"/>
          <w:rtl w:val="true"/>
          <w:lang w:bidi="ar-SA"/>
        </w:rPr>
        <w:t xml:space="preserve">عالمى است امامى جليل القدر، اديب و شاعر و منشى، از معاصرين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نهج البلاغه تأليف داده كه هنوز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در شيراز و اصفهان قضاوت نمود و سال وفاتش به دست نيامد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آن است كه در سال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تاريخ تأليف امل الآمل شيخ حرّ عاملى است، در قيد 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15193217_2142443653"/>
      <w:bookmarkStart w:id="1082" w:name="_Toc446"/>
      <w:bookmarkEnd w:id="1081"/>
      <w:r>
        <w:rPr/>
        <w:t>369</w:t>
      </w:r>
      <w:r>
        <w:rPr>
          <w:rtl w:val="true"/>
        </w:rPr>
        <w:t xml:space="preserve">. </w:t>
      </w:r>
      <w:r>
        <w:rPr>
          <w:rtl w:val="true"/>
        </w:rPr>
        <w:t xml:space="preserve">بحرانى، سيد ماجد بن هاشم صادقى </w:t>
      </w:r>
      <w:r>
        <w:rPr>
          <w:rtl w:val="true"/>
        </w:rPr>
        <w:t xml:space="preserve">(... - </w:t>
      </w:r>
      <w:r>
        <w:rPr/>
        <w:t>1028</w:t>
      </w:r>
      <w:r>
        <w:rPr>
          <w:rtl w:val="true"/>
        </w:rPr>
        <w:t xml:space="preserve"> </w:t>
      </w:r>
      <w:r>
        <w:rPr>
          <w:rtl w:val="true"/>
        </w:rPr>
        <w:t>ه‍</w:t>
      </w:r>
      <w:r>
        <w:rPr>
          <w:rtl w:val="true"/>
        </w:rPr>
        <w:t xml:space="preserve">. </w:t>
      </w:r>
      <w:r>
        <w:rPr>
          <w:rtl w:val="true"/>
        </w:rPr>
        <w:t>ق</w:t>
      </w:r>
      <w:r>
        <w:rPr>
          <w:rtl w:val="true"/>
        </w:rPr>
        <w:t>)</w:t>
      </w:r>
      <w:bookmarkEnd w:id="108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على بن مرتضى بن على بن ماجد حسينى، عالمى است ربّانى و جليل القدر، اديب فاضل، شاعر ماهر و ملا محسن فيض و جمعى ديگر از اجلّه از تلامذۀ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bookmarkStart w:id="1083" w:name="pg17209_200746"/>
    </w:p>
    <w:p>
      <w:pPr>
        <w:pStyle w:val="BookText"/>
        <w:rPr/>
      </w:pPr>
      <w:bookmarkEnd w:id="1083"/>
      <w:r>
        <w:rPr>
          <w:rFonts w:ascii="Amiri" w:hAnsi="Amiri" w:eastAsia="Amiri" w:cs="Amiri"/>
          <w:color w:val="111111"/>
          <w:sz w:val="28"/>
          <w:sz w:val="28"/>
          <w:szCs w:val="28"/>
          <w:rtl w:val="true"/>
          <w:lang w:bidi="ar-SA"/>
        </w:rPr>
        <w:t>على خان مدنى در سلافة العصر بسيارش ستوده و اشعار زيادى از وى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 و كتاب التّعليقات على خلاصة الاقوال فى الرّجال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 الآمل گويد كه وى ديوان شعرى هم دارد و نيز بعد از سيد ماجد مذكور، يك نفر سيّد ماجد ديگرى هم نوشته كه پدرش على بن مرتضى بحرانى است و گويد كه فاضل جليل، اديب شاعر و با شيخ بهائى معاصر و مابين ايشان علاقۀ مودّت مستحكم بود و شيخ بهائى او را مى ستوده و اين سيد ماجد رساله اى در اصول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كلامش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همين سيد ماجد بن على بن مرتضى، همان سيد ماجد بن هاشم بن على بن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بلكه ظاهر، وحدت و يكى بودن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همانا از راه نسبت به جدّ مى باشد كه بسيار معمول است، والاّ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شيخ حر عاملى، امل الآمل،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5"/>
        <w:numPr>
          <w:ilvl w:val="4"/>
          <w:numId w:val="1"/>
        </w:numPr>
        <w:rPr/>
      </w:pPr>
      <w:bookmarkStart w:id="1084" w:name="__RefHeading___Toc15193219_2142443653"/>
      <w:bookmarkStart w:id="1085" w:name="_Toc447"/>
      <w:bookmarkEnd w:id="1084"/>
      <w:r>
        <w:rPr/>
        <w:t>370</w:t>
      </w:r>
      <w:r>
        <w:rPr>
          <w:rtl w:val="true"/>
        </w:rPr>
        <w:t xml:space="preserve">. </w:t>
      </w:r>
      <w:r>
        <w:rPr>
          <w:rtl w:val="true"/>
        </w:rPr>
        <w:t xml:space="preserve">بحرانى، شيخ محمد بن احمد بن ابراهيم </w:t>
      </w:r>
      <w:r>
        <w:rPr>
          <w:rtl w:val="true"/>
        </w:rPr>
        <w:t xml:space="preserve">(... - </w:t>
      </w:r>
      <w:r>
        <w:rPr/>
        <w:t>1186</w:t>
      </w:r>
      <w:r>
        <w:rPr>
          <w:rtl w:val="true"/>
        </w:rPr>
        <w:t xml:space="preserve"> </w:t>
      </w:r>
      <w:r>
        <w:rPr>
          <w:rtl w:val="true"/>
        </w:rPr>
        <w:t>ه‍</w:t>
      </w:r>
      <w:r>
        <w:rPr>
          <w:rtl w:val="true"/>
        </w:rPr>
        <w:t xml:space="preserve">. </w:t>
      </w:r>
      <w:r>
        <w:rPr>
          <w:rtl w:val="true"/>
        </w:rPr>
        <w:t>ق</w:t>
      </w:r>
      <w:r>
        <w:rPr>
          <w:rtl w:val="true"/>
        </w:rPr>
        <w:t>)</w:t>
      </w:r>
      <w:bookmarkEnd w:id="1085"/>
    </w:p>
    <w:p>
      <w:pPr>
        <w:pStyle w:val="BookText"/>
        <w:rPr/>
      </w:pPr>
      <w:r>
        <w:rPr>
          <w:rFonts w:ascii="IRNazanin" w:hAnsi="IRNazanin" w:eastAsia="IRNazanin"/>
          <w:color w:val="111111"/>
          <w:sz w:val="28"/>
          <w:sz w:val="28"/>
          <w:szCs w:val="28"/>
          <w:rtl w:val="true"/>
          <w:lang w:bidi="fa-IR"/>
        </w:rPr>
        <w:t xml:space="preserve">از اكابر علماى اماميّه مى باشد كه كتابى موسوم به اصول الدين تأليف داده و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پيش از برادرش، صاحب حدائق،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5"/>
        <w:numPr>
          <w:ilvl w:val="4"/>
          <w:numId w:val="1"/>
        </w:numPr>
        <w:rPr/>
      </w:pPr>
      <w:bookmarkStart w:id="1086" w:name="__RefHeading___Toc15193221_2142443653"/>
      <w:bookmarkStart w:id="1087" w:name="_Toc448"/>
      <w:bookmarkEnd w:id="1086"/>
      <w:r>
        <w:rPr/>
        <w:t>371</w:t>
      </w:r>
      <w:r>
        <w:rPr>
          <w:rtl w:val="true"/>
        </w:rPr>
        <w:t xml:space="preserve">. </w:t>
      </w:r>
      <w:r>
        <w:rPr>
          <w:rtl w:val="true"/>
        </w:rPr>
        <w:t xml:space="preserve">بحرانى، شيخ محمد بن احمد </w:t>
      </w:r>
      <w:r>
        <w:rPr>
          <w:rtl w:val="true"/>
        </w:rPr>
        <w:t>(</w:t>
      </w:r>
      <w:r>
        <w:rPr>
          <w:rtl w:val="true"/>
        </w:rPr>
        <w:t xml:space="preserve">قرن </w:t>
      </w:r>
      <w:r>
        <w:rPr/>
        <w:t>13</w:t>
      </w:r>
      <w:r>
        <w:rPr>
          <w:rtl w:val="true"/>
        </w:rPr>
        <w:t xml:space="preserve"> </w:t>
      </w:r>
      <w:r>
        <w:rPr>
          <w:rtl w:val="true"/>
        </w:rPr>
        <w:t xml:space="preserve">و </w:t>
      </w:r>
      <w:r>
        <w:rPr/>
        <w:t>14</w:t>
      </w:r>
      <w:r>
        <w:rPr>
          <w:rtl w:val="true"/>
        </w:rPr>
        <w:t xml:space="preserve"> </w:t>
      </w:r>
      <w:r>
        <w:rPr>
          <w:rtl w:val="true"/>
        </w:rPr>
        <w:t>ه‍</w:t>
      </w:r>
      <w:r>
        <w:rPr>
          <w:rtl w:val="true"/>
        </w:rPr>
        <w:t xml:space="preserve">. </w:t>
      </w:r>
      <w:r>
        <w:rPr>
          <w:rtl w:val="true"/>
        </w:rPr>
        <w:t>ق</w:t>
      </w:r>
      <w:r>
        <w:rPr>
          <w:rtl w:val="true"/>
        </w:rPr>
        <w:t>)</w:t>
      </w:r>
      <w:bookmarkEnd w:id="1087"/>
    </w:p>
    <w:p>
      <w:pPr>
        <w:pStyle w:val="BookText"/>
        <w:rPr/>
      </w:pPr>
      <w:r>
        <w:rPr>
          <w:rFonts w:ascii="IRNazanin" w:hAnsi="IRNazanin" w:eastAsia="IRNazanin"/>
          <w:color w:val="111111"/>
          <w:sz w:val="28"/>
          <w:sz w:val="28"/>
          <w:szCs w:val="28"/>
          <w:rtl w:val="true"/>
          <w:lang w:bidi="fa-IR"/>
        </w:rPr>
        <w:t>بن محمد بن احمد، از اكابر علماى اواخر سدۀ سيزدهم هجرت مى باشد و يا اوايل قرن چهاردهم را نيز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بحرانى، شيخ احمد بن صالح مذكور در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كرده و بسيارش مى ستوده است و رسالۀ الاستقلاليّة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استقلال پدر در تزويج دختر باكرۀ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ميثم بن على بن ميثم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ميثم، ميثم بن على بن ميثم</w:t>
      </w:r>
    </w:p>
    <w:p>
      <w:pPr>
        <w:pStyle w:val="Heading5"/>
        <w:numPr>
          <w:ilvl w:val="4"/>
          <w:numId w:val="1"/>
        </w:numPr>
        <w:rPr/>
      </w:pPr>
      <w:bookmarkStart w:id="1088" w:name="__RefHeading___Toc15193223_2142443653"/>
      <w:bookmarkStart w:id="1089" w:name="_Toc449"/>
      <w:bookmarkEnd w:id="1088"/>
      <w:r>
        <w:rPr/>
        <w:t>372</w:t>
      </w:r>
      <w:r>
        <w:rPr>
          <w:rtl w:val="true"/>
        </w:rPr>
        <w:t xml:space="preserve">. </w:t>
      </w:r>
      <w:r>
        <w:rPr>
          <w:rtl w:val="true"/>
        </w:rPr>
        <w:t xml:space="preserve">بحرانى، سيد هاشم بن سليمان </w:t>
      </w:r>
      <w:r>
        <w:rPr>
          <w:rtl w:val="true"/>
        </w:rPr>
        <w:t xml:space="preserve">(... - </w:t>
      </w:r>
      <w:r>
        <w:rPr/>
        <w:t>1109</w:t>
      </w:r>
      <w:r>
        <w:rPr>
          <w:rtl w:val="true"/>
        </w:rPr>
        <w:t xml:space="preserve"> </w:t>
      </w:r>
      <w:r>
        <w:rPr>
          <w:rtl w:val="true"/>
        </w:rPr>
        <w:t>ه‍</w:t>
      </w:r>
      <w:r>
        <w:rPr>
          <w:rtl w:val="true"/>
        </w:rPr>
        <w:t xml:space="preserve">. </w:t>
      </w:r>
      <w:r>
        <w:rPr>
          <w:rtl w:val="true"/>
        </w:rPr>
        <w:t>ق</w:t>
      </w:r>
      <w:r>
        <w:rPr>
          <w:rtl w:val="true"/>
        </w:rPr>
        <w:t>)</w:t>
      </w:r>
      <w:bookmarkEnd w:id="108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اسماعيل بن عبدالجواد بن على بن سليمان بن ناصر، حسينى بحرانى توبلى </w:t>
      </w:r>
      <w:bookmarkStart w:id="1090" w:name="pg17209_200747"/>
    </w:p>
    <w:p>
      <w:pPr>
        <w:pStyle w:val="BookText"/>
        <w:rPr/>
      </w:pPr>
      <w:bookmarkEnd w:id="1090"/>
      <w:r>
        <w:rPr>
          <w:rFonts w:ascii="Amiri" w:hAnsi="Amiri" w:eastAsia="Amiri" w:cs="Amiri"/>
          <w:color w:val="111111"/>
          <w:sz w:val="28"/>
          <w:sz w:val="28"/>
          <w:szCs w:val="28"/>
          <w:rtl w:val="true"/>
          <w:lang w:bidi="ar-SA"/>
        </w:rPr>
        <w:t>كتكانى، عالم فاضل مدقّق، فقيه، عارف، مفسّر، رجالى، محدّث متتبّع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كثرت تتبّع تعالى مجلسى اش مى شمارند و هريك از تأليفات وى حاكى از مراتب اطّلاعاتش مى باشد و كثرت تتبّع او را برهانى لايح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المخالفين على امامة اميرالمؤمنين عليه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المسترشدين؛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فى النّصّ على الائمّة الاشراف من آل عبدمناف؛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المسترشدين؛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الواعظين؛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المرضيّة فى اثبات الخلافة والوصيّة؛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الاخوان؛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تهذيب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على عليه السلام على اولى العزم من الرّسل؛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الاريب و تذكرة اللّبيب فى ايضاح رجال التّهذيب؛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نسب تيمى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والنّار؛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العارفين؛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الحديد؛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و حجّة الخصام فى تعيين الامام من طريق الخاصّ والعام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على عليه السلام والائمّة من ولده؛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المعجزات يا مدينة المعاجز؛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الزّلفى؛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عمر بن الخطاب؛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الانوار؛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و مصباح النّادى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هر دو تفسير با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كه بالغ به هفتادوپنج بوده و اكثر آنها در علوم دينيّه مى باشد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در بخش توبلى، كه از بخش هاى بحرين است، مدفون شد و كتكان هم يكى از دهات آن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الكنى والالقاب،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يحيى بن عزالدين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يحيى بن عزالدين حسين</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شيخ يوسف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الحدائق الناضره</w:t>
      </w:r>
    </w:p>
    <w:p>
      <w:pPr>
        <w:pStyle w:val="Heading5"/>
        <w:numPr>
          <w:ilvl w:val="4"/>
          <w:numId w:val="1"/>
        </w:numPr>
        <w:rPr/>
      </w:pPr>
      <w:bookmarkStart w:id="1091" w:name="__RefHeading___Toc15193225_2142443653"/>
      <w:bookmarkStart w:id="1092" w:name="_Toc450"/>
      <w:bookmarkEnd w:id="1091"/>
      <w:r>
        <w:rPr/>
        <w:t>373</w:t>
      </w:r>
      <w:r>
        <w:rPr>
          <w:rtl w:val="true"/>
        </w:rPr>
        <w:t xml:space="preserve">. </w:t>
      </w:r>
      <w:r>
        <w:rPr>
          <w:rtl w:val="true"/>
        </w:rPr>
        <w:t xml:space="preserve">بحرالعلوم، سيد محمدمهدى </w:t>
      </w:r>
      <w:r>
        <w:rPr>
          <w:rtl w:val="true"/>
        </w:rPr>
        <w:t>(</w:t>
      </w:r>
      <w:r>
        <w:rPr/>
        <w:t>1155</w:t>
      </w:r>
      <w:r>
        <w:rPr>
          <w:rtl w:val="true"/>
        </w:rPr>
        <w:t>-</w:t>
      </w:r>
      <w:r>
        <w:rPr/>
        <w:t>1212</w:t>
      </w:r>
      <w:r>
        <w:rPr>
          <w:rtl w:val="true"/>
        </w:rPr>
        <w:t xml:space="preserve"> </w:t>
      </w:r>
      <w:r>
        <w:rPr>
          <w:rtl w:val="true"/>
        </w:rPr>
        <w:t>ه‍</w:t>
      </w:r>
      <w:r>
        <w:rPr>
          <w:rtl w:val="true"/>
        </w:rPr>
        <w:t xml:space="preserve">. </w:t>
      </w:r>
      <w:r>
        <w:rPr>
          <w:rtl w:val="true"/>
        </w:rPr>
        <w:t>ق</w:t>
      </w:r>
      <w:r>
        <w:rPr>
          <w:rtl w:val="true"/>
        </w:rPr>
        <w:t>)</w:t>
      </w:r>
      <w:bookmarkEnd w:id="109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سيد مرتضى بن سيد محمد بن سيد عبدالكريم، حسنى حسينى طباطبايى، بروجردى الاصل، نجفى المسكن، علاّمۀ دهر و وحيد عصر، مردمك چشم علماى روزگار، اعجوبۀ چرخ كج مدار، داراى فنون بسيار، جامع معقول و منقول، مرجع </w:t>
      </w:r>
    </w:p>
    <w:p>
      <w:pPr>
        <w:pStyle w:val="BookText"/>
        <w:rPr/>
      </w:pPr>
      <w:r>
        <w:rPr>
          <w:rFonts w:ascii="IRNazanin" w:hAnsi="IRNazanin" w:eastAsia="IRNazanin"/>
          <w:color w:val="111111"/>
          <w:sz w:val="28"/>
          <w:sz w:val="28"/>
          <w:szCs w:val="28"/>
          <w:rtl w:val="true"/>
          <w:lang w:bidi="fa-IR"/>
        </w:rPr>
        <w:t>استفادۀ جمعى كثير از اكابر عصر خود، صاحب كرامات ظاهره مى باشد كه در كتب مبسوطه نگارش داده اند و در ضمن شرح حال ميرزا مهدى شهرستانى در تحت عنوان شهرستانى، ميرزا محمدمهدى به يكى از آنها اشاره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انبوهى از يهود، در اثر اخلاق فاضله و كرامات باهره اش مذهب شيعه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يابى او به حضور مبارك حضرت ناموس دهر،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و جعلنا من اعوانه و انصاره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جلالت قدر و بلندى مقام آن يگانۀ زمان، برتر از آن است كه زبان را قدرت تقرير و خامه را ياراى تحرير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كاشف الغطاء، با آن همه جلالت و نبالت و رياست و فقاهت مطلقه كه داشته، محض از راه تبرّك، خاك نعلين سيد را با تحت الحنك خود پاك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لايُدرك الواصفُ المطري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سابقا في كلّ ما وصفا</w:t>
      </w:r>
    </w:p>
    <w:p>
      <w:pPr>
        <w:pStyle w:val="BookText"/>
        <w:rPr/>
      </w:pPr>
      <w:r>
        <w:rPr>
          <w:rFonts w:ascii="IRNazanin" w:hAnsi="IRNazanin" w:eastAsia="IRNazanin"/>
          <w:color w:val="111111"/>
          <w:sz w:val="28"/>
          <w:sz w:val="28"/>
          <w:szCs w:val="28"/>
          <w:rtl w:val="true"/>
          <w:lang w:bidi="fa-IR"/>
        </w:rPr>
        <w:t>اساتيد و مشايخ سيد بحرالعلوم، آقاى بهبهانى، شيخ يوسف بحرانى، سيد حسين قزوينى، شيخ محمدتقى دورقى، آقا محمدباقر هزارجريبى و جمعى ديگر از اكابر وقت بوده اند و شيخ محمدعلى اعسم و صاحب مفتاح الكرامة، سيد جواد عاملى، حجة الاسلام سيّد محمدباقر رشتى از جملۀ تلامذۀ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سيد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شب جمعه از ماه شوال در كربلاى معلّى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ماجدش،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ولادت بحرالعلوم در خواب ديدم كه حضرت رضا عليه السلام به توسط محمد بن اسماعيل بن بزيع شمعى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 آن شمع را در پشت بام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به اندازه اى امتداد داشت كه چشم دوربين از ادراك منتهاى آن 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سيد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نجف الاشرف واقع و قبر شريفش در مسجد طوسى نزديك قبر شيخ طوسى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والسيد المهدى الطباطبايى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صفوة الصفاء</w:t>
      </w:r>
    </w:p>
    <w:p>
      <w:pPr>
        <w:pStyle w:val="BookText"/>
        <w:rPr/>
      </w:pPr>
      <w:r>
        <w:rPr>
          <w:rFonts w:ascii="Amiri" w:hAnsi="Amiri" w:eastAsia="Amiri" w:cs="Amiri"/>
          <w:color w:val="111111"/>
          <w:sz w:val="28"/>
          <w:sz w:val="28"/>
          <w:szCs w:val="28"/>
          <w:rtl w:val="true"/>
          <w:lang w:bidi="ar-SA"/>
        </w:rPr>
        <w:t xml:space="preserve">والمرتضى والده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مدت عمرش عدد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 وفاتش هم عدد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بحرالعلوم بدين شرح است</w:t>
      </w:r>
      <w:r>
        <w:rPr>
          <w:rFonts w:eastAsia="Amiri" w:cs="Amiri" w:ascii="Amiri" w:hAnsi="Amiri"/>
          <w:color w:val="111111"/>
          <w:sz w:val="28"/>
          <w:szCs w:val="28"/>
          <w:rtl w:val="true"/>
          <w:lang w:bidi="ar-SA"/>
        </w:rPr>
        <w:t xml:space="preserve">: </w:t>
      </w:r>
      <w:bookmarkStart w:id="1093" w:name="pg17209_200749"/>
    </w:p>
    <w:p>
      <w:pPr>
        <w:pStyle w:val="BookText"/>
        <w:rPr/>
      </w:pPr>
      <w:bookmarkEnd w:id="10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الاثنى عشريات فى المراثى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دوازده قصيده بوده و هر قصيده دوازده بيت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الامر والنهى؛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فى الجمل والعقود؛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البرائة؛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مكة و 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موسوم به تحفة الكرام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تاريخ مكه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پوشيده نماند كه نسب بحرالعلوم به واسطۀ بعضى از جدّاتش به مجلسيين موصول مى گردد؛ چنانچه جدّۀ پدرى او دختر امير ابوطالب بود و مادر جدّۀ مذكوره هم دختر مولا محمدنصير بن مولا عبداللّه، پسر مجلسى اوّل و برادر مجلسى ثانى، است و نيز مادر امير ابوطالب مذكور، كه جدّ مادرى پدر بحرالعلوم است، دختر ملا محمدصالح مازندرانى است كه از زنش، آمنه بيگم، دختر مجلسى اوّل، تولد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مجلسى اوّل از اجداد عالى بحرالعلوم بوده و مجلسى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دايى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تنكابنى، محمد، قصص العلماء،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15193227_2142443653"/>
      <w:bookmarkStart w:id="1095" w:name="_Toc451"/>
      <w:bookmarkEnd w:id="1094"/>
      <w:r>
        <w:rPr/>
        <w:t>374</w:t>
      </w:r>
      <w:r>
        <w:rPr>
          <w:rtl w:val="true"/>
        </w:rPr>
        <w:t xml:space="preserve">. </w:t>
      </w:r>
      <w:r>
        <w:rPr>
          <w:rtl w:val="true"/>
        </w:rPr>
        <w:t xml:space="preserve">بحرق، محمد بن عمر بن مبارك </w:t>
      </w:r>
      <w:r>
        <w:rPr>
          <w:rtl w:val="true"/>
        </w:rPr>
        <w:t xml:space="preserve">(... - </w:t>
      </w:r>
      <w:r>
        <w:rPr/>
        <w:t>930</w:t>
      </w:r>
      <w:r>
        <w:rPr>
          <w:rtl w:val="true"/>
        </w:rPr>
        <w:t xml:space="preserve"> </w:t>
      </w:r>
      <w:r>
        <w:rPr>
          <w:rtl w:val="true"/>
        </w:rPr>
        <w:t>ه‍</w:t>
      </w:r>
      <w:r>
        <w:rPr>
          <w:rtl w:val="true"/>
        </w:rPr>
        <w:t xml:space="preserve">. </w:t>
      </w:r>
      <w:r>
        <w:rPr>
          <w:rtl w:val="true"/>
        </w:rPr>
        <w:t>ق</w:t>
      </w:r>
      <w:r>
        <w:rPr>
          <w:rtl w:val="true"/>
        </w:rPr>
        <w:t>)</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 قاضى جمال الدين، حميرى حضرمى، شافعى، فقيه نحوى لغوى كه در فنون متداوله دستى توانا داشت و 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الاحباب و طرفة الاصحاب؛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لاميّة الافعال ابن مالك؛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الملحة؛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الاذكار؛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العلم فى شرح لاميّة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p>
    <w:p>
      <w:pPr>
        <w:pStyle w:val="Heading4"/>
        <w:numPr>
          <w:ilvl w:val="3"/>
          <w:numId w:val="1"/>
        </w:numPr>
        <w:rPr/>
      </w:pPr>
      <w:bookmarkStart w:id="1096" w:name="__RefHeading___Toc15193229_2142443653"/>
      <w:bookmarkStart w:id="1097" w:name="_Toc452"/>
      <w:bookmarkEnd w:id="1096"/>
      <w:r>
        <w:rPr>
          <w:rtl w:val="true"/>
        </w:rPr>
        <w:t>بحرين</w:t>
      </w:r>
      <w:bookmarkEnd w:id="1097"/>
    </w:p>
    <w:p>
      <w:pPr>
        <w:pStyle w:val="Heading5"/>
        <w:numPr>
          <w:ilvl w:val="4"/>
          <w:numId w:val="1"/>
        </w:numPr>
        <w:rPr/>
      </w:pPr>
      <w:bookmarkStart w:id="1098" w:name="__RefHeading___Toc15193231_2142443653"/>
      <w:bookmarkStart w:id="1099" w:name="_Toc453"/>
      <w:bookmarkEnd w:id="1098"/>
      <w:r>
        <w:rPr>
          <w:rtl w:val="true"/>
        </w:rPr>
        <w:t>اشاره</w:t>
      </w:r>
      <w:bookmarkEnd w:id="1099"/>
    </w:p>
    <w:p>
      <w:pPr>
        <w:pStyle w:val="BookText"/>
        <w:rPr/>
      </w:pPr>
      <w:r>
        <w:rPr>
          <w:rFonts w:ascii="Amiri" w:hAnsi="Amiri" w:eastAsia="Amiri" w:cs="Amiri"/>
          <w:color w:val="111111"/>
          <w:sz w:val="28"/>
          <w:sz w:val="28"/>
          <w:szCs w:val="28"/>
          <w:rtl w:val="true"/>
          <w:lang w:bidi="ar-SA"/>
        </w:rPr>
        <w:t>بحرين</w:t>
      </w:r>
      <w:r>
        <w:rPr>
          <w:rStyle w:val="FootnoteAnchor"/>
          <w:rtl w:val="true"/>
        </w:rPr>
        <w:footnoteReference w:id="57"/>
      </w:r>
    </w:p>
    <w:p>
      <w:pPr>
        <w:pStyle w:val="Heading5"/>
        <w:numPr>
          <w:ilvl w:val="4"/>
          <w:numId w:val="1"/>
        </w:numPr>
        <w:rPr/>
      </w:pPr>
      <w:bookmarkStart w:id="1100" w:name="__RefHeading___Toc15193233_2142443653"/>
      <w:bookmarkStart w:id="1101" w:name="_Toc454"/>
      <w:bookmarkEnd w:id="1100"/>
      <w:r>
        <w:rPr>
          <w:rtl w:val="true"/>
        </w:rPr>
        <w:t>اشاره</w:t>
      </w:r>
      <w:bookmarkEnd w:id="1101"/>
    </w:p>
    <w:p>
      <w:pPr>
        <w:pStyle w:val="BookText"/>
        <w:rPr/>
      </w:pPr>
      <w:r>
        <w:rPr>
          <w:rFonts w:ascii="Amiri" w:hAnsi="Amiri" w:eastAsia="Amiri" w:cs="Amiri"/>
          <w:color w:val="111111"/>
          <w:sz w:val="28"/>
          <w:sz w:val="28"/>
          <w:szCs w:val="28"/>
          <w:rtl w:val="true"/>
          <w:lang w:bidi="ar-SA"/>
        </w:rPr>
        <w:t>بحرينى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آنچه تحت عنوان احسائى اشاره نموديم، گاه است كه در زبان بعضى از اهالى ما </w:t>
      </w:r>
      <w:bookmarkStart w:id="1102" w:name="pg17209_200750"/>
    </w:p>
    <w:p>
      <w:pPr>
        <w:pStyle w:val="BookText"/>
        <w:rPr/>
      </w:pPr>
      <w:bookmarkEnd w:id="1102"/>
      <w:r>
        <w:rPr>
          <w:rFonts w:ascii="IRNazanin" w:hAnsi="IRNazanin" w:eastAsia="IRNazanin"/>
          <w:color w:val="111111"/>
          <w:sz w:val="28"/>
          <w:sz w:val="28"/>
          <w:szCs w:val="28"/>
          <w:rtl w:val="true"/>
          <w:lang w:bidi="fa-IR"/>
        </w:rPr>
        <w:t xml:space="preserve">در مقام نسبت به بحرين، به عوض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ما هم چند تن از منسوبين آن را به همان عنوان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داديم و رجوع بدانها نمايند</w:t>
      </w:r>
      <w:r>
        <w:rPr>
          <w:rFonts w:eastAsia="IRNazanin" w:cs="IRNazanin"/>
          <w:color w:val="111111"/>
          <w:sz w:val="28"/>
          <w:szCs w:val="28"/>
          <w:rtl w:val="true"/>
          <w:lang w:bidi="fa-IR"/>
        </w:rPr>
        <w:t>.</w:t>
      </w:r>
    </w:p>
    <w:p>
      <w:pPr>
        <w:pStyle w:val="Heading5"/>
        <w:numPr>
          <w:ilvl w:val="4"/>
          <w:numId w:val="1"/>
        </w:numPr>
        <w:rPr/>
      </w:pPr>
      <w:bookmarkStart w:id="1103" w:name="__RefHeading___Toc15193235_2142443653"/>
      <w:bookmarkStart w:id="1104" w:name="_Toc455"/>
      <w:bookmarkEnd w:id="1103"/>
      <w:r>
        <w:rPr/>
        <w:t>375</w:t>
      </w:r>
      <w:r>
        <w:rPr>
          <w:rtl w:val="true"/>
        </w:rPr>
        <w:t xml:space="preserve">. </w:t>
      </w:r>
      <w:r>
        <w:rPr>
          <w:rtl w:val="true"/>
        </w:rPr>
        <w:t xml:space="preserve">بخارايى، شهاب الدين عمعق </w:t>
      </w:r>
      <w:r>
        <w:rPr>
          <w:rtl w:val="true"/>
        </w:rPr>
        <w:t xml:space="preserve">(... - </w:t>
      </w:r>
      <w:r>
        <w:rPr/>
        <w:t>542</w:t>
      </w:r>
      <w:r>
        <w:rPr>
          <w:rtl w:val="true"/>
        </w:rPr>
        <w:t xml:space="preserve"> </w:t>
      </w:r>
      <w:r>
        <w:rPr>
          <w:rtl w:val="true"/>
        </w:rPr>
        <w:t>ه‍</w:t>
      </w:r>
      <w:r>
        <w:rPr>
          <w:rtl w:val="true"/>
        </w:rPr>
        <w:t xml:space="preserve">. </w:t>
      </w:r>
      <w:r>
        <w:rPr>
          <w:rtl w:val="true"/>
        </w:rPr>
        <w:t>ق</w:t>
      </w:r>
      <w:r>
        <w:rPr>
          <w:rtl w:val="true"/>
        </w:rPr>
        <w:t>)</w:t>
      </w:r>
      <w:bookmarkEnd w:id="1104"/>
    </w:p>
    <w:p>
      <w:pPr>
        <w:pStyle w:val="BookText"/>
        <w:rPr/>
      </w:pPr>
      <w:r>
        <w:rPr>
          <w:rFonts w:ascii="IRNazanin" w:hAnsi="IRNazanin" w:eastAsia="IRNazanin"/>
          <w:color w:val="111111"/>
          <w:sz w:val="28"/>
          <w:sz w:val="28"/>
          <w:szCs w:val="28"/>
          <w:rtl w:val="true"/>
          <w:lang w:bidi="fa-IR"/>
        </w:rPr>
        <w:t xml:space="preserve">شاعرى است توانا، حكيمى است دانا، در دبستان هنر ممتاز، در عرصۀ سخنورى يكّه تاز، با سلجوقيان معاصر بود و شعراى آن عصر به استادى وى گواهى داشتند؛ به جز استاد ابومحمد ارشدى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وى معارضه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اشعارش را به بى ملاحتى نسبت داد؛ پس آن حكيم در مقابل آن، اين قطعه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شعرهاى مرا به بى نمكى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كردى، روا بود شايد</w:t>
      </w:r>
    </w:p>
    <w:p>
      <w:pPr>
        <w:pStyle w:val="BookText"/>
        <w:rPr/>
      </w:pPr>
      <w:r>
        <w:rPr>
          <w:rFonts w:ascii="IRNazanin" w:hAnsi="IRNazanin" w:eastAsia="IRNazanin"/>
          <w:color w:val="111111"/>
          <w:sz w:val="28"/>
          <w:sz w:val="28"/>
          <w:szCs w:val="28"/>
          <w:rtl w:val="true"/>
          <w:lang w:bidi="fa-IR"/>
        </w:rPr>
        <w:t xml:space="preserve">شعر من همچو شكّر و شهد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اندرين دو، نمك نكو نايد</w:t>
      </w:r>
    </w:p>
    <w:p>
      <w:pPr>
        <w:pStyle w:val="BookText"/>
        <w:rPr/>
      </w:pPr>
      <w:r>
        <w:rPr>
          <w:rFonts w:ascii="IRNazanin" w:hAnsi="IRNazanin" w:eastAsia="IRNazanin"/>
          <w:color w:val="111111"/>
          <w:sz w:val="28"/>
          <w:sz w:val="28"/>
          <w:szCs w:val="28"/>
          <w:rtl w:val="true"/>
          <w:lang w:bidi="fa-IR"/>
        </w:rPr>
        <w:t xml:space="preserve">شلجم و باقلاست گفتۀ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اى قلتبان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بايد</w:t>
      </w:r>
    </w:p>
    <w:p>
      <w:pPr>
        <w:pStyle w:val="BookText"/>
        <w:rPr/>
      </w:pPr>
      <w:r>
        <w:rPr>
          <w:rFonts w:ascii="IRNazanin" w:hAnsi="IRNazanin" w:eastAsia="IRNazanin"/>
          <w:color w:val="111111"/>
          <w:sz w:val="28"/>
          <w:sz w:val="28"/>
          <w:szCs w:val="28"/>
          <w:rtl w:val="true"/>
          <w:lang w:bidi="fa-IR"/>
        </w:rPr>
        <w:t>سلطان سنجر، با كثرت شعراى نامدار، او را از بلخ طلب كرد كه در فوت دخترش، ماه ملك كه نامزد سلطان محمد بوده، مرثيه اى بگويد، ولى به جهت ناتوانى پيرى، خودش را آمدن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مرثيه را نوشته و با پسرش، حميد،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آنكه گل دمد از باغ و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گل شكفته و در خاك شد نهان</w:t>
      </w:r>
    </w:p>
    <w:p>
      <w:pPr>
        <w:pStyle w:val="BookText"/>
        <w:rPr/>
      </w:pPr>
      <w:r>
        <w:rPr>
          <w:rFonts w:ascii="IRNazanin" w:hAnsi="IRNazanin" w:eastAsia="IRNazanin"/>
          <w:color w:val="111111"/>
          <w:sz w:val="28"/>
          <w:sz w:val="28"/>
          <w:szCs w:val="28"/>
          <w:rtl w:val="true"/>
          <w:lang w:bidi="fa-IR"/>
        </w:rPr>
        <w:t xml:space="preserve">هنگام آنكه شاخ شجر نم كشد ز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آب ماند نرگس آن تازه بوستان</w:t>
      </w:r>
    </w:p>
    <w:p>
      <w:pPr>
        <w:pStyle w:val="BookText"/>
        <w:rPr/>
      </w:pPr>
      <w:r>
        <w:rPr>
          <w:rFonts w:ascii="Amiri" w:hAnsi="Amiri" w:eastAsia="Amiri" w:cs="Amiri"/>
          <w:color w:val="111111"/>
          <w:sz w:val="28"/>
          <w:sz w:val="28"/>
          <w:szCs w:val="28"/>
          <w:rtl w:val="true"/>
          <w:lang w:bidi="ar-SA"/>
        </w:rPr>
        <w:t>يوسف و زليخايى هم نوشته كه با دو بحر خوانده مى شود و نيز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خوشا باد سحرگاهى كه بر گلبن گذر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فصلى و هر وقتى يكى حال دگر دارد</w:t>
      </w:r>
    </w:p>
    <w:p>
      <w:pPr>
        <w:pStyle w:val="BookText"/>
        <w:rPr/>
      </w:pPr>
      <w:r>
        <w:rPr>
          <w:rFonts w:ascii="IRNazanin" w:hAnsi="IRNazanin" w:eastAsia="IRNazanin"/>
          <w:color w:val="111111"/>
          <w:sz w:val="28"/>
          <w:sz w:val="28"/>
          <w:szCs w:val="28"/>
          <w:rtl w:val="true"/>
          <w:lang w:bidi="fa-IR"/>
        </w:rPr>
        <w:t xml:space="preserve">گهى بر عارض هامون ز برگ لاله گل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گهى بر ساحت صحرا ز نقش گل صور دارد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الا يا باد روح افزا و مهرانگيز و مشك افشان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ده كان نگار ما ز حال ما خبر دارد</w:t>
      </w:r>
    </w:p>
    <w:p>
      <w:pPr>
        <w:pStyle w:val="BookText"/>
        <w:rPr/>
      </w:pPr>
      <w:r>
        <w:rPr>
          <w:rFonts w:ascii="IRNazanin" w:hAnsi="IRNazanin" w:eastAsia="IRNazanin"/>
          <w:color w:val="111111"/>
          <w:sz w:val="28"/>
          <w:sz w:val="28"/>
          <w:szCs w:val="28"/>
          <w:rtl w:val="true"/>
          <w:lang w:bidi="fa-IR"/>
        </w:rPr>
        <w:t>بخارايى از معاصرين رشيد وطواط، اديب صابر، حكيم سنايى، عثمان مختارى و امير معزّى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شعرى هفت هزار بيتى داشته و در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حميد، نيز شاعر بود و اين دو بيت را در هجو سوزنى، كه معاصرش بوده،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در خواب ديدم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حوّا گرفته اندر دست</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سوزنى نبيرۀ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سه طلاق ار هست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bookmarkStart w:id="1105" w:name="pg17209_200751"/>
    </w:p>
    <w:p>
      <w:pPr>
        <w:pStyle w:val="Heading5"/>
        <w:numPr>
          <w:ilvl w:val="4"/>
          <w:numId w:val="1"/>
        </w:numPr>
        <w:rPr/>
      </w:pPr>
      <w:bookmarkStart w:id="1106" w:name="__RefHeading___Toc15193237_2142443653"/>
      <w:bookmarkStart w:id="1107" w:name="_Toc456"/>
      <w:bookmarkEnd w:id="1105"/>
      <w:bookmarkEnd w:id="1106"/>
      <w:r>
        <w:rPr/>
        <w:t>376</w:t>
      </w:r>
      <w:r>
        <w:rPr>
          <w:rtl w:val="true"/>
        </w:rPr>
        <w:t xml:space="preserve">. </w:t>
      </w:r>
      <w:r>
        <w:rPr>
          <w:rtl w:val="true"/>
        </w:rPr>
        <w:t xml:space="preserve">بخارى، احمد امير بخارى </w:t>
      </w:r>
      <w:r>
        <w:rPr>
          <w:rtl w:val="true"/>
        </w:rPr>
        <w:t xml:space="preserve">(... - </w:t>
      </w:r>
      <w:r>
        <w:rPr/>
        <w:t>992</w:t>
      </w:r>
      <w:r>
        <w:rPr>
          <w:rtl w:val="true"/>
        </w:rPr>
        <w:t xml:space="preserve"> </w:t>
      </w:r>
      <w:r>
        <w:rPr>
          <w:rtl w:val="true"/>
        </w:rPr>
        <w:t>ه‍</w:t>
      </w:r>
      <w:r>
        <w:rPr>
          <w:rtl w:val="true"/>
        </w:rPr>
        <w:t xml:space="preserve">. </w:t>
      </w:r>
      <w:r>
        <w:rPr>
          <w:rtl w:val="true"/>
        </w:rPr>
        <w:t>ق</w:t>
      </w:r>
      <w:r>
        <w:rPr>
          <w:rtl w:val="true"/>
        </w:rPr>
        <w:t>)</w:t>
      </w:r>
      <w:bookmarkEnd w:id="1107"/>
    </w:p>
    <w:p>
      <w:pPr>
        <w:pStyle w:val="BookText"/>
        <w:rPr/>
      </w:pPr>
      <w:r>
        <w:rPr>
          <w:rFonts w:ascii="IRNazanin" w:hAnsi="IRNazanin" w:eastAsia="IRNazanin"/>
          <w:color w:val="111111"/>
          <w:sz w:val="28"/>
          <w:sz w:val="28"/>
          <w:szCs w:val="28"/>
          <w:rtl w:val="true"/>
          <w:lang w:bidi="fa-IR"/>
        </w:rPr>
        <w:t>از اكابر مشايخ نقشبنديّه است كه املاك و عيال و اولاد خود را كه در بخارا داشته،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شيخ الهى به روم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ديرگاهى در قصبۀ سماوه به ارشاد عباد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به زيارت بيت اللّه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ايفاى وظايف حج، به استانبول عودت نمود و در جوار جامع فاتح به ارشاد مردم اشتغال يافت تا در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همان جا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بخارى، حسن بن نوح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ابومنصور، حسن بن نوح</w:t>
      </w:r>
    </w:p>
    <w:p>
      <w:pPr>
        <w:pStyle w:val="Heading5"/>
        <w:numPr>
          <w:ilvl w:val="4"/>
          <w:numId w:val="1"/>
        </w:numPr>
        <w:rPr/>
      </w:pPr>
      <w:bookmarkStart w:id="1108" w:name="__RefHeading___Toc15193239_2142443653"/>
      <w:bookmarkStart w:id="1109" w:name="_Toc457"/>
      <w:bookmarkEnd w:id="1108"/>
      <w:r>
        <w:rPr/>
        <w:t>377</w:t>
      </w:r>
      <w:r>
        <w:rPr>
          <w:rtl w:val="true"/>
        </w:rPr>
        <w:t xml:space="preserve">. </w:t>
      </w:r>
      <w:r>
        <w:rPr>
          <w:rtl w:val="true"/>
        </w:rPr>
        <w:t xml:space="preserve">بخارى، محمد بن احمد </w:t>
      </w:r>
      <w:r>
        <w:rPr>
          <w:rtl w:val="true"/>
        </w:rPr>
        <w:t xml:space="preserve">(... - </w:t>
      </w:r>
      <w:r>
        <w:rPr/>
        <w:t>1200</w:t>
      </w:r>
      <w:r>
        <w:rPr>
          <w:rtl w:val="true"/>
        </w:rPr>
        <w:t xml:space="preserve"> </w:t>
      </w:r>
      <w:r>
        <w:rPr>
          <w:rtl w:val="true"/>
        </w:rPr>
        <w:t>ه‍</w:t>
      </w:r>
      <w:r>
        <w:rPr>
          <w:rtl w:val="true"/>
        </w:rPr>
        <w:t xml:space="preserve">. </w:t>
      </w:r>
      <w:r>
        <w:rPr>
          <w:rtl w:val="true"/>
        </w:rPr>
        <w:t>ق</w:t>
      </w:r>
      <w:r>
        <w:rPr>
          <w:rtl w:val="true"/>
        </w:rPr>
        <w:t>)</w:t>
      </w:r>
      <w:bookmarkEnd w:id="1109"/>
    </w:p>
    <w:p>
      <w:pPr>
        <w:pStyle w:val="BookText"/>
        <w:rPr/>
      </w:pPr>
      <w:r>
        <w:rPr>
          <w:rFonts w:ascii="IRNazanin" w:hAnsi="IRNazanin" w:eastAsia="IRNazanin"/>
          <w:color w:val="111111"/>
          <w:sz w:val="28"/>
          <w:sz w:val="28"/>
          <w:szCs w:val="28"/>
          <w:rtl w:val="true"/>
          <w:lang w:bidi="fa-IR"/>
        </w:rPr>
        <w:t xml:space="preserve">حسينى نابلسى، مورّخ اخبارى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از اكابر علم حديث و در اصل از اهل بخارا بود؛ سپس به بيت المقدّس رفته،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بسيارى در مصر و شام و حجاز و بخارا و يمن اخذ مراتب علميّه كرد تا آنكه در معرفت حديث و رجال سند آن، وحيد عصر و مرجع استفادۀ افاضل زمان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القول الجلى فى ترجمة ابن تيميّة الحنبلى از اوست و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15193241_2142443653"/>
      <w:bookmarkStart w:id="1111" w:name="_Toc458"/>
      <w:bookmarkEnd w:id="1110"/>
      <w:r>
        <w:rPr/>
        <w:t>378</w:t>
      </w:r>
      <w:r>
        <w:rPr>
          <w:rtl w:val="true"/>
        </w:rPr>
        <w:t xml:space="preserve">. </w:t>
      </w:r>
      <w:r>
        <w:rPr>
          <w:rtl w:val="true"/>
        </w:rPr>
        <w:t xml:space="preserve">بخارى، محمد بن اسماعيل </w:t>
      </w:r>
      <w:r>
        <w:rPr>
          <w:rtl w:val="true"/>
        </w:rPr>
        <w:t>(</w:t>
      </w:r>
      <w:r>
        <w:rPr/>
        <w:t>194</w:t>
      </w:r>
      <w:r>
        <w:rPr>
          <w:rtl w:val="true"/>
        </w:rPr>
        <w:t>-</w:t>
      </w:r>
      <w:r>
        <w:rPr/>
        <w:t>256</w:t>
      </w:r>
      <w:r>
        <w:rPr>
          <w:rtl w:val="true"/>
        </w:rPr>
        <w:t xml:space="preserve"> </w:t>
      </w:r>
      <w:r>
        <w:rPr>
          <w:rtl w:val="true"/>
        </w:rPr>
        <w:t>ه‍</w:t>
      </w:r>
      <w:r>
        <w:rPr>
          <w:rtl w:val="true"/>
        </w:rPr>
        <w:t xml:space="preserve">. </w:t>
      </w:r>
      <w:r>
        <w:rPr>
          <w:rtl w:val="true"/>
        </w:rPr>
        <w:t>ق</w:t>
      </w:r>
      <w:r>
        <w:rPr>
          <w:rtl w:val="true"/>
        </w:rPr>
        <w:t>)</w:t>
      </w:r>
      <w:bookmarkEnd w:id="111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ابراهيم بن مغيرة بن احنف، جعفى حافظ،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قدماى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محدّثين كرام مى باشد كه اوثق ايشان و علم و درايت وى مقبول عموم اهالى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جهت تحصيل و تصحيح احاديث نبوى بر خراسان و جبال و عراق و مصر و حجاز و بلاد سوريّه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علماى حديث استفاده ها نمود و كتاب جامع صحيح را، كه به صحيح بخارى معروف و يكى از صحاح ستّۀ اهل سنّت و جماعت، بلكه افضل و صحيح ترين آنها بوده و حاوى نه هزار حديث نبوى مستخرجه از شش صد هزار حديث مى باشد، در ظرف شانزده سال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پيش از نقل هر حديث در آن كتاب وضو گرفته يا غسل مى كرد و دو ركعت نماز مى خواند و گويند صد هزار حديث </w:t>
      </w:r>
      <w:bookmarkStart w:id="1112" w:name="pg17209_200752"/>
    </w:p>
    <w:p>
      <w:pPr>
        <w:pStyle w:val="BookText"/>
        <w:rPr/>
      </w:pPr>
      <w:bookmarkEnd w:id="1112"/>
      <w:r>
        <w:rPr>
          <w:rFonts w:ascii="IRNazanin" w:hAnsi="IRNazanin" w:eastAsia="IRNazanin"/>
          <w:color w:val="111111"/>
          <w:sz w:val="28"/>
          <w:sz w:val="28"/>
          <w:szCs w:val="28"/>
          <w:rtl w:val="true"/>
          <w:lang w:bidi="fa-IR"/>
        </w:rPr>
        <w:t>صحيح و دويست هزار حديث مجعول غيرصحيح در حفظ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فتاوى عجيبۀ مشهوره اش آنكه احكام رضاع شرعى را در شير حيوانات نيز جارى مى كرد؛ چنانچه اگر پسرى و دخترى شير گاوى يا خرى را بخورند، بنا به مذهب او، نسبت به همديگر خواهر و برادر رضاعى بوده و از ازدواج با همديگر ممنوع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الادب المفرد؛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الاسماء والكنى؛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اوسط؛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صغير؛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ثلاثيّات البخارى؛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بالا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افعال العباد؛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بالا به عنوان جامع صحيح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پنجشنبه عيد فطر از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ديه فرهنگ نامى در ده فرسخى سمرقند وفات يافت و در همان جا مدفون شد و ولادتش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بخارى،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نقشبند</w:t>
      </w:r>
    </w:p>
    <w:p>
      <w:pPr>
        <w:pStyle w:val="Heading5"/>
        <w:numPr>
          <w:ilvl w:val="4"/>
          <w:numId w:val="1"/>
        </w:numPr>
        <w:rPr/>
      </w:pPr>
      <w:bookmarkStart w:id="1113" w:name="__RefHeading___Toc15193243_2142443653"/>
      <w:bookmarkStart w:id="1114" w:name="_Toc459"/>
      <w:bookmarkEnd w:id="1113"/>
      <w:r>
        <w:rPr/>
        <w:t>379</w:t>
      </w:r>
      <w:r>
        <w:rPr>
          <w:rtl w:val="true"/>
        </w:rPr>
        <w:t xml:space="preserve">. </w:t>
      </w:r>
      <w:r>
        <w:rPr>
          <w:rtl w:val="true"/>
        </w:rPr>
        <w:t xml:space="preserve">بخارى، محمد شمس الدين </w:t>
      </w:r>
      <w:r>
        <w:rPr>
          <w:rtl w:val="true"/>
        </w:rPr>
        <w:t xml:space="preserve">(... - </w:t>
      </w:r>
      <w:r>
        <w:rPr/>
        <w:t>833</w:t>
      </w:r>
      <w:r>
        <w:rPr>
          <w:rtl w:val="true"/>
        </w:rPr>
        <w:t xml:space="preserve"> </w:t>
      </w:r>
      <w:r>
        <w:rPr>
          <w:rtl w:val="true"/>
        </w:rPr>
        <w:t>ه‍</w:t>
      </w:r>
      <w:r>
        <w:rPr>
          <w:rtl w:val="true"/>
        </w:rPr>
        <w:t xml:space="preserve">. </w:t>
      </w:r>
      <w:r>
        <w:rPr>
          <w:rtl w:val="true"/>
        </w:rPr>
        <w:t>ق</w:t>
      </w:r>
      <w:r>
        <w:rPr>
          <w:rtl w:val="true"/>
        </w:rPr>
        <w:t>)</w:t>
      </w:r>
      <w:bookmarkEnd w:id="1114"/>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مشايخ خلوتيّه مى باشد كه مورد عنايت شاهانۀ سلطان بايزيدخان عثمانى بود و در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بروسه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p>
    <w:p>
      <w:pPr>
        <w:pStyle w:val="Heading5"/>
        <w:numPr>
          <w:ilvl w:val="4"/>
          <w:numId w:val="1"/>
        </w:numPr>
        <w:rPr/>
      </w:pPr>
      <w:bookmarkStart w:id="1115" w:name="__RefHeading___Toc15193245_2142443653"/>
      <w:bookmarkStart w:id="1116" w:name="_Toc460"/>
      <w:bookmarkEnd w:id="1115"/>
      <w:r>
        <w:rPr/>
        <w:t>380</w:t>
      </w:r>
      <w:r>
        <w:rPr>
          <w:rtl w:val="true"/>
        </w:rPr>
        <w:t xml:space="preserve">. </w:t>
      </w:r>
      <w:r>
        <w:rPr>
          <w:rtl w:val="true"/>
        </w:rPr>
        <w:t xml:space="preserve">بخشى، حسن بن عبداللّه </w:t>
      </w:r>
      <w:r>
        <w:rPr>
          <w:rtl w:val="true"/>
        </w:rPr>
        <w:t xml:space="preserve">(... - </w:t>
      </w:r>
      <w:r>
        <w:rPr/>
        <w:t>1190</w:t>
      </w:r>
      <w:r>
        <w:rPr>
          <w:rtl w:val="true"/>
        </w:rPr>
        <w:t xml:space="preserve"> </w:t>
      </w:r>
      <w:r>
        <w:rPr>
          <w:rtl w:val="true"/>
        </w:rPr>
        <w:t>ه‍</w:t>
      </w:r>
      <w:r>
        <w:rPr>
          <w:rtl w:val="true"/>
        </w:rPr>
        <w:t xml:space="preserve">. </w:t>
      </w:r>
      <w:r>
        <w:rPr>
          <w:rtl w:val="true"/>
        </w:rPr>
        <w:t>ق</w:t>
      </w:r>
      <w:r>
        <w:rPr>
          <w:rtl w:val="true"/>
        </w:rPr>
        <w:t>)</w:t>
      </w:r>
      <w:bookmarkEnd w:id="111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بخشى حلبى، از افاضل علماى عامّه مى باشد كه فقه و حديث و تصوّف و نحو و علوم ادبيّه و صحاح ستّه را از پدر خود، شيخ عبداللّه بخشى و از عموى خود، شيخ ابراهيم بخشى و ديگر اكابر وقت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هم مى گفته و تأليفات </w:t>
      </w:r>
      <w:bookmarkStart w:id="1117" w:name="pg17209_200753"/>
    </w:p>
    <w:p>
      <w:pPr>
        <w:pStyle w:val="BookText"/>
        <w:rPr/>
      </w:pPr>
      <w:bookmarkEnd w:id="1117"/>
      <w:r>
        <w:rPr>
          <w:rFonts w:ascii="Amiri" w:hAnsi="Amiri" w:eastAsia="Amiri" w:cs="Amiri"/>
          <w:color w:val="111111"/>
          <w:sz w:val="28"/>
          <w:sz w:val="28"/>
          <w:szCs w:val="28"/>
          <w:rtl w:val="true"/>
          <w:lang w:bidi="ar-SA"/>
        </w:rPr>
        <w:t>مرغوبى دارد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الاخيار فى شرح حلية المختار؛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المقال فى خلق الافعال؛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اسماء البدريّين؛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الجلىّ فى النّسب الشّريف النّبوى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زمانى در صيدا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خود بيست سال متقاعد و منزوى گرديد تا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15193247_2142443653"/>
      <w:bookmarkStart w:id="1119" w:name="_Toc461"/>
      <w:bookmarkEnd w:id="1118"/>
      <w:r>
        <w:rPr/>
        <w:t>381</w:t>
      </w:r>
      <w:r>
        <w:rPr>
          <w:rtl w:val="true"/>
        </w:rPr>
        <w:t xml:space="preserve">. </w:t>
      </w:r>
      <w:r>
        <w:rPr>
          <w:rtl w:val="true"/>
        </w:rPr>
        <w:t xml:space="preserve">بدايع نگار، ميرزا فضل اللّه بن ملا داوود </w:t>
      </w:r>
      <w:r>
        <w:rPr>
          <w:rtl w:val="true"/>
        </w:rPr>
        <w:t xml:space="preserve">(... - </w:t>
      </w:r>
      <w:r>
        <w:rPr/>
        <w:t>1343</w:t>
      </w:r>
      <w:r>
        <w:rPr>
          <w:rtl w:val="true"/>
        </w:rPr>
        <w:t xml:space="preserve"> </w:t>
      </w:r>
      <w:r>
        <w:rPr>
          <w:rtl w:val="true"/>
        </w:rPr>
        <w:t>ه‍</w:t>
      </w:r>
      <w:r>
        <w:rPr>
          <w:rtl w:val="true"/>
        </w:rPr>
        <w:t xml:space="preserve">. </w:t>
      </w:r>
      <w:r>
        <w:rPr>
          <w:rtl w:val="true"/>
        </w:rPr>
        <w:t>ق</w:t>
      </w:r>
      <w:r>
        <w:rPr>
          <w:rtl w:val="true"/>
        </w:rPr>
        <w:t>)</w:t>
      </w:r>
      <w:bookmarkEnd w:id="1119"/>
    </w:p>
    <w:p>
      <w:pPr>
        <w:pStyle w:val="BookText"/>
        <w:rPr/>
      </w:pPr>
      <w:r>
        <w:rPr>
          <w:rFonts w:ascii="IRNazanin" w:hAnsi="IRNazanin" w:eastAsia="IRNazanin"/>
          <w:color w:val="111111"/>
          <w:sz w:val="28"/>
          <w:sz w:val="28"/>
          <w:szCs w:val="28"/>
          <w:rtl w:val="true"/>
          <w:lang w:bidi="fa-IR"/>
        </w:rPr>
        <w:t xml:space="preserve">مشهدى، از فضلاى عصر حاضر ماست كه از آستان ملايك پاسبان رضويّه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افتخار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آستانه راتبه خوار بود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ازهار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بديعيۀ پدرش، ملاّ داوود،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 اشعار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الاشعار فى شرح صنايع الاسحار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مخفى نماند كه صنايع الاسحار، كه قصيدۀ قواميه اش نيز گويند، قصيده اى است كه قوامى گنجى مطرزى خباز، عموى نظامى گنجوى صاحب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قيزيل ارسلان سروده است كه جميع صنايع بديعيّه و نكات ادبيّۀ شعريّه را حاوى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نگار همان قصيده را شرح كرده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رضوى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المعانى فى علم المعانى؛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التّنميقات فى التّوقيعات؛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الشّموس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بدايع نگار، سيد ميرزا مهدى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لاهوتى</w:t>
      </w:r>
    </w:p>
    <w:p>
      <w:pPr>
        <w:pStyle w:val="Heading5"/>
        <w:numPr>
          <w:ilvl w:val="4"/>
          <w:numId w:val="1"/>
        </w:numPr>
        <w:rPr/>
      </w:pPr>
      <w:bookmarkStart w:id="1120" w:name="__RefHeading___Toc15193249_2142443653"/>
      <w:bookmarkStart w:id="1121" w:name="_Toc462"/>
      <w:bookmarkEnd w:id="1120"/>
      <w:r>
        <w:rPr/>
        <w:t>382</w:t>
      </w:r>
      <w:r>
        <w:rPr>
          <w:rtl w:val="true"/>
        </w:rPr>
        <w:t xml:space="preserve">. </w:t>
      </w:r>
      <w:r>
        <w:rPr>
          <w:rtl w:val="true"/>
        </w:rPr>
        <w:t xml:space="preserve">بدايعى بلخى، محمود بن محمود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1121"/>
    </w:p>
    <w:p>
      <w:pPr>
        <w:pStyle w:val="BookText"/>
        <w:rPr/>
      </w:pPr>
      <w:r>
        <w:rPr>
          <w:rFonts w:ascii="IRNazanin" w:hAnsi="IRNazanin" w:eastAsia="IRNazanin"/>
          <w:color w:val="111111"/>
          <w:sz w:val="28"/>
          <w:sz w:val="28"/>
          <w:szCs w:val="28"/>
          <w:rtl w:val="true"/>
          <w:lang w:bidi="fa-IR"/>
        </w:rPr>
        <w:t>از شعراى عهد سلطان محمود مى باشد و از اشعار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جهان چون عروس است با رنگ و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كه دامادخوار است او</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باشى جوان، كار پيرى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اندر جوانى نمانى دراز </w:t>
      </w:r>
      <w:bookmarkStart w:id="1122" w:name="pg17209_200754"/>
    </w:p>
    <w:p>
      <w:pPr>
        <w:pStyle w:val="BookText"/>
        <w:rPr/>
      </w:pPr>
      <w:bookmarkEnd w:id="1122"/>
      <w:r>
        <w:rPr>
          <w:rFonts w:ascii="IRNazanin" w:hAnsi="IRNazanin" w:eastAsia="IRNazanin"/>
          <w:color w:val="111111"/>
          <w:sz w:val="28"/>
          <w:sz w:val="28"/>
          <w:szCs w:val="28"/>
          <w:rtl w:val="true"/>
          <w:lang w:bidi="fa-IR"/>
        </w:rPr>
        <w:t xml:space="preserve">ز پنجاه چون موى تو شد سپيد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از جوان زن، به نيكى اميد</w:t>
      </w:r>
    </w:p>
    <w:p>
      <w:pPr>
        <w:pStyle w:val="BookText"/>
        <w:rPr/>
      </w:pPr>
      <w:r>
        <w:rPr>
          <w:rFonts w:ascii="IRNazanin" w:hAnsi="IRNazanin" w:eastAsia="IRNazanin"/>
          <w:color w:val="111111"/>
          <w:sz w:val="28"/>
          <w:sz w:val="28"/>
          <w:szCs w:val="28"/>
          <w:rtl w:val="true"/>
          <w:lang w:bidi="fa-IR"/>
        </w:rPr>
        <w:t xml:space="preserve">عروس جوان گفت با پير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موى سفيد است مار سياه</w:t>
      </w:r>
    </w:p>
    <w:p>
      <w:pPr>
        <w:pStyle w:val="BookText"/>
        <w:rPr/>
      </w:pPr>
      <w:r>
        <w:rPr>
          <w:rFonts w:ascii="Amiri" w:hAnsi="Amiri" w:eastAsia="Amiri" w:cs="Amiri"/>
          <w:color w:val="111111"/>
          <w:sz w:val="28"/>
          <w:sz w:val="28"/>
          <w:szCs w:val="28"/>
          <w:rtl w:val="true"/>
          <w:lang w:bidi="ar-SA"/>
        </w:rPr>
        <w:t xml:space="preserve">هميشه جوان و جوانمرد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دونى و بى حاصلى فرد باش</w:t>
      </w:r>
    </w:p>
    <w:p>
      <w:pPr>
        <w:pStyle w:val="BookText"/>
        <w:rPr/>
      </w:pPr>
      <w:r>
        <w:rPr>
          <w:rFonts w:ascii="Amiri" w:hAnsi="Amiri" w:eastAsia="Amiri" w:cs="Amiri"/>
          <w:color w:val="111111"/>
          <w:sz w:val="28"/>
          <w:sz w:val="28"/>
          <w:szCs w:val="28"/>
          <w:rtl w:val="true"/>
          <w:lang w:bidi="ar-SA"/>
        </w:rPr>
        <w:t xml:space="preserve">كه نام جوانمرد اندر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زنده نزد كهان و مهان</w:t>
      </w:r>
    </w:p>
    <w:p>
      <w:pPr>
        <w:pStyle w:val="BookText"/>
        <w:rPr/>
      </w:pPr>
      <w:r>
        <w:rPr>
          <w:rFonts w:ascii="IRNazanin" w:hAnsi="IRNazanin" w:eastAsia="IRNazanin"/>
          <w:color w:val="111111"/>
          <w:sz w:val="28"/>
          <w:sz w:val="28"/>
          <w:szCs w:val="28"/>
          <w:rtl w:val="true"/>
          <w:lang w:bidi="fa-IR"/>
        </w:rPr>
        <w:t xml:space="preserve">جوانمردى از كارها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از خوى پيغمبر است</w:t>
      </w:r>
    </w:p>
    <w:p>
      <w:pPr>
        <w:pStyle w:val="BookText"/>
        <w:rPr/>
      </w:pP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بدخشانى، ملا شاه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ملا شاه بدخشانى</w:t>
      </w:r>
    </w:p>
    <w:p>
      <w:pPr>
        <w:pStyle w:val="Heading5"/>
        <w:numPr>
          <w:ilvl w:val="4"/>
          <w:numId w:val="1"/>
        </w:numPr>
        <w:rPr/>
      </w:pPr>
      <w:bookmarkStart w:id="1123" w:name="__RefHeading___Toc15193251_2142443653"/>
      <w:bookmarkStart w:id="1124" w:name="_Toc463"/>
      <w:bookmarkEnd w:id="1123"/>
      <w:r>
        <w:rPr/>
        <w:t>383</w:t>
      </w:r>
      <w:r>
        <w:rPr>
          <w:rtl w:val="true"/>
        </w:rPr>
        <w:t xml:space="preserve">. </w:t>
      </w:r>
      <w:r>
        <w:rPr>
          <w:rtl w:val="true"/>
        </w:rPr>
        <w:t xml:space="preserve">بدخشى </w:t>
      </w:r>
      <w:r>
        <w:rPr>
          <w:rtl w:val="true"/>
        </w:rPr>
        <w:t xml:space="preserve">(... - </w:t>
      </w:r>
      <w:r>
        <w:rPr>
          <w:rtl w:val="true"/>
        </w:rPr>
        <w:t xml:space="preserve">بعد از </w:t>
      </w:r>
      <w:r>
        <w:rPr/>
        <w:t>294</w:t>
      </w:r>
      <w:r>
        <w:rPr>
          <w:rtl w:val="true"/>
        </w:rPr>
        <w:t xml:space="preserve"> </w:t>
      </w:r>
      <w:r>
        <w:rPr>
          <w:rtl w:val="true"/>
        </w:rPr>
        <w:t>ه‍</w:t>
      </w:r>
      <w:r>
        <w:rPr>
          <w:rtl w:val="true"/>
        </w:rPr>
        <w:t xml:space="preserve">. </w:t>
      </w:r>
      <w:r>
        <w:rPr>
          <w:rtl w:val="true"/>
        </w:rPr>
        <w:t>ق</w:t>
      </w:r>
      <w:r>
        <w:rPr>
          <w:rtl w:val="true"/>
        </w:rPr>
        <w:t>)</w:t>
      </w:r>
      <w:bookmarkEnd w:id="1124"/>
    </w:p>
    <w:p>
      <w:pPr>
        <w:pStyle w:val="BookText"/>
        <w:rPr/>
      </w:pPr>
      <w:r>
        <w:rPr>
          <w:rFonts w:ascii="Amiri" w:hAnsi="Amiri" w:eastAsia="Amiri" w:cs="Amiri"/>
          <w:color w:val="111111"/>
          <w:sz w:val="28"/>
          <w:sz w:val="28"/>
          <w:szCs w:val="28"/>
          <w:rtl w:val="true"/>
          <w:lang w:bidi="ar-SA"/>
        </w:rPr>
        <w:t xml:space="preserve">از قدماى شعراى ايران مى باشد كه به نوشتۀ قاموس الاعلام، در بدخشان نشو و نما يافت و در سال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زبر و زير گر شود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كه در گذر است</w:t>
      </w:r>
    </w:p>
    <w:p>
      <w:pPr>
        <w:pStyle w:val="BookText"/>
        <w:rPr/>
      </w:pPr>
      <w:r>
        <w:rPr>
          <w:rFonts w:ascii="IRNazanin" w:hAnsi="IRNazanin" w:eastAsia="IRNazanin"/>
          <w:color w:val="111111"/>
          <w:sz w:val="28"/>
          <w:sz w:val="28"/>
          <w:szCs w:val="28"/>
          <w:rtl w:val="true"/>
          <w:lang w:bidi="fa-IR"/>
        </w:rPr>
        <w:t xml:space="preserve">كاين جهان همچو شيشۀ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زير و ساعتى زبر است</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مذكور محلّ ترديد بوده و محتاج به تتبّع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5193253_2142443653"/>
      <w:bookmarkStart w:id="1126" w:name="_Toc464"/>
      <w:bookmarkEnd w:id="1125"/>
      <w:r>
        <w:rPr/>
        <w:t>384</w:t>
      </w:r>
      <w:r>
        <w:rPr>
          <w:rtl w:val="true"/>
        </w:rPr>
        <w:t xml:space="preserve">. </w:t>
      </w:r>
      <w:r>
        <w:rPr>
          <w:rtl w:val="true"/>
        </w:rPr>
        <w:t xml:space="preserve">بدخشى سمرقندى </w:t>
      </w:r>
      <w:r>
        <w:rPr>
          <w:rtl w:val="true"/>
        </w:rPr>
        <w:t>(</w:t>
      </w:r>
      <w:r>
        <w:rPr>
          <w:rtl w:val="true"/>
        </w:rPr>
        <w:t xml:space="preserve">قرن </w:t>
      </w:r>
      <w:r>
        <w:rPr/>
        <w:t>9</w:t>
      </w:r>
      <w:r>
        <w:rPr>
          <w:rtl w:val="true"/>
        </w:rPr>
        <w:t xml:space="preserve"> </w:t>
      </w:r>
      <w:r>
        <w:rPr>
          <w:rtl w:val="true"/>
        </w:rPr>
        <w:t>ه‍</w:t>
      </w:r>
      <w:r>
        <w:rPr>
          <w:rtl w:val="true"/>
        </w:rPr>
        <w:t xml:space="preserve">. </w:t>
      </w:r>
      <w:r>
        <w:rPr>
          <w:rtl w:val="true"/>
        </w:rPr>
        <w:t>ق</w:t>
      </w:r>
      <w:r>
        <w:rPr>
          <w:rtl w:val="true"/>
        </w:rPr>
        <w:t>)</w:t>
      </w:r>
      <w:bookmarkEnd w:id="1126"/>
    </w:p>
    <w:p>
      <w:pPr>
        <w:pStyle w:val="BookText"/>
        <w:rPr/>
      </w:pPr>
      <w:r>
        <w:rPr>
          <w:rFonts w:ascii="IRNazanin" w:hAnsi="IRNazanin" w:eastAsia="IRNazanin"/>
          <w:color w:val="111111"/>
          <w:sz w:val="28"/>
          <w:sz w:val="28"/>
          <w:szCs w:val="28"/>
          <w:rtl w:val="true"/>
          <w:lang w:bidi="fa-IR"/>
        </w:rPr>
        <w:t>از شعراى بدخشان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الغ بيگ منتسب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امرار حيات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ديوانى مرتب و رساله اى در معما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 سال وفاتش مضبوط نبوده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زلفِ شب مثال تو را در بر آفتاب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شب كه ديد سايه كه افتد بر آفتاب‌؟</w:t>
      </w:r>
    </w:p>
    <w:p>
      <w:pPr>
        <w:pStyle w:val="BookText"/>
        <w:rPr/>
      </w:pPr>
      <w:r>
        <w:rPr>
          <w:rFonts w:ascii="IRNazanin" w:hAnsi="IRNazanin" w:eastAsia="IRNazanin"/>
          <w:color w:val="111111"/>
          <w:sz w:val="28"/>
          <w:sz w:val="28"/>
          <w:szCs w:val="28"/>
          <w:rtl w:val="true"/>
          <w:lang w:bidi="fa-IR"/>
        </w:rPr>
        <w:t xml:space="preserve">زاغى است طرّۀ تو همايون كه آشيان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سرو دارد و زير پر آفتاب</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15193255_2142443653"/>
      <w:bookmarkStart w:id="1128" w:name="_Toc465"/>
      <w:bookmarkEnd w:id="1127"/>
      <w:r>
        <w:rPr/>
        <w:t>385</w:t>
      </w:r>
      <w:r>
        <w:rPr>
          <w:rtl w:val="true"/>
        </w:rPr>
        <w:t xml:space="preserve">. </w:t>
      </w:r>
      <w:r>
        <w:rPr>
          <w:rtl w:val="true"/>
        </w:rPr>
        <w:t xml:space="preserve">بدر ابيض، يوسف بن حسين بن عبداللّٰه </w:t>
      </w:r>
      <w:r>
        <w:rPr>
          <w:rtl w:val="true"/>
        </w:rPr>
        <w:t xml:space="preserve">(... - </w:t>
      </w:r>
      <w:r>
        <w:rPr/>
        <w:t>592</w:t>
      </w:r>
      <w:r>
        <w:rPr>
          <w:rtl w:val="true"/>
        </w:rPr>
        <w:t xml:space="preserve"> </w:t>
      </w:r>
      <w:r>
        <w:rPr>
          <w:rtl w:val="true"/>
        </w:rPr>
        <w:t>ه‍</w:t>
      </w:r>
      <w:r>
        <w:rPr>
          <w:rtl w:val="true"/>
        </w:rPr>
        <w:t xml:space="preserve">. </w:t>
      </w:r>
      <w:r>
        <w:rPr>
          <w:rtl w:val="true"/>
        </w:rPr>
        <w:t>ق</w:t>
      </w:r>
      <w:r>
        <w:rPr>
          <w:rtl w:val="true"/>
        </w:rPr>
        <w:t>)</w:t>
      </w:r>
      <w:bookmarkEnd w:id="112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حنفيّه و از شاگردان برهان بلخى مى باشد كه شرح حالش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bookmarkStart w:id="1129" w:name="pg17209_200755"/>
    </w:p>
    <w:p>
      <w:pPr>
        <w:pStyle w:val="BookText"/>
        <w:rPr/>
      </w:pPr>
      <w:bookmarkEnd w:id="1129"/>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جاجرمى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جاجرمى، بدرالدين</w:t>
      </w:r>
    </w:p>
    <w:p>
      <w:pPr>
        <w:pStyle w:val="Heading5"/>
        <w:numPr>
          <w:ilvl w:val="4"/>
          <w:numId w:val="1"/>
        </w:numPr>
        <w:rPr/>
      </w:pPr>
      <w:bookmarkStart w:id="1130" w:name="__RefHeading___Toc15193257_2142443653"/>
      <w:bookmarkStart w:id="1131" w:name="_Toc466"/>
      <w:bookmarkEnd w:id="1130"/>
      <w:r>
        <w:rPr/>
        <w:t>386</w:t>
      </w:r>
      <w:r>
        <w:rPr>
          <w:rtl w:val="true"/>
        </w:rPr>
        <w:t xml:space="preserve">. </w:t>
      </w:r>
      <w:r>
        <w:rPr>
          <w:rtl w:val="true"/>
        </w:rPr>
        <w:t xml:space="preserve">بدرالدين، اسماعيل </w:t>
      </w:r>
      <w:r>
        <w:rPr>
          <w:rtl w:val="true"/>
        </w:rPr>
        <w:t>(</w:t>
      </w:r>
      <w:r>
        <w:rPr>
          <w:rtl w:val="true"/>
        </w:rPr>
        <w:t xml:space="preserve">قرن </w:t>
      </w:r>
      <w:r>
        <w:rPr/>
        <w:t>6</w:t>
      </w:r>
      <w:r>
        <w:rPr>
          <w:rtl w:val="true"/>
        </w:rPr>
        <w:t xml:space="preserve"> </w:t>
      </w:r>
      <w:r>
        <w:rPr>
          <w:rtl w:val="true"/>
        </w:rPr>
        <w:t xml:space="preserve">و </w:t>
      </w:r>
      <w:r>
        <w:rPr/>
        <w:t>7</w:t>
      </w:r>
      <w:r>
        <w:rPr>
          <w:rtl w:val="true"/>
        </w:rPr>
        <w:t xml:space="preserve"> </w:t>
      </w:r>
      <w:r>
        <w:rPr>
          <w:rtl w:val="true"/>
        </w:rPr>
        <w:t>ه‍</w:t>
      </w:r>
      <w:r>
        <w:rPr>
          <w:rtl w:val="true"/>
        </w:rPr>
        <w:t xml:space="preserve">. </w:t>
      </w:r>
      <w:r>
        <w:rPr>
          <w:rtl w:val="true"/>
        </w:rPr>
        <w:t>ق</w:t>
      </w:r>
      <w:r>
        <w:rPr>
          <w:rtl w:val="true"/>
        </w:rPr>
        <w:t>)</w:t>
      </w:r>
      <w:bookmarkEnd w:id="1131"/>
    </w:p>
    <w:p>
      <w:pPr>
        <w:pStyle w:val="BookText"/>
        <w:rPr/>
      </w:pPr>
      <w:r>
        <w:rPr>
          <w:rFonts w:ascii="IRNazanin" w:hAnsi="IRNazanin" w:eastAsia="IRNazanin"/>
          <w:color w:val="111111"/>
          <w:sz w:val="28"/>
          <w:sz w:val="28"/>
          <w:szCs w:val="28"/>
          <w:rtl w:val="true"/>
          <w:lang w:bidi="fa-IR"/>
        </w:rPr>
        <w:t xml:space="preserve">تبريزى،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آنچه از رياض العلماء نقل شده، از محدّثين قرن هفتم هجرت مى باشد كه ثقه و حافظ و سيّاح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مشيخۀ دارالحديث اربل بدو تفويض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آن شهر مسخّر تاتار گرديد، اسماعيل به حلب رفت و در همان جا در حدود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بنابر آنچه از كاتب چلبى نقل شده، اسماعيل در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كتابى در حديث املا كرده كه به اربعين بدرالدين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15193259_2142443653"/>
      <w:bookmarkStart w:id="1133" w:name="_Toc467"/>
      <w:bookmarkEnd w:id="1132"/>
      <w:r>
        <w:rPr/>
        <w:t>387</w:t>
      </w:r>
      <w:r>
        <w:rPr>
          <w:rtl w:val="true"/>
        </w:rPr>
        <w:t xml:space="preserve">. </w:t>
      </w:r>
      <w:r>
        <w:rPr>
          <w:rtl w:val="true"/>
        </w:rPr>
        <w:t xml:space="preserve">بدرالدين، حسن </w:t>
      </w:r>
      <w:r>
        <w:rPr>
          <w:rtl w:val="true"/>
        </w:rPr>
        <w:t xml:space="preserve">(... - </w:t>
      </w:r>
      <w:r>
        <w:rPr/>
        <w:t>779</w:t>
      </w:r>
      <w:r>
        <w:rPr>
          <w:rtl w:val="true"/>
        </w:rPr>
        <w:t xml:space="preserve"> </w:t>
      </w:r>
      <w:r>
        <w:rPr>
          <w:rtl w:val="true"/>
        </w:rPr>
        <w:t>ه‍</w:t>
      </w:r>
      <w:r>
        <w:rPr>
          <w:rtl w:val="true"/>
        </w:rPr>
        <w:t xml:space="preserve">. </w:t>
      </w:r>
      <w:r>
        <w:rPr>
          <w:rtl w:val="true"/>
        </w:rPr>
        <w:t>ق</w:t>
      </w:r>
      <w:r>
        <w:rPr>
          <w:rtl w:val="true"/>
        </w:rPr>
        <w:t>)</w:t>
      </w:r>
      <w:bookmarkEnd w:id="1133"/>
    </w:p>
    <w:p>
      <w:pPr>
        <w:pStyle w:val="BookText"/>
        <w:rPr/>
      </w:pPr>
      <w:r>
        <w:rPr>
          <w:rFonts w:ascii="IRNazanin" w:hAnsi="IRNazanin" w:eastAsia="IRNazanin"/>
          <w:color w:val="111111"/>
          <w:sz w:val="28"/>
          <w:sz w:val="28"/>
          <w:szCs w:val="28"/>
          <w:rtl w:val="true"/>
          <w:lang w:bidi="fa-IR"/>
        </w:rPr>
        <w:t xml:space="preserve">يا حسين بن عمر بن حسن، دمشقى حلبى، شافعى، اديب، محدّث، مورّخ،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نظم و نثر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درة الاسلاك فى دولة الاتراك و كتاب نسيم الصبا هر دو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اوّلى در تاريخ پادشاهان مملوك هاى مصر و راجع به حوادث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از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كتاب دويمى نيز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اسكندريّه و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قسطنطنيّه و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چندين مرتبه چاپ شده و در بيروت نيز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در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بدرالدين،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بورينى</w:t>
      </w:r>
    </w:p>
    <w:p>
      <w:pPr>
        <w:pStyle w:val="Heading5"/>
        <w:numPr>
          <w:ilvl w:val="4"/>
          <w:numId w:val="1"/>
        </w:numPr>
        <w:rPr/>
      </w:pPr>
      <w:bookmarkStart w:id="1134" w:name="__RefHeading___Toc15193261_2142443653"/>
      <w:bookmarkStart w:id="1135" w:name="_Toc468"/>
      <w:bookmarkEnd w:id="1134"/>
      <w:r>
        <w:rPr/>
        <w:t>388</w:t>
      </w:r>
      <w:r>
        <w:rPr>
          <w:rtl w:val="true"/>
        </w:rPr>
        <w:t xml:space="preserve">. </w:t>
      </w:r>
      <w:r>
        <w:rPr>
          <w:rtl w:val="true"/>
        </w:rPr>
        <w:t xml:space="preserve">بدرالدين، عبدالرحمان بن المسجف </w:t>
      </w:r>
      <w:r>
        <w:rPr>
          <w:rtl w:val="true"/>
        </w:rPr>
        <w:t xml:space="preserve">(... - </w:t>
      </w:r>
      <w:r>
        <w:rPr/>
        <w:t>583</w:t>
      </w:r>
      <w:r>
        <w:rPr>
          <w:rtl w:val="true"/>
        </w:rPr>
        <w:t xml:space="preserve"> </w:t>
      </w:r>
      <w:r>
        <w:rPr>
          <w:rtl w:val="true"/>
        </w:rPr>
        <w:t>ه‍</w:t>
      </w:r>
      <w:r>
        <w:rPr>
          <w:rtl w:val="true"/>
        </w:rPr>
        <w:t xml:space="preserve">. </w:t>
      </w:r>
      <w:r>
        <w:rPr>
          <w:rtl w:val="true"/>
        </w:rPr>
        <w:t>ق</w:t>
      </w:r>
      <w:r>
        <w:rPr>
          <w:rtl w:val="true"/>
        </w:rPr>
        <w:t>)</w:t>
      </w:r>
      <w:bookmarkEnd w:id="113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كنانى عسقلانى، از مشاهير ادبا و شعراى عرب كه اكثر اشعارش در هجو و بدگويى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از اشعار اوست كه در بغداد، روز عاشورا موقع بارش باران گفته است</w:t>
      </w:r>
      <w:r>
        <w:rPr>
          <w:rFonts w:eastAsia="IRNazanin" w:cs="IRNazanin"/>
          <w:color w:val="111111"/>
          <w:sz w:val="28"/>
          <w:szCs w:val="28"/>
          <w:rtl w:val="true"/>
          <w:lang w:bidi="fa-IR"/>
        </w:rPr>
        <w:t xml:space="preserve">: </w:t>
      </w:r>
      <w:bookmarkStart w:id="1136" w:name="pg17209_200756"/>
    </w:p>
    <w:p>
      <w:pPr>
        <w:pStyle w:val="BookText"/>
        <w:rPr/>
      </w:pPr>
      <w:bookmarkEnd w:id="1136"/>
      <w:r>
        <w:rPr>
          <w:rFonts w:ascii="Amiri" w:hAnsi="Amiri" w:eastAsia="Amiri" w:cs="Amiri"/>
          <w:color w:val="111111"/>
          <w:sz w:val="28"/>
          <w:sz w:val="28"/>
          <w:szCs w:val="28"/>
          <w:rtl w:val="true"/>
          <w:lang w:bidi="ar-SA"/>
        </w:rPr>
        <w:t xml:space="preserve">مطرتْ بعاشورا و تلك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فما للناصبى المعتدى</w:t>
      </w:r>
    </w:p>
    <w:p>
      <w:pPr>
        <w:pStyle w:val="BookText"/>
        <w:rPr/>
      </w:pPr>
      <w:r>
        <w:rPr>
          <w:rFonts w:ascii="Amiri" w:hAnsi="Amiri" w:eastAsia="Amiri" w:cs="Amiri"/>
          <w:color w:val="111111"/>
          <w:sz w:val="28"/>
          <w:sz w:val="28"/>
          <w:szCs w:val="28"/>
          <w:rtl w:val="true"/>
          <w:lang w:bidi="ar-SA"/>
        </w:rPr>
        <w:t xml:space="preserve">واللّه ما جآء الغمامَ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لزوالِ آل محمد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عينى، محمود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عينى</w:t>
      </w:r>
    </w:p>
    <w:p>
      <w:pPr>
        <w:pStyle w:val="BookText"/>
        <w:rPr/>
      </w:pPr>
      <w:r>
        <w:rPr>
          <w:rFonts w:ascii="Amiri" w:hAnsi="Amiri" w:eastAsia="Amiri" w:cs="Amiri"/>
          <w:color w:val="111111"/>
          <w:sz w:val="28"/>
          <w:sz w:val="28"/>
          <w:szCs w:val="28"/>
          <w:rtl w:val="true"/>
          <w:lang w:bidi="ar-SA"/>
        </w:rPr>
        <w:t xml:space="preserve">بدرالدين،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جماعة، محمد بن ابراهيم</w:t>
      </w:r>
    </w:p>
    <w:p>
      <w:pPr>
        <w:pStyle w:val="BookText"/>
        <w:rPr/>
      </w:pPr>
      <w:r>
        <w:rPr>
          <w:rFonts w:ascii="Amiri" w:hAnsi="Amiri" w:eastAsia="Amiri" w:cs="Amiri"/>
          <w:color w:val="111111"/>
          <w:sz w:val="28"/>
          <w:sz w:val="28"/>
          <w:szCs w:val="28"/>
          <w:rtl w:val="true"/>
          <w:lang w:bidi="ar-SA"/>
        </w:rPr>
        <w:t xml:space="preserve">بدرالدين، محمد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دمامينى</w:t>
      </w:r>
    </w:p>
    <w:p>
      <w:pPr>
        <w:pStyle w:val="BookText"/>
        <w:rPr/>
      </w:pPr>
      <w:r>
        <w:rPr>
          <w:rFonts w:ascii="Amiri" w:hAnsi="Amiri" w:eastAsia="Amiri" w:cs="Amiri"/>
          <w:color w:val="111111"/>
          <w:sz w:val="28"/>
          <w:sz w:val="28"/>
          <w:szCs w:val="28"/>
          <w:rtl w:val="true"/>
          <w:lang w:bidi="ar-SA"/>
        </w:rPr>
        <w:t xml:space="preserve">بدرالدين، محمد بن بهادر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زركشى</w:t>
      </w:r>
    </w:p>
    <w:p>
      <w:pPr>
        <w:pStyle w:val="BookText"/>
        <w:rPr/>
      </w:pPr>
      <w:r>
        <w:rPr>
          <w:rFonts w:ascii="Amiri" w:hAnsi="Amiri" w:eastAsia="Amiri" w:cs="Amiri"/>
          <w:color w:val="111111"/>
          <w:sz w:val="28"/>
          <w:sz w:val="28"/>
          <w:szCs w:val="28"/>
          <w:rtl w:val="true"/>
          <w:lang w:bidi="ar-SA"/>
        </w:rPr>
        <w:t xml:space="preserve">بدرالدين، محمد فراهى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فراهى</w:t>
      </w:r>
    </w:p>
    <w:p>
      <w:pPr>
        <w:pStyle w:val="BookText"/>
        <w:rPr/>
      </w:pPr>
      <w:r>
        <w:rPr>
          <w:rFonts w:ascii="Amiri" w:hAnsi="Amiri" w:eastAsia="Amiri" w:cs="Amiri"/>
          <w:color w:val="111111"/>
          <w:sz w:val="28"/>
          <w:sz w:val="28"/>
          <w:szCs w:val="28"/>
          <w:rtl w:val="true"/>
          <w:lang w:bidi="ar-SA"/>
        </w:rPr>
        <w:t xml:space="preserve">بدرالدين، محمد بن محمد دمياطى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اسماعيل بن ابى بكر</w:t>
      </w:r>
    </w:p>
    <w:p>
      <w:pPr>
        <w:pStyle w:val="BookText"/>
        <w:rPr/>
      </w:pPr>
      <w:r>
        <w:rPr>
          <w:rFonts w:ascii="Amiri" w:hAnsi="Amiri" w:eastAsia="Amiri" w:cs="Amiri"/>
          <w:color w:val="111111"/>
          <w:sz w:val="28"/>
          <w:sz w:val="28"/>
          <w:szCs w:val="28"/>
          <w:rtl w:val="true"/>
          <w:lang w:bidi="ar-SA"/>
        </w:rPr>
        <w:t xml:space="preserve">بدرالدين، محمد بن محمد بن مالك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الناظم</w:t>
      </w:r>
    </w:p>
    <w:p>
      <w:pPr>
        <w:pStyle w:val="BookText"/>
        <w:rPr/>
      </w:pPr>
      <w:r>
        <w:rPr>
          <w:rFonts w:ascii="Amiri" w:hAnsi="Amiri" w:eastAsia="Amiri" w:cs="Amiri"/>
          <w:color w:val="111111"/>
          <w:sz w:val="28"/>
          <w:sz w:val="28"/>
          <w:szCs w:val="28"/>
          <w:rtl w:val="true"/>
          <w:lang w:bidi="ar-SA"/>
        </w:rPr>
        <w:t xml:space="preserve">بدرالدين، محمود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عينى</w:t>
      </w:r>
    </w:p>
    <w:p>
      <w:pPr>
        <w:pStyle w:val="BookText"/>
        <w:rPr/>
      </w:pPr>
      <w:r>
        <w:rPr>
          <w:rFonts w:ascii="Amiri" w:hAnsi="Amiri" w:eastAsia="Amiri" w:cs="Amiri"/>
          <w:color w:val="111111"/>
          <w:sz w:val="28"/>
          <w:sz w:val="28"/>
          <w:szCs w:val="28"/>
          <w:rtl w:val="true"/>
          <w:lang w:bidi="ar-SA"/>
        </w:rPr>
        <w:t xml:space="preserve">بدرالدين، مظفر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قاضى، مظفر بن عبدالرحمان</w:t>
      </w:r>
    </w:p>
    <w:p>
      <w:pPr>
        <w:pStyle w:val="BookText"/>
        <w:rPr/>
      </w:pP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بدل</w:t>
      </w:r>
    </w:p>
    <w:p>
      <w:pPr>
        <w:pStyle w:val="BookText"/>
        <w:rPr/>
      </w:pPr>
      <w:r>
        <w:rPr>
          <w:rFonts w:ascii="IRNazanin" w:hAnsi="IRNazanin" w:eastAsia="IRNazanin"/>
          <w:color w:val="111111"/>
          <w:sz w:val="28"/>
          <w:sz w:val="28"/>
          <w:szCs w:val="28"/>
          <w:rtl w:val="true"/>
          <w:lang w:bidi="fa-IR"/>
        </w:rPr>
        <w:t>عنوان مشهور دو تن از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بدور سبعه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قرّاء سبعه</w:t>
      </w:r>
    </w:p>
    <w:p>
      <w:pPr>
        <w:pStyle w:val="Heading5"/>
        <w:numPr>
          <w:ilvl w:val="4"/>
          <w:numId w:val="1"/>
        </w:numPr>
        <w:rPr/>
      </w:pPr>
      <w:bookmarkStart w:id="1137" w:name="__RefHeading___Toc15193263_2142443653"/>
      <w:bookmarkStart w:id="1138" w:name="_Toc469"/>
      <w:bookmarkEnd w:id="1137"/>
      <w:r>
        <w:rPr/>
        <w:t>389</w:t>
      </w:r>
      <w:r>
        <w:rPr>
          <w:rtl w:val="true"/>
        </w:rPr>
        <w:t xml:space="preserve">. </w:t>
      </w:r>
      <w:r>
        <w:rPr>
          <w:rtl w:val="true"/>
        </w:rPr>
        <w:t xml:space="preserve">بديع، ميرزا فتح اللّه </w:t>
      </w:r>
      <w:r>
        <w:rPr>
          <w:rtl w:val="true"/>
        </w:rPr>
        <w:t xml:space="preserve">(... - </w:t>
      </w:r>
      <w:r>
        <w:rPr/>
        <w:t>1298</w:t>
      </w:r>
      <w:r>
        <w:rPr>
          <w:rtl w:val="true"/>
        </w:rPr>
        <w:t xml:space="preserve"> </w:t>
      </w:r>
      <w:r>
        <w:rPr>
          <w:rtl w:val="true"/>
        </w:rPr>
        <w:t>ه‍</w:t>
      </w:r>
      <w:r>
        <w:rPr>
          <w:rtl w:val="true"/>
        </w:rPr>
        <w:t xml:space="preserve">. </w:t>
      </w:r>
      <w:r>
        <w:rPr>
          <w:rtl w:val="true"/>
        </w:rPr>
        <w:t>ق</w:t>
      </w:r>
      <w:r>
        <w:rPr>
          <w:rtl w:val="true"/>
        </w:rPr>
        <w:t>)</w:t>
      </w:r>
      <w:bookmarkEnd w:id="1138"/>
    </w:p>
    <w:p>
      <w:pPr>
        <w:pStyle w:val="BookText"/>
        <w:rPr/>
      </w:pPr>
      <w:r>
        <w:rPr>
          <w:rFonts w:ascii="IRNazanin" w:hAnsi="IRNazanin" w:eastAsia="IRNazanin"/>
          <w:color w:val="111111"/>
          <w:sz w:val="28"/>
          <w:sz w:val="28"/>
          <w:szCs w:val="28"/>
          <w:rtl w:val="true"/>
          <w:lang w:bidi="fa-IR"/>
        </w:rPr>
        <w:t>از سادات جليل شيراز و در فنون شاعرى سخن پرداز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وفات يافته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كى ام ز لعل لبت بوسه دسترس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 قند مكرّر مرا هوس باشد</w:t>
      </w:r>
    </w:p>
    <w:p>
      <w:pPr>
        <w:pStyle w:val="BookText"/>
        <w:rPr/>
      </w:pPr>
      <w:r>
        <w:rPr>
          <w:rFonts w:ascii="IRNazanin" w:hAnsi="IRNazanin" w:eastAsia="IRNazanin"/>
          <w:color w:val="111111"/>
          <w:sz w:val="28"/>
          <w:sz w:val="28"/>
          <w:szCs w:val="28"/>
          <w:rtl w:val="true"/>
          <w:lang w:bidi="fa-IR"/>
        </w:rPr>
        <w:t xml:space="preserve">مكن به عنف مرا دور از آن لب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 است به دور شكر مگس باشد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bookmarkStart w:id="1139" w:name="pg17209_200757"/>
    </w:p>
    <w:p>
      <w:pPr>
        <w:pStyle w:val="Heading5"/>
        <w:numPr>
          <w:ilvl w:val="4"/>
          <w:numId w:val="1"/>
        </w:numPr>
        <w:rPr/>
      </w:pPr>
      <w:bookmarkStart w:id="1140" w:name="__RefHeading___Toc15193265_2142443653"/>
      <w:bookmarkStart w:id="1141" w:name="_Toc470"/>
      <w:bookmarkEnd w:id="1139"/>
      <w:bookmarkEnd w:id="1140"/>
      <w:r>
        <w:rPr/>
        <w:t>390</w:t>
      </w:r>
      <w:r>
        <w:rPr>
          <w:rtl w:val="true"/>
        </w:rPr>
        <w:t xml:space="preserve">. </w:t>
      </w:r>
      <w:r>
        <w:rPr>
          <w:rtl w:val="true"/>
        </w:rPr>
        <w:t xml:space="preserve">بديع اسطرلابى، هبة اللّه بن حسين </w:t>
      </w:r>
      <w:r>
        <w:rPr>
          <w:rtl w:val="true"/>
        </w:rPr>
        <w:t xml:space="preserve">(... - </w:t>
      </w:r>
      <w:r>
        <w:rPr/>
        <w:t>534</w:t>
      </w:r>
      <w:r>
        <w:rPr>
          <w:rtl w:val="true"/>
        </w:rPr>
        <w:t xml:space="preserve"> </w:t>
      </w:r>
      <w:r>
        <w:rPr>
          <w:rtl w:val="true"/>
        </w:rPr>
        <w:t>ه‍</w:t>
      </w:r>
      <w:r>
        <w:rPr>
          <w:rtl w:val="true"/>
        </w:rPr>
        <w:t xml:space="preserve">. </w:t>
      </w:r>
      <w:r>
        <w:rPr>
          <w:rtl w:val="true"/>
        </w:rPr>
        <w:t>ق</w:t>
      </w:r>
      <w:r>
        <w:rPr>
          <w:rtl w:val="true"/>
        </w:rPr>
        <w:t>)</w:t>
      </w:r>
      <w:bookmarkEnd w:id="1141"/>
    </w:p>
    <w:p>
      <w:pPr>
        <w:pStyle w:val="BookText"/>
        <w:rPr/>
      </w:pPr>
      <w:r>
        <w:rPr>
          <w:rFonts w:ascii="IRNazanin" w:hAnsi="IRNazanin" w:eastAsia="IRNazanin"/>
          <w:color w:val="111111"/>
          <w:sz w:val="28"/>
          <w:sz w:val="28"/>
          <w:szCs w:val="28"/>
          <w:rtl w:val="true"/>
          <w:lang w:bidi="fa-IR"/>
        </w:rPr>
        <w:t xml:space="preserve">طبيب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حكماى اوايل قرن ششم هجرت مى باشد كه با مسترشدباللّه عباسى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و فلسفه و منطق و كلام و فنون رياضى نادرۀ روزگار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نجوم و رصد، وحيد عصر خود به شمار مى رفت؛ به ويژه در عمل صنعت اسطرلاب و ساختن افزار آن و عمل فلكى مهارتى بسزا داشت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زيرا در آن صنعت كسى را با وى تاب برابرى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بدان وسيله مال بسيارى اندوخت و در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علّت فلج در بغداد درگذشت و در گورستان ورديه در سمت شرقى بغداد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هم مى گفته و از آن جمله اين دو بيت است كه به همراهى ارمغانى كه اتحاف يكى از دوستانش نموده بوده،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اُهدي لمجلسه الشريف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له ما حزْتُ من نعمائه</w:t>
      </w:r>
    </w:p>
    <w:p>
      <w:pPr>
        <w:pStyle w:val="BookText"/>
        <w:rPr/>
      </w:pPr>
      <w:r>
        <w:rPr>
          <w:rFonts w:ascii="Amiri" w:hAnsi="Amiri" w:eastAsia="Amiri" w:cs="Amiri"/>
          <w:color w:val="111111"/>
          <w:sz w:val="28"/>
          <w:sz w:val="28"/>
          <w:szCs w:val="28"/>
          <w:rtl w:val="true"/>
          <w:lang w:bidi="ar-SA"/>
        </w:rPr>
        <w:t xml:space="preserve">كالبحر يُمطره السحاب 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لانّه من مائه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15193267_2142443653"/>
      <w:bookmarkStart w:id="1143" w:name="_Toc471"/>
      <w:bookmarkEnd w:id="1142"/>
      <w:r>
        <w:rPr/>
        <w:t>391</w:t>
      </w:r>
      <w:r>
        <w:rPr>
          <w:rtl w:val="true"/>
        </w:rPr>
        <w:t xml:space="preserve">. </w:t>
      </w:r>
      <w:r>
        <w:rPr>
          <w:rtl w:val="true"/>
        </w:rPr>
        <w:t xml:space="preserve">بديع دمشقى، طراد بن على بن عبدالعزيز </w:t>
      </w:r>
      <w:r>
        <w:rPr>
          <w:rtl w:val="true"/>
        </w:rPr>
        <w:t xml:space="preserve">(... - </w:t>
      </w:r>
      <w:r>
        <w:rPr/>
        <w:t>524</w:t>
      </w:r>
      <w:r>
        <w:rPr>
          <w:rtl w:val="true"/>
        </w:rPr>
        <w:t xml:space="preserve"> </w:t>
      </w:r>
      <w:r>
        <w:rPr>
          <w:rtl w:val="true"/>
        </w:rPr>
        <w:t>ه‍</w:t>
      </w:r>
      <w:r>
        <w:rPr>
          <w:rtl w:val="true"/>
        </w:rPr>
        <w:t xml:space="preserve">. </w:t>
      </w:r>
      <w:r>
        <w:rPr>
          <w:rtl w:val="true"/>
        </w:rPr>
        <w:t>ق</w:t>
      </w:r>
      <w:r>
        <w:rPr>
          <w:rtl w:val="true"/>
        </w:rPr>
        <w:t>)</w:t>
      </w:r>
      <w:bookmarkEnd w:id="1143"/>
    </w:p>
    <w:p>
      <w:pPr>
        <w:pStyle w:val="BookText"/>
        <w:rPr/>
      </w:pPr>
      <w:r>
        <w:rPr>
          <w:rFonts w:ascii="IRNazanin" w:hAnsi="IRNazanin" w:eastAsia="IRNazanin"/>
          <w:color w:val="111111"/>
          <w:sz w:val="28"/>
          <w:sz w:val="28"/>
          <w:szCs w:val="28"/>
          <w:rtl w:val="true"/>
          <w:lang w:bidi="fa-IR"/>
        </w:rPr>
        <w:t xml:space="preserve">دمشقى،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اديبى است نحوى كه در نظم و نثر دستى توانا داشت و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5193269_2142443653"/>
      <w:bookmarkStart w:id="1145" w:name="_Toc472"/>
      <w:bookmarkEnd w:id="1144"/>
      <w:r>
        <w:rPr/>
        <w:t>392</w:t>
      </w:r>
      <w:r>
        <w:rPr>
          <w:rtl w:val="true"/>
        </w:rPr>
        <w:t xml:space="preserve">. </w:t>
      </w:r>
      <w:r>
        <w:rPr>
          <w:rtl w:val="true"/>
        </w:rPr>
        <w:t xml:space="preserve">بديع الزمان هرندى قهپايى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1145"/>
    </w:p>
    <w:p>
      <w:pPr>
        <w:pStyle w:val="BookText"/>
        <w:rPr/>
      </w:pPr>
      <w:r>
        <w:rPr>
          <w:rFonts w:ascii="IRNazanin" w:hAnsi="IRNazanin" w:eastAsia="IRNazanin"/>
          <w:color w:val="111111"/>
          <w:sz w:val="28"/>
          <w:sz w:val="28"/>
          <w:szCs w:val="28"/>
          <w:rtl w:val="true"/>
          <w:lang w:bidi="fa-IR"/>
        </w:rPr>
        <w:t>فقيه محدّث، صاحب شرح صحيفۀ سجّاديّه، در عصر شاه عباس صفوى شيخ الاسلام يزد بود و مشخّصات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5193271_2142443653"/>
      <w:bookmarkStart w:id="1147" w:name="_Toc473"/>
      <w:bookmarkEnd w:id="1146"/>
      <w:r>
        <w:rPr/>
        <w:t>393</w:t>
      </w:r>
      <w:r>
        <w:rPr>
          <w:rtl w:val="true"/>
        </w:rPr>
        <w:t xml:space="preserve">. </w:t>
      </w:r>
      <w:r>
        <w:rPr>
          <w:rtl w:val="true"/>
        </w:rPr>
        <w:t xml:space="preserve">بديع الزمان همدانى </w:t>
      </w:r>
      <w:r>
        <w:rPr>
          <w:rtl w:val="true"/>
        </w:rPr>
        <w:t xml:space="preserve">(... - </w:t>
      </w:r>
      <w:r>
        <w:rPr/>
        <w:t>398</w:t>
      </w:r>
      <w:r>
        <w:rPr>
          <w:rtl w:val="true"/>
        </w:rPr>
        <w:t xml:space="preserve"> </w:t>
      </w:r>
      <w:r>
        <w:rPr>
          <w:rtl w:val="true"/>
        </w:rPr>
        <w:t>ه‍</w:t>
      </w:r>
      <w:r>
        <w:rPr>
          <w:rtl w:val="true"/>
        </w:rPr>
        <w:t xml:space="preserve">. </w:t>
      </w:r>
      <w:r>
        <w:rPr>
          <w:rtl w:val="true"/>
        </w:rPr>
        <w:t>ق</w:t>
      </w:r>
      <w:r>
        <w:rPr>
          <w:rtl w:val="true"/>
        </w:rPr>
        <w:t>)</w:t>
      </w:r>
      <w:bookmarkEnd w:id="11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حسين بن يحيى بن سعيد بن بشر، همدانى الاصل، هراتى المسكن والمدفن،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اديبى است فاضل جليل امامى، </w:t>
      </w:r>
    </w:p>
    <w:p>
      <w:pPr>
        <w:pStyle w:val="BookText"/>
        <w:rPr/>
      </w:pPr>
      <w:r>
        <w:rPr>
          <w:rFonts w:ascii="IRNazanin" w:hAnsi="IRNazanin" w:eastAsia="IRNazanin"/>
          <w:color w:val="111111"/>
          <w:sz w:val="28"/>
          <w:sz w:val="28"/>
          <w:szCs w:val="28"/>
          <w:rtl w:val="true"/>
          <w:lang w:bidi="fa-IR"/>
        </w:rPr>
        <w:t>شاعرى است مبدعِ نامى، حافظ كاتب منشى لغوى، از اكابر ادباى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عربى بى نظير، از ندماى صاحب بن عبّاد، كلمات او در نهايت فصاحت و بلاغت، در قوۀ حافظه و بديهه گويى يگانۀ جهان و از اعاجيب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هاى پنجاه بيتى يا شصت بيتى را به مجرّد شنيدن حفظ مى كرد و از اول تا آخر بدون تغيير حرفى فرومى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ورق از هر كتابى را فقط با يك ديدن حفظ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نمود و عيناً قرائت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نظم قصيده اى يا انشاء رساله اى را تصميم مى داد، در همان دم، بدون تكلّف انشا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بودى مكتوبى را كه نوشتن آن را در نظر مى گرفت، از سطر آخرش شروع مى كرد و به ترتيب معكوس مى نوشت و به اوّلش مى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مقامات او، كه معروف به مقامات بديع الزمان است، مشهور هر ديار مى باشد و نخستين قدمى است كه در اين موضوع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اكابر از حريرى و غيره، كه در مقامات نگارى قدمى برداشته اند، بدو اقتفا جسته اند، خود حريرى در ديباچۀ مقامات خود، به مقامات بديع الزمان معترف و به تأسى كردن بدو اذعان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بديع الزمان را علاوه بر كتاب مقامات مذكور، ديوان شعرى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مكاتيب و منشآت وى هم در يك مجلّد جمع و به نام رسائل بديع الزمان بارها چاپ شده و كتاب الامالى را هم بدو منسوب دارند و ظاهراً همان كتاب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مراتب علمى و فضلى بديع الزمان بالاتر از آن است كه اين مختصر گنجايش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مشاجرات ادبى او با ابوبكر خوارزمى و فائق آمدن او مشهور و در معجم الادباء و ديگر كتب تراجم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يازدهم جمادى الآخر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مسموماً وفات يافت و يا موافق نوشتۀ بعضى ديگر از ارباب تراجم، سكته كرده و به زعم موت، دفنش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به هوش آمد و صداى وى به گوش اهالى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نبش قبر ديدند كه دست بر ريش دارد و از هول قبر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افاضل وقت، مرثيه هاى بسيارى در حقّ وى گفته 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سركيس، يوسف اليان، معجم المطبوعات العربية والمعربة، ص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148" w:name="pg17209_200759"/>
    </w:p>
    <w:p>
      <w:pPr>
        <w:pStyle w:val="Heading5"/>
        <w:numPr>
          <w:ilvl w:val="4"/>
          <w:numId w:val="1"/>
        </w:numPr>
        <w:rPr/>
      </w:pPr>
      <w:bookmarkStart w:id="1149" w:name="__RefHeading___Toc15193273_2142443653"/>
      <w:bookmarkStart w:id="1150" w:name="_Toc474"/>
      <w:bookmarkEnd w:id="1148"/>
      <w:bookmarkEnd w:id="1149"/>
      <w:r>
        <w:rPr/>
        <w:t>394</w:t>
      </w:r>
      <w:r>
        <w:rPr>
          <w:rtl w:val="true"/>
        </w:rPr>
        <w:t xml:space="preserve">. </w:t>
      </w:r>
      <w:r>
        <w:rPr>
          <w:rtl w:val="true"/>
        </w:rPr>
        <w:t xml:space="preserve">بديعى دمشقى، يوسف </w:t>
      </w:r>
      <w:r>
        <w:rPr>
          <w:rtl w:val="true"/>
        </w:rPr>
        <w:t xml:space="preserve">(... - </w:t>
      </w:r>
      <w:r>
        <w:rPr/>
        <w:t>1073</w:t>
      </w:r>
      <w:r>
        <w:rPr>
          <w:rtl w:val="true"/>
        </w:rPr>
        <w:t xml:space="preserve"> </w:t>
      </w:r>
      <w:r>
        <w:rPr>
          <w:rtl w:val="true"/>
        </w:rPr>
        <w:t>ه‍</w:t>
      </w:r>
      <w:r>
        <w:rPr>
          <w:rtl w:val="true"/>
        </w:rPr>
        <w:t xml:space="preserve">. </w:t>
      </w:r>
      <w:r>
        <w:rPr>
          <w:rtl w:val="true"/>
        </w:rPr>
        <w:t>ق</w:t>
      </w:r>
      <w:r>
        <w:rPr>
          <w:rtl w:val="true"/>
        </w:rPr>
        <w:t>)</w:t>
      </w:r>
      <w:bookmarkEnd w:id="1150"/>
    </w:p>
    <w:p>
      <w:pPr>
        <w:pStyle w:val="BookText"/>
        <w:rPr/>
      </w:pPr>
      <w:r>
        <w:rPr>
          <w:rFonts w:ascii="IRNazanin" w:hAnsi="IRNazanin" w:eastAsia="IRNazanin"/>
          <w:color w:val="111111"/>
          <w:sz w:val="28"/>
          <w:sz w:val="28"/>
          <w:szCs w:val="28"/>
          <w:rtl w:val="true"/>
          <w:lang w:bidi="fa-IR"/>
        </w:rPr>
        <w:t>قاضى موصل، اديبى است فاضل و منشى كه در نظم و نثر و صنعت انشا دستى توانا داشت و از مشاهير فضل و ادب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ادب با بديع الزّمان همدانى مذكور در بالايش توأم شمرده و گروهى بر وى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ذكرى حبيب و كتاب الصّبح المنبى عن حيثيّة المتنبّى كه حاوى اخبار متنبى و بعضى از اشعار ظريفۀ اوست و كتاب هبة الانام فى ما يتعلّق بابى تمام از آثار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قلمى او مى باشد و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5193275_2142443653"/>
      <w:bookmarkStart w:id="1152" w:name="_Toc475"/>
      <w:bookmarkEnd w:id="1151"/>
      <w:r>
        <w:rPr/>
        <w:t>395</w:t>
      </w:r>
      <w:r>
        <w:rPr>
          <w:rtl w:val="true"/>
        </w:rPr>
        <w:t xml:space="preserve">. </w:t>
      </w:r>
      <w:r>
        <w:rPr>
          <w:rtl w:val="true"/>
        </w:rPr>
        <w:t xml:space="preserve">براوستانى، اسعد بن محمد بن موسى </w:t>
      </w:r>
      <w:r>
        <w:rPr>
          <w:rtl w:val="true"/>
        </w:rPr>
        <w:t xml:space="preserve">(... - </w:t>
      </w:r>
      <w:r>
        <w:rPr/>
        <w:t>492</w:t>
      </w:r>
      <w:r>
        <w:rPr>
          <w:rtl w:val="true"/>
        </w:rPr>
        <w:t xml:space="preserve"> </w:t>
      </w:r>
      <w:r>
        <w:rPr>
          <w:rtl w:val="true"/>
        </w:rPr>
        <w:t>ه‍</w:t>
      </w:r>
      <w:r>
        <w:rPr>
          <w:rtl w:val="true"/>
        </w:rPr>
        <w:t xml:space="preserve">. </w:t>
      </w:r>
      <w:r>
        <w:rPr>
          <w:rtl w:val="true"/>
        </w:rPr>
        <w:t>ق</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براوستانى،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اسعد بن محمد بن موسى </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وزراى نامى شيعى امامى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سلك وزراى بركياروق بن الب ارسلان سلجوقى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قبّۀ كاظمين و حضرت عبدالعظيم و ائمّۀ بقيع عليهم السلام و غير آنها از آثار جليلۀ وى مى باشند و در سال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15193277_2142443653"/>
      <w:bookmarkStart w:id="1154" w:name="_Toc476"/>
      <w:bookmarkEnd w:id="1153"/>
      <w:r>
        <w:rPr/>
        <w:t>396</w:t>
      </w:r>
      <w:r>
        <w:rPr>
          <w:rtl w:val="true"/>
        </w:rPr>
        <w:t xml:space="preserve">. </w:t>
      </w:r>
      <w:r>
        <w:rPr>
          <w:rtl w:val="true"/>
        </w:rPr>
        <w:t xml:space="preserve">براوستانى، سلمة بن خطاب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1154"/>
    </w:p>
    <w:p>
      <w:pPr>
        <w:pStyle w:val="BookText"/>
        <w:rPr/>
      </w:pPr>
      <w:r>
        <w:rPr>
          <w:rFonts w:ascii="IRNazanin" w:hAnsi="IRNazanin" w:eastAsia="IRNazanin"/>
          <w:color w:val="111111"/>
          <w:sz w:val="28"/>
          <w:sz w:val="28"/>
          <w:szCs w:val="28"/>
          <w:rtl w:val="true"/>
          <w:lang w:bidi="fa-IR"/>
        </w:rPr>
        <w:t>از محدّثين علماى شيعه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مشايخ قميين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 لكن از رجال اواسط يا اواخر قرن سوم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الحجّ‌؛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الاعمال؛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الحسين عليه السلام و وفات النّبى صلى الله عليه و آله و غير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برجندى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بيرجندى </w:t>
      </w:r>
      <w:bookmarkStart w:id="1155" w:name="pg17209_200760"/>
    </w:p>
    <w:p>
      <w:pPr>
        <w:pStyle w:val="Heading5"/>
        <w:numPr>
          <w:ilvl w:val="4"/>
          <w:numId w:val="1"/>
        </w:numPr>
        <w:rPr/>
      </w:pPr>
      <w:bookmarkStart w:id="1156" w:name="__RefHeading___Toc15193279_2142443653"/>
      <w:bookmarkStart w:id="1157" w:name="_Toc477"/>
      <w:bookmarkEnd w:id="1155"/>
      <w:bookmarkEnd w:id="1156"/>
      <w:r>
        <w:rPr/>
        <w:t>397</w:t>
      </w:r>
      <w:r>
        <w:rPr>
          <w:rtl w:val="true"/>
        </w:rPr>
        <w:t xml:space="preserve">. </w:t>
      </w:r>
      <w:r>
        <w:rPr>
          <w:rtl w:val="true"/>
        </w:rPr>
        <w:t xml:space="preserve">برزنجى، جعفر بن اسماعيل بن زين العابدين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1157"/>
    </w:p>
    <w:p>
      <w:pPr>
        <w:pStyle w:val="BookText"/>
        <w:rPr/>
      </w:pPr>
      <w:r>
        <w:rPr>
          <w:rFonts w:ascii="Amiri" w:hAnsi="Amiri" w:eastAsia="Amiri" w:cs="Amiri"/>
          <w:color w:val="111111"/>
          <w:sz w:val="28"/>
          <w:sz w:val="28"/>
          <w:szCs w:val="28"/>
          <w:rtl w:val="true"/>
          <w:lang w:bidi="ar-SA"/>
        </w:rPr>
        <w:t>از افاضل اواخر قرن سيزده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الابتهاج على التّور الوهّاج فى الاسراء والمعراج؛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الانور على عقد الجوهر فى مولد النّبى الازهر؛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النّاظرين فى مسجد سيّد الاوّلين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5193281_2142443653"/>
      <w:bookmarkStart w:id="1159" w:name="_Toc478"/>
      <w:bookmarkEnd w:id="1158"/>
      <w:r>
        <w:rPr/>
        <w:t>398</w:t>
      </w:r>
      <w:r>
        <w:rPr>
          <w:rtl w:val="true"/>
        </w:rPr>
        <w:t xml:space="preserve">. </w:t>
      </w:r>
      <w:r>
        <w:rPr>
          <w:rtl w:val="true"/>
        </w:rPr>
        <w:t xml:space="preserve">برزنجى، جعفر بن حسن </w:t>
      </w:r>
      <w:r>
        <w:rPr>
          <w:rtl w:val="true"/>
        </w:rPr>
        <w:t xml:space="preserve">(... - </w:t>
      </w:r>
      <w:r>
        <w:rPr/>
        <w:t>1177</w:t>
      </w:r>
      <w:r>
        <w:rPr>
          <w:rtl w:val="true"/>
        </w:rPr>
        <w:t xml:space="preserve"> </w:t>
      </w:r>
      <w:r>
        <w:rPr>
          <w:rtl w:val="true"/>
        </w:rPr>
        <w:t>ه‍</w:t>
      </w:r>
      <w:r>
        <w:rPr>
          <w:rtl w:val="true"/>
        </w:rPr>
        <w:t xml:space="preserve">. </w:t>
      </w:r>
      <w:r>
        <w:rPr>
          <w:rtl w:val="true"/>
        </w:rPr>
        <w:t>ق</w:t>
      </w:r>
      <w:r>
        <w:rPr>
          <w:rtl w:val="true"/>
        </w:rPr>
        <w:t>)</w:t>
      </w:r>
      <w:bookmarkEnd w:id="1159"/>
    </w:p>
    <w:p>
      <w:pPr>
        <w:pStyle w:val="BookText"/>
        <w:rPr/>
      </w:pPr>
      <w:r>
        <w:rPr>
          <w:rFonts w:ascii="Amiri" w:hAnsi="Amiri" w:eastAsia="Amiri" w:cs="Amiri"/>
          <w:color w:val="111111"/>
          <w:sz w:val="28"/>
          <w:sz w:val="28"/>
          <w:szCs w:val="28"/>
          <w:rtl w:val="true"/>
          <w:lang w:bidi="ar-SA"/>
        </w:rPr>
        <w:t xml:space="preserve">بن عبدالكريم بن سيد محمد، شافعى،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عالمى است فاضل جامع بارع، خطيب منشى كه مفتى سادات شافعيّه در مدينۀ منوّره و مدرّس مسجد مدينه بوده است و از تأليفات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جالية الكدر باسماء اصحاب سيّد الملائك والبشر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منظومه اى است جامع اسامى اهل بدر و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الدّانى فى مناقب الجيلانى؛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المعراج؛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مولد برزنجى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وفات يافت و در بقيع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15193283_2142443653"/>
      <w:bookmarkStart w:id="1161" w:name="_Toc479"/>
      <w:bookmarkEnd w:id="1160"/>
      <w:r>
        <w:rPr/>
        <w:t>399</w:t>
      </w:r>
      <w:r>
        <w:rPr>
          <w:rtl w:val="true"/>
        </w:rPr>
        <w:t xml:space="preserve">. </w:t>
      </w:r>
      <w:r>
        <w:rPr>
          <w:rtl w:val="true"/>
        </w:rPr>
        <w:t xml:space="preserve">برزنجى، محمد بن عبدالرسول </w:t>
      </w:r>
      <w:r>
        <w:rPr>
          <w:rtl w:val="true"/>
        </w:rPr>
        <w:t xml:space="preserve">(... - </w:t>
      </w:r>
      <w:r>
        <w:rPr/>
        <w:t>1103</w:t>
      </w:r>
      <w:r>
        <w:rPr>
          <w:rtl w:val="true"/>
        </w:rPr>
        <w:t xml:space="preserve"> </w:t>
      </w:r>
      <w:r>
        <w:rPr>
          <w:rtl w:val="true"/>
        </w:rPr>
        <w:t>ه‍</w:t>
      </w:r>
      <w:r>
        <w:rPr>
          <w:rtl w:val="true"/>
        </w:rPr>
        <w:t xml:space="preserve">. </w:t>
      </w:r>
      <w:r>
        <w:rPr>
          <w:rtl w:val="true"/>
        </w:rPr>
        <w:t>ق</w:t>
      </w:r>
      <w:r>
        <w:rPr>
          <w:rtl w:val="true"/>
        </w:rPr>
        <w:t>)</w:t>
      </w:r>
      <w:bookmarkEnd w:id="1161"/>
    </w:p>
    <w:p>
      <w:pPr>
        <w:pStyle w:val="BookText"/>
        <w:rPr/>
      </w:pPr>
      <w:r>
        <w:rPr>
          <w:rFonts w:ascii="IRNazanin" w:hAnsi="IRNazanin" w:eastAsia="IRNazanin"/>
          <w:color w:val="111111"/>
          <w:sz w:val="28"/>
          <w:sz w:val="28"/>
          <w:szCs w:val="28"/>
          <w:rtl w:val="true"/>
          <w:lang w:bidi="fa-IR"/>
        </w:rPr>
        <w:t>شافعى شهرزورى، نسبش به حضرت امام حسن مجتبى عليه السلام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علماى شافعيّه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بسيارى سفرها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هر ديارى استفاده ها نمود؛ عاقبت در مدينۀ منوّره رحل اقامت افكند و به تدريس پرداخت و رياست علمى بدو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الاشاعة لاشراط السّاعة؛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التّلخيص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مختصر تلخيص مفتاح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الضّاوى على صبح فاتحة البيضاوى؛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مرقات الصّعود فى تفسير اوائل العقود؛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محرّم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وفات يافت</w:t>
      </w:r>
      <w:r>
        <w:rPr>
          <w:rFonts w:eastAsia="IRNazanin" w:cs="IRNazanin"/>
          <w:color w:val="111111"/>
          <w:sz w:val="28"/>
          <w:szCs w:val="28"/>
          <w:rtl w:val="true"/>
          <w:lang w:bidi="fa-IR"/>
        </w:rPr>
        <w:t xml:space="preserve">. </w:t>
      </w:r>
      <w:bookmarkStart w:id="1162" w:name="pg17209_200761"/>
    </w:p>
    <w:p>
      <w:pPr>
        <w:pStyle w:val="BookText"/>
        <w:rPr/>
      </w:pPr>
      <w:bookmarkEnd w:id="1162"/>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مرادى، محمدخليل، سلك الدرر فى اعيان القرن الثانى عشر،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برزون، جعفر بن شبيب</w:t>
      </w:r>
    </w:p>
    <w:p>
      <w:pPr>
        <w:pStyle w:val="BookText"/>
        <w:rPr/>
      </w:pPr>
      <w:r>
        <w:rPr>
          <w:rFonts w:ascii="Amiri" w:hAnsi="Amiri" w:eastAsia="Amiri" w:cs="Amiri"/>
          <w:color w:val="111111"/>
          <w:sz w:val="28"/>
          <w:sz w:val="28"/>
          <w:szCs w:val="28"/>
          <w:rtl w:val="true"/>
          <w:lang w:bidi="ar-SA"/>
        </w:rPr>
        <w:t>مصطلح رجال است و شرح حالش در كتب رجاليه مى باشد</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15193285_2142443653"/>
      <w:bookmarkStart w:id="1164" w:name="_Toc480"/>
      <w:bookmarkEnd w:id="1163"/>
      <w:r>
        <w:rPr/>
        <w:t>400</w:t>
      </w:r>
      <w:r>
        <w:rPr>
          <w:rtl w:val="true"/>
        </w:rPr>
        <w:t xml:space="preserve">. </w:t>
      </w:r>
      <w:r>
        <w:rPr>
          <w:rtl w:val="true"/>
        </w:rPr>
        <w:t xml:space="preserve">بَرزَوَيه، احمد بن يعقوب بن يوسف </w:t>
      </w:r>
      <w:r>
        <w:rPr>
          <w:rtl w:val="true"/>
        </w:rPr>
        <w:t xml:space="preserve">(... - </w:t>
      </w:r>
      <w:r>
        <w:rPr/>
        <w:t>354</w:t>
      </w:r>
      <w:r>
        <w:rPr>
          <w:rtl w:val="true"/>
        </w:rPr>
        <w:t xml:space="preserve"> </w:t>
      </w:r>
      <w:r>
        <w:rPr>
          <w:rtl w:val="true"/>
        </w:rPr>
        <w:t>ه‍</w:t>
      </w:r>
      <w:r>
        <w:rPr>
          <w:rtl w:val="true"/>
        </w:rPr>
        <w:t xml:space="preserve">. </w:t>
      </w:r>
      <w:r>
        <w:rPr>
          <w:rtl w:val="true"/>
        </w:rPr>
        <w:t>ق</w:t>
      </w:r>
      <w:r>
        <w:rPr>
          <w:rtl w:val="true"/>
        </w:rPr>
        <w:t>)</w:t>
      </w:r>
      <w:bookmarkEnd w:id="1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سوم و چهارم و سكون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نفطويه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عهد المطيع باللّه، بيست وسومين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15193287_2142443653"/>
      <w:bookmarkStart w:id="1166" w:name="_Toc481"/>
      <w:bookmarkEnd w:id="1165"/>
      <w:r>
        <w:rPr/>
        <w:t>401</w:t>
      </w:r>
      <w:r>
        <w:rPr>
          <w:rtl w:val="true"/>
        </w:rPr>
        <w:t xml:space="preserve">. </w:t>
      </w:r>
      <w:r>
        <w:rPr>
          <w:rtl w:val="true"/>
        </w:rPr>
        <w:t>برزهى، شيخ زين الدين محمد بن قاسم</w:t>
      </w:r>
      <w:bookmarkEnd w:id="1166"/>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 زين الدين محمد بن قاسم</w:t>
      </w:r>
    </w:p>
    <w:p>
      <w:pPr>
        <w:pStyle w:val="BookText"/>
        <w:rPr/>
      </w:pPr>
      <w:r>
        <w:rPr>
          <w:rFonts w:ascii="IRNazanin" w:hAnsi="IRNazanin" w:eastAsia="IRNazanin"/>
          <w:color w:val="111111"/>
          <w:sz w:val="28"/>
          <w:sz w:val="28"/>
          <w:szCs w:val="28"/>
          <w:rtl w:val="true"/>
          <w:lang w:bidi="fa-IR"/>
        </w:rPr>
        <w:t>فقيه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اقوالى از وى در كتب فقهيّۀ استدلاليه منقول است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برسى، شيخ رجب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حافظ رجب</w:t>
      </w:r>
    </w:p>
    <w:p>
      <w:pPr>
        <w:pStyle w:val="BookText"/>
        <w:rPr/>
      </w:pPr>
      <w:r>
        <w:rPr>
          <w:rFonts w:eastAsia="Times New Roman" w:cs="Times New Roman" w:ascii="Times New Roman" w:hAnsi="Times New Roman"/>
          <w:color w:val="111111"/>
          <w:sz w:val="28"/>
          <w:szCs w:val="28"/>
          <w:lang w:val="en-US" w:bidi="en-US"/>
        </w:rPr>
        <w:t>247</w:t>
      </w:r>
    </w:p>
    <w:p>
      <w:pPr>
        <w:pStyle w:val="Heading4"/>
        <w:numPr>
          <w:ilvl w:val="3"/>
          <w:numId w:val="1"/>
        </w:numPr>
        <w:rPr/>
      </w:pPr>
      <w:bookmarkStart w:id="1167" w:name="__RefHeading___Toc15193289_2142443653"/>
      <w:bookmarkStart w:id="1168" w:name="_Toc482"/>
      <w:bookmarkEnd w:id="1167"/>
      <w:r>
        <w:rPr>
          <w:rtl w:val="true"/>
        </w:rPr>
        <w:t>برغانى</w:t>
      </w:r>
      <w:bookmarkEnd w:id="1168"/>
    </w:p>
    <w:p>
      <w:pPr>
        <w:pStyle w:val="Heading5"/>
        <w:numPr>
          <w:ilvl w:val="4"/>
          <w:numId w:val="1"/>
        </w:numPr>
        <w:rPr/>
      </w:pPr>
      <w:bookmarkStart w:id="1169" w:name="__RefHeading___Toc15193291_2142443653"/>
      <w:bookmarkStart w:id="1170" w:name="_Toc483"/>
      <w:bookmarkEnd w:id="1169"/>
      <w:r>
        <w:rPr>
          <w:rtl w:val="true"/>
        </w:rPr>
        <w:t>اشاره</w:t>
      </w:r>
      <w:bookmarkEnd w:id="1170"/>
    </w:p>
    <w:p>
      <w:pPr>
        <w:pStyle w:val="BookText"/>
        <w:rPr/>
      </w:pPr>
      <w:r>
        <w:rPr>
          <w:rFonts w:ascii="IRNazanin" w:hAnsi="IRNazanin" w:eastAsia="IRNazanin"/>
          <w:color w:val="111111"/>
          <w:sz w:val="28"/>
          <w:sz w:val="28"/>
          <w:szCs w:val="28"/>
          <w:rtl w:val="true"/>
          <w:lang w:bidi="fa-IR"/>
        </w:rPr>
        <w:t>برغانى</w:t>
      </w:r>
      <w:r>
        <w:rPr>
          <w:rStyle w:val="FootnoteAnchor"/>
          <w:rtl w:val="true"/>
        </w:rPr>
        <w:footnoteReference w:id="58"/>
      </w:r>
    </w:p>
    <w:p>
      <w:pPr>
        <w:pStyle w:val="Heading5"/>
        <w:numPr>
          <w:ilvl w:val="4"/>
          <w:numId w:val="1"/>
        </w:numPr>
        <w:rPr/>
      </w:pPr>
      <w:bookmarkStart w:id="1171" w:name="__RefHeading___Toc15193293_2142443653"/>
      <w:bookmarkStart w:id="1172" w:name="_Toc484"/>
      <w:bookmarkEnd w:id="1171"/>
      <w:r>
        <w:rPr/>
        <w:t>402</w:t>
      </w:r>
      <w:r>
        <w:rPr>
          <w:rtl w:val="true"/>
        </w:rPr>
        <w:t xml:space="preserve">. </w:t>
      </w:r>
      <w:r>
        <w:rPr>
          <w:rtl w:val="true"/>
        </w:rPr>
        <w:t xml:space="preserve">برغانى، ملا محمدتقى بن محمد </w:t>
      </w:r>
      <w:r>
        <w:rPr>
          <w:rtl w:val="true"/>
        </w:rPr>
        <w:t xml:space="preserve">(... - </w:t>
      </w:r>
      <w:r>
        <w:rPr/>
        <w:t>1264</w:t>
      </w:r>
      <w:r>
        <w:rPr>
          <w:rtl w:val="true"/>
        </w:rPr>
        <w:t xml:space="preserve"> </w:t>
      </w:r>
      <w:r>
        <w:rPr>
          <w:rtl w:val="true"/>
        </w:rPr>
        <w:t>ه‍</w:t>
      </w:r>
      <w:r>
        <w:rPr>
          <w:rtl w:val="true"/>
        </w:rPr>
        <w:t xml:space="preserve">. </w:t>
      </w:r>
      <w:r>
        <w:rPr>
          <w:rtl w:val="true"/>
        </w:rPr>
        <w:t>ق</w:t>
      </w:r>
      <w:r>
        <w:rPr>
          <w:rtl w:val="true"/>
        </w:rPr>
        <w:t>)</w:t>
      </w:r>
      <w:bookmarkEnd w:id="117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برغانى الاصل، قزوينى المسكن والمدفن، از اكابر علماى شيعه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ديه برغان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قزوين به تحصيل ادبيّات و علوم عربيّه پرداخت؛ پس در قم چند روزى حاضر درس صاحب قوانين و در اصفهان نيز در حوزۀ جمعى از اكابر علمى حاضر شد؛ سپس در عتبات از شيخ جعفر كاشف الغطاء و </w:t>
      </w:r>
      <w:bookmarkStart w:id="1173" w:name="pg17209_200762"/>
    </w:p>
    <w:p>
      <w:pPr>
        <w:pStyle w:val="BookText"/>
        <w:rPr/>
      </w:pPr>
      <w:bookmarkEnd w:id="1173"/>
      <w:r>
        <w:rPr>
          <w:rFonts w:ascii="IRNazanin" w:hAnsi="IRNazanin" w:eastAsia="IRNazanin"/>
          <w:color w:val="111111"/>
          <w:sz w:val="28"/>
          <w:sz w:val="28"/>
          <w:szCs w:val="28"/>
          <w:rtl w:val="true"/>
          <w:lang w:bidi="fa-IR"/>
        </w:rPr>
        <w:t>صاحب رياض و پسرش، سيد مجاهد، علوم دينيّه را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عابد و زاهد و باتقوا و 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اوقاتش در ترويج احكام دين و تخريب اساس مبتدعين مصروف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وى مورد حيرت حاضرين از هر طبقه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عيون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مجالس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منهج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اوايل ظهور فتنۀ بابيّه و سال اوّل جلوس ناصرشاه قاجار بود، در نتيجۀ مدافعات دينى و مجاهدات اسلامى، كه از عادات فطرى او شمرده مى شد، به فتواى برادرزاده اش، قرّة العين، كه به طور خلاصه به شرح حال وى خواهيم پرداخت، از طرف فرقۀ مذكور قتل وى را تصميم گرفتند، تا شبى به حسب عادت معمولى خود، به مسجد رفت و مشغول نماز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در سجده مشغول قرائت مناجات خمسۀ عشر سجاديّۀ مشهوره بود، چند تن از آن فرقه، كه قبلاً در كمين بوده اند، هجومش كردند و هشت جاى گردنش را با نيزه مجروح ساختند 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صاحب ترجمه خود را به درب مسجد رسانيد، بيهوش افتاد تا اهل و عيالش حاضر شدند و به خانه اش نقل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دو روز به رحمت الهى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شاهزاده حسين در مقبرۀ جداگانه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چندين سال، كه ارادۀ تعمير قبرش را داشتند، جسد شريفش ظاهر گشت؛ به طورى كه گويا در همان روز دفن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p>
    <w:p>
      <w:pPr>
        <w:pStyle w:val="Heading5"/>
        <w:numPr>
          <w:ilvl w:val="4"/>
          <w:numId w:val="1"/>
        </w:numPr>
        <w:rPr/>
      </w:pPr>
      <w:bookmarkStart w:id="1174" w:name="__RefHeading___Toc15193295_2142443653"/>
      <w:bookmarkStart w:id="1175" w:name="_Toc485"/>
      <w:bookmarkEnd w:id="1174"/>
      <w:r>
        <w:rPr/>
        <w:t>403</w:t>
      </w:r>
      <w:r>
        <w:rPr>
          <w:rtl w:val="true"/>
        </w:rPr>
        <w:t xml:space="preserve">. </w:t>
      </w:r>
      <w:r>
        <w:rPr>
          <w:rtl w:val="true"/>
        </w:rPr>
        <w:t xml:space="preserve">برغانى، ملا محمدصالح بن محمد </w:t>
      </w:r>
      <w:r>
        <w:rPr>
          <w:rtl w:val="true"/>
        </w:rPr>
        <w:t xml:space="preserve">(... - </w:t>
      </w:r>
      <w:r>
        <w:rPr/>
        <w:t>1275</w:t>
      </w:r>
      <w:r>
        <w:rPr>
          <w:rtl w:val="true"/>
        </w:rPr>
        <w:t xml:space="preserve"> </w:t>
      </w:r>
      <w:r>
        <w:rPr>
          <w:rtl w:val="true"/>
        </w:rPr>
        <w:t>ه‍</w:t>
      </w:r>
      <w:r>
        <w:rPr>
          <w:rtl w:val="true"/>
        </w:rPr>
        <w:t xml:space="preserve">. </w:t>
      </w:r>
      <w:r>
        <w:rPr>
          <w:rtl w:val="true"/>
        </w:rPr>
        <w:t>ق</w:t>
      </w:r>
      <w:r>
        <w:rPr>
          <w:rtl w:val="true"/>
        </w:rPr>
        <w:t>)</w:t>
      </w:r>
      <w:bookmarkEnd w:id="1175"/>
    </w:p>
    <w:p>
      <w:pPr>
        <w:pStyle w:val="BookText"/>
        <w:rPr/>
      </w:pPr>
      <w:r>
        <w:rPr>
          <w:rFonts w:ascii="IRNazanin" w:hAnsi="IRNazanin" w:eastAsia="IRNazanin"/>
          <w:color w:val="111111"/>
          <w:sz w:val="28"/>
          <w:sz w:val="28"/>
          <w:szCs w:val="28"/>
          <w:rtl w:val="true"/>
          <w:lang w:bidi="fa-IR"/>
        </w:rPr>
        <w:t>برادر كهتر برغانى مذكور در فوق، از علماى اماميّه، بسيار عابد و زاهد، در اخبار دينيّه متتبّع، از شاگردان صاحب رياض و سيد مجاهد و پيوسته مشغول مطالعه و تدريس و تأليف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نهى از منكر اهتمامى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و ترويج مراسم عزادارى وقعۀ جان سوز كربلا سعى بليغ و كوشش بسيار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وى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شش ماه؛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العرفان و معدن الايمان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هفده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غنيمة المعاد فى شرح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بيست وچهار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مقتل و</w:t>
      </w:r>
      <w:bookmarkStart w:id="1176" w:name="pg17209_200763"/>
    </w:p>
    <w:p>
      <w:pPr>
        <w:pStyle w:val="BookText"/>
        <w:rPr/>
      </w:pPr>
      <w:bookmarkEnd w:id="1176"/>
      <w:r>
        <w:rPr>
          <w:rFonts w:ascii="Amiri" w:hAnsi="Amiri" w:eastAsia="Amiri" w:cs="Amiri"/>
          <w:color w:val="111111"/>
          <w:sz w:val="28"/>
          <w:sz w:val="28"/>
          <w:szCs w:val="28"/>
          <w:rtl w:val="true"/>
          <w:lang w:bidi="ar-SA"/>
        </w:rPr>
        <w:t>مراثى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نيز شرح ارشاد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هر دو نيز در مقتل و مراثى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محمدصالح در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كربلاى معلّى در حال دعا در بالاى سر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مهمان خانۀ آن برگزيدۀ خدا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1177" w:name="__RefHeading___Toc15193297_2142443653"/>
      <w:bookmarkStart w:id="1178" w:name="_Toc486"/>
      <w:bookmarkEnd w:id="1177"/>
      <w:r>
        <w:rPr/>
        <w:t>404</w:t>
      </w:r>
      <w:r>
        <w:rPr>
          <w:rtl w:val="true"/>
        </w:rPr>
        <w:t xml:space="preserve">. </w:t>
      </w:r>
      <w:r>
        <w:rPr>
          <w:rtl w:val="true"/>
        </w:rPr>
        <w:t xml:space="preserve">برغانى، حاج ملا محمدعلى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1178"/>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ملا محمدتقى مذكور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محمدصالح برغانى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از اكابر علماى اماميّه بود و مؤلف كتاب رياض الاحزان فارسى مشهور مى باشد كه كتابى است بزرگ داراى هشت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pStyle w:val="Heading5"/>
        <w:numPr>
          <w:ilvl w:val="4"/>
          <w:numId w:val="1"/>
        </w:numPr>
        <w:rPr/>
      </w:pPr>
      <w:bookmarkStart w:id="1179" w:name="__RefHeading___Toc15193299_2142443653"/>
      <w:bookmarkStart w:id="1180" w:name="_Toc487"/>
      <w:bookmarkEnd w:id="1179"/>
      <w:r>
        <w:rPr/>
        <w:t>405</w:t>
      </w:r>
      <w:r>
        <w:rPr>
          <w:rtl w:val="true"/>
        </w:rPr>
        <w:t xml:space="preserve">. </w:t>
      </w:r>
      <w:r>
        <w:rPr>
          <w:rtl w:val="true"/>
        </w:rPr>
        <w:t xml:space="preserve">برقانى، احمد بن غالب </w:t>
      </w:r>
      <w:r>
        <w:rPr>
          <w:rtl w:val="true"/>
        </w:rPr>
        <w:t xml:space="preserve">(... - </w:t>
      </w:r>
      <w:r>
        <w:rPr/>
        <w:t>425</w:t>
      </w:r>
      <w:r>
        <w:rPr>
          <w:rtl w:val="true"/>
        </w:rPr>
        <w:t xml:space="preserve"> </w:t>
      </w:r>
      <w:r>
        <w:rPr>
          <w:rtl w:val="true"/>
        </w:rPr>
        <w:t>ه‍</w:t>
      </w:r>
      <w:r>
        <w:rPr>
          <w:rtl w:val="true"/>
        </w:rPr>
        <w:t xml:space="preserve">. </w:t>
      </w:r>
      <w:r>
        <w:rPr>
          <w:rtl w:val="true"/>
        </w:rPr>
        <w:t>ق</w:t>
      </w:r>
      <w:r>
        <w:rPr>
          <w:rtl w:val="true"/>
        </w:rPr>
        <w:t>)</w:t>
      </w:r>
      <w:bookmarkEnd w:id="1180"/>
    </w:p>
    <w:p>
      <w:pPr>
        <w:pStyle w:val="BookText"/>
        <w:rPr/>
      </w:pPr>
      <w:r>
        <w:rPr>
          <w:rFonts w:ascii="IRNazanin" w:hAnsi="IRNazanin" w:eastAsia="IRNazanin"/>
          <w:color w:val="111111"/>
          <w:sz w:val="28"/>
          <w:sz w:val="28"/>
          <w:szCs w:val="28"/>
          <w:rtl w:val="true"/>
          <w:lang w:bidi="fa-IR"/>
        </w:rPr>
        <w:t xml:space="preserve">يا احمد بن محمد بن غالب،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مولدش ديه برقان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دو منزلى جرجانيّه در ساحل شرقى 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حفّاظ و ثقات محدّثين و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ديه نام برده به تحصيل فنون علميّه اشتغال داشت؛ آنگاه به بلاد بسيارى سفرها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خود را در ميان دو صندوق و شصت وسه جوال حمل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همّت خود را در تحصيل علم مى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مشايخ بسيارى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نحو و فنون ادبى مقامى بس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مسندى در حديث تأليف داد كه جامع تمامى احاديث صحيح بخارى و صحيح مسلم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ديگر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حديث تأليف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غرّۀ رجب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سالگى در بغداد وفات يافت و در گورستان جامع بغداد مدفون شد و خطيب بغدادى در نمازش حاضر بوده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181" w:name="pg17209_200764"/>
    </w:p>
    <w:p>
      <w:pPr>
        <w:pStyle w:val="Heading5"/>
        <w:numPr>
          <w:ilvl w:val="4"/>
          <w:numId w:val="1"/>
        </w:numPr>
        <w:rPr/>
      </w:pPr>
      <w:bookmarkStart w:id="1182" w:name="__RefHeading___Toc15193301_2142443653"/>
      <w:bookmarkStart w:id="1183" w:name="_Toc488"/>
      <w:bookmarkEnd w:id="1181"/>
      <w:bookmarkEnd w:id="1182"/>
      <w:r>
        <w:rPr/>
        <w:t>406</w:t>
      </w:r>
      <w:r>
        <w:rPr>
          <w:rtl w:val="true"/>
        </w:rPr>
        <w:t xml:space="preserve">. </w:t>
      </w:r>
      <w:r>
        <w:rPr>
          <w:rtl w:val="true"/>
        </w:rPr>
        <w:t xml:space="preserve">برقعى، سيد على اكبر بن سيد رضى الدين </w:t>
      </w:r>
      <w:r>
        <w:rPr>
          <w:rtl w:val="true"/>
        </w:rPr>
        <w:t>(</w:t>
      </w:r>
      <w:r>
        <w:rPr/>
        <w:t>1317</w:t>
      </w:r>
      <w:r>
        <w:rPr>
          <w:rtl w:val="true"/>
        </w:rPr>
        <w:t>-</w:t>
      </w:r>
      <w:r>
        <w:rPr/>
        <w:t>1407</w:t>
      </w:r>
      <w:r>
        <w:rPr>
          <w:rtl w:val="true"/>
        </w:rPr>
        <w:t xml:space="preserve"> </w:t>
      </w:r>
      <w:r>
        <w:rPr>
          <w:rtl w:val="true"/>
        </w:rPr>
        <w:t>ه‍</w:t>
      </w:r>
      <w:r>
        <w:rPr>
          <w:rtl w:val="true"/>
        </w:rPr>
        <w:t xml:space="preserve">. </w:t>
      </w:r>
      <w:r>
        <w:rPr>
          <w:rtl w:val="true"/>
        </w:rPr>
        <w:t>ق</w:t>
      </w:r>
      <w:r>
        <w:rPr>
          <w:rtl w:val="true"/>
        </w:rPr>
        <w:t>)</w:t>
      </w:r>
      <w:bookmarkEnd w:id="118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0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سيدعلى اكبر برقعى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افاضل عصر حاضر ما است كه نسب شريفش به موسى مبرقع، فرزند ارجمند حضرت امام محمدتقى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با خط شريف خود نگارش داده، در يازدهم رمضان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طيّبۀ قم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ادبيّه را از اساتيد فن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معقول و منقول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سطحى در حوزۀ چندى از اكابر وقت حاضر شد تا آنكه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قدسى نسبت، حاج شيخ عبدالكريم حايرى، كه ترجمۀ حالش به عنوان آية اللّه، حاج شيخ عبدالكريم نگاشته آمد، در آن بلده رحل اقامت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آن عالم ربّانى حاضر شد و علوم عقليّه را از فيلاسوف اعظم، ميرزا على اكبر حكمى يزدى، كه در آن رشته دستى توانا داشت،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نافعۀ بسيارى دارد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روشن، در اسرار صلح حضرت حسن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تبصرۀ معلمان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تذكرۀ مبتكران، در پايه گذاران علوم و فنون؛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تذكرۀ معلمان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جلوۀ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مهر تابان مذكور در 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مرگ بترسم؛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گهر، در جوامع كلمات حضرت خير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و شرح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المنى فى المختار من قصار كلمات اميرالمؤمنين عليه السلام مع التذييل بشيئ غير يسير من النوادر و الشعر والادب؛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دانشوران، در تراجم رجالى كه به كنيه و لقب معروفند؛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الوهّاج فى اسرار المعراج؛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عينيّۀ سيّد حميرى؛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يا پديدآرندگان فنون اسلام؛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دلاويز، در تاريخ سيد رضى؛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لالا، در تاريخ و خطبۀ حضرت زهرا عليها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تابان، در سيرت حضرت اميرمؤمنان؛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 العقول فى الحكم المأثورة عن العترة والرّسول صلى الله عليه و آله و غير اينها</w:t>
      </w:r>
      <w:r>
        <w:rPr>
          <w:rFonts w:eastAsia="IRNazanin" w:cs="IRNazanin"/>
          <w:color w:val="111111"/>
          <w:sz w:val="28"/>
          <w:szCs w:val="28"/>
          <w:rtl w:val="true"/>
          <w:lang w:bidi="fa-IR"/>
        </w:rPr>
        <w:t>.</w:t>
      </w:r>
      <w:bookmarkStart w:id="1184" w:name="pg17209_200765"/>
    </w:p>
    <w:p>
      <w:pPr>
        <w:pStyle w:val="BookText"/>
        <w:rPr/>
      </w:pPr>
      <w:bookmarkEnd w:id="1184"/>
      <w:r>
        <w:rPr>
          <w:rFonts w:ascii="IRNazanin" w:hAnsi="IRNazanin" w:eastAsia="IRNazanin"/>
          <w:color w:val="111111"/>
          <w:sz w:val="28"/>
          <w:sz w:val="28"/>
          <w:szCs w:val="28"/>
          <w:rtl w:val="true"/>
          <w:lang w:bidi="fa-IR"/>
        </w:rPr>
        <w:t>در تاريخ چاپ اين اوراق در قيد حيات و مقيم قم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خدمات دينيّه اش را از درگاه خداوندى درخواست مى نمايد</w:t>
      </w:r>
      <w:r>
        <w:rPr>
          <w:rFonts w:eastAsia="IRNazanin" w:cs="IRNazanin"/>
          <w:color w:val="111111"/>
          <w:sz w:val="28"/>
          <w:szCs w:val="28"/>
          <w:rtl w:val="true"/>
          <w:lang w:bidi="fa-IR"/>
        </w:rPr>
        <w:t>.</w:t>
      </w:r>
    </w:p>
    <w:p>
      <w:pPr>
        <w:pStyle w:val="Heading4"/>
        <w:numPr>
          <w:ilvl w:val="3"/>
          <w:numId w:val="1"/>
        </w:numPr>
        <w:rPr/>
      </w:pPr>
      <w:bookmarkStart w:id="1185" w:name="__RefHeading___Toc15193303_2142443653"/>
      <w:bookmarkStart w:id="1186" w:name="_Toc489"/>
      <w:bookmarkEnd w:id="1185"/>
      <w:r>
        <w:rPr>
          <w:rtl w:val="true"/>
        </w:rPr>
        <w:t>برقى</w:t>
      </w:r>
      <w:bookmarkEnd w:id="1186"/>
    </w:p>
    <w:p>
      <w:pPr>
        <w:pStyle w:val="Heading5"/>
        <w:numPr>
          <w:ilvl w:val="4"/>
          <w:numId w:val="1"/>
        </w:numPr>
        <w:rPr/>
      </w:pPr>
      <w:bookmarkStart w:id="1187" w:name="__RefHeading___Toc15193305_2142443653"/>
      <w:bookmarkStart w:id="1188" w:name="_Toc490"/>
      <w:bookmarkEnd w:id="1187"/>
      <w:r>
        <w:rPr>
          <w:rtl w:val="true"/>
        </w:rPr>
        <w:t>اشاره</w:t>
      </w:r>
      <w:bookmarkEnd w:id="1188"/>
    </w:p>
    <w:p>
      <w:pPr>
        <w:pStyle w:val="BookText"/>
        <w:rPr/>
      </w:pPr>
      <w:r>
        <w:rPr>
          <w:rFonts w:ascii="IRNazanin" w:hAnsi="IRNazanin" w:eastAsia="IRNazanin"/>
          <w:color w:val="111111"/>
          <w:sz w:val="28"/>
          <w:sz w:val="28"/>
          <w:szCs w:val="28"/>
          <w:rtl w:val="true"/>
          <w:lang w:bidi="fa-IR"/>
        </w:rPr>
        <w:t>برقى</w:t>
      </w:r>
      <w:r>
        <w:rPr>
          <w:rStyle w:val="FootnoteAnchor"/>
          <w:rtl w:val="true"/>
        </w:rPr>
        <w:footnoteReference w:id="59"/>
      </w:r>
    </w:p>
    <w:p>
      <w:pPr>
        <w:pStyle w:val="Heading5"/>
        <w:numPr>
          <w:ilvl w:val="4"/>
          <w:numId w:val="1"/>
        </w:numPr>
        <w:rPr/>
      </w:pPr>
      <w:bookmarkStart w:id="1189" w:name="__RefHeading___Toc15193307_2142443653"/>
      <w:bookmarkStart w:id="1190" w:name="_Toc491"/>
      <w:bookmarkEnd w:id="1189"/>
      <w:r>
        <w:rPr/>
        <w:t>407</w:t>
      </w:r>
      <w:r>
        <w:rPr>
          <w:rtl w:val="true"/>
        </w:rPr>
        <w:t xml:space="preserve">. </w:t>
      </w:r>
      <w:r>
        <w:rPr>
          <w:rtl w:val="true"/>
        </w:rPr>
        <w:t xml:space="preserve">برقى، ابوالقاسم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1190"/>
    </w:p>
    <w:p>
      <w:pPr>
        <w:pStyle w:val="BookText"/>
        <w:rPr/>
      </w:pPr>
      <w:r>
        <w:rPr>
          <w:rFonts w:ascii="IRNazanin" w:hAnsi="IRNazanin" w:eastAsia="IRNazanin"/>
          <w:color w:val="111111"/>
          <w:sz w:val="28"/>
          <w:sz w:val="28"/>
          <w:szCs w:val="28"/>
          <w:rtl w:val="true"/>
          <w:lang w:bidi="fa-IR"/>
        </w:rPr>
        <w:t>اخترشناس معروف كه در احكام نجوم و حوادث و علم زيج و هيئت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ملك فاضل دانشمند، امير سيف الدولة بن حمدان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با عضدالدولۀ ديلمى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شيخ ابوالقاسم منجم قصرى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ملاقات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مضبوط نبوده، ولكن از رجال اواخر قرن چهارم هجرى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هم بصيرتى وافى داشت، ولكن عمل معالجه از وى مسموع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بهداشت و كتابى در علم هيئت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15193309_2142443653"/>
      <w:bookmarkStart w:id="1192" w:name="_Toc492"/>
      <w:bookmarkEnd w:id="1191"/>
      <w:r>
        <w:rPr/>
        <w:t>408</w:t>
      </w:r>
      <w:r>
        <w:rPr>
          <w:rtl w:val="true"/>
        </w:rPr>
        <w:t xml:space="preserve">. </w:t>
      </w:r>
      <w:r>
        <w:rPr>
          <w:rtl w:val="true"/>
        </w:rPr>
        <w:t xml:space="preserve">برقى، احمد بن محمد </w:t>
      </w:r>
      <w:r>
        <w:rPr>
          <w:rtl w:val="true"/>
        </w:rPr>
        <w:t xml:space="preserve">(... - </w:t>
      </w:r>
      <w:r>
        <w:rPr/>
        <w:t>280</w:t>
      </w:r>
      <w:r>
        <w:rPr>
          <w:rtl w:val="true"/>
        </w:rPr>
        <w:t xml:space="preserve"> </w:t>
      </w:r>
      <w:r>
        <w:rPr>
          <w:rtl w:val="true"/>
        </w:rPr>
        <w:t>ه‍</w:t>
      </w:r>
      <w:r>
        <w:rPr>
          <w:rtl w:val="true"/>
        </w:rPr>
        <w:t xml:space="preserve">. </w:t>
      </w:r>
      <w:r>
        <w:rPr>
          <w:rtl w:val="true"/>
        </w:rPr>
        <w:t>ق</w:t>
      </w:r>
      <w:r>
        <w:rPr>
          <w:rtl w:val="true"/>
        </w:rPr>
        <w:t>)</w:t>
      </w:r>
      <w:bookmarkEnd w:id="1192"/>
    </w:p>
    <w:p>
      <w:pPr>
        <w:pStyle w:val="BookText"/>
        <w:rPr/>
      </w:pPr>
      <w:r>
        <w:rPr>
          <w:rFonts w:ascii="IRNazanin" w:hAnsi="IRNazanin" w:eastAsia="IRNazanin"/>
          <w:color w:val="111111"/>
          <w:sz w:val="28"/>
          <w:sz w:val="28"/>
          <w:szCs w:val="28"/>
          <w:rtl w:val="true"/>
          <w:lang w:bidi="fa-IR"/>
        </w:rPr>
        <w:t xml:space="preserve">بن خالد بن عبدالرحمان بن محمد بن على،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محدّثين اماميّه مى باشد كه جلالت و وثاقت وى در اكثر كتب رجالى تصريح شده است و از رجال حضرت جواد و هادى عليهما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و ديگر اكابر اهل حديث هم روايت مى كند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النّفس؛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الامم؛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الافانين؛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الامم؛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البرقى؛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اخبار البلدان؛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الاحاديث و احكامه؛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التّهانى؛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يا طبقات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مانند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شيخ، مرتب به اصحاب ائمۀ اطهار عليهم السلام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المغازى و</w:t>
      </w:r>
      <w:bookmarkStart w:id="1193" w:name="pg17209_200766"/>
    </w:p>
    <w:p>
      <w:pPr>
        <w:pStyle w:val="BookText"/>
        <w:rPr/>
      </w:pPr>
      <w:bookmarkEnd w:id="1193"/>
      <w:r>
        <w:rPr>
          <w:rFonts w:ascii="IRNazanin" w:hAnsi="IRNazanin" w:eastAsia="IRNazanin"/>
          <w:color w:val="111111"/>
          <w:sz w:val="28"/>
          <w:sz w:val="28"/>
          <w:szCs w:val="28"/>
          <w:rtl w:val="true"/>
          <w:lang w:bidi="fa-IR"/>
        </w:rPr>
        <w:t>غير اينها كه در كتب رجاليه نگارش يافته است و اشهر از همه كتاب محاسن اوست كه در السنه داير و به محاسن برقى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احمد بن محمد بن عيسى، كه رئيس و فقيه قم بوده، با سر و پاى برهنه تشييع جنازه 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هم مانند قبور اكثر فضلا و علما و اهل حديث از شيعه كه در قم مدفون هستند، در اين زمان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كه صاحب ترجمه را در قبال پدرش، برقى محمد بن خالد ذيل، به صغير موصوف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پدرش، محمد بن خالد، را نيز در مقابل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محمد طه، اتقان المقال فى احوال الرجال،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برقى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برقى، احمد بن محمد</w:t>
      </w:r>
    </w:p>
    <w:p>
      <w:pPr>
        <w:pStyle w:val="BookText"/>
        <w:rPr/>
      </w:pPr>
      <w:r>
        <w:rPr>
          <w:rFonts w:ascii="Amiri" w:hAnsi="Amiri" w:eastAsia="Amiri" w:cs="Amiri"/>
          <w:color w:val="111111"/>
          <w:sz w:val="28"/>
          <w:sz w:val="28"/>
          <w:szCs w:val="28"/>
          <w:rtl w:val="true"/>
          <w:lang w:bidi="ar-SA"/>
        </w:rPr>
        <w:t xml:space="preserve">برقى كبير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برقى، محمد بن خالد</w:t>
      </w:r>
    </w:p>
    <w:p>
      <w:pPr>
        <w:pStyle w:val="Heading5"/>
        <w:numPr>
          <w:ilvl w:val="4"/>
          <w:numId w:val="1"/>
        </w:numPr>
        <w:rPr/>
      </w:pPr>
      <w:bookmarkStart w:id="1194" w:name="__RefHeading___Toc15193311_2142443653"/>
      <w:bookmarkStart w:id="1195" w:name="_Toc493"/>
      <w:bookmarkEnd w:id="1194"/>
      <w:r>
        <w:rPr/>
        <w:t>409</w:t>
      </w:r>
      <w:r>
        <w:rPr>
          <w:rtl w:val="true"/>
        </w:rPr>
        <w:t xml:space="preserve">. </w:t>
      </w:r>
      <w:r>
        <w:rPr>
          <w:rtl w:val="true"/>
        </w:rPr>
        <w:t xml:space="preserve">برقى، محمد بن خالد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1195"/>
    </w:p>
    <w:p>
      <w:pPr>
        <w:pStyle w:val="BookText"/>
        <w:rPr/>
      </w:pPr>
      <w:r>
        <w:rPr>
          <w:rFonts w:ascii="IRNazanin" w:hAnsi="IRNazanin" w:eastAsia="IRNazanin"/>
          <w:color w:val="111111"/>
          <w:sz w:val="28"/>
          <w:sz w:val="28"/>
          <w:szCs w:val="28"/>
          <w:rtl w:val="true"/>
          <w:lang w:bidi="fa-IR"/>
        </w:rPr>
        <w:t xml:space="preserve">پدر برقى احمد مذكور،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ثقات محدّثين شيعه، از اصحاب حضرت امام موسى و امام رضا و امام جواد عليهم السلام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البلدان والمساحة؛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والتّعبير؛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داراى شرح حال روات حضرت اميرالمؤمنين عليه السلام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العويص؛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فهرست ابن النّديم كتاب محاسن را نيز، كه بنابر مشهور، از احمد بن محمد خالد بوده و ما هم در آنجا نگارش داديم، از تأليفات همين محمد بن خالد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و محمد هر دو به فرمودۀ علماى رجال، از ثقات هستند، چندان جاى بحث نيست، زيرا به هر صورت كه باشد، كتاب محاسن مذكور معتبر و معتمد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وثاقت يكى از ايشان جاى ترديد بود، تحقيق مطلب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زائد را موكول به كتب رجاليه مى داريم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وفات محمد بن خالد مضبوط نيست و گاهى او را در مقابل پسرش به كبير </w:t>
      </w:r>
      <w:bookmarkStart w:id="1196" w:name="pg17209_200767"/>
    </w:p>
    <w:p>
      <w:pPr>
        <w:pStyle w:val="BookText"/>
        <w:rPr/>
      </w:pPr>
      <w:bookmarkEnd w:id="1196"/>
      <w:r>
        <w:rPr>
          <w:rFonts w:ascii="IRNazanin" w:hAnsi="IRNazanin" w:eastAsia="IRNazanin"/>
          <w:color w:val="111111"/>
          <w:sz w:val="28"/>
          <w:sz w:val="28"/>
          <w:szCs w:val="28"/>
          <w:rtl w:val="true"/>
          <w:lang w:bidi="fa-IR"/>
        </w:rPr>
        <w:t xml:space="preserve">موصوف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برمكى، محمد بن اسماعيل بن احمد</w:t>
      </w:r>
    </w:p>
    <w:p>
      <w:pPr>
        <w:pStyle w:val="BookText"/>
        <w:rPr/>
      </w:pPr>
      <w:r>
        <w:rPr>
          <w:rFonts w:ascii="Amiri" w:hAnsi="Amiri" w:eastAsia="Amiri" w:cs="Amiri"/>
          <w:color w:val="111111"/>
          <w:sz w:val="28"/>
          <w:sz w:val="28"/>
          <w:szCs w:val="28"/>
          <w:rtl w:val="true"/>
          <w:lang w:bidi="ar-SA"/>
        </w:rPr>
        <w:t>مصطلح رجال مى باشد و شرح حالش موكول به كتب رجاليه است</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15193313_2142443653"/>
      <w:bookmarkStart w:id="1198" w:name="_Toc494"/>
      <w:bookmarkEnd w:id="1197"/>
      <w:r>
        <w:rPr/>
        <w:t>410</w:t>
      </w:r>
      <w:r>
        <w:rPr>
          <w:rtl w:val="true"/>
        </w:rPr>
        <w:t xml:space="preserve">. </w:t>
      </w:r>
      <w:r>
        <w:rPr>
          <w:rtl w:val="true"/>
        </w:rPr>
        <w:t>برنابا يا برناباس</w:t>
      </w:r>
      <w:bookmarkEnd w:id="1198"/>
    </w:p>
    <w:p>
      <w:pPr>
        <w:pStyle w:val="BookText"/>
        <w:rPr/>
      </w:pPr>
      <w:r>
        <w:rPr>
          <w:rFonts w:ascii="IRNazanin" w:hAnsi="IRNazanin" w:eastAsia="IRNazanin"/>
          <w:color w:val="111111"/>
          <w:sz w:val="28"/>
          <w:sz w:val="28"/>
          <w:szCs w:val="28"/>
          <w:rtl w:val="true"/>
          <w:lang w:bidi="fa-IR"/>
        </w:rPr>
        <w:t>يكى از حوارييّن حضرت مسيح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كتاب انجيلى به نام او پيدا شده كه در مقابل چهار انجيل ديگر به انجيل برنابا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مقدّس حضرت خاتم صلى الله عليه و آله در آن مصرح مى باشد و مجملى از وى در ضمن شرح حال سردار كابلى نگارش خواهد يافت</w:t>
      </w:r>
      <w:r>
        <w:rPr>
          <w:rFonts w:eastAsia="IRNazanin" w:cs="IRNazanin"/>
          <w:color w:val="111111"/>
          <w:sz w:val="28"/>
          <w:szCs w:val="28"/>
          <w:rtl w:val="true"/>
          <w:lang w:bidi="fa-IR"/>
        </w:rPr>
        <w:t>.</w:t>
      </w:r>
    </w:p>
    <w:p>
      <w:pPr>
        <w:pStyle w:val="Heading5"/>
        <w:numPr>
          <w:ilvl w:val="4"/>
          <w:numId w:val="1"/>
        </w:numPr>
        <w:rPr/>
      </w:pPr>
      <w:bookmarkStart w:id="1199" w:name="__RefHeading___Toc15193315_2142443653"/>
      <w:bookmarkStart w:id="1200" w:name="_Toc495"/>
      <w:bookmarkEnd w:id="1199"/>
      <w:r>
        <w:rPr/>
        <w:t>411</w:t>
      </w:r>
      <w:r>
        <w:rPr>
          <w:rtl w:val="true"/>
        </w:rPr>
        <w:t xml:space="preserve">. </w:t>
      </w:r>
      <w:r>
        <w:rPr>
          <w:rtl w:val="true"/>
        </w:rPr>
        <w:t xml:space="preserve">بروجردى، سيد حسين بن سيد رضا </w:t>
      </w:r>
      <w:r>
        <w:rPr>
          <w:rtl w:val="true"/>
        </w:rPr>
        <w:t>(</w:t>
      </w:r>
      <w:r>
        <w:rPr/>
        <w:t>1238</w:t>
      </w:r>
      <w:r>
        <w:rPr>
          <w:rtl w:val="true"/>
        </w:rPr>
        <w:t>-</w:t>
      </w:r>
      <w:r>
        <w:rPr/>
        <w:t>1277</w:t>
      </w:r>
      <w:r>
        <w:rPr>
          <w:rtl w:val="true"/>
        </w:rPr>
        <w:t xml:space="preserve"> </w:t>
      </w:r>
      <w:r>
        <w:rPr>
          <w:rtl w:val="true"/>
        </w:rPr>
        <w:t>ه‍</w:t>
      </w:r>
      <w:r>
        <w:rPr>
          <w:rtl w:val="true"/>
        </w:rPr>
        <w:t xml:space="preserve">. </w:t>
      </w:r>
      <w:r>
        <w:rPr>
          <w:rtl w:val="true"/>
        </w:rPr>
        <w:t>ق</w:t>
      </w:r>
      <w:r>
        <w:rPr>
          <w:rtl w:val="true"/>
        </w:rPr>
        <w:t>)</w:t>
      </w:r>
      <w:bookmarkEnd w:id="1200"/>
    </w:p>
    <w:p>
      <w:pPr>
        <w:pStyle w:val="BookText"/>
        <w:rPr/>
      </w:pPr>
      <w:r>
        <w:rPr>
          <w:rFonts w:ascii="IRNazanin" w:hAnsi="IRNazanin" w:eastAsia="IRNazanin"/>
          <w:color w:val="111111"/>
          <w:sz w:val="28"/>
          <w:sz w:val="28"/>
          <w:szCs w:val="28"/>
          <w:rtl w:val="true"/>
          <w:lang w:bidi="fa-IR"/>
        </w:rPr>
        <w:t>فقيه كامل، عالم عامل جليل نبيل، محدّث مفسّر، اصولى رجالى، شاعر ماهر، از اكابر علماى دينيّۀ قرن سيزدهم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رجال از شاگردان حاج سيد محمدشفيع جابلقى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تفسير را از سيد جعفر كشفى دارابى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جعفرى را از صاحب جواهر و شيخ حسن كاشف الغطاء فراگرفت و در شمار اكابر فقها معدود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المستطرفات در كنى و نسب و القاب و نخبة المقال فى علم الرجال كه منظومه اى است در آن فنّ شريف؛ با وجازت لفظ و ايجاز عباراتش در نهايت فصاحت مى باشد؛ علاوه بر شرح حال مشاهير روات، حاوى تراجم احوال جمعى وافر از معروفين علماى دينيّه بوده و شمارۀ ابيات آن، موافق آنچه خودش تصريح كرده، هزار و سيصد و سيزده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 دو كتاب او، مطابق همان شماره از سال هاى هجرت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چاپ شده است و در همان منظومه در تاريخ ولادت خودش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الرضا مصنف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ارشده اللّه الى الصواب</w:t>
      </w:r>
    </w:p>
    <w:p>
      <w:pPr>
        <w:pStyle w:val="BookText"/>
        <w:rPr/>
      </w:pPr>
      <w:r>
        <w:rPr>
          <w:rFonts w:ascii="Amiri" w:hAnsi="Amiri" w:eastAsia="Amiri" w:cs="Amiri"/>
          <w:color w:val="111111"/>
          <w:sz w:val="28"/>
          <w:sz w:val="28"/>
          <w:szCs w:val="28"/>
          <w:rtl w:val="true"/>
          <w:lang w:bidi="ar-SA"/>
        </w:rPr>
        <w:t xml:space="preserve">و مولدى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 من شوال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فاختم لى اللهم بالكمال</w:t>
      </w:r>
    </w:p>
    <w:p>
      <w:pPr>
        <w:pStyle w:val="BookText"/>
        <w:rPr/>
      </w:pPr>
      <w:r>
        <w:rPr>
          <w:rFonts w:ascii="IRNazanin" w:hAnsi="IRNazanin" w:eastAsia="IRNazanin"/>
          <w:color w:val="111111"/>
          <w:sz w:val="28"/>
          <w:sz w:val="28"/>
          <w:szCs w:val="28"/>
          <w:rtl w:val="true"/>
          <w:lang w:bidi="fa-IR"/>
        </w:rPr>
        <w:t xml:space="preserve">يعنى شمارۀ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 من شوال</w:t>
      </w:r>
      <w:r>
        <w:rPr>
          <w:rFonts w:eastAsia="IRNazanin" w:cs="IRNazanin"/>
          <w:color w:val="111111"/>
          <w:sz w:val="28"/>
          <w:szCs w:val="28"/>
          <w:rtl w:val="true"/>
          <w:lang w:bidi="fa-IR"/>
        </w:rPr>
        <w:t>» (</w:t>
      </w: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ولادتش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حاشيۀ نخبه هم گويد كه ولادتم در بيست وسوم شوال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موافق آنچه در حاشيۀ همان منظومۀ چاپى نوشته شده، در تاريخ وفاتش گفته 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 سماء العلم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العلم غايب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bookmarkStart w:id="1201" w:name="pg17209_200768"/>
    </w:p>
    <w:p>
      <w:pPr>
        <w:pStyle w:val="BookText"/>
        <w:rPr/>
      </w:pPr>
      <w:bookmarkEnd w:id="1201"/>
      <w:r>
        <w:rPr>
          <w:rFonts w:ascii="IRNazanin" w:hAnsi="IRNazanin" w:eastAsia="IRNazanin"/>
          <w:color w:val="111111"/>
          <w:sz w:val="28"/>
          <w:sz w:val="28"/>
          <w:szCs w:val="28"/>
          <w:rtl w:val="true"/>
          <w:lang w:bidi="fa-IR"/>
        </w:rPr>
        <w:t xml:space="preserve">يعنى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 سال پيش از وفات شيخ مرتضى انصارى و يازده سال بعد از وفات استادش، صاحب جواهر مى باشد،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بيت، مقدار عمر او و شمارۀ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العلم غايب</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تاريخ هجرى قمرى وفاتش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مذكورۀ رجال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رشتۀ نظم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مع اجداده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بروجردى، حسين بن رضا، نخبة المقال</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15193317_2142443653"/>
      <w:bookmarkStart w:id="1203" w:name="_Toc496"/>
      <w:bookmarkEnd w:id="1202"/>
      <w:r>
        <w:rPr/>
        <w:t>412</w:t>
      </w:r>
      <w:r>
        <w:rPr>
          <w:rtl w:val="true"/>
        </w:rPr>
        <w:t xml:space="preserve">. </w:t>
      </w:r>
      <w:r>
        <w:rPr>
          <w:rtl w:val="true"/>
        </w:rPr>
        <w:t xml:space="preserve">بروجردى، ميرزا على اصغر بن على اكبر </w:t>
      </w:r>
      <w:r>
        <w:rPr>
          <w:rtl w:val="true"/>
        </w:rPr>
        <w:t>(</w:t>
      </w:r>
      <w:r>
        <w:rPr/>
        <w:t>1231</w:t>
      </w:r>
      <w:r>
        <w:rPr>
          <w:rtl w:val="true"/>
        </w:rPr>
        <w:t xml:space="preserve"> - </w:t>
      </w:r>
      <w:r>
        <w:rPr>
          <w:rtl w:val="true"/>
        </w:rPr>
        <w:t xml:space="preserve">حدود </w:t>
      </w:r>
      <w:r>
        <w:rPr/>
        <w:t>1300</w:t>
      </w:r>
      <w:r>
        <w:rPr>
          <w:rtl w:val="true"/>
        </w:rPr>
        <w:t xml:space="preserve"> </w:t>
      </w:r>
      <w:r>
        <w:rPr>
          <w:rtl w:val="true"/>
        </w:rPr>
        <w:t>ه‍</w:t>
      </w:r>
      <w:r>
        <w:rPr>
          <w:rtl w:val="true"/>
        </w:rPr>
        <w:t xml:space="preserve">. </w:t>
      </w:r>
      <w:r>
        <w:rPr>
          <w:rtl w:val="true"/>
        </w:rPr>
        <w:t>ق</w:t>
      </w:r>
      <w:r>
        <w:rPr>
          <w:rtl w:val="true"/>
        </w:rPr>
        <w:t>)</w:t>
      </w:r>
      <w:bookmarkEnd w:id="1203"/>
    </w:p>
    <w:p>
      <w:pPr>
        <w:pStyle w:val="BookText"/>
        <w:rPr/>
      </w:pPr>
      <w:r>
        <w:rPr>
          <w:rFonts w:ascii="IRNazanin" w:hAnsi="IRNazanin" w:eastAsia="IRNazanin"/>
          <w:color w:val="111111"/>
          <w:sz w:val="28"/>
          <w:sz w:val="28"/>
          <w:szCs w:val="28"/>
          <w:rtl w:val="true"/>
          <w:lang w:bidi="fa-IR"/>
        </w:rPr>
        <w:t xml:space="preserve">از اكابر علماى شيعه مى باشد كه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بروجرد از بلاد عراق عجم زاييده شد و از شاگردان صاحب جواهر، صاحب فصول، صاحب ضوابط، شيخ حسن فقيه كاشف الغطاء و ديگر اكابر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حضور اكثر محدّثين و مفسّرين و حكماى آن عصر را دريافته و تأليفات نافعۀ جليله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الافاضات الرّضويّة فى نشأت الانسان من بدء خلقه الى الموت والبرزخ والمحشر؛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البوارق اللاّمعة؛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التّيمم؛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الشّيعة؛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المجاهدين؛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الجمعة؛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منظومه اى است مثنوى عرفانى و اخلاقى و در تاريخ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و خود مؤلف در آخر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طرح نه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بنما در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تاريخ اين زيبا كتاب</w:t>
      </w:r>
    </w:p>
    <w:p>
      <w:pPr>
        <w:pStyle w:val="BookText"/>
        <w:rPr/>
      </w:pPr>
      <w:r>
        <w:rPr>
          <w:rFonts w:ascii="IRNazanin" w:hAnsi="IRNazanin" w:eastAsia="IRNazanin"/>
          <w:color w:val="111111"/>
          <w:sz w:val="28"/>
          <w:sz w:val="28"/>
          <w:szCs w:val="28"/>
          <w:rtl w:val="true"/>
          <w:lang w:bidi="fa-IR"/>
        </w:rPr>
        <w:t xml:space="preserve">يعنى از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هزار و دويست و هشتاد و پنج است، عدد نه را اگر اسقاط كنى، تاريخ تأليف اين كتاب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مظلمة؛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پارسى كه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و بارها در ايران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 الحق؛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الشّيعة؛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الرّضا؛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ايمان؛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لآلى الكلام؛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منثور؛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الانوار؛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الحكمة؛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الحق؛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الاصول؛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حضرت قائم عجل اللّه فرجه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بعضى از كتاب هاى مزبور استخراج شده است</w:t>
      </w:r>
      <w:r>
        <w:rPr>
          <w:rFonts w:eastAsia="Amiri" w:cs="Amiri" w:ascii="Amiri" w:hAnsi="Amiri"/>
          <w:color w:val="111111"/>
          <w:sz w:val="28"/>
          <w:szCs w:val="28"/>
          <w:rtl w:val="true"/>
          <w:lang w:bidi="ar-SA"/>
        </w:rPr>
        <w:t xml:space="preserve">. </w:t>
      </w:r>
      <w:bookmarkStart w:id="1204" w:name="pg17209_200769"/>
    </w:p>
    <w:p>
      <w:pPr>
        <w:pStyle w:val="Heading5"/>
        <w:numPr>
          <w:ilvl w:val="4"/>
          <w:numId w:val="1"/>
        </w:numPr>
        <w:rPr/>
      </w:pPr>
      <w:bookmarkStart w:id="1205" w:name="__RefHeading___Toc15193319_2142443653"/>
      <w:bookmarkStart w:id="1206" w:name="_Toc497"/>
      <w:bookmarkEnd w:id="1204"/>
      <w:bookmarkEnd w:id="1205"/>
      <w:r>
        <w:rPr/>
        <w:t>413</w:t>
      </w:r>
      <w:r>
        <w:rPr>
          <w:rtl w:val="true"/>
        </w:rPr>
        <w:t xml:space="preserve">. </w:t>
      </w:r>
      <w:r>
        <w:rPr>
          <w:rtl w:val="true"/>
        </w:rPr>
        <w:t xml:space="preserve">برهان، محمدحسين بن خلف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1206"/>
    </w:p>
    <w:p>
      <w:pPr>
        <w:pStyle w:val="BookText"/>
        <w:rPr/>
      </w:pPr>
      <w:r>
        <w:rPr>
          <w:rFonts w:ascii="IRNazanin" w:hAnsi="IRNazanin" w:eastAsia="IRNazanin"/>
          <w:color w:val="111111"/>
          <w:sz w:val="28"/>
          <w:sz w:val="28"/>
          <w:szCs w:val="28"/>
          <w:rtl w:val="true"/>
          <w:lang w:bidi="fa-IR"/>
        </w:rPr>
        <w:t xml:space="preserve">تبريزى، اديب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از اهل تبريز بود، ولكن در هند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كتاب لغتى از پارسى به پارسى، به نام سلطان عبداللّه قطب شاه، والى حيدرآباد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داد و به برهان قاطع موسومش داشت و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پايانش رسانيد و خودش در تاريخ اتمامش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برهان از ره توفيق يزدان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اين مجموعه را گرديد نافع</w:t>
      </w:r>
    </w:p>
    <w:p>
      <w:pPr>
        <w:pStyle w:val="BookText"/>
        <w:rPr/>
      </w:pPr>
      <w:r>
        <w:rPr>
          <w:rFonts w:ascii="IRNazanin" w:hAnsi="IRNazanin" w:eastAsia="IRNazanin"/>
          <w:color w:val="111111"/>
          <w:sz w:val="28"/>
          <w:sz w:val="28"/>
          <w:szCs w:val="28"/>
          <w:rtl w:val="true"/>
          <w:lang w:bidi="fa-IR"/>
        </w:rPr>
        <w:t xml:space="preserve">پى تاريخ اتمامش قضا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نافع برهان قاطع</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اين كتاب بارها در هند و ايران چاپ شده و بعضى از كلمات بيگانۀ غيرپارسى را نيز، كه در نظم و نثر پارسى زبانان داير و معمول بوده، با اشاره به ريشه و نژاد آنها الحاق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لغات آن مفرداً و مركّباً در حدود بيست هزار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جامع ترين فرهنگ ها و كتب لغت پارسى است، بازهم بسيارى از لغات آن زبان را متروك گذاشته و آنهايى هم كه نگارش داده، محتاج به تنقيح و تلخيص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الاسلام،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سرخسى، محمد بن محمد</w:t>
      </w:r>
    </w:p>
    <w:p>
      <w:pPr>
        <w:pStyle w:val="Heading5"/>
        <w:numPr>
          <w:ilvl w:val="4"/>
          <w:numId w:val="1"/>
        </w:numPr>
        <w:rPr/>
      </w:pPr>
      <w:bookmarkStart w:id="1207" w:name="__RefHeading___Toc15193321_2142443653"/>
      <w:bookmarkStart w:id="1208" w:name="_Toc498"/>
      <w:bookmarkEnd w:id="1207"/>
      <w:r>
        <w:rPr/>
        <w:t>414</w:t>
      </w:r>
      <w:r>
        <w:rPr>
          <w:rtl w:val="true"/>
        </w:rPr>
        <w:t xml:space="preserve">. </w:t>
      </w:r>
      <w:r>
        <w:rPr>
          <w:rtl w:val="true"/>
        </w:rPr>
        <w:t xml:space="preserve">برهان بلخى، على </w:t>
      </w:r>
      <w:r>
        <w:rPr>
          <w:rtl w:val="true"/>
        </w:rPr>
        <w:t xml:space="preserve">(... - </w:t>
      </w:r>
      <w:r>
        <w:rPr/>
        <w:t>548</w:t>
      </w:r>
      <w:r>
        <w:rPr>
          <w:rtl w:val="true"/>
        </w:rPr>
        <w:t xml:space="preserve"> </w:t>
      </w:r>
      <w:r>
        <w:rPr>
          <w:rtl w:val="true"/>
        </w:rPr>
        <w:t>ه‍</w:t>
      </w:r>
      <w:r>
        <w:rPr>
          <w:rtl w:val="true"/>
        </w:rPr>
        <w:t xml:space="preserve">. </w:t>
      </w:r>
      <w:r>
        <w:rPr>
          <w:rtl w:val="true"/>
        </w:rPr>
        <w:t>ق</w:t>
      </w:r>
      <w:r>
        <w:rPr>
          <w:rtl w:val="true"/>
        </w:rPr>
        <w:t>)</w:t>
      </w:r>
      <w:bookmarkEnd w:id="1208"/>
    </w:p>
    <w:p>
      <w:pPr>
        <w:pStyle w:val="BookText"/>
        <w:rPr/>
      </w:pPr>
      <w:r>
        <w:rPr>
          <w:rFonts w:ascii="IRNazanin" w:hAnsi="IRNazanin" w:eastAsia="IRNazanin"/>
          <w:color w:val="111111"/>
          <w:sz w:val="28"/>
          <w:sz w:val="28"/>
          <w:szCs w:val="28"/>
          <w:rtl w:val="true"/>
          <w:lang w:bidi="fa-IR"/>
        </w:rPr>
        <w:t xml:space="preserve">بن حسين يا حسن بن محمد، از اكابر فقهاى حنفيّه مى باشد كه بسيار جليل القدر و در افواه و السنه معروف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در بخارا از برهان الدين عبدالعزيز بن عمر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بر ديگران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دمشق تدريس مى كرد تا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15193323_2142443653"/>
      <w:bookmarkStart w:id="1210" w:name="_Toc499"/>
      <w:bookmarkEnd w:id="1209"/>
      <w:r>
        <w:rPr/>
        <w:t>415</w:t>
      </w:r>
      <w:r>
        <w:rPr>
          <w:rtl w:val="true"/>
        </w:rPr>
        <w:t xml:space="preserve">. </w:t>
      </w:r>
      <w:r>
        <w:rPr>
          <w:rtl w:val="true"/>
        </w:rPr>
        <w:t xml:space="preserve">برهان الدين، ابراهيم بن ابى بكر </w:t>
      </w:r>
      <w:r>
        <w:rPr>
          <w:rtl w:val="true"/>
        </w:rPr>
        <w:t xml:space="preserve">(... - </w:t>
      </w:r>
      <w:r>
        <w:rPr/>
        <w:t>843</w:t>
      </w:r>
      <w:r>
        <w:rPr>
          <w:rtl w:val="true"/>
        </w:rPr>
        <w:t xml:space="preserve"> </w:t>
      </w:r>
      <w:r>
        <w:rPr>
          <w:rtl w:val="true"/>
        </w:rPr>
        <w:t>ه‍</w:t>
      </w:r>
      <w:r>
        <w:rPr>
          <w:rtl w:val="true"/>
        </w:rPr>
        <w:t xml:space="preserve">. </w:t>
      </w:r>
      <w:r>
        <w:rPr>
          <w:rtl w:val="true"/>
        </w:rPr>
        <w:t>ق</w:t>
      </w:r>
      <w:r>
        <w:rPr>
          <w:rtl w:val="true"/>
        </w:rPr>
        <w:t>)</w:t>
      </w:r>
      <w:bookmarkEnd w:id="121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شيخ على، طرابلسى حنفى، مؤلف كتاب الاسعاف لاحكام الاوقاف در فقه حنفى مى باشد و در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bookmarkStart w:id="1211" w:name="pg17209_200770"/>
    </w:p>
    <w:p>
      <w:pPr>
        <w:pStyle w:val="BookText"/>
        <w:rPr/>
      </w:pPr>
      <w:bookmarkEnd w:id="1211"/>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الدين، ابراهيم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سيبويه ثانى</w:t>
      </w:r>
    </w:p>
    <w:p>
      <w:pPr>
        <w:pStyle w:val="BookText"/>
        <w:rPr/>
      </w:pPr>
      <w:r>
        <w:rPr>
          <w:rFonts w:ascii="Amiri" w:hAnsi="Amiri" w:eastAsia="Amiri" w:cs="Amiri"/>
          <w:color w:val="111111"/>
          <w:sz w:val="28"/>
          <w:sz w:val="28"/>
          <w:szCs w:val="28"/>
          <w:rtl w:val="true"/>
          <w:lang w:bidi="ar-SA"/>
        </w:rPr>
        <w:t xml:space="preserve">برهان الدين، ابراهيم بن حسن بن شهاب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كورانى</w:t>
      </w:r>
    </w:p>
    <w:p>
      <w:pPr>
        <w:pStyle w:val="BookText"/>
        <w:rPr/>
      </w:pPr>
      <w:r>
        <w:rPr>
          <w:rFonts w:ascii="Amiri" w:hAnsi="Amiri" w:eastAsia="Amiri" w:cs="Amiri"/>
          <w:color w:val="111111"/>
          <w:sz w:val="28"/>
          <w:sz w:val="28"/>
          <w:szCs w:val="28"/>
          <w:rtl w:val="true"/>
          <w:lang w:bidi="ar-SA"/>
        </w:rPr>
        <w:t xml:space="preserve">برهان الدين، ابراهيم صايحانى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صايحانى</w:t>
      </w:r>
    </w:p>
    <w:p>
      <w:pPr>
        <w:pStyle w:val="BookText"/>
        <w:rPr/>
      </w:pPr>
      <w:r>
        <w:rPr>
          <w:rFonts w:ascii="Amiri" w:hAnsi="Amiri" w:eastAsia="Amiri" w:cs="Amiri"/>
          <w:color w:val="111111"/>
          <w:sz w:val="28"/>
          <w:sz w:val="28"/>
          <w:szCs w:val="28"/>
          <w:rtl w:val="true"/>
          <w:lang w:bidi="ar-SA"/>
        </w:rPr>
        <w:t xml:space="preserve">برهان الدين، ابراهيم بن عبدالرحيم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ابراهيم</w:t>
      </w:r>
    </w:p>
    <w:p>
      <w:pPr>
        <w:pStyle w:val="BookText"/>
        <w:rPr/>
      </w:pPr>
      <w:r>
        <w:rPr>
          <w:rFonts w:eastAsia="Times New Roman" w:cs="Times New Roman" w:ascii="Times New Roman" w:hAnsi="Times New Roman"/>
          <w:color w:val="111111"/>
          <w:sz w:val="28"/>
          <w:szCs w:val="28"/>
          <w:lang w:val="en-US" w:bidi="en-US"/>
        </w:rPr>
        <w:t>255</w:t>
      </w:r>
    </w:p>
    <w:p>
      <w:pPr>
        <w:pStyle w:val="Heading5"/>
        <w:numPr>
          <w:ilvl w:val="4"/>
          <w:numId w:val="1"/>
        </w:numPr>
        <w:rPr/>
      </w:pPr>
      <w:bookmarkStart w:id="1212" w:name="__RefHeading___Toc15193325_2142443653"/>
      <w:bookmarkStart w:id="1213" w:name="_Toc500"/>
      <w:bookmarkEnd w:id="1212"/>
      <w:r>
        <w:rPr/>
        <w:t>416</w:t>
      </w:r>
      <w:r>
        <w:rPr>
          <w:rtl w:val="true"/>
        </w:rPr>
        <w:t xml:space="preserve">. </w:t>
      </w:r>
      <w:r>
        <w:rPr>
          <w:rtl w:val="true"/>
        </w:rPr>
        <w:t xml:space="preserve">برهان الدين، ابراهيم بن على بن حسين </w:t>
      </w:r>
      <w:r>
        <w:rPr>
          <w:rtl w:val="true"/>
        </w:rPr>
        <w:t xml:space="preserve">(... - </w:t>
      </w:r>
      <w:r>
        <w:rPr/>
        <w:t>1196</w:t>
      </w:r>
      <w:r>
        <w:rPr>
          <w:rtl w:val="true"/>
        </w:rPr>
        <w:t xml:space="preserve"> </w:t>
      </w:r>
      <w:r>
        <w:rPr>
          <w:rtl w:val="true"/>
        </w:rPr>
        <w:t>ه‍</w:t>
      </w:r>
      <w:r>
        <w:rPr>
          <w:rtl w:val="true"/>
        </w:rPr>
        <w:t xml:space="preserve">. </w:t>
      </w:r>
      <w:r>
        <w:rPr>
          <w:rtl w:val="true"/>
        </w:rPr>
        <w:t>ق</w:t>
      </w:r>
      <w:r>
        <w:rPr>
          <w:rtl w:val="true"/>
        </w:rPr>
        <w:t>)</w:t>
      </w:r>
      <w:bookmarkEnd w:id="1213"/>
    </w:p>
    <w:p>
      <w:pPr>
        <w:pStyle w:val="BookText"/>
        <w:rPr/>
      </w:pPr>
      <w:r>
        <w:rPr>
          <w:rFonts w:ascii="IRNazanin" w:hAnsi="IRNazanin" w:eastAsia="IRNazanin"/>
          <w:color w:val="111111"/>
          <w:sz w:val="28"/>
          <w:sz w:val="28"/>
          <w:szCs w:val="28"/>
          <w:rtl w:val="true"/>
          <w:lang w:bidi="fa-IR"/>
        </w:rPr>
        <w:t>فقيهى است حنفى، نخست به جهت تحصيل علوم و معارف به مصر رفت و بعد از تكميل مراتب علميّه به مولد خود، حمص،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مفتى طرابلس شام بود و در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15193327_2142443653"/>
      <w:bookmarkStart w:id="1215" w:name="_Toc501"/>
      <w:bookmarkEnd w:id="1214"/>
      <w:r>
        <w:rPr/>
        <w:t>417</w:t>
      </w:r>
      <w:r>
        <w:rPr>
          <w:rtl w:val="true"/>
        </w:rPr>
        <w:t xml:space="preserve">. </w:t>
      </w:r>
      <w:r>
        <w:rPr>
          <w:rtl w:val="true"/>
        </w:rPr>
        <w:t xml:space="preserve">برهان الدين، ابراهيم بن على </w:t>
      </w:r>
      <w:r>
        <w:rPr>
          <w:rtl w:val="true"/>
        </w:rPr>
        <w:t xml:space="preserve">(... - </w:t>
      </w:r>
      <w:r>
        <w:rPr/>
        <w:t>799</w:t>
      </w:r>
      <w:r>
        <w:rPr>
          <w:rtl w:val="true"/>
        </w:rPr>
        <w:t xml:space="preserve"> </w:t>
      </w:r>
      <w:r>
        <w:rPr>
          <w:rtl w:val="true"/>
        </w:rPr>
        <w:t>ه‍</w:t>
      </w:r>
      <w:r>
        <w:rPr>
          <w:rtl w:val="true"/>
        </w:rPr>
        <w:t xml:space="preserve">. </w:t>
      </w:r>
      <w:r>
        <w:rPr>
          <w:rtl w:val="true"/>
        </w:rPr>
        <w:t>ق</w:t>
      </w:r>
      <w:r>
        <w:rPr>
          <w:rtl w:val="true"/>
        </w:rPr>
        <w:t>)</w:t>
      </w:r>
      <w:bookmarkEnd w:id="1215"/>
    </w:p>
    <w:p>
      <w:pPr>
        <w:pStyle w:val="BookText"/>
        <w:rPr/>
      </w:pPr>
      <w:r>
        <w:rPr>
          <w:rFonts w:ascii="IRNazanin" w:hAnsi="IRNazanin" w:eastAsia="IRNazanin"/>
          <w:color w:val="111111"/>
          <w:sz w:val="28"/>
          <w:sz w:val="28"/>
          <w:szCs w:val="28"/>
          <w:rtl w:val="true"/>
          <w:lang w:bidi="fa-IR"/>
        </w:rPr>
        <w:t xml:space="preserve">بن فرهون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ابراهيم بن على بن محمد بن فرهون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يعمرى، فقيه مالكى،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فقهاى مالكيّه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ديرگاهى عهده دار قضاوت مدينه بود و تأليفات چندى بدو منسوب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الحكام فى اصول الاقضية و مناهج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المذهب فى معرفة علماء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حال اكابر علماى مذهب 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مالكيّه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كتاب ديباج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الغوّاص فى محاضرات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 نسخۀ آن در خزانۀ مصر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عاقبت طرف چپ بدنش مبتلا به فلج شد و در سال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الدين، ابراهيم بن عمر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سلفى، ابراهيم بن عمر </w:t>
      </w:r>
      <w:bookmarkStart w:id="1216" w:name="pg17209_200771"/>
    </w:p>
    <w:p>
      <w:pPr>
        <w:pStyle w:val="Heading5"/>
        <w:numPr>
          <w:ilvl w:val="4"/>
          <w:numId w:val="1"/>
        </w:numPr>
        <w:rPr/>
      </w:pPr>
      <w:bookmarkStart w:id="1217" w:name="__RefHeading___Toc15193329_2142443653"/>
      <w:bookmarkStart w:id="1218" w:name="_Toc502"/>
      <w:bookmarkEnd w:id="1216"/>
      <w:bookmarkEnd w:id="1217"/>
      <w:r>
        <w:rPr/>
        <w:t>418</w:t>
      </w:r>
      <w:r>
        <w:rPr>
          <w:rtl w:val="true"/>
        </w:rPr>
        <w:t xml:space="preserve">. </w:t>
      </w:r>
      <w:r>
        <w:rPr>
          <w:rtl w:val="true"/>
        </w:rPr>
        <w:t xml:space="preserve">برهان الدين، ابراهيم بن عمر </w:t>
      </w:r>
      <w:r>
        <w:rPr>
          <w:rtl w:val="true"/>
        </w:rPr>
        <w:t xml:space="preserve">(... - </w:t>
      </w:r>
      <w:r>
        <w:rPr/>
        <w:t>885</w:t>
      </w:r>
      <w:r>
        <w:rPr>
          <w:rtl w:val="true"/>
        </w:rPr>
        <w:t xml:space="preserve"> </w:t>
      </w:r>
      <w:r>
        <w:rPr>
          <w:rtl w:val="true"/>
        </w:rPr>
        <w:t>ه‍</w:t>
      </w:r>
      <w:r>
        <w:rPr>
          <w:rtl w:val="true"/>
        </w:rPr>
        <w:t xml:space="preserve">. </w:t>
      </w:r>
      <w:r>
        <w:rPr>
          <w:rtl w:val="true"/>
        </w:rPr>
        <w:t>ق</w:t>
      </w:r>
      <w:r>
        <w:rPr>
          <w:rtl w:val="true"/>
        </w:rPr>
        <w:t>)</w:t>
      </w:r>
      <w:bookmarkEnd w:id="1218"/>
    </w:p>
    <w:p>
      <w:pPr>
        <w:pStyle w:val="BookText"/>
        <w:rPr/>
      </w:pPr>
      <w:r>
        <w:rPr>
          <w:rFonts w:ascii="IRNazanin" w:hAnsi="IRNazanin" w:eastAsia="IRNazanin"/>
          <w:color w:val="111111"/>
          <w:sz w:val="28"/>
          <w:sz w:val="28"/>
          <w:szCs w:val="28"/>
          <w:rtl w:val="true"/>
          <w:lang w:bidi="fa-IR"/>
        </w:rPr>
        <w:t>بقائى يا بقاعى، از مشاهير ادبا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عادات و اخلاق حكماى سلف و يكى ديگر در شرح حال مشاهير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نظم الدّرر فى تناسب الاى والسّور، كه معروف به مناسبات است، نيز از وى بوده و در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الدين، ابراهيم بن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قيسى، ابراهيم بن محمد بن ابراهيم</w:t>
      </w:r>
    </w:p>
    <w:p>
      <w:pPr>
        <w:pStyle w:val="BookText"/>
        <w:rPr/>
      </w:pPr>
      <w:r>
        <w:rPr>
          <w:rFonts w:ascii="IRNazanin" w:hAnsi="IRNazanin" w:eastAsia="IRNazanin"/>
          <w:color w:val="111111"/>
          <w:sz w:val="28"/>
          <w:sz w:val="28"/>
          <w:szCs w:val="28"/>
          <w:rtl w:val="true"/>
          <w:lang w:bidi="fa-IR"/>
        </w:rPr>
        <w:t xml:space="preserve">برهان الدين، ابونصر پارسا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ابونصر پارسا</w:t>
      </w:r>
    </w:p>
    <w:p>
      <w:pPr>
        <w:pStyle w:val="BookText"/>
        <w:rPr/>
      </w:pPr>
      <w:r>
        <w:rPr>
          <w:rFonts w:ascii="Amiri" w:hAnsi="Amiri" w:eastAsia="Amiri" w:cs="Amiri"/>
          <w:color w:val="111111"/>
          <w:sz w:val="28"/>
          <w:sz w:val="28"/>
          <w:szCs w:val="28"/>
          <w:rtl w:val="true"/>
          <w:lang w:bidi="ar-SA"/>
        </w:rPr>
        <w:t xml:space="preserve">برهان الدين،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برهان الدين</w:t>
      </w:r>
    </w:p>
    <w:p>
      <w:pPr>
        <w:pStyle w:val="BookText"/>
        <w:rPr/>
      </w:pPr>
      <w:r>
        <w:rPr>
          <w:rFonts w:ascii="Amiri" w:hAnsi="Amiri" w:eastAsia="Amiri" w:cs="Amiri"/>
          <w:color w:val="111111"/>
          <w:sz w:val="28"/>
          <w:sz w:val="28"/>
          <w:szCs w:val="28"/>
          <w:rtl w:val="true"/>
          <w:lang w:bidi="ar-SA"/>
        </w:rPr>
        <w:t xml:space="preserve">برهان الدين بقائى يا برهان الدين بقاعى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الدين، ابراهيم بن عمر</w:t>
      </w:r>
    </w:p>
    <w:p>
      <w:pPr>
        <w:pStyle w:val="BookText"/>
        <w:rPr/>
      </w:pPr>
      <w:r>
        <w:rPr>
          <w:rFonts w:eastAsia="Times New Roman" w:cs="Times New Roman" w:ascii="Times New Roman" w:hAnsi="Times New Roman"/>
          <w:color w:val="111111"/>
          <w:sz w:val="28"/>
          <w:szCs w:val="28"/>
          <w:lang w:val="en-US" w:bidi="en-US"/>
        </w:rPr>
        <w:t>256</w:t>
      </w:r>
    </w:p>
    <w:p>
      <w:pPr>
        <w:pStyle w:val="Heading5"/>
        <w:numPr>
          <w:ilvl w:val="4"/>
          <w:numId w:val="1"/>
        </w:numPr>
        <w:rPr/>
      </w:pPr>
      <w:bookmarkStart w:id="1219" w:name="__RefHeading___Toc15193331_2142443653"/>
      <w:bookmarkStart w:id="1220" w:name="_Toc503"/>
      <w:bookmarkEnd w:id="1219"/>
      <w:r>
        <w:rPr/>
        <w:t>419</w:t>
      </w:r>
      <w:r>
        <w:rPr>
          <w:rtl w:val="true"/>
        </w:rPr>
        <w:t xml:space="preserve">. </w:t>
      </w:r>
      <w:r>
        <w:rPr>
          <w:rtl w:val="true"/>
        </w:rPr>
        <w:t xml:space="preserve">برهان الدين، حيدر بن محمد </w:t>
      </w:r>
      <w:r>
        <w:rPr>
          <w:rtl w:val="true"/>
        </w:rPr>
        <w:t xml:space="preserve">(... - </w:t>
      </w:r>
      <w:r>
        <w:rPr/>
        <w:t>830</w:t>
      </w:r>
      <w:r>
        <w:rPr>
          <w:rtl w:val="true"/>
        </w:rPr>
        <w:t xml:space="preserve"> </w:t>
      </w:r>
      <w:r>
        <w:rPr>
          <w:rtl w:val="true"/>
        </w:rPr>
        <w:t>ه‍</w:t>
      </w:r>
      <w:r>
        <w:rPr>
          <w:rtl w:val="true"/>
        </w:rPr>
        <w:t xml:space="preserve">. </w:t>
      </w:r>
      <w:r>
        <w:rPr>
          <w:rtl w:val="true"/>
        </w:rPr>
        <w:t>ق</w:t>
      </w:r>
      <w:r>
        <w:rPr>
          <w:rtl w:val="true"/>
        </w:rPr>
        <w:t>)</w:t>
      </w:r>
      <w:bookmarkEnd w:id="1220"/>
    </w:p>
    <w:p>
      <w:pPr>
        <w:pStyle w:val="BookText"/>
        <w:rPr/>
      </w:pPr>
      <w:r>
        <w:rPr>
          <w:rFonts w:ascii="IRNazanin" w:hAnsi="IRNazanin" w:eastAsia="IRNazanin"/>
          <w:color w:val="111111"/>
          <w:sz w:val="28"/>
          <w:sz w:val="28"/>
          <w:szCs w:val="28"/>
          <w:rtl w:val="true"/>
          <w:lang w:bidi="fa-IR"/>
        </w:rPr>
        <w:t xml:space="preserve">هروى، از شاگردان ارشد ملاّ سعد تفتازانى مى باشد كه بر شرح كشّاف و ايضاح المعانى و فرائض سراجيّۀ استاد خود حاشيه ها نوشته است و 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الدين سلفى،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سلفى، ابراهيم بن عمر</w:t>
      </w:r>
    </w:p>
    <w:p>
      <w:pPr>
        <w:pStyle w:val="BookText"/>
        <w:rPr/>
      </w:pPr>
      <w:r>
        <w:rPr>
          <w:rFonts w:ascii="Amiri" w:hAnsi="Amiri" w:eastAsia="Amiri" w:cs="Amiri"/>
          <w:color w:val="111111"/>
          <w:sz w:val="28"/>
          <w:sz w:val="28"/>
          <w:szCs w:val="28"/>
          <w:rtl w:val="true"/>
          <w:lang w:bidi="ar-SA"/>
        </w:rPr>
        <w:t xml:space="preserve">برهان الدين، 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حلبى، برهان الدين على بن ابراهيم</w:t>
      </w:r>
    </w:p>
    <w:p>
      <w:pPr>
        <w:pStyle w:val="Heading5"/>
        <w:numPr>
          <w:ilvl w:val="4"/>
          <w:numId w:val="1"/>
        </w:numPr>
        <w:rPr/>
      </w:pPr>
      <w:bookmarkStart w:id="1221" w:name="__RefHeading___Toc15193333_2142443653"/>
      <w:bookmarkStart w:id="1222" w:name="_Toc504"/>
      <w:bookmarkEnd w:id="1221"/>
      <w:r>
        <w:rPr/>
        <w:t>420</w:t>
      </w:r>
      <w:r>
        <w:rPr>
          <w:rtl w:val="true"/>
        </w:rPr>
        <w:t xml:space="preserve">. </w:t>
      </w:r>
      <w:r>
        <w:rPr>
          <w:rtl w:val="true"/>
        </w:rPr>
        <w:t xml:space="preserve">برهان الدين، على بن ابى بكر بن عبدالجليل </w:t>
      </w:r>
      <w:r>
        <w:rPr>
          <w:rtl w:val="true"/>
        </w:rPr>
        <w:t xml:space="preserve">(... - </w:t>
      </w:r>
      <w:r>
        <w:rPr/>
        <w:t>617</w:t>
      </w:r>
      <w:r>
        <w:rPr>
          <w:rtl w:val="true"/>
        </w:rPr>
        <w:t xml:space="preserve"> </w:t>
      </w:r>
      <w:r>
        <w:rPr>
          <w:rtl w:val="true"/>
        </w:rPr>
        <w:t>ه‍</w:t>
      </w:r>
      <w:r>
        <w:rPr>
          <w:rtl w:val="true"/>
        </w:rPr>
        <w:t xml:space="preserve">. </w:t>
      </w:r>
      <w:r>
        <w:rPr>
          <w:rtl w:val="true"/>
        </w:rPr>
        <w:t>ق</w:t>
      </w:r>
      <w:r>
        <w:rPr>
          <w:rtl w:val="true"/>
        </w:rPr>
        <w:t>)</w:t>
      </w:r>
      <w:bookmarkEnd w:id="1222"/>
    </w:p>
    <w:p>
      <w:pPr>
        <w:pStyle w:val="BookText"/>
        <w:rPr/>
      </w:pPr>
      <w:r>
        <w:rPr>
          <w:rFonts w:ascii="Amiri" w:hAnsi="Amiri" w:eastAsia="Amiri" w:cs="Amiri"/>
          <w:color w:val="111111"/>
          <w:sz w:val="28"/>
          <w:sz w:val="28"/>
          <w:szCs w:val="28"/>
          <w:rtl w:val="true"/>
          <w:lang w:bidi="ar-SA"/>
        </w:rPr>
        <w:t>فرغانى يا مرغينانى، فقيه محدّث، مفسّر بارع، تمام علوم متداوله را جامع و از مشاهير علماى عامّه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مولدش فرغانه يا مرغينان،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تأليفاتش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المبتدى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المنتهى؛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النّوازل؛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المذهب؛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فى شرح البداية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فتنۀ چنگيزى در شهر مرغينان از بلاد فرغانه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اهالى آن ديار به ايقاع مصالحه مابين ايشان و چنگيزخان منتخب شد و عاقبت در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اثر مخالفت با مقرّرات مصالحه و عهدنامه، قتل عام و احراق شهر </w:t>
      </w:r>
      <w:bookmarkStart w:id="1223" w:name="pg17209_200772"/>
    </w:p>
    <w:p>
      <w:pPr>
        <w:pStyle w:val="BookText"/>
        <w:rPr/>
      </w:pPr>
      <w:bookmarkEnd w:id="1223"/>
      <w:r>
        <w:rPr>
          <w:rFonts w:ascii="IRNazanin" w:hAnsi="IRNazanin" w:eastAsia="IRNazanin"/>
          <w:color w:val="111111"/>
          <w:sz w:val="28"/>
          <w:sz w:val="28"/>
          <w:szCs w:val="28"/>
          <w:rtl w:val="true"/>
          <w:lang w:bidi="fa-IR"/>
        </w:rPr>
        <w:t>ايشان از طرف چنگيزخان تصميم گرفته شد و صاحب ترجمه نيز در آن غائله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الهدايۀ مذكور در بالا مورد اعتناى فحول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1739</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5193335_2142443653"/>
      <w:bookmarkStart w:id="1225" w:name="_Toc505"/>
      <w:bookmarkEnd w:id="1224"/>
      <w:r>
        <w:rPr/>
        <w:t>421</w:t>
      </w:r>
      <w:r>
        <w:rPr>
          <w:rtl w:val="true"/>
        </w:rPr>
        <w:t xml:space="preserve">. </w:t>
      </w:r>
      <w:r>
        <w:rPr>
          <w:rtl w:val="true"/>
        </w:rPr>
        <w:t xml:space="preserve">برهان الدين غريب </w:t>
      </w:r>
      <w:r>
        <w:rPr>
          <w:rtl w:val="true"/>
        </w:rPr>
        <w:t xml:space="preserve">(... - </w:t>
      </w:r>
      <w:r>
        <w:rPr/>
        <w:t>731</w:t>
      </w:r>
      <w:r>
        <w:rPr>
          <w:rtl w:val="true"/>
        </w:rPr>
        <w:t xml:space="preserve"> </w:t>
      </w:r>
      <w:r>
        <w:rPr>
          <w:rtl w:val="true"/>
        </w:rPr>
        <w:t>ه‍</w:t>
      </w:r>
      <w:r>
        <w:rPr>
          <w:rtl w:val="true"/>
        </w:rPr>
        <w:t xml:space="preserve">. </w:t>
      </w:r>
      <w:r>
        <w:rPr>
          <w:rtl w:val="true"/>
        </w:rPr>
        <w:t>ق</w:t>
      </w:r>
      <w:r>
        <w:rPr>
          <w:rtl w:val="true"/>
        </w:rPr>
        <w:t>)</w:t>
      </w:r>
      <w:bookmarkEnd w:id="1225"/>
    </w:p>
    <w:p>
      <w:pPr>
        <w:pStyle w:val="BookText"/>
        <w:rPr/>
      </w:pPr>
      <w:r>
        <w:rPr>
          <w:rFonts w:ascii="IRNazanin" w:hAnsi="IRNazanin" w:eastAsia="IRNazanin"/>
          <w:color w:val="111111"/>
          <w:sz w:val="28"/>
          <w:sz w:val="28"/>
          <w:szCs w:val="28"/>
          <w:rtl w:val="true"/>
          <w:lang w:bidi="fa-IR"/>
        </w:rPr>
        <w:t xml:space="preserve">كه غالباً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موصوفش دارند، از اكابر عرفا و از مريدان شيخ نظام الدين ولى بود و در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برهان پور از بلاد دكن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الدين فرغانى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الدين، على بن ابى بكر بن عبدالجليل</w:t>
      </w:r>
    </w:p>
    <w:p>
      <w:pPr>
        <w:pStyle w:val="BookText"/>
        <w:rPr/>
      </w:pPr>
      <w:r>
        <w:rPr>
          <w:rFonts w:ascii="Amiri" w:hAnsi="Amiri" w:eastAsia="Amiri" w:cs="Amiri"/>
          <w:color w:val="111111"/>
          <w:sz w:val="28"/>
          <w:sz w:val="28"/>
          <w:szCs w:val="28"/>
          <w:rtl w:val="true"/>
          <w:lang w:bidi="ar-SA"/>
        </w:rPr>
        <w:t xml:space="preserve">برهان الدين كورانى، ابراهيم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كورانى</w:t>
      </w:r>
    </w:p>
    <w:p>
      <w:pPr>
        <w:pStyle w:val="Heading5"/>
        <w:numPr>
          <w:ilvl w:val="4"/>
          <w:numId w:val="1"/>
        </w:numPr>
        <w:rPr/>
      </w:pPr>
      <w:bookmarkStart w:id="1226" w:name="__RefHeading___Toc15193337_2142443653"/>
      <w:bookmarkStart w:id="1227" w:name="_Toc506"/>
      <w:bookmarkEnd w:id="1226"/>
      <w:r>
        <w:rPr/>
        <w:t>422</w:t>
      </w:r>
      <w:r>
        <w:rPr>
          <w:rtl w:val="true"/>
        </w:rPr>
        <w:t xml:space="preserve">. </w:t>
      </w:r>
      <w:r>
        <w:rPr>
          <w:rtl w:val="true"/>
        </w:rPr>
        <w:t xml:space="preserve">برهان الدين، محمد بن على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1227"/>
    </w:p>
    <w:p>
      <w:pPr>
        <w:pStyle w:val="BookText"/>
        <w:rPr/>
      </w:pPr>
      <w:r>
        <w:rPr>
          <w:rFonts w:ascii="IRNazanin" w:hAnsi="IRNazanin" w:eastAsia="IRNazanin"/>
          <w:color w:val="111111"/>
          <w:sz w:val="28"/>
          <w:sz w:val="28"/>
          <w:szCs w:val="28"/>
          <w:rtl w:val="true"/>
          <w:lang w:bidi="fa-IR"/>
        </w:rPr>
        <w:t>حمدانى قزوينى، از اكابر علماى قرن هفتم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خواجه نصير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شيخ منتخب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تخصيص البراهين در نقض مسئلۀ امامت، از كتاب اربعين فخر رازى، كه علاّمۀ حلّى نام آن را حصص البراهين نوشته، از تأليفات اوست و سال وفاتش مضبوط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برهان الدين، محمد بن على بن شعيب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الدّهّان</w:t>
      </w:r>
    </w:p>
    <w:p>
      <w:pPr>
        <w:pStyle w:val="BookText"/>
        <w:rPr/>
      </w:pPr>
      <w:r>
        <w:rPr>
          <w:rFonts w:ascii="Amiri" w:hAnsi="Amiri" w:eastAsia="Amiri" w:cs="Amiri"/>
          <w:color w:val="111111"/>
          <w:sz w:val="28"/>
          <w:sz w:val="28"/>
          <w:szCs w:val="28"/>
          <w:rtl w:val="true"/>
          <w:lang w:bidi="ar-SA"/>
        </w:rPr>
        <w:t xml:space="preserve">برهان الدين مرغينانى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الدين، على بن ابى بكر بن عبدالجليل</w:t>
      </w:r>
    </w:p>
    <w:p>
      <w:pPr>
        <w:pStyle w:val="BookText"/>
        <w:rPr/>
      </w:pPr>
      <w:r>
        <w:rPr>
          <w:rFonts w:ascii="Amiri" w:hAnsi="Amiri" w:eastAsia="Amiri" w:cs="Amiri"/>
          <w:color w:val="111111"/>
          <w:sz w:val="28"/>
          <w:sz w:val="28"/>
          <w:szCs w:val="28"/>
          <w:rtl w:val="true"/>
          <w:lang w:bidi="ar-SA"/>
        </w:rPr>
        <w:t xml:space="preserve">برهان الدين هروى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الدين، حيدر بن محمد</w:t>
      </w:r>
    </w:p>
    <w:p>
      <w:pPr>
        <w:pStyle w:val="BookText"/>
        <w:rPr/>
      </w:pPr>
      <w:r>
        <w:rPr>
          <w:rFonts w:ascii="Amiri" w:hAnsi="Amiri" w:eastAsia="Amiri" w:cs="Amiri"/>
          <w:color w:val="111111"/>
          <w:sz w:val="28"/>
          <w:sz w:val="28"/>
          <w:szCs w:val="28"/>
          <w:rtl w:val="true"/>
          <w:lang w:bidi="ar-SA"/>
        </w:rPr>
        <w:t xml:space="preserve">برهان قيسى،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قيسى، ابراهيم بن محمد بن ابراهيم</w:t>
      </w:r>
    </w:p>
    <w:p>
      <w:pPr>
        <w:pStyle w:val="Heading5"/>
        <w:numPr>
          <w:ilvl w:val="4"/>
          <w:numId w:val="1"/>
        </w:numPr>
        <w:rPr/>
      </w:pPr>
      <w:bookmarkStart w:id="1228" w:name="__RefHeading___Toc15193339_2142443653"/>
      <w:bookmarkStart w:id="1229" w:name="_Toc507"/>
      <w:bookmarkEnd w:id="1228"/>
      <w:r>
        <w:rPr/>
        <w:t>423</w:t>
      </w:r>
      <w:r>
        <w:rPr>
          <w:rtl w:val="true"/>
        </w:rPr>
        <w:t xml:space="preserve">. </w:t>
      </w:r>
      <w:r>
        <w:rPr>
          <w:rtl w:val="true"/>
        </w:rPr>
        <w:t xml:space="preserve">بزّار، ابوبكر احمد بن عمر </w:t>
      </w:r>
      <w:r>
        <w:rPr>
          <w:rtl w:val="true"/>
        </w:rPr>
        <w:t xml:space="preserve">(... - </w:t>
      </w:r>
      <w:r>
        <w:rPr/>
        <w:t>292</w:t>
      </w:r>
      <w:r>
        <w:rPr>
          <w:rtl w:val="true"/>
        </w:rPr>
        <w:t xml:space="preserve"> </w:t>
      </w:r>
      <w:r>
        <w:rPr>
          <w:rtl w:val="true"/>
        </w:rPr>
        <w:t>ه‍</w:t>
      </w:r>
      <w:r>
        <w:rPr>
          <w:rtl w:val="true"/>
        </w:rPr>
        <w:t xml:space="preserve">. </w:t>
      </w:r>
      <w:r>
        <w:rPr>
          <w:rtl w:val="true"/>
        </w:rPr>
        <w:t>ق</w:t>
      </w:r>
      <w:r>
        <w:rPr>
          <w:rtl w:val="true"/>
        </w:rPr>
        <w:t>)</w:t>
      </w:r>
      <w:bookmarkEnd w:id="1229"/>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احمد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بصرى، حافظ، صاحب مسند كبير از علماى عامّه كه در زهد و تقوا قرين احمد بن </w:t>
      </w:r>
      <w:bookmarkStart w:id="1230" w:name="pg17209_200773"/>
    </w:p>
    <w:p>
      <w:pPr>
        <w:pStyle w:val="BookText"/>
        <w:rPr/>
      </w:pPr>
      <w:bookmarkEnd w:id="1230"/>
      <w:r>
        <w:rPr>
          <w:rFonts w:ascii="IRNazanin" w:hAnsi="IRNazanin" w:eastAsia="IRNazanin"/>
          <w:color w:val="111111"/>
          <w:sz w:val="28"/>
          <w:sz w:val="28"/>
          <w:szCs w:val="28"/>
          <w:rtl w:val="true"/>
          <w:lang w:bidi="fa-IR"/>
        </w:rPr>
        <w:t>حنبلش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رملۀ شام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بزرج</w:t>
      </w:r>
    </w:p>
    <w:p>
      <w:pPr>
        <w:pStyle w:val="BookText"/>
        <w:rPr/>
      </w:pPr>
      <w:r>
        <w:rPr>
          <w:rFonts w:ascii="IRNazanin" w:hAnsi="IRNazanin" w:eastAsia="IRNazanin"/>
          <w:color w:val="111111"/>
          <w:sz w:val="28"/>
          <w:sz w:val="28"/>
          <w:szCs w:val="28"/>
          <w:rtl w:val="true"/>
          <w:lang w:bidi="fa-IR"/>
        </w:rPr>
        <w:t>بر وزن و معنى بزرگ و معرّب آن است و گاهى اوّلش مفتوح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علماى رجال، مابين محمد بن منصور بن يونس و پدرش و جدّش و ابوصالح محمد، مردّد مى باشد و تحقيق مراتب و شرح حال ايشان، موكول به كتب رجاليّه است</w:t>
      </w:r>
      <w:r>
        <w:rPr>
          <w:rFonts w:eastAsia="IRNazanin" w:cs="IRNazanin"/>
          <w:color w:val="111111"/>
          <w:sz w:val="28"/>
          <w:szCs w:val="28"/>
          <w:rtl w:val="true"/>
          <w:lang w:bidi="fa-IR"/>
        </w:rPr>
        <w:t>.</w:t>
      </w:r>
    </w:p>
    <w:p>
      <w:pPr>
        <w:pStyle w:val="Heading5"/>
        <w:numPr>
          <w:ilvl w:val="4"/>
          <w:numId w:val="1"/>
        </w:numPr>
        <w:rPr/>
      </w:pPr>
      <w:bookmarkStart w:id="1231" w:name="__RefHeading___Toc15193341_2142443653"/>
      <w:bookmarkStart w:id="1232" w:name="_Toc508"/>
      <w:bookmarkEnd w:id="1231"/>
      <w:r>
        <w:rPr/>
        <w:t>424</w:t>
      </w:r>
      <w:r>
        <w:rPr>
          <w:rtl w:val="true"/>
        </w:rPr>
        <w:t xml:space="preserve">. </w:t>
      </w:r>
      <w:r>
        <w:rPr>
          <w:rtl w:val="true"/>
        </w:rPr>
        <w:t xml:space="preserve">بزنطى، ابوجعفر </w:t>
      </w:r>
      <w:r>
        <w:rPr>
          <w:rtl w:val="true"/>
        </w:rPr>
        <w:t xml:space="preserve">(... - </w:t>
      </w:r>
      <w:r>
        <w:rPr/>
        <w:t>221</w:t>
      </w:r>
      <w:r>
        <w:rPr>
          <w:rtl w:val="true"/>
        </w:rPr>
        <w:t xml:space="preserve"> </w:t>
      </w:r>
      <w:r>
        <w:rPr>
          <w:rtl w:val="true"/>
        </w:rPr>
        <w:t>ه‍</w:t>
      </w:r>
      <w:r>
        <w:rPr>
          <w:rtl w:val="true"/>
        </w:rPr>
        <w:t xml:space="preserve">. </w:t>
      </w:r>
      <w:r>
        <w:rPr>
          <w:rtl w:val="true"/>
        </w:rPr>
        <w:t>ق</w:t>
      </w:r>
      <w:r>
        <w:rPr>
          <w:rtl w:val="true"/>
        </w:rPr>
        <w:t>)</w:t>
      </w:r>
      <w:bookmarkEnd w:id="1232"/>
    </w:p>
    <w:p>
      <w:pPr>
        <w:pStyle w:val="BookText"/>
        <w:rPr/>
      </w:pPr>
      <w:r>
        <w:rPr>
          <w:rFonts w:ascii="IRNazanin" w:hAnsi="IRNazanin" w:eastAsia="IRNazanin"/>
          <w:color w:val="111111"/>
          <w:sz w:val="28"/>
          <w:sz w:val="28"/>
          <w:szCs w:val="28"/>
          <w:rtl w:val="true"/>
          <w:lang w:bidi="fa-IR"/>
        </w:rPr>
        <w:t xml:space="preserve">يا ابوعلى احمد بن محمد بن ابى نصر كوفى مى باشد و در اصطلاح رجالى، منصرف به قاسم بن حسين، كه گاهى او را نيز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نمى شود، بلكه در صورت اطلاق و نبودن قرينه، مراد همان احمد مذكور است كه از اكابر محدّثين و علماى شيعه مى باشد كه نخست واقفى مذهب بود و اخيراً مستبصر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علماى رجال، ثقه و جليل القدر، وثاقت و فقاهت وى مسلّم و از اصحاب حضرت موسى بن جعفر عليهما السلام بود، بلكه در خدمت حضرت رضا و حضرت جواد عليهما السلام نيز مقرّب و رتبتى بلند داشت و يكى از اصحاب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مى باشد كه موافق آنچه در تحت همين عنوان به طور خلاصه نگارش داديم، هر خبرى را كه به واسطۀ راوى ديگر از معصوم روايت مى كند، آن خبر را محكوم به صحّت دارند و در صحّت و ضعف آن واسطه، رجوع به كتب رجاليه را لازم ندانند، بلكه روايت كردن ايشان از كسى را دليل وثاقت و مقبول القول بودن آن كس دارند؛ البته بسط زائد و توضيح مطلب، موكول به كتب رجاليه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بزنطى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دار باقى گرديد و كتاب الجامع و كتاب ما رواه عن الرضا عليه السلام و كتاب المسائل و كتاب النّوادر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منسوب به موضعى است از عراق كه ثياب بزنطيه هم از آنجاست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 xml:space="preserve">. </w:t>
      </w:r>
      <w:bookmarkStart w:id="1233" w:name="pg17209_200774"/>
    </w:p>
    <w:p>
      <w:pPr>
        <w:pStyle w:val="Heading5"/>
        <w:numPr>
          <w:ilvl w:val="4"/>
          <w:numId w:val="1"/>
        </w:numPr>
        <w:rPr/>
      </w:pPr>
      <w:bookmarkStart w:id="1234" w:name="__RefHeading___Toc15193343_2142443653"/>
      <w:bookmarkStart w:id="1235" w:name="_Toc509"/>
      <w:bookmarkEnd w:id="1233"/>
      <w:bookmarkEnd w:id="1234"/>
      <w:r>
        <w:rPr/>
        <w:t>425</w:t>
      </w:r>
      <w:r>
        <w:rPr>
          <w:rtl w:val="true"/>
        </w:rPr>
        <w:t xml:space="preserve">. </w:t>
      </w:r>
      <w:r>
        <w:rPr>
          <w:rtl w:val="true"/>
        </w:rPr>
        <w:t xml:space="preserve">بزوفرى، ابوعبداللّه حسين بن على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1235"/>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بزوفرى،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سفيان بن خالد بن سفيان، چنانچه مصطلح رجال است، در صورت نبودن قرينه، منصرف به وى مى باشد و به احمد بن جعفر بن سفيان، حسن بن على بن زكريّا و موسى بن ابراهيم بدون قرينه استعمال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مذكور، محدّثى است امامى و ثقة و 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روايت مى كنند و ابوالعباس نجاشى نيز به واسطۀ احمد بن عبدالواحد بزّار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خود حسين بن احمد به دست نيامد و كتاب احكام الصّيد، ثواب الاعمال، كتاب الحجّ‌، الرّدّ على الواقفة، سيرة النّبى والائمّة فى المشركين از تأليفات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بزيعيّه</w:t>
      </w:r>
    </w:p>
    <w:p>
      <w:pPr>
        <w:pStyle w:val="BookText"/>
        <w:rPr/>
      </w:pPr>
      <w:r>
        <w:rPr>
          <w:rFonts w:ascii="IRNazanin" w:hAnsi="IRNazanin" w:eastAsia="IRNazanin"/>
          <w:color w:val="111111"/>
          <w:sz w:val="28"/>
          <w:sz w:val="28"/>
          <w:szCs w:val="28"/>
          <w:rtl w:val="true"/>
          <w:lang w:bidi="fa-IR"/>
        </w:rPr>
        <w:t>به فرمودۀ بروجردى، عنوان اصحاب مرد بزيع نامى است جولاهه كه به دعوى پيغمبرى آغاز كرد؛ همچو مى پنداشت كه به آسمان رفته، خداى تعالى دست بر سرش كشيده، آب دهان خود را به دهانش انداخته و در اثر اين رحمت الهى، سينه اش پر از حكمت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 كه دوازده امام عليهم السلام نمى ميرند، بلكه به آسمان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بهبهانى نقل كرده است كه بزيعيّه فرقه اى است از خطّابيّه كه بعد از ابوالخطّاب،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سرسلسلۀ خطّابيّه بوده، بزيع را امام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به هر مؤمنى وحى آمده و پس از آنكه انسان به حدّ كمال رسيد، به عالم ملكوتش مى برند و او را مرده گفتن درست نباشد؛ نيز حضرت صادق عليه السلام همان خداى زمين و آسمان است كه محض به جهت استيناس و عدم نفرت مردم، به صورت انسانى برآمد، بلكه گويند كه خدا از آن حضرت منفصل شده و باز در وى حلول كرده و آن حضرت اكمل از خداى تعالى است و نيز مى پندارند كه مردگان خود را هر صبح و شام مى بينند و غير اينها از منكرات ديگر كه بسيار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بروجردى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خطّابيّه اصحاب ابوالخطاب، محمد بن مقلاص اسدى است كه به خدايى حضرت صادق عليه السلام معتقد بوده و گويند كه ائمّۀ اطهار در عاقبت كار به </w:t>
      </w:r>
      <w:bookmarkStart w:id="1236" w:name="pg17209_200775"/>
    </w:p>
    <w:p>
      <w:pPr>
        <w:pStyle w:val="BookText"/>
        <w:rPr/>
      </w:pPr>
      <w:bookmarkEnd w:id="1236"/>
      <w:r>
        <w:rPr>
          <w:rFonts w:ascii="IRNazanin" w:hAnsi="IRNazanin" w:eastAsia="IRNazanin"/>
          <w:color w:val="111111"/>
          <w:sz w:val="28"/>
          <w:sz w:val="28"/>
          <w:szCs w:val="28"/>
          <w:rtl w:val="true"/>
          <w:lang w:bidi="fa-IR"/>
        </w:rPr>
        <w:t>پيغمبرى مى رسند؛ پس خدا مى شوند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نورى است از پيغمبرى و پيغمبرى هم نورى است از امامت و عالم از اين سه نور خالى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مجمع البحرين آنكه خطّابيه علاوه بر اصحاب ابوالخطاب مذكور، تابعين خطّاب، محمد بن وهب اسدى اجدع را نيز گويند كه شهادت دروغ برعليه مخالفين اعتقاد ايشان را با قيد سوگند بر صدق دعوى خود جايز دانند؛ پس خطّابيّه به دو فرقه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محمد بن وهب مذكور و اصحاب ابوالخطّاب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شرح حال ابوالخطّاب در باب كنى نگارش خواهد يافت</w:t>
      </w:r>
      <w:r>
        <w:rPr>
          <w:rFonts w:eastAsia="IRNazanin" w:cs="IRNazanin"/>
          <w:color w:val="111111"/>
          <w:sz w:val="28"/>
          <w:szCs w:val="28"/>
          <w:rtl w:val="true"/>
          <w:lang w:bidi="fa-IR"/>
        </w:rPr>
        <w:t>.</w:t>
      </w:r>
    </w:p>
    <w:p>
      <w:pPr>
        <w:pStyle w:val="Heading5"/>
        <w:numPr>
          <w:ilvl w:val="4"/>
          <w:numId w:val="1"/>
        </w:numPr>
        <w:rPr/>
      </w:pPr>
      <w:bookmarkStart w:id="1237" w:name="__RefHeading___Toc15193345_2142443653"/>
      <w:bookmarkStart w:id="1238" w:name="_Toc510"/>
      <w:bookmarkEnd w:id="1237"/>
      <w:r>
        <w:rPr/>
        <w:t>426</w:t>
      </w:r>
      <w:r>
        <w:rPr>
          <w:rtl w:val="true"/>
        </w:rPr>
        <w:t xml:space="preserve">. </w:t>
      </w:r>
      <w:r>
        <w:rPr>
          <w:rtl w:val="true"/>
        </w:rPr>
        <w:t xml:space="preserve">بساسيرى، ابوالحرث ارسلان بن عبداللّه تركى </w:t>
      </w:r>
      <w:r>
        <w:rPr>
          <w:rtl w:val="true"/>
        </w:rPr>
        <w:t xml:space="preserve">(... - </w:t>
      </w:r>
      <w:r>
        <w:rPr/>
        <w:t>451</w:t>
      </w:r>
      <w:r>
        <w:rPr>
          <w:rtl w:val="true"/>
        </w:rPr>
        <w:t xml:space="preserve"> </w:t>
      </w:r>
      <w:r>
        <w:rPr>
          <w:rtl w:val="true"/>
        </w:rPr>
        <w:t>ه‍</w:t>
      </w:r>
      <w:r>
        <w:rPr>
          <w:rtl w:val="true"/>
        </w:rPr>
        <w:t xml:space="preserve">. </w:t>
      </w:r>
      <w:r>
        <w:rPr>
          <w:rtl w:val="true"/>
        </w:rPr>
        <w:t>ق</w:t>
      </w:r>
      <w:r>
        <w:rPr>
          <w:rtl w:val="true"/>
        </w:rPr>
        <w:t>)</w:t>
      </w:r>
      <w:bookmarkEnd w:id="1238"/>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و مملوك بهاءالدولة بن عضدالدولۀ ديلمى، از طرف وى در بغداد متصدى تمامى امورات كشورى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عراق و خوزستان خطبه ها به نام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نتيجۀ نفوذ و قدرت بى نهايت به قائم بامراللّه، بيست وششمين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كرد و از بغدادش بيرون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نيز به ابوالحارث عقيلى، امير عرب، پناهنده شد و يك سال در تحت امان وى بود تا آنكه طغرل بيگ سلجوقى آمد و در ذى الحجّۀ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ارسلان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در كوچه و بازار بغداد گردانيدند و جسدش را به دار كردند؛ پس قائم به بغداد برگشت و به فاصلۀ يك سال در مثل همان روزى كه بيرون شده بود، وارد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شهر بسانامى است از بلاد فارس كه معرّب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چنانچه شايع است، شاذّ و برخلاف قياس و اصول هر دو زبان عربى و پارسى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المؤمنين گويد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الحاق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است كه بسا از توابع گرمسير شيراز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اختصار انداخته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بسيار مستبعد مى باشد و ظاهر، آن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فتح سين دويمى و بعد از آن نيز حرف راء بوده و در ميان آنها حرف ياء نبوده و از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شهر مذكور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بزرگ و رئيس مركب بوده است؛ يعنى رئيس آن شهر و بنا به نقل مجالس، در حبيب السّير نيز بساسر را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اگرچه به معنى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ياى نسبت در آخر آن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نيز، ظاهر آن است </w:t>
      </w:r>
      <w:bookmarkStart w:id="1239" w:name="pg17209_200776"/>
    </w:p>
    <w:p>
      <w:pPr>
        <w:pStyle w:val="BookText"/>
        <w:rPr/>
      </w:pPr>
      <w:bookmarkEnd w:id="1239"/>
      <w:r>
        <w:rPr>
          <w:rFonts w:ascii="IRNazanin" w:hAnsi="IRNazanin" w:eastAsia="IRNazanin"/>
          <w:color w:val="111111"/>
          <w:sz w:val="28"/>
          <w:sz w:val="28"/>
          <w:szCs w:val="28"/>
          <w:rtl w:val="true"/>
          <w:lang w:bidi="fa-IR"/>
        </w:rPr>
        <w:t>كه در اوايل اتباع ارسلان را مى گفته اند، سپس از راه تغليب در خودش نيز مستعمل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بسامى</w:t>
      </w:r>
    </w:p>
    <w:p>
      <w:pPr>
        <w:pStyle w:val="BookText"/>
        <w:rPr/>
      </w:pPr>
      <w:r>
        <w:rPr>
          <w:rFonts w:ascii="IRNazanin" w:hAnsi="IRNazanin" w:eastAsia="IRNazanin"/>
          <w:color w:val="111111"/>
          <w:sz w:val="28"/>
          <w:sz w:val="28"/>
          <w:szCs w:val="28"/>
          <w:rtl w:val="true"/>
          <w:lang w:bidi="fa-IR"/>
        </w:rPr>
        <w:t xml:space="preserve">با سين يا شين كه بعد از آن حرف الف مى باشد، يا اينكه مابين سين و الف حرف باى ابجد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نوشتۀ بروجردى، در اصطلاح رجالى، بدون اينكه اسم او را مذكور دارد، از وكلاى حضرت قائم عليه السلام بوده؛ پس، از قاموس نقل كرده كه محمد بن احمد طبسى محدّث است</w:t>
      </w:r>
      <w:r>
        <w:rPr>
          <w:rFonts w:eastAsia="IRNazanin" w:cs="IRNazanin"/>
          <w:color w:val="111111"/>
          <w:sz w:val="28"/>
          <w:szCs w:val="28"/>
          <w:rtl w:val="true"/>
          <w:lang w:bidi="fa-IR"/>
        </w:rPr>
        <w:t>.</w:t>
      </w:r>
    </w:p>
    <w:p>
      <w:pPr>
        <w:pStyle w:val="Heading5"/>
        <w:numPr>
          <w:ilvl w:val="4"/>
          <w:numId w:val="1"/>
        </w:numPr>
        <w:rPr/>
      </w:pPr>
      <w:bookmarkStart w:id="1240" w:name="__RefHeading___Toc15193347_2142443653"/>
      <w:bookmarkStart w:id="1241" w:name="_Toc511"/>
      <w:bookmarkEnd w:id="1240"/>
      <w:r>
        <w:rPr/>
        <w:t>427</w:t>
      </w:r>
      <w:r>
        <w:rPr>
          <w:rtl w:val="true"/>
        </w:rPr>
        <w:t xml:space="preserve">. </w:t>
      </w:r>
      <w:r>
        <w:rPr>
          <w:rtl w:val="true"/>
        </w:rPr>
        <w:t xml:space="preserve">بسّامى، ابوالحسن على </w:t>
      </w:r>
      <w:r>
        <w:rPr>
          <w:rtl w:val="true"/>
        </w:rPr>
        <w:t xml:space="preserve">(... - </w:t>
      </w:r>
      <w:r>
        <w:rPr/>
        <w:t>303</w:t>
      </w:r>
      <w:r>
        <w:rPr>
          <w:rtl w:val="true"/>
        </w:rPr>
        <w:t xml:space="preserve"> </w:t>
      </w:r>
      <w:r>
        <w:rPr>
          <w:rtl w:val="true"/>
        </w:rPr>
        <w:t>ه‍</w:t>
      </w:r>
      <w:r>
        <w:rPr>
          <w:rtl w:val="true"/>
        </w:rPr>
        <w:t xml:space="preserve">. </w:t>
      </w:r>
      <w:r>
        <w:rPr>
          <w:rtl w:val="true"/>
        </w:rPr>
        <w:t>ق</w:t>
      </w:r>
      <w:r>
        <w:rPr>
          <w:rtl w:val="true"/>
        </w:rPr>
        <w:t>)</w:t>
      </w:r>
      <w:bookmarkEnd w:id="1241"/>
    </w:p>
    <w:p>
      <w:pPr>
        <w:pStyle w:val="BookText"/>
        <w:rPr/>
      </w:pPr>
      <w:r>
        <w:rPr>
          <w:rFonts w:ascii="IRNazanin" w:hAnsi="IRNazanin" w:eastAsia="IRNazanin"/>
          <w:color w:val="111111"/>
          <w:sz w:val="28"/>
          <w:sz w:val="28"/>
          <w:szCs w:val="28"/>
          <w:rtl w:val="true"/>
          <w:lang w:bidi="fa-IR"/>
        </w:rPr>
        <w:t xml:space="preserve">بن محمد بن نصر بن منصور بن بسام، بغدادى،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 از اعيان شعراى عرب و محاسن ظرفاى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هجوگويى اشتهار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امير و وزير، صغير و كبير، برنا و پير از آسيب زبان وى ايمن نبود، بلكه پدر و خانوادۀ خود را نيز هجو مى گفت؛ چنانچه دربارۀ پدر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هِبْك عُمِّرت عمرَ عشرين 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اترى اننى اموت و تبقى</w:t>
      </w:r>
    </w:p>
    <w:p>
      <w:pPr>
        <w:pStyle w:val="BookText"/>
        <w:rPr/>
      </w:pPr>
      <w:r>
        <w:rPr>
          <w:rFonts w:ascii="Amiri" w:hAnsi="Amiri" w:eastAsia="Amiri" w:cs="Amiri"/>
          <w:color w:val="111111"/>
          <w:sz w:val="28"/>
          <w:sz w:val="28"/>
          <w:szCs w:val="28"/>
          <w:rtl w:val="true"/>
          <w:lang w:bidi="ar-SA"/>
        </w:rPr>
        <w:t xml:space="preserve">فلان عشتُ بعد موتك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لاشقن جَيبِ ما لك شقا</w:t>
      </w:r>
    </w:p>
    <w:p>
      <w:pPr>
        <w:pStyle w:val="BookText"/>
        <w:rPr/>
      </w:pP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عباسى از كثرت عداوتى كه دربارۀ حضرت على و حسنين عليهما السلام داشته،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قبر شريف حضرت حسين عليه السلام را با اصول و ابنيه اش منهدم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مردم را از زيارت آن مرقد شريف مانع شد و به شخم كردن و آب بستن به آن فرمان داد؛ پس بسّامى اشعارى در اين موضوع انشا نمود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ان كانت امية قد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اتاه بنوابيه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بسّامى در ماه صفر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242" w:name="pg17209_200777"/>
    </w:p>
    <w:p>
      <w:pPr>
        <w:pStyle w:val="Heading5"/>
        <w:numPr>
          <w:ilvl w:val="4"/>
          <w:numId w:val="1"/>
        </w:numPr>
        <w:rPr/>
      </w:pPr>
      <w:bookmarkStart w:id="1243" w:name="__RefHeading___Toc15193349_2142443653"/>
      <w:bookmarkStart w:id="1244" w:name="_Toc512"/>
      <w:bookmarkEnd w:id="1242"/>
      <w:bookmarkEnd w:id="1243"/>
      <w:r>
        <w:rPr/>
        <w:t>428</w:t>
      </w:r>
      <w:r>
        <w:rPr>
          <w:rtl w:val="true"/>
        </w:rPr>
        <w:t xml:space="preserve">. </w:t>
      </w:r>
      <w:r>
        <w:rPr>
          <w:rtl w:val="true"/>
        </w:rPr>
        <w:t xml:space="preserve">بستانى، بطرس بن بولس </w:t>
      </w:r>
      <w:r>
        <w:rPr>
          <w:rtl w:val="true"/>
        </w:rPr>
        <w:t xml:space="preserve">(... - </w:t>
      </w:r>
      <w:r>
        <w:rPr/>
        <w:t>1887</w:t>
      </w:r>
      <w:r>
        <w:rPr>
          <w:rtl w:val="true"/>
        </w:rPr>
        <w:t xml:space="preserve"> </w:t>
      </w:r>
      <w:r>
        <w:rPr>
          <w:rtl w:val="true"/>
        </w:rPr>
        <w:t>م</w:t>
      </w:r>
      <w:r>
        <w:rPr>
          <w:rtl w:val="true"/>
        </w:rPr>
        <w:t>)</w:t>
      </w:r>
      <w:bookmarkEnd w:id="1244"/>
    </w:p>
    <w:p>
      <w:pPr>
        <w:pStyle w:val="BookText"/>
        <w:rPr/>
      </w:pPr>
      <w:r>
        <w:rPr>
          <w:rFonts w:ascii="IRNazanin" w:hAnsi="IRNazanin" w:eastAsia="IRNazanin"/>
          <w:color w:val="111111"/>
          <w:sz w:val="28"/>
          <w:sz w:val="28"/>
          <w:szCs w:val="28"/>
          <w:rtl w:val="true"/>
          <w:lang w:bidi="fa-IR"/>
        </w:rPr>
        <w:t xml:space="preserve">بن عبداللّه بن كرم،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موصوفش دارند، از مشاهير قرن نوزده ميلادى و سيزده هجرى مى باشد كه اوايل قرن چهاردهم را نيز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در مدرسه عين ورقه از لبنان تحصيل علم كرد و مدتى در آنجا تدريس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بيروت رفته و مذهب پروتستانى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كنسولگرى امريكايى آن شهر به سمت ترجمانى منصوب شد و درعين حال، به تأليف و وعظ آغاز كرد و آوازۀ شهرت او در اقطار عالم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نافعۀ وى بسيار و در نهايت اشتهار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العرب فى عهد الرّشيد؛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ناپلئون اول، امپراطور فرانسه؛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علوم متنوعه را به ترتيب حروف هجا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حيات خود از حرف الف تا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تاء در شش جلد بزرگ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سليم، نيز تتمّۀ آن را تا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 راء نوشته و امين بستانى و پسر ديگرش، نجيب بستانى، نيز تا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تا حال يازده جلد بزرگ بدين روش از حرف الف تا حرف عين، ث تأليف گرديده و همۀ آنها در بيروت چاپ شده؛ چنانچه دو كتاب اوّلى مذكورش نيز در بيروت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المحيط؛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الحجاب فى علم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كتاب اخير نيز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لغت عرب بوده و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الطّالب فى بحث المطالب؛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المصباح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بستانى در موقع تأليف دايرة المعارف، نخست جزواتى از آن را براى نمونه به حضور خديو مصر، اسماعيل پاشا،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اندازه مورد قبول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هاى لازم در پايان رساندن آن و قبول كردن هزار نسخه از آن مستظهر و مستبشرش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را، كه حاوى همه گونه كتاب هاى مهم و نافع بود و در انجام آن خدمت بزرگ علمى و فرهنگى تأثير فراوان داشت، در تحت اختيار وى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بيروت به موت ناگهانى بدرود زندگانى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سندوبى، حسن، اعيان البيان؛ سركيس، يوسف اليان، معجم المطبوعات العربية والمعربة،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bookmarkStart w:id="1245" w:name="pg17209_200778"/>
    </w:p>
    <w:p>
      <w:pPr>
        <w:pStyle w:val="Heading5"/>
        <w:numPr>
          <w:ilvl w:val="4"/>
          <w:numId w:val="1"/>
        </w:numPr>
        <w:rPr/>
      </w:pPr>
      <w:bookmarkStart w:id="1246" w:name="__RefHeading___Toc15193351_2142443653"/>
      <w:bookmarkStart w:id="1247" w:name="_Toc513"/>
      <w:bookmarkEnd w:id="1245"/>
      <w:bookmarkEnd w:id="1246"/>
      <w:r>
        <w:rPr/>
        <w:t>429</w:t>
      </w:r>
      <w:r>
        <w:rPr>
          <w:rtl w:val="true"/>
        </w:rPr>
        <w:t xml:space="preserve">. </w:t>
      </w:r>
      <w:r>
        <w:rPr>
          <w:rtl w:val="true"/>
        </w:rPr>
        <w:t xml:space="preserve">بستى، على بن محمد </w:t>
      </w:r>
      <w:r>
        <w:rPr>
          <w:rtl w:val="true"/>
        </w:rPr>
        <w:t xml:space="preserve">(... - </w:t>
      </w:r>
      <w:r>
        <w:rPr/>
        <w:t>1401</w:t>
      </w:r>
      <w:r>
        <w:rPr>
          <w:rtl w:val="true"/>
        </w:rPr>
        <w:t xml:space="preserve"> </w:t>
      </w:r>
      <w:r>
        <w:rPr>
          <w:rtl w:val="true"/>
        </w:rPr>
        <w:t>ه‍</w:t>
      </w:r>
      <w:r>
        <w:rPr>
          <w:rtl w:val="true"/>
        </w:rPr>
        <w:t xml:space="preserve">. </w:t>
      </w:r>
      <w:r>
        <w:rPr>
          <w:rtl w:val="true"/>
        </w:rPr>
        <w:t>ق</w:t>
      </w:r>
      <w:r>
        <w:rPr>
          <w:rtl w:val="true"/>
        </w:rPr>
        <w:t>)</w:t>
      </w:r>
      <w:bookmarkEnd w:id="1247"/>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يوسف بن محمد بن عبدالعزيز، اديبى است كاتب منشى، شاعر ماهر،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اكابر ادبا و فحول افاضل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جودت شعر، كلمات رشيقه، حسن طريقه معروف و در صناعت نظم و كتابت و فنون سخنورى وحيد عصر خود بود و اكثر كلمات وى محل استشهاد اكابر علماى بديع و بيان مى باشد؛ چنانچه سيد على خان مدنى در انوار الرّبيع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اصحاب قصايد بديعيّه ريزه خوار ابوالفتح بستى مى باشند؛ به ويژه در صنعت تجنيس از محسنات لفظيّه، بسيار متبحّر و بابصيرت بود و در اين صنعت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حتفى مشى قدمى، ارى قدمى اراق 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 غضبه اضاع ادبه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جدك وقوفك عند 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المنية تضحك من الامنية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لخرق الرقيع ترقيع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 السادات سادات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رشا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اصلح فاسده ارغم حاسده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اجهل الناس من كان للاخوان مذلا و للسلطان مدلا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العفاف الرضا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 از كلمات طريقۀ او كه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ابومنصور ثعالبى در كتاب يتيمة الدّهر زياده از حدّش ستوده،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در تجنيس، صاحب طريقت مخصوصى بود و خودش آن طريقه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 كه هر دو ركن آن شبيه مشتقند و در اين صنعت انواع عبارات نظمى و نثرى آورده و در هر موضوعى اشعار نغز گفته است و چنانچه مردم بهشت را نديده، طالب و آرزومند آن هستند، من هم ابوالفتح را نديده و آرزومند ديدارش بودم تا آنكه روزى ابوالفتح از افق نيشابور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عين، از اثر بالاتر است و اختبار بر اخبار فزونى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مطالب ادبيّه را از دريا گرفته و نظم و نثر به وى الهام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وى در فرح دائمى بودم و بهشت جاودانى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آبدار و گهربارش بسيار است، لكن قصيدۀ كامل از وى كم ديده شده و اشهر و اطول آنها قصيدۀ نونيّۀ اوست كه بر امثال و حكم و مواعظ مشتمل است و مردم در حفظ آن اهتمام تمام دارند؛ در نقل روايت آن عنايت بى نهايت به كار مى برند؛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مكتبى را امر به حفظ آن مى نمايند و با آن همه اهميت بسيار، باز به استناد اشتهارى كه در آن زمان در شام داشته است، در كتاب طبقات و معاجم و تراجم به نقل آن نپرداخته و موكول به شهرتش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نامۀ دانشوران و كشكول شيخ بهائى سى ونه بيت، </w:t>
      </w:r>
    </w:p>
    <w:p>
      <w:pPr>
        <w:pStyle w:val="BookText"/>
        <w:rPr/>
      </w:pPr>
      <w:r>
        <w:rPr>
          <w:rFonts w:ascii="IRNazanin" w:hAnsi="IRNazanin" w:eastAsia="IRNazanin"/>
          <w:color w:val="111111"/>
          <w:sz w:val="28"/>
          <w:sz w:val="28"/>
          <w:szCs w:val="28"/>
          <w:rtl w:val="true"/>
          <w:lang w:bidi="fa-IR"/>
        </w:rPr>
        <w:t xml:space="preserve">در جواهر الادب پنجاه وچهار بيت، در حيوة الحيوان دميرى پنجاه وشش بيت در مادۀ ثعبان از آن قصيده نقل كرده و دميرى تصريح نموده است كه آن پنجاه و شش بيت تمامى آن قصيده مى باشد و بعد از آن، هشت بيت ديگر را نيز كه بعضى از فضلا در تذييل آن نوشته اند، نقل نموده و گويد كه بعضى اين قصيده را به راضى باللّه، بيستمين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ما هم محض رعايت جنبۀ اخلاقى و حكمى، اطناب را منظور نداشته و بعضى از ابيات آن قصيده را ثبت اوراق مى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زيادة المرء فى دنياه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ربحه غير محض الخير خسران</w:t>
      </w:r>
    </w:p>
    <w:p>
      <w:pPr>
        <w:pStyle w:val="BookText"/>
        <w:rPr/>
      </w:pPr>
      <w:r>
        <w:rPr>
          <w:rFonts w:ascii="Amiri" w:hAnsi="Amiri" w:eastAsia="Amiri" w:cs="Amiri"/>
          <w:color w:val="111111"/>
          <w:sz w:val="28"/>
          <w:sz w:val="28"/>
          <w:szCs w:val="28"/>
          <w:rtl w:val="true"/>
          <w:lang w:bidi="ar-SA"/>
        </w:rPr>
        <w:t xml:space="preserve">و كل وجدان حظ لا ثباتَ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 فى التحقيق فقدان</w:t>
      </w:r>
    </w:p>
    <w:p>
      <w:pPr>
        <w:pStyle w:val="BookText"/>
        <w:rPr/>
      </w:pPr>
      <w:r>
        <w:rPr>
          <w:rFonts w:ascii="Amiri" w:hAnsi="Amiri" w:eastAsia="Amiri" w:cs="Amiri"/>
          <w:color w:val="111111"/>
          <w:sz w:val="28"/>
          <w:sz w:val="28"/>
          <w:szCs w:val="28"/>
          <w:rtl w:val="true"/>
          <w:lang w:bidi="ar-SA"/>
        </w:rPr>
        <w:t xml:space="preserve">يا عامراً لخراب الدهر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لخراب الدهر عمران</w:t>
      </w:r>
    </w:p>
    <w:p>
      <w:pPr>
        <w:pStyle w:val="BookText"/>
        <w:rPr/>
      </w:pPr>
      <w:r>
        <w:rPr>
          <w:rFonts w:ascii="Amiri" w:hAnsi="Amiri" w:eastAsia="Amiri" w:cs="Amiri"/>
          <w:color w:val="111111"/>
          <w:sz w:val="28"/>
          <w:sz w:val="28"/>
          <w:szCs w:val="28"/>
          <w:rtl w:val="true"/>
          <w:lang w:bidi="ar-SA"/>
        </w:rPr>
        <w:t xml:space="preserve">دع الفؤاد عن الدنيا و 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فصفوها كدِر والوصل هجران</w:t>
      </w:r>
    </w:p>
    <w:p>
      <w:pPr>
        <w:pStyle w:val="BookText"/>
        <w:rPr/>
      </w:pPr>
      <w:r>
        <w:rPr>
          <w:rFonts w:ascii="Amiri" w:hAnsi="Amiri" w:eastAsia="Amiri" w:cs="Amiri"/>
          <w:color w:val="111111"/>
          <w:sz w:val="28"/>
          <w:sz w:val="28"/>
          <w:szCs w:val="28"/>
          <w:rtl w:val="true"/>
          <w:lang w:bidi="ar-SA"/>
        </w:rPr>
        <w:t xml:space="preserve">و اوعِ سمعك امثالا افصلها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يفصل ياقوت و مرجان</w:t>
      </w:r>
    </w:p>
    <w:p>
      <w:pPr>
        <w:pStyle w:val="BookText"/>
        <w:rPr/>
      </w:pPr>
      <w:r>
        <w:rPr>
          <w:rFonts w:ascii="IRNazanin" w:hAnsi="IRNazanin" w:eastAsia="IRNazanin"/>
          <w:color w:val="111111"/>
          <w:sz w:val="28"/>
          <w:sz w:val="28"/>
          <w:szCs w:val="28"/>
          <w:rtl w:val="true"/>
          <w:lang w:bidi="fa-IR"/>
        </w:rPr>
        <w:t xml:space="preserve">احسن الى الناس تستعبد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 ما استعبد الانسانَ احسان</w:t>
      </w:r>
    </w:p>
    <w:p>
      <w:pPr>
        <w:pStyle w:val="BookText"/>
        <w:rPr/>
      </w:pPr>
      <w:r>
        <w:rPr>
          <w:rFonts w:ascii="Amiri" w:hAnsi="Amiri" w:eastAsia="Amiri" w:cs="Amiri"/>
          <w:color w:val="111111"/>
          <w:sz w:val="28"/>
          <w:sz w:val="28"/>
          <w:szCs w:val="28"/>
          <w:rtl w:val="true"/>
          <w:lang w:bidi="ar-SA"/>
        </w:rPr>
        <w:t xml:space="preserve">و ان اساء مسيئى فليكن لك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زلته صفح و غفران</w:t>
      </w:r>
    </w:p>
    <w:p>
      <w:pPr>
        <w:pStyle w:val="BookText"/>
        <w:rPr/>
      </w:pPr>
      <w:r>
        <w:rPr>
          <w:rFonts w:ascii="Amiri" w:hAnsi="Amiri" w:eastAsia="Amiri" w:cs="Amiri"/>
          <w:color w:val="111111"/>
          <w:sz w:val="28"/>
          <w:sz w:val="28"/>
          <w:szCs w:val="28"/>
          <w:rtl w:val="true"/>
          <w:lang w:bidi="ar-SA"/>
        </w:rPr>
        <w:t xml:space="preserve">و كن على الدهر معوانا لذى 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نداك فان الحرّ معوان</w:t>
      </w:r>
    </w:p>
    <w:p>
      <w:pPr>
        <w:pStyle w:val="BookText"/>
        <w:rPr/>
      </w:pPr>
      <w:r>
        <w:rPr>
          <w:rFonts w:ascii="Amiri" w:hAnsi="Amiri" w:eastAsia="Amiri" w:cs="Amiri"/>
          <w:color w:val="111111"/>
          <w:sz w:val="28"/>
          <w:sz w:val="28"/>
          <w:szCs w:val="28"/>
          <w:rtl w:val="true"/>
          <w:lang w:bidi="ar-SA"/>
        </w:rPr>
        <w:t xml:space="preserve">واشدد يديك بحبل الدين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الركن ان خانتك اركان</w:t>
      </w:r>
    </w:p>
    <w:p>
      <w:pPr>
        <w:pStyle w:val="BookText"/>
        <w:rPr/>
      </w:pPr>
      <w:r>
        <w:rPr>
          <w:rFonts w:ascii="Amiri" w:hAnsi="Amiri" w:eastAsia="Amiri" w:cs="Amiri"/>
          <w:color w:val="111111"/>
          <w:sz w:val="28"/>
          <w:sz w:val="28"/>
          <w:szCs w:val="28"/>
          <w:rtl w:val="true"/>
          <w:lang w:bidi="ar-SA"/>
        </w:rPr>
        <w:t xml:space="preserve">يا خادم الجسم كم تسعى لخدمته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بالنفس لا بالجسم انسان</w:t>
      </w:r>
    </w:p>
    <w:p>
      <w:pPr>
        <w:pStyle w:val="BookText"/>
        <w:rPr/>
      </w:pPr>
      <w:r>
        <w:rPr>
          <w:rFonts w:ascii="Amiri" w:hAnsi="Amiri" w:eastAsia="Amiri" w:cs="Amiri"/>
          <w:color w:val="111111"/>
          <w:sz w:val="28"/>
          <w:sz w:val="28"/>
          <w:szCs w:val="28"/>
          <w:rtl w:val="true"/>
          <w:lang w:bidi="ar-SA"/>
        </w:rPr>
        <w:t xml:space="preserve">من رافق الرفق فى كل الامور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يندم عليه و لم يذممه انسان</w:t>
      </w:r>
    </w:p>
    <w:p>
      <w:pPr>
        <w:pStyle w:val="BookText"/>
        <w:rPr/>
      </w:pPr>
      <w:r>
        <w:rPr>
          <w:rFonts w:ascii="Amiri" w:hAnsi="Amiri" w:eastAsia="Amiri" w:cs="Amiri"/>
          <w:color w:val="111111"/>
          <w:sz w:val="28"/>
          <w:sz w:val="28"/>
          <w:szCs w:val="28"/>
          <w:rtl w:val="true"/>
          <w:lang w:bidi="ar-SA"/>
        </w:rPr>
        <w:t xml:space="preserve">من جاد بالمال مال الناس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والمال للانسان فتان</w:t>
      </w:r>
    </w:p>
    <w:p>
      <w:pPr>
        <w:pStyle w:val="BookText"/>
        <w:rPr/>
      </w:pPr>
      <w:r>
        <w:rPr>
          <w:rFonts w:ascii="Amiri" w:hAnsi="Amiri" w:eastAsia="Amiri" w:cs="Amiri"/>
          <w:color w:val="111111"/>
          <w:sz w:val="28"/>
          <w:sz w:val="28"/>
          <w:szCs w:val="28"/>
          <w:rtl w:val="true"/>
          <w:lang w:bidi="ar-SA"/>
        </w:rPr>
        <w:t xml:space="preserve">من يتق اللّه يحمد فى عواقبه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يكفه شر من غروا و من هانوا</w:t>
      </w:r>
    </w:p>
    <w:p>
      <w:pPr>
        <w:pStyle w:val="BookText"/>
        <w:rPr/>
      </w:pPr>
      <w:r>
        <w:rPr>
          <w:rFonts w:ascii="Amiri" w:hAnsi="Amiri" w:eastAsia="Amiri" w:cs="Amiri"/>
          <w:color w:val="111111"/>
          <w:sz w:val="28"/>
          <w:sz w:val="28"/>
          <w:szCs w:val="28"/>
          <w:rtl w:val="true"/>
          <w:lang w:bidi="ar-SA"/>
        </w:rPr>
        <w:t xml:space="preserve">من استعان بغير اللّه فى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ناصره عجز و خذلان</w:t>
      </w:r>
    </w:p>
    <w:p>
      <w:pPr>
        <w:pStyle w:val="BookText"/>
        <w:rPr/>
      </w:pPr>
      <w:r>
        <w:rPr>
          <w:rFonts w:ascii="Amiri" w:hAnsi="Amiri" w:eastAsia="Amiri" w:cs="Amiri"/>
          <w:color w:val="111111"/>
          <w:sz w:val="28"/>
          <w:sz w:val="28"/>
          <w:szCs w:val="28"/>
          <w:rtl w:val="true"/>
          <w:lang w:bidi="ar-SA"/>
        </w:rPr>
        <w:t xml:space="preserve">من كان للخير مناعا 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الحقيقه اخوان و اخدان</w:t>
      </w:r>
    </w:p>
    <w:p>
      <w:pPr>
        <w:pStyle w:val="BookText"/>
        <w:rPr/>
      </w:pPr>
      <w:r>
        <w:rPr>
          <w:rFonts w:ascii="Amiri" w:hAnsi="Amiri" w:eastAsia="Amiri" w:cs="Amiri"/>
          <w:color w:val="111111"/>
          <w:sz w:val="28"/>
          <w:sz w:val="28"/>
          <w:szCs w:val="28"/>
          <w:rtl w:val="true"/>
          <w:lang w:bidi="ar-SA"/>
        </w:rPr>
        <w:t xml:space="preserve">و ذوالقناعة راض فى معيشته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الحرص ان اثرى فغضبان</w:t>
      </w:r>
    </w:p>
    <w:p>
      <w:pPr>
        <w:pStyle w:val="BookText"/>
        <w:rPr/>
      </w:pPr>
      <w:r>
        <w:rPr>
          <w:rFonts w:ascii="Amiri" w:hAnsi="Amiri" w:eastAsia="Amiri" w:cs="Amiri"/>
          <w:color w:val="111111"/>
          <w:sz w:val="28"/>
          <w:sz w:val="28"/>
          <w:szCs w:val="28"/>
          <w:rtl w:val="true"/>
          <w:lang w:bidi="ar-SA"/>
        </w:rPr>
        <w:t xml:space="preserve">هما رضيعا لبان حكمة و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ساكنا وطن مال و طغيان</w:t>
      </w:r>
    </w:p>
    <w:p>
      <w:pPr>
        <w:pStyle w:val="BookText"/>
        <w:rPr/>
      </w:pPr>
      <w:r>
        <w:rPr>
          <w:rFonts w:ascii="Amiri" w:hAnsi="Amiri" w:eastAsia="Amiri" w:cs="Amiri"/>
          <w:color w:val="111111"/>
          <w:sz w:val="28"/>
          <w:sz w:val="28"/>
          <w:szCs w:val="28"/>
          <w:rtl w:val="true"/>
          <w:lang w:bidi="ar-SA"/>
        </w:rPr>
        <w:t xml:space="preserve">حسب الفتى عقله خلايعا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تحاماه اخوان و خلان</w:t>
      </w:r>
    </w:p>
    <w:p>
      <w:pPr>
        <w:pStyle w:val="BookText"/>
        <w:rPr/>
      </w:pPr>
      <w:r>
        <w:rPr>
          <w:rFonts w:ascii="IRNazanin" w:hAnsi="IRNazanin" w:eastAsia="IRNazanin"/>
          <w:color w:val="111111"/>
          <w:sz w:val="28"/>
          <w:sz w:val="28"/>
          <w:szCs w:val="28"/>
          <w:rtl w:val="true"/>
          <w:lang w:bidi="fa-IR"/>
        </w:rPr>
        <w:t xml:space="preserve">لاتحسبن سرورا دائما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زمن سائته ازمان </w:t>
      </w:r>
      <w:r>
        <w:rPr>
          <w:rFonts w:eastAsia="IRNazanin" w:cs="IRNazanin"/>
          <w:color w:val="111111"/>
          <w:sz w:val="28"/>
          <w:szCs w:val="28"/>
          <w:lang w:bidi="fa-IR"/>
        </w:rPr>
        <w:t>264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جفاك خليل كنت تألفه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سواه فكل الناس اخوان </w:t>
      </w:r>
      <w:bookmarkStart w:id="1248" w:name="pg17209_200780"/>
    </w:p>
    <w:p>
      <w:pPr>
        <w:pStyle w:val="BookText"/>
        <w:rPr/>
      </w:pPr>
      <w:bookmarkEnd w:id="1248"/>
      <w:r>
        <w:rPr>
          <w:rFonts w:ascii="Amiri" w:hAnsi="Amiri" w:eastAsia="Amiri" w:cs="Amiri"/>
          <w:color w:val="111111"/>
          <w:sz w:val="28"/>
          <w:sz w:val="28"/>
          <w:szCs w:val="28"/>
          <w:rtl w:val="true"/>
          <w:lang w:bidi="ar-SA"/>
        </w:rPr>
        <w:t xml:space="preserve">يا ظالما فرحا بالعز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فى سَنَةٍ فالدهر يقظان</w:t>
      </w:r>
    </w:p>
    <w:p>
      <w:pPr>
        <w:pStyle w:val="BookText"/>
        <w:rPr/>
      </w:pPr>
      <w:r>
        <w:rPr>
          <w:rFonts w:ascii="Amiri" w:hAnsi="Amiri" w:eastAsia="Amiri" w:cs="Amiri"/>
          <w:color w:val="111111"/>
          <w:sz w:val="28"/>
          <w:sz w:val="28"/>
          <w:szCs w:val="28"/>
          <w:rtl w:val="true"/>
          <w:lang w:bidi="ar-SA"/>
        </w:rPr>
        <w:t xml:space="preserve">يا ايها العالم المرضى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فانت بغير الماء ريّان</w:t>
      </w:r>
    </w:p>
    <w:p>
      <w:pPr>
        <w:pStyle w:val="BookText"/>
        <w:rPr/>
      </w:pPr>
      <w:r>
        <w:rPr>
          <w:rFonts w:ascii="Amiri" w:hAnsi="Amiri" w:eastAsia="Amiri" w:cs="Amiri"/>
          <w:color w:val="111111"/>
          <w:sz w:val="28"/>
          <w:sz w:val="28"/>
          <w:szCs w:val="28"/>
          <w:rtl w:val="true"/>
          <w:lang w:bidi="ar-SA"/>
        </w:rPr>
        <w:t xml:space="preserve">دع التكسل فى الخيرات تطلبها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يسعد بالخيرات كسلان</w:t>
      </w:r>
    </w:p>
    <w:p>
      <w:pPr>
        <w:pStyle w:val="BookText"/>
        <w:rPr/>
      </w:pPr>
      <w:r>
        <w:rPr>
          <w:rFonts w:ascii="IRNazanin" w:hAnsi="IRNazanin" w:eastAsia="IRNazanin"/>
          <w:color w:val="111111"/>
          <w:sz w:val="28"/>
          <w:sz w:val="28"/>
          <w:szCs w:val="28"/>
          <w:rtl w:val="true"/>
          <w:lang w:bidi="fa-IR"/>
        </w:rPr>
        <w:t>فاضل محدّث معاصر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 جاجرمى، شاعر مشهور، كه مدّاح خواجه شمس الدين جوينى صاحب ديوان است، هر بيتى از اين قصيده را به بيتى فارسى ترجمه كرده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كمالى كه ز دنياست، همه نقصان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كز بهر نكويى نبود، خسران است</w:t>
      </w:r>
    </w:p>
    <w:p>
      <w:pPr>
        <w:pStyle w:val="BookText"/>
        <w:rPr/>
      </w:pPr>
      <w:r>
        <w:rPr>
          <w:rFonts w:ascii="IRNazanin" w:hAnsi="IRNazanin" w:eastAsia="IRNazanin"/>
          <w:color w:val="111111"/>
          <w:sz w:val="28"/>
          <w:sz w:val="28"/>
          <w:szCs w:val="28"/>
          <w:rtl w:val="true"/>
          <w:lang w:bidi="fa-IR"/>
        </w:rPr>
        <w:t xml:space="preserve">تو هر آن بهره كه يابى چو ثباتش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شمر از ره معنى كه حقيقت آن است</w:t>
      </w:r>
    </w:p>
    <w:p>
      <w:pPr>
        <w:pStyle w:val="BookText"/>
        <w:rPr/>
      </w:pPr>
      <w:r>
        <w:rPr>
          <w:rFonts w:ascii="Amiri" w:hAnsi="Amiri" w:eastAsia="Amiri" w:cs="Amiri"/>
          <w:color w:val="111111"/>
          <w:sz w:val="28"/>
          <w:sz w:val="28"/>
          <w:szCs w:val="28"/>
          <w:rtl w:val="true"/>
          <w:lang w:bidi="ar-SA"/>
        </w:rPr>
        <w:t xml:space="preserve">مى كنى خانۀ ويران تو به صد جهد،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خانۀ عمر عمارت كن، كآن ويران است</w:t>
      </w:r>
    </w:p>
    <w:p>
      <w:pPr>
        <w:pStyle w:val="BookText"/>
        <w:rPr/>
      </w:pPr>
      <w:r>
        <w:rPr>
          <w:rFonts w:ascii="IRNazanin" w:hAnsi="IRNazanin" w:eastAsia="IRNazanin"/>
          <w:color w:val="111111"/>
          <w:sz w:val="28"/>
          <w:sz w:val="28"/>
          <w:szCs w:val="28"/>
          <w:rtl w:val="true"/>
          <w:lang w:bidi="fa-IR"/>
        </w:rPr>
        <w:t xml:space="preserve">اسم بستى، موافق آنچه از ابن خلّكان و روضات الجنّات و نامۀ دانشوران نقل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مدرك نظام الدين بودن آن، چنانچه در مجمع الفصحاء نوشته است، اطّلاعى نيافتيم و دور نيست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باشد 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بستى چندى عهده دار وزارت سلطان ناصرالدين سبكتكين بوده و علاوه بر عربى، شعر پارسى هم مى گفته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نصيحت من گوش دار و فرمان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نصيحت، سود آن كند كه فرمان كرد</w:t>
      </w:r>
    </w:p>
    <w:p>
      <w:pPr>
        <w:pStyle w:val="BookText"/>
        <w:rPr/>
      </w:pPr>
      <w:r>
        <w:rPr>
          <w:rFonts w:ascii="IRNazanin" w:hAnsi="IRNazanin" w:eastAsia="IRNazanin"/>
          <w:color w:val="111111"/>
          <w:sz w:val="28"/>
          <w:sz w:val="28"/>
          <w:szCs w:val="28"/>
          <w:rtl w:val="true"/>
          <w:lang w:bidi="fa-IR"/>
        </w:rPr>
        <w:t xml:space="preserve">همه به صلح گراى و همه مدارا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مصالحه كردن ستوده گردد مرد</w:t>
      </w:r>
    </w:p>
    <w:p>
      <w:pPr>
        <w:pStyle w:val="BookText"/>
        <w:rPr/>
      </w:pPr>
      <w:r>
        <w:rPr>
          <w:rFonts w:ascii="IRNazanin" w:hAnsi="IRNazanin" w:eastAsia="IRNazanin"/>
          <w:color w:val="111111"/>
          <w:sz w:val="28"/>
          <w:sz w:val="28"/>
          <w:szCs w:val="28"/>
          <w:rtl w:val="true"/>
          <w:lang w:bidi="fa-IR"/>
        </w:rPr>
        <w:t xml:space="preserve">اگرچه قوّت دارى و عدّت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صلح درآى و به گرد جنگ مگرد</w:t>
      </w:r>
    </w:p>
    <w:p>
      <w:pPr>
        <w:pStyle w:val="BookText"/>
        <w:rPr/>
      </w:pPr>
      <w:r>
        <w:rPr>
          <w:rFonts w:ascii="Amiri" w:hAnsi="Amiri" w:eastAsia="Amiri" w:cs="Amiri"/>
          <w:color w:val="111111"/>
          <w:sz w:val="28"/>
          <w:sz w:val="28"/>
          <w:szCs w:val="28"/>
          <w:rtl w:val="true"/>
          <w:lang w:bidi="ar-SA"/>
        </w:rPr>
        <w:t xml:space="preserve">نه هركه دارد شمشير، حرب بايد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هركه دارد فازهر، زهر بايد خورد</w:t>
      </w:r>
    </w:p>
    <w:p>
      <w:pPr>
        <w:pStyle w:val="BookText"/>
        <w:rPr/>
      </w:pPr>
      <w:r>
        <w:rPr>
          <w:rFonts w:ascii="IRNazanin" w:hAnsi="IRNazanin" w:eastAsia="IRNazanin"/>
          <w:color w:val="111111"/>
          <w:sz w:val="28"/>
          <w:sz w:val="28"/>
          <w:szCs w:val="28"/>
          <w:rtl w:val="true"/>
          <w:lang w:bidi="fa-IR"/>
        </w:rPr>
        <w:t xml:space="preserve">وفات بستى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ديوانش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بيروت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15193353_2142443653"/>
      <w:bookmarkStart w:id="1250" w:name="_Toc514"/>
      <w:bookmarkEnd w:id="1249"/>
      <w:r>
        <w:rPr/>
        <w:t>430</w:t>
      </w:r>
      <w:r>
        <w:rPr>
          <w:rtl w:val="true"/>
        </w:rPr>
        <w:t xml:space="preserve">. </w:t>
      </w:r>
      <w:r>
        <w:rPr>
          <w:rtl w:val="true"/>
        </w:rPr>
        <w:t xml:space="preserve">بستى، محمد </w:t>
      </w:r>
      <w:r>
        <w:rPr>
          <w:rtl w:val="true"/>
        </w:rPr>
        <w:t xml:space="preserve">(... - </w:t>
      </w:r>
      <w:r>
        <w:rPr/>
        <w:t>354</w:t>
      </w:r>
      <w:r>
        <w:rPr>
          <w:rtl w:val="true"/>
        </w:rPr>
        <w:t xml:space="preserve"> </w:t>
      </w:r>
      <w:r>
        <w:rPr>
          <w:rtl w:val="true"/>
        </w:rPr>
        <w:t>ه‍</w:t>
      </w:r>
      <w:r>
        <w:rPr>
          <w:rtl w:val="true"/>
        </w:rPr>
        <w:t xml:space="preserve">. </w:t>
      </w:r>
      <w:r>
        <w:rPr>
          <w:rtl w:val="true"/>
        </w:rPr>
        <w:t>ق</w:t>
      </w:r>
      <w:r>
        <w:rPr>
          <w:rtl w:val="true"/>
        </w:rPr>
        <w:t>)</w:t>
      </w:r>
      <w:bookmarkEnd w:id="125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حيان يا حبان يا قبان بن احمد بن حيان حافظ،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ابوحاتم بستى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w:t>
      </w:r>
      <w:bookmarkStart w:id="1251" w:name="pg17209_200781"/>
    </w:p>
    <w:p>
      <w:pPr>
        <w:pStyle w:val="BookText"/>
        <w:rPr/>
      </w:pPr>
      <w:bookmarkEnd w:id="1251"/>
      <w:r>
        <w:rPr>
          <w:rFonts w:ascii="Amiri" w:hAnsi="Amiri" w:eastAsia="Amiri" w:cs="Amiri"/>
          <w:color w:val="111111"/>
          <w:sz w:val="28"/>
          <w:sz w:val="28"/>
          <w:szCs w:val="28"/>
          <w:rtl w:val="true"/>
          <w:lang w:bidi="ar-SA"/>
        </w:rPr>
        <w:t xml:space="preserve">علما و محدّثين اهل سنّت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در تحصيل علوم و تصحيح متن و سند اخبار رنج هاى بسيار برده و سياحت ها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در شهر فسا و سمرقند قضاوت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نيشابور خانقاهى ترتيب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حضور بيشتر از دو هزار نفر از مشايخ را درك كرده و كتاب هاى بسيارى در هر فنّى تأليف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اتباع التّابعين؛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التّابعين؛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تباع التّبع؛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تبع الاتباع؛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 نسخۀ آن در خزانۀ اياصوفياى استانبول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 نسخۀ آن نيز به رقم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خزانۀ اياصوفيا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روضة العقلاء و نزهة الفضلاء؛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الصّحابة؛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المعجم على المدن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ياقوت حموى نقل شده گروهى از علما، كه در علم حديث استقراء كامل دارند، دربارۀ ابوحاتم طعن كرده و در شمار ثقاتش ندانسته و پندارند كه بعضى از تصنيفات ديگران را به دست آورده و به خود بسته است؛ بدين جهت، در قبول روايات وى توقف مى كنند و اتباع خود را نيز از نقل و قبول آنها منع مى نمايند، لكن ابوعبداللّه حاكم، اين گونه سخنان را باطل مى داند و بر رشك و حسد، كه ناشى از تبحّر ابوحاتم است، حمل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در دويم شوال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جهان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15193355_2142443653"/>
      <w:bookmarkStart w:id="1253" w:name="_Toc515"/>
      <w:bookmarkEnd w:id="1252"/>
      <w:r>
        <w:rPr/>
        <w:t>431</w:t>
      </w:r>
      <w:r>
        <w:rPr>
          <w:rtl w:val="true"/>
        </w:rPr>
        <w:t xml:space="preserve">. </w:t>
      </w:r>
      <w:r>
        <w:rPr>
          <w:rtl w:val="true"/>
        </w:rPr>
        <w:t xml:space="preserve">بسحق اطعمه يا بسحق شيرازى، احمد </w:t>
      </w:r>
      <w:r>
        <w:rPr>
          <w:rtl w:val="true"/>
        </w:rPr>
        <w:t xml:space="preserve">(... - </w:t>
      </w:r>
      <w:r>
        <w:rPr/>
        <w:t>827</w:t>
      </w:r>
      <w:r>
        <w:rPr>
          <w:rtl w:val="true"/>
        </w:rPr>
        <w:t xml:space="preserve"> </w:t>
      </w:r>
      <w:r>
        <w:rPr>
          <w:rtl w:val="true"/>
        </w:rPr>
        <w:t>ه‍</w:t>
      </w:r>
      <w:r>
        <w:rPr>
          <w:rtl w:val="true"/>
        </w:rPr>
        <w:t xml:space="preserve">. </w:t>
      </w:r>
      <w:r>
        <w:rPr>
          <w:rtl w:val="true"/>
        </w:rPr>
        <w:t>ق</w:t>
      </w:r>
      <w:r>
        <w:rPr>
          <w:rtl w:val="true"/>
        </w:rPr>
        <w:t>)</w:t>
      </w:r>
      <w:bookmarkEnd w:id="1253"/>
    </w:p>
    <w:p>
      <w:pPr>
        <w:pStyle w:val="BookText"/>
        <w:rPr/>
      </w:pPr>
      <w:r>
        <w:rPr>
          <w:rFonts w:ascii="IRNazanin" w:hAnsi="IRNazanin" w:eastAsia="IRNazanin"/>
          <w:color w:val="111111"/>
          <w:sz w:val="28"/>
          <w:sz w:val="28"/>
          <w:szCs w:val="28"/>
          <w:rtl w:val="true"/>
          <w:lang w:bidi="fa-IR"/>
        </w:rPr>
        <w:t xml:space="preserve">كه در استعمالات عمومى كنيه اش، ابواسحاق، را تخفيف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مردى است فاضل شاعر ماهر، با شاه نعمت اللّه ولى كرمانى، معاصر و از مريدان او و از مشاهير شعراى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ديگر شعرا، كه غالباً دم از مى و معشوقه مى زنند، به چيزى ديگر غير از مدح خوراك و اطعمه نمى پرداخت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بسحق 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اشعار خواجه حافظ و گاهى از اشعار شاه نعمت اللّه را تضمين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نعمت اللّه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بحر بى كران 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موجيم و گاه درياييم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بدان آمديم در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 را به خلق بنماييم </w:t>
      </w:r>
    </w:p>
    <w:p>
      <w:pPr>
        <w:pStyle w:val="BookText"/>
        <w:rPr/>
      </w:pPr>
      <w:r>
        <w:rPr>
          <w:rFonts w:ascii="IRNazanin" w:hAnsi="IRNazanin" w:eastAsia="IRNazanin"/>
          <w:color w:val="111111"/>
          <w:sz w:val="28"/>
          <w:sz w:val="28"/>
          <w:szCs w:val="28"/>
          <w:rtl w:val="true"/>
          <w:lang w:bidi="fa-IR"/>
        </w:rPr>
        <w:t>بسحق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رشتۀ لاك معرفت 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موجيم و گاه درياييم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 از آن آمديم در مطبخ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ماهيچه قليه بنماييم</w:t>
      </w:r>
    </w:p>
    <w:p>
      <w:pPr>
        <w:pStyle w:val="BookText"/>
        <w:rPr/>
      </w:pPr>
      <w:r>
        <w:rPr>
          <w:rFonts w:ascii="IRNazanin" w:hAnsi="IRNazanin" w:eastAsia="IRNazanin"/>
          <w:color w:val="111111"/>
          <w:sz w:val="28"/>
          <w:sz w:val="28"/>
          <w:szCs w:val="28"/>
          <w:rtl w:val="true"/>
          <w:lang w:bidi="fa-IR"/>
        </w:rPr>
        <w:t>شاه نعمت اللّه جمعى را ديد كه وى نيز در آن 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رشتۀ لاك معرفت 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بسحق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نمى توانيم از اللّه گفتن، اينك از نعمت اللّه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شاه نعمت اللّه، در مقام شكوه از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بسحق، با نظيرۀ اشعار ما، كه در حقايق عرفان است، خوردنى ها را مدح مى كند و ما را مسخره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بسحق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 مدّاحى مى و معشوقه مى نمايند؛ ما مدّاح نعمت اللّه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اشعار بسحق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پيشم چون خراسانى گر آرى صحن بغرا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بوى قليه اش بخشم سمرقند و بخارا را</w:t>
      </w:r>
    </w:p>
    <w:p>
      <w:pPr>
        <w:pStyle w:val="BookText"/>
        <w:rPr/>
      </w:pPr>
      <w:r>
        <w:rPr>
          <w:rFonts w:ascii="IRNazanin" w:hAnsi="IRNazanin" w:eastAsia="IRNazanin"/>
          <w:color w:val="111111"/>
          <w:sz w:val="28"/>
          <w:sz w:val="28"/>
          <w:szCs w:val="28"/>
          <w:rtl w:val="true"/>
          <w:lang w:bidi="fa-IR"/>
        </w:rPr>
        <w:t xml:space="preserve">برنج زرد صابونى اگر دارى، غنيمت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آب ركناباد و گلگشت مصلى را</w:t>
      </w:r>
    </w:p>
    <w:p>
      <w:pPr>
        <w:pStyle w:val="BookText"/>
        <w:rPr/>
      </w:pPr>
      <w:r>
        <w:rPr>
          <w:rFonts w:ascii="IRNazanin" w:hAnsi="IRNazanin" w:eastAsia="IRNazanin"/>
          <w:color w:val="111111"/>
          <w:sz w:val="28"/>
          <w:sz w:val="28"/>
          <w:szCs w:val="28"/>
          <w:rtl w:val="true"/>
          <w:lang w:bidi="fa-IR"/>
        </w:rPr>
        <w:t xml:space="preserve">چه آرايى به مشك و زعفران رخسار پالوده‌؟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و بوى و خال و خط چه حاجت روى زيبا را؟</w:t>
      </w:r>
    </w:p>
    <w:p>
      <w:pPr>
        <w:pStyle w:val="BookText"/>
        <w:rPr/>
      </w:pPr>
      <w:r>
        <w:rPr>
          <w:rFonts w:ascii="IRNazanin" w:hAnsi="IRNazanin" w:eastAsia="IRNazanin"/>
          <w:color w:val="111111"/>
          <w:sz w:val="28"/>
          <w:sz w:val="28"/>
          <w:szCs w:val="28"/>
          <w:rtl w:val="true"/>
          <w:lang w:bidi="fa-IR"/>
        </w:rPr>
        <w:t xml:space="preserve">جمال برّۀ بريان و حسن دنبۀ فربه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بردند صبر از دل كه تركان خوان يغما را</w:t>
      </w:r>
    </w:p>
    <w:p>
      <w:pPr>
        <w:pStyle w:val="BookText"/>
        <w:rPr/>
      </w:pPr>
      <w:r>
        <w:rPr>
          <w:rFonts w:ascii="IRNazanin" w:hAnsi="IRNazanin" w:eastAsia="IRNazanin"/>
          <w:color w:val="111111"/>
          <w:sz w:val="28"/>
          <w:sz w:val="28"/>
          <w:szCs w:val="28"/>
          <w:rtl w:val="true"/>
          <w:lang w:bidi="fa-IR"/>
        </w:rPr>
        <w:t xml:space="preserve">بگو بسحق وصف خوشۀ انگور مثقالى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نظم تو افشاند فلك عقد ثريّا را</w:t>
      </w:r>
    </w:p>
    <w:p>
      <w:pPr>
        <w:pStyle w:val="BookText"/>
        <w:rPr/>
      </w:pPr>
      <w:r>
        <w:rPr>
          <w:rFonts w:ascii="Amiri" w:hAnsi="Amiri" w:eastAsia="Amiri" w:cs="Amiri"/>
          <w:color w:val="111111"/>
          <w:sz w:val="28"/>
          <w:sz w:val="28"/>
          <w:szCs w:val="28"/>
          <w:rtl w:val="true"/>
          <w:lang w:bidi="ar-SA"/>
        </w:rPr>
        <w:t>نيز از بسحق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كيپاپزان سحر كه سر كلّه وا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بود كه گوشۀ چشمى به ما كنند؟</w:t>
      </w:r>
    </w:p>
    <w:p>
      <w:pPr>
        <w:pStyle w:val="BookText"/>
        <w:rPr/>
      </w:pPr>
      <w:r>
        <w:rPr>
          <w:rFonts w:ascii="IRNazanin" w:hAnsi="IRNazanin" w:eastAsia="IRNazanin"/>
          <w:color w:val="111111"/>
          <w:sz w:val="28"/>
          <w:sz w:val="28"/>
          <w:szCs w:val="28"/>
          <w:rtl w:val="true"/>
          <w:lang w:bidi="fa-IR"/>
        </w:rPr>
        <w:t xml:space="preserve">چون از درون خربزه آگه نشد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حكايتى به تصور چرا كنند؟</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مشنو اى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جز دنبه مرا يارى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جز مالش چنگال، مرا كارى هست</w:t>
      </w:r>
    </w:p>
    <w:p>
      <w:pPr>
        <w:pStyle w:val="BookText"/>
        <w:rPr/>
      </w:pPr>
      <w:r>
        <w:rPr>
          <w:rFonts w:ascii="IRNazanin" w:hAnsi="IRNazanin" w:eastAsia="IRNazanin"/>
          <w:color w:val="111111"/>
          <w:sz w:val="28"/>
          <w:sz w:val="28"/>
          <w:szCs w:val="28"/>
          <w:rtl w:val="true"/>
          <w:lang w:bidi="fa-IR"/>
        </w:rPr>
        <w:t xml:space="preserve">چه عجب كنگر اگر هم نفس بريان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دانند كه در صحبت گل، خارى هست</w:t>
      </w:r>
    </w:p>
    <w:p>
      <w:pPr>
        <w:pStyle w:val="BookText"/>
        <w:rPr/>
      </w:pPr>
      <w:r>
        <w:rPr>
          <w:rFonts w:ascii="IRNazanin" w:hAnsi="IRNazanin" w:eastAsia="IRNazanin"/>
          <w:color w:val="111111"/>
          <w:sz w:val="28"/>
          <w:sz w:val="28"/>
          <w:szCs w:val="28"/>
          <w:rtl w:val="true"/>
          <w:lang w:bidi="fa-IR"/>
        </w:rPr>
        <w:t xml:space="preserve">هوس رشته قطايف، دل من دارد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هر حلقۀ آن دام، گرفتارى هست</w:t>
      </w:r>
    </w:p>
    <w:p>
      <w:pPr>
        <w:pStyle w:val="BookText"/>
        <w:rPr/>
      </w:pPr>
      <w:r>
        <w:rPr>
          <w:rFonts w:ascii="IRNazanin" w:hAnsi="IRNazanin" w:eastAsia="IRNazanin"/>
          <w:color w:val="111111"/>
          <w:sz w:val="28"/>
          <w:sz w:val="28"/>
          <w:szCs w:val="28"/>
          <w:rtl w:val="true"/>
          <w:lang w:bidi="fa-IR"/>
        </w:rPr>
        <w:t xml:space="preserve">شرح نان تُنُك آن نيست كه پنهان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است كه بر هر سر بازارى هست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بويى سحر آورد ز كيپا 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هر طيب كه در طبلۀ عطّارى هست </w:t>
      </w:r>
      <w:bookmarkStart w:id="1254" w:name="pg17209_200783"/>
    </w:p>
    <w:p>
      <w:pPr>
        <w:pStyle w:val="BookText"/>
        <w:rPr/>
      </w:pPr>
      <w:bookmarkEnd w:id="1254"/>
      <w:r>
        <w:rPr>
          <w:rFonts w:ascii="IRNazanin" w:hAnsi="IRNazanin" w:eastAsia="IRNazanin"/>
          <w:color w:val="111111"/>
          <w:sz w:val="28"/>
          <w:sz w:val="28"/>
          <w:szCs w:val="28"/>
          <w:rtl w:val="true"/>
          <w:lang w:bidi="fa-IR"/>
        </w:rPr>
        <w:t xml:space="preserve">آن كه مَنْعَم كند از عشق تريد پاچه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خوردش ندهم، بر منش انكارى هست</w:t>
      </w:r>
    </w:p>
    <w:p>
      <w:pPr>
        <w:pStyle w:val="BookText"/>
        <w:rPr/>
      </w:pPr>
      <w:r>
        <w:rPr>
          <w:rFonts w:ascii="IRNazanin" w:hAnsi="IRNazanin" w:eastAsia="IRNazanin"/>
          <w:color w:val="111111"/>
          <w:sz w:val="28"/>
          <w:sz w:val="28"/>
          <w:szCs w:val="28"/>
          <w:rtl w:val="true"/>
          <w:lang w:bidi="fa-IR"/>
        </w:rPr>
        <w:t xml:space="preserve">اين گونه اشعار بسحق بسيار و در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داعى الى اللّه، كه با وى معاشرت داشته و شرح حالش را نگارش خواهيم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مرثيه 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15193357_2142443653"/>
      <w:bookmarkStart w:id="1256" w:name="_Toc516"/>
      <w:bookmarkEnd w:id="1255"/>
      <w:r>
        <w:rPr/>
        <w:t>432</w:t>
      </w:r>
      <w:r>
        <w:rPr>
          <w:rtl w:val="true"/>
        </w:rPr>
        <w:t xml:space="preserve">. </w:t>
      </w:r>
      <w:r>
        <w:rPr>
          <w:rtl w:val="true"/>
        </w:rPr>
        <w:t xml:space="preserve">بسرى، محمد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حسان يا حيّان،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مشايخ اهل حال و بزرگان اوتاد و ابدال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ظاهر و باطن را جامع بود و كرامات بسيارى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ابوتراب نخشبى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ذوالنّون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زندگانى كرده و تدريس مى نموده است و در اواخر قرن سوم هجرت در همان 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1257" w:name="__RefHeading___Toc15193359_2142443653"/>
      <w:bookmarkStart w:id="1258" w:name="_Toc517"/>
      <w:bookmarkEnd w:id="1257"/>
      <w:r>
        <w:rPr>
          <w:rtl w:val="true"/>
        </w:rPr>
        <w:t>بسطام</w:t>
      </w:r>
      <w:bookmarkEnd w:id="1258"/>
    </w:p>
    <w:p>
      <w:pPr>
        <w:pStyle w:val="Heading5"/>
        <w:numPr>
          <w:ilvl w:val="4"/>
          <w:numId w:val="1"/>
        </w:numPr>
        <w:rPr/>
      </w:pPr>
      <w:bookmarkStart w:id="1259" w:name="__RefHeading___Toc15193361_2142443653"/>
      <w:bookmarkStart w:id="1260" w:name="_Toc518"/>
      <w:bookmarkEnd w:id="1259"/>
      <w:r>
        <w:rPr>
          <w:rtl w:val="true"/>
        </w:rPr>
        <w:t>اشاره</w:t>
      </w:r>
      <w:bookmarkEnd w:id="1260"/>
    </w:p>
    <w:p>
      <w:pPr>
        <w:pStyle w:val="BookText"/>
        <w:rPr/>
      </w:pPr>
      <w:r>
        <w:rPr>
          <w:rFonts w:ascii="IRNazanin" w:hAnsi="IRNazanin" w:eastAsia="IRNazanin"/>
          <w:color w:val="111111"/>
          <w:sz w:val="28"/>
          <w:sz w:val="28"/>
          <w:szCs w:val="28"/>
          <w:rtl w:val="true"/>
          <w:lang w:bidi="fa-IR"/>
        </w:rPr>
        <w:t>بسطام</w:t>
      </w:r>
      <w:r>
        <w:rPr>
          <w:rStyle w:val="FootnoteAnchor"/>
          <w:rtl w:val="true"/>
        </w:rPr>
        <w:footnoteReference w:id="61"/>
      </w:r>
    </w:p>
    <w:p>
      <w:pPr>
        <w:pStyle w:val="Heading5"/>
        <w:numPr>
          <w:ilvl w:val="4"/>
          <w:numId w:val="1"/>
        </w:numPr>
        <w:rPr/>
      </w:pPr>
      <w:bookmarkStart w:id="1261" w:name="__RefHeading___Toc15193363_2142443653"/>
      <w:bookmarkStart w:id="1262" w:name="_Toc519"/>
      <w:bookmarkEnd w:id="1261"/>
      <w:r>
        <w:rPr/>
        <w:t>433</w:t>
      </w:r>
      <w:r>
        <w:rPr>
          <w:rtl w:val="true"/>
        </w:rPr>
        <w:t xml:space="preserve">. </w:t>
      </w:r>
      <w:r>
        <w:rPr>
          <w:rtl w:val="true"/>
        </w:rPr>
        <w:t xml:space="preserve">بسطامى، احمد بن امين الدين </w:t>
      </w:r>
      <w:r>
        <w:rPr>
          <w:rtl w:val="true"/>
        </w:rPr>
        <w:t xml:space="preserve">(... - </w:t>
      </w:r>
      <w:r>
        <w:rPr/>
        <w:t>1157</w:t>
      </w:r>
      <w:r>
        <w:rPr>
          <w:rtl w:val="true"/>
        </w:rPr>
        <w:t xml:space="preserve"> </w:t>
      </w:r>
      <w:r>
        <w:rPr>
          <w:rtl w:val="true"/>
        </w:rPr>
        <w:t>ه‍</w:t>
      </w:r>
      <w:r>
        <w:rPr>
          <w:rtl w:val="true"/>
        </w:rPr>
        <w:t xml:space="preserve">. </w:t>
      </w:r>
      <w:r>
        <w:rPr>
          <w:rtl w:val="true"/>
        </w:rPr>
        <w:t>ق</w:t>
      </w:r>
      <w:r>
        <w:rPr>
          <w:rtl w:val="true"/>
        </w:rPr>
        <w:t>)</w:t>
      </w:r>
      <w:bookmarkEnd w:id="1262"/>
    </w:p>
    <w:p>
      <w:pPr>
        <w:pStyle w:val="BookText"/>
        <w:rPr/>
      </w:pPr>
      <w:r>
        <w:rPr>
          <w:rFonts w:ascii="IRNazanin" w:hAnsi="IRNazanin" w:eastAsia="IRNazanin"/>
          <w:color w:val="111111"/>
          <w:sz w:val="28"/>
          <w:sz w:val="28"/>
          <w:szCs w:val="28"/>
          <w:rtl w:val="true"/>
          <w:lang w:bidi="fa-IR"/>
        </w:rPr>
        <w:t>فقيه شافعى، از اكابر فضلاى عامّه كه در ديار نابلس مفتى شافعيّه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اربعين نوويه، شرح قصيدۀ برده، كتاب المناهج البسطاميّة فى المواعظ السّنيّة از تأليفات نافعۀ وى مى باشد و در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بسطامى، طيفور بن عيسى بن آدم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ابويزيد بسطامى</w:t>
      </w:r>
    </w:p>
    <w:p>
      <w:pPr>
        <w:pStyle w:val="Heading5"/>
        <w:numPr>
          <w:ilvl w:val="4"/>
          <w:numId w:val="1"/>
        </w:numPr>
        <w:rPr/>
      </w:pPr>
      <w:bookmarkStart w:id="1263" w:name="__RefHeading___Toc15193365_2142443653"/>
      <w:bookmarkStart w:id="1264" w:name="_Toc520"/>
      <w:bookmarkEnd w:id="1263"/>
      <w:r>
        <w:rPr/>
        <w:t>434</w:t>
      </w:r>
      <w:r>
        <w:rPr>
          <w:rtl w:val="true"/>
        </w:rPr>
        <w:t xml:space="preserve">. </w:t>
      </w:r>
      <w:r>
        <w:rPr>
          <w:rtl w:val="true"/>
        </w:rPr>
        <w:t xml:space="preserve">بسطامى، عبدالرحمان بن محمد بن على </w:t>
      </w:r>
      <w:r>
        <w:rPr>
          <w:rtl w:val="true"/>
        </w:rPr>
        <w:t xml:space="preserve">(... - </w:t>
      </w:r>
      <w:r>
        <w:rPr/>
        <w:t>858</w:t>
      </w:r>
      <w:r>
        <w:rPr>
          <w:rtl w:val="true"/>
        </w:rPr>
        <w:t xml:space="preserve"> </w:t>
      </w:r>
      <w:r>
        <w:rPr>
          <w:rtl w:val="true"/>
        </w:rPr>
        <w:t>ه‍</w:t>
      </w:r>
      <w:r>
        <w:rPr>
          <w:rtl w:val="true"/>
        </w:rPr>
        <w:t xml:space="preserve">. </w:t>
      </w:r>
      <w:r>
        <w:rPr>
          <w:rtl w:val="true"/>
        </w:rPr>
        <w:t>ق</w:t>
      </w:r>
      <w:r>
        <w:rPr>
          <w:rtl w:val="true"/>
        </w:rPr>
        <w:t>)</w:t>
      </w:r>
      <w:bookmarkEnd w:id="126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حنفى المذهب، بسطامى المولد، مؤلف كتاب الادعية، كتاب الادوية الجامعة، شمس الآفاق </w:t>
      </w:r>
      <w:bookmarkStart w:id="1265" w:name="pg17209_200784"/>
    </w:p>
    <w:p>
      <w:pPr>
        <w:pStyle w:val="BookText"/>
        <w:rPr/>
      </w:pPr>
      <w:bookmarkEnd w:id="1265"/>
      <w:r>
        <w:rPr>
          <w:rFonts w:ascii="IRNazanin" w:hAnsi="IRNazanin" w:eastAsia="IRNazanin"/>
          <w:color w:val="111111"/>
          <w:sz w:val="28"/>
          <w:sz w:val="28"/>
          <w:szCs w:val="28"/>
          <w:rtl w:val="true"/>
          <w:lang w:bidi="fa-IR"/>
        </w:rPr>
        <w:t xml:space="preserve">فى علم الحروف والاوفاق و مناهج التّوسّل فى مباهج التّرسّل مى باشد و در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15193367_2142443653"/>
      <w:bookmarkStart w:id="1267" w:name="_Toc521"/>
      <w:bookmarkEnd w:id="1266"/>
      <w:r>
        <w:rPr/>
        <w:t>435</w:t>
      </w:r>
      <w:r>
        <w:rPr>
          <w:rtl w:val="true"/>
        </w:rPr>
        <w:t xml:space="preserve">. </w:t>
      </w:r>
      <w:r>
        <w:rPr>
          <w:rtl w:val="true"/>
        </w:rPr>
        <w:t xml:space="preserve">بسمل شيرازى، حاج على اكبر </w:t>
      </w:r>
      <w:r>
        <w:rPr>
          <w:rtl w:val="true"/>
        </w:rPr>
        <w:t xml:space="preserve">(... - </w:t>
      </w:r>
      <w:r>
        <w:rPr/>
        <w:t>1263</w:t>
      </w:r>
      <w:r>
        <w:rPr>
          <w:rtl w:val="true"/>
        </w:rPr>
        <w:t xml:space="preserve"> </w:t>
      </w:r>
      <w:r>
        <w:rPr>
          <w:rtl w:val="true"/>
        </w:rPr>
        <w:t>ه‍</w:t>
      </w:r>
      <w:r>
        <w:rPr>
          <w:rtl w:val="true"/>
        </w:rPr>
        <w:t xml:space="preserve">. </w:t>
      </w:r>
      <w:r>
        <w:rPr>
          <w:rtl w:val="true"/>
        </w:rPr>
        <w:t>ق</w:t>
      </w:r>
      <w:r>
        <w:rPr>
          <w:rtl w:val="true"/>
        </w:rPr>
        <w:t>)</w:t>
      </w:r>
      <w:bookmarkEnd w:id="1267"/>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آقا على نقيب بن اسماعيل بن خليل خراسانى، از اكابر فضلا و علماى عهد ناصرالدين شاه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هم مى گفته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نيست شادى در جهان يا خود نصيب ما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نديدم شادمان اين خاطر افسرده را</w:t>
      </w:r>
    </w:p>
    <w:p>
      <w:pPr>
        <w:pStyle w:val="BookText"/>
        <w:rPr/>
      </w:pPr>
      <w:r>
        <w:rPr>
          <w:rFonts w:ascii="IRNazanin" w:hAnsi="IRNazanin" w:eastAsia="IRNazanin"/>
          <w:color w:val="111111"/>
          <w:sz w:val="28"/>
          <w:sz w:val="28"/>
          <w:szCs w:val="28"/>
          <w:rtl w:val="true"/>
          <w:lang w:bidi="fa-IR"/>
        </w:rPr>
        <w:t xml:space="preserve">كتاب هاى اثبات الواجب، اندرز قابوس، اندرزنامه، تحفة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تذكرۀ دلگشا، تفسير قرآن، حاشيه بر تفسير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غير از تفسير مستقل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حاشيۀ مدارك و نور الهداية از تأليفات او مى باشد و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5"/>
        <w:numPr>
          <w:ilvl w:val="4"/>
          <w:numId w:val="1"/>
        </w:numPr>
        <w:rPr/>
      </w:pPr>
      <w:bookmarkStart w:id="1268" w:name="__RefHeading___Toc15193369_2142443653"/>
      <w:bookmarkStart w:id="1269" w:name="_Toc522"/>
      <w:bookmarkEnd w:id="1268"/>
      <w:r>
        <w:rPr/>
        <w:t>436</w:t>
      </w:r>
      <w:r>
        <w:rPr>
          <w:rtl w:val="true"/>
        </w:rPr>
        <w:t xml:space="preserve">. </w:t>
      </w:r>
      <w:r>
        <w:rPr>
          <w:rtl w:val="true"/>
        </w:rPr>
        <w:t xml:space="preserve">بشّار، ابومعاذ بن برد عقيلى </w:t>
      </w:r>
      <w:r>
        <w:rPr>
          <w:rtl w:val="true"/>
        </w:rPr>
        <w:t xml:space="preserve">(... - </w:t>
      </w:r>
      <w:r>
        <w:rPr/>
        <w:t>168</w:t>
      </w:r>
      <w:r>
        <w:rPr>
          <w:rtl w:val="true"/>
        </w:rPr>
        <w:t xml:space="preserve"> </w:t>
      </w:r>
      <w:r>
        <w:rPr>
          <w:rtl w:val="true"/>
        </w:rPr>
        <w:t>ه‍</w:t>
      </w:r>
      <w:r>
        <w:rPr>
          <w:rtl w:val="true"/>
        </w:rPr>
        <w:t xml:space="preserve">. </w:t>
      </w:r>
      <w:r>
        <w:rPr>
          <w:rtl w:val="true"/>
        </w:rPr>
        <w:t>ق</w:t>
      </w:r>
      <w:r>
        <w:rPr>
          <w:rtl w:val="true"/>
        </w:rPr>
        <w:t>)</w:t>
      </w:r>
      <w:bookmarkEnd w:id="1269"/>
    </w:p>
    <w:p>
      <w:pPr>
        <w:pStyle w:val="BookText"/>
        <w:rPr/>
      </w:pPr>
      <w:r>
        <w:rPr>
          <w:rFonts w:ascii="IRNazanin" w:hAnsi="IRNazanin" w:eastAsia="IRNazanin"/>
          <w:color w:val="111111"/>
          <w:sz w:val="28"/>
          <w:sz w:val="28"/>
          <w:szCs w:val="28"/>
          <w:rtl w:val="true"/>
          <w:lang w:bidi="fa-IR"/>
        </w:rPr>
        <w:t>از مشاهير شعراى عرب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كور مادرزاد بود، در شعر و ادب مقامى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مهدى، سومين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و عاقبت به جهت هجو او و يا وزير او، يعقوب بن داوود و يا به واسطۀ تهمت به كفر و زندقه و تمايل به آيين زردشتى در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خليفه محكوم به هفتاد تازيانه شده و درگذشت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اذنى لبعض الحيّ عاشقة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 تَعشق قبل العين احيانا</w:t>
      </w:r>
    </w:p>
    <w:p>
      <w:pPr>
        <w:pStyle w:val="BookText"/>
        <w:rPr/>
      </w:pPr>
      <w:r>
        <w:rPr>
          <w:rFonts w:ascii="Amiri" w:hAnsi="Amiri" w:eastAsia="Amiri" w:cs="Amiri"/>
          <w:color w:val="111111"/>
          <w:sz w:val="28"/>
          <w:sz w:val="28"/>
          <w:szCs w:val="28"/>
          <w:rtl w:val="true"/>
          <w:lang w:bidi="ar-SA"/>
        </w:rPr>
        <w:t xml:space="preserve">قالوا بمن لاترى تهذى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كالعين توفى القلب ما كانا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 رو كه در كودكى گوشواره در گوش مى كرد،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گوشواره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به بشار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ذكى تر از تو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از مادر نابينا زاييده ام، اينك تمامى قواى من مصروف در فكر من است</w:t>
      </w:r>
      <w:r>
        <w:rPr>
          <w:rFonts w:eastAsia="IRNazanin" w:cs="IRNazanin"/>
          <w:color w:val="111111"/>
          <w:sz w:val="28"/>
          <w:szCs w:val="28"/>
          <w:rtl w:val="true"/>
          <w:lang w:bidi="fa-IR"/>
        </w:rPr>
        <w:t xml:space="preserve">». </w:t>
      </w:r>
      <w:bookmarkStart w:id="1270" w:name="pg17209_200785"/>
    </w:p>
    <w:p>
      <w:pPr>
        <w:pStyle w:val="BookText"/>
        <w:rPr/>
      </w:pPr>
      <w:bookmarkEnd w:id="1270"/>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بشّارى،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مقدّسى، محمد بن احمد بن ابى بكر</w:t>
      </w:r>
    </w:p>
    <w:p>
      <w:pPr>
        <w:pStyle w:val="Heading5"/>
        <w:numPr>
          <w:ilvl w:val="4"/>
          <w:numId w:val="1"/>
        </w:numPr>
        <w:rPr/>
      </w:pPr>
      <w:bookmarkStart w:id="1271" w:name="__RefHeading___Toc15193371_2142443653"/>
      <w:bookmarkStart w:id="1272" w:name="_Toc523"/>
      <w:bookmarkEnd w:id="1271"/>
      <w:r>
        <w:rPr/>
        <w:t>437</w:t>
      </w:r>
      <w:r>
        <w:rPr>
          <w:rtl w:val="true"/>
        </w:rPr>
        <w:t xml:space="preserve">. </w:t>
      </w:r>
      <w:r>
        <w:rPr>
          <w:rtl w:val="true"/>
        </w:rPr>
        <w:t xml:space="preserve">بشبيشى، احمد بن عبداللطيف </w:t>
      </w:r>
      <w:r>
        <w:rPr>
          <w:rtl w:val="true"/>
        </w:rPr>
        <w:t xml:space="preserve">(... - </w:t>
      </w:r>
      <w:r>
        <w:rPr/>
        <w:t>1096</w:t>
      </w:r>
      <w:r>
        <w:rPr>
          <w:rtl w:val="true"/>
        </w:rPr>
        <w:t xml:space="preserve"> </w:t>
      </w:r>
      <w:r>
        <w:rPr>
          <w:rtl w:val="true"/>
        </w:rPr>
        <w:t>ه‍</w:t>
      </w:r>
      <w:r>
        <w:rPr>
          <w:rtl w:val="true"/>
        </w:rPr>
        <w:t xml:space="preserve">. </w:t>
      </w:r>
      <w:r>
        <w:rPr>
          <w:rtl w:val="true"/>
        </w:rPr>
        <w:t>ق</w:t>
      </w:r>
      <w:r>
        <w:rPr>
          <w:rtl w:val="true"/>
        </w:rPr>
        <w:t>)</w:t>
      </w:r>
      <w:bookmarkEnd w:id="1272"/>
    </w:p>
    <w:p>
      <w:pPr>
        <w:pStyle w:val="BookText"/>
        <w:rPr/>
      </w:pPr>
      <w:r>
        <w:rPr>
          <w:rFonts w:ascii="IRNazanin" w:hAnsi="IRNazanin" w:eastAsia="IRNazanin"/>
          <w:color w:val="111111"/>
          <w:sz w:val="28"/>
          <w:sz w:val="28"/>
          <w:szCs w:val="28"/>
          <w:rtl w:val="true"/>
          <w:lang w:bidi="fa-IR"/>
        </w:rPr>
        <w:t>مصرى، شافعى، از اكابر علما و فقهاى شافعيّه مى باشد كه قرآن را در مولد خود، بشبيش از مضافات مصر، حفظ كرد؛ پس پانزده سال در مصر از اكابر عصر،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فرايض و فنون ادبيّه وحيد عصر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ازهر تدريس مى كرد و زمانى هم در مكّه تدريس نمود؛ عاقبت به مولد خود برگشته و در سال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كتاب التّحفة السنية فى الاجوبة السنية، كه در مصر چاپ شده،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ياسين، ابوالقاسم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ابوالقاسم، بشر ياسين</w:t>
      </w:r>
    </w:p>
    <w:p>
      <w:pPr>
        <w:pStyle w:val="BookText"/>
        <w:rPr/>
      </w:pPr>
      <w:r>
        <w:rPr>
          <w:rFonts w:ascii="Amiri" w:hAnsi="Amiri" w:eastAsia="Amiri" w:cs="Amiri"/>
          <w:color w:val="111111"/>
          <w:sz w:val="28"/>
          <w:sz w:val="28"/>
          <w:szCs w:val="28"/>
          <w:rtl w:val="true"/>
          <w:lang w:bidi="ar-SA"/>
        </w:rPr>
        <w:t xml:space="preserve">بشيريّه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واقفه</w:t>
      </w:r>
    </w:p>
    <w:p>
      <w:pPr>
        <w:pStyle w:val="BookText"/>
        <w:rPr/>
      </w:pPr>
      <w:r>
        <w:rPr>
          <w:rFonts w:ascii="Amiri" w:hAnsi="Amiri" w:eastAsia="Amiri" w:cs="Amiri"/>
          <w:color w:val="111111"/>
          <w:sz w:val="28"/>
          <w:sz w:val="28"/>
          <w:szCs w:val="28"/>
          <w:rtl w:val="true"/>
          <w:lang w:bidi="ar-SA"/>
        </w:rPr>
        <w:t>عنوان جمع قليلى است از فرقۀ واقفه</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15193373_2142443653"/>
      <w:bookmarkStart w:id="1274" w:name="_Toc524"/>
      <w:bookmarkEnd w:id="1273"/>
      <w:r>
        <w:rPr/>
        <w:t>438</w:t>
      </w:r>
      <w:r>
        <w:rPr>
          <w:rtl w:val="true"/>
        </w:rPr>
        <w:t xml:space="preserve">. </w:t>
      </w:r>
      <w:r>
        <w:rPr>
          <w:rtl w:val="true"/>
        </w:rPr>
        <w:t xml:space="preserve">بصروى، محمد بن محمد </w:t>
      </w:r>
      <w:r>
        <w:rPr>
          <w:rtl w:val="true"/>
        </w:rPr>
        <w:t xml:space="preserve">(... - </w:t>
      </w:r>
      <w:r>
        <w:rPr/>
        <w:t>443</w:t>
      </w:r>
      <w:r>
        <w:rPr>
          <w:rtl w:val="true"/>
        </w:rPr>
        <w:t xml:space="preserve"> </w:t>
      </w:r>
      <w:r>
        <w:rPr>
          <w:rtl w:val="true"/>
        </w:rPr>
        <w:t>ه‍</w:t>
      </w:r>
      <w:r>
        <w:rPr>
          <w:rtl w:val="true"/>
        </w:rPr>
        <w:t xml:space="preserve">. </w:t>
      </w:r>
      <w:r>
        <w:rPr>
          <w:rtl w:val="true"/>
        </w:rPr>
        <w:t>ق</w:t>
      </w:r>
      <w:r>
        <w:rPr>
          <w:rtl w:val="true"/>
        </w:rPr>
        <w:t>)</w:t>
      </w:r>
      <w:bookmarkEnd w:id="1274"/>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نوشتۀ قاموس الاعلام، از مشاهير شعراى عرب و از اهالى قريۀ بصرى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سال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الدنيا و زهرتها فتصبو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يخلو من الشبهات قلب</w:t>
      </w:r>
    </w:p>
    <w:p>
      <w:pPr>
        <w:pStyle w:val="BookText"/>
        <w:rPr/>
      </w:pPr>
      <w:r>
        <w:rPr>
          <w:rFonts w:ascii="Amiri" w:hAnsi="Amiri" w:eastAsia="Amiri" w:cs="Amiri"/>
          <w:color w:val="111111"/>
          <w:sz w:val="28"/>
          <w:sz w:val="28"/>
          <w:szCs w:val="28"/>
          <w:rtl w:val="true"/>
          <w:lang w:bidi="ar-SA"/>
        </w:rPr>
        <w:t xml:space="preserve">فضولُ العيش اكثره 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ما يضرك ما تُحبّ‌</w:t>
      </w:r>
    </w:p>
    <w:p>
      <w:pPr>
        <w:pStyle w:val="BookText"/>
        <w:rPr/>
      </w:pPr>
      <w:r>
        <w:rPr>
          <w:rFonts w:ascii="IRNazanin" w:hAnsi="IRNazanin" w:eastAsia="IRNazanin"/>
          <w:color w:val="111111"/>
          <w:sz w:val="28"/>
          <w:sz w:val="28"/>
          <w:szCs w:val="28"/>
          <w:rtl w:val="true"/>
          <w:lang w:bidi="fa-IR"/>
        </w:rPr>
        <w:t>سيد حسين بروجردى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بصروى شيخى است جليل از مشايخ شيعه و شاگرد شيخ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فقه تصنيف كرده كه معروف به مفيد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w:t>
      </w:r>
      <w:bookmarkStart w:id="1275" w:name="pg17209_200786"/>
    </w:p>
    <w:p>
      <w:pPr>
        <w:pStyle w:val="Heading5"/>
        <w:numPr>
          <w:ilvl w:val="4"/>
          <w:numId w:val="1"/>
        </w:numPr>
        <w:rPr/>
      </w:pPr>
      <w:bookmarkStart w:id="1276" w:name="__RefHeading___Toc15193375_2142443653"/>
      <w:bookmarkStart w:id="1277" w:name="_Toc525"/>
      <w:bookmarkEnd w:id="1275"/>
      <w:bookmarkEnd w:id="1276"/>
      <w:r>
        <w:rPr/>
        <w:t>439</w:t>
      </w:r>
      <w:r>
        <w:rPr>
          <w:rtl w:val="true"/>
        </w:rPr>
        <w:t xml:space="preserve">. </w:t>
      </w:r>
      <w:r>
        <w:rPr>
          <w:rtl w:val="true"/>
        </w:rPr>
        <w:t xml:space="preserve">بصرى، حسن </w:t>
      </w:r>
      <w:r>
        <w:rPr>
          <w:rtl w:val="true"/>
        </w:rPr>
        <w:t xml:space="preserve">(... - </w:t>
      </w:r>
      <w:r>
        <w:rPr/>
        <w:t>110</w:t>
      </w:r>
      <w:r>
        <w:rPr>
          <w:rtl w:val="true"/>
        </w:rPr>
        <w:t xml:space="preserve"> </w:t>
      </w:r>
      <w:r>
        <w:rPr>
          <w:rtl w:val="true"/>
        </w:rPr>
        <w:t>ه‍</w:t>
      </w:r>
      <w:r>
        <w:rPr>
          <w:rtl w:val="true"/>
        </w:rPr>
        <w:t xml:space="preserve">. </w:t>
      </w:r>
      <w:r>
        <w:rPr>
          <w:rtl w:val="true"/>
        </w:rPr>
        <w:t>ق</w:t>
      </w:r>
      <w:r>
        <w:rPr>
          <w:rtl w:val="true"/>
        </w:rPr>
        <w:t>)</w:t>
      </w:r>
      <w:bookmarkEnd w:id="1277"/>
    </w:p>
    <w:p>
      <w:pPr>
        <w:pStyle w:val="BookText"/>
        <w:rPr/>
      </w:pPr>
      <w:r>
        <w:rPr>
          <w:rFonts w:ascii="IRNazanin" w:hAnsi="IRNazanin" w:eastAsia="IRNazanin"/>
          <w:color w:val="111111"/>
          <w:sz w:val="28"/>
          <w:sz w:val="28"/>
          <w:szCs w:val="28"/>
          <w:rtl w:val="true"/>
          <w:lang w:bidi="fa-IR"/>
        </w:rPr>
        <w:t xml:space="preserve">بن يسار يا جعفر،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بصره و مشاهير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ملاقات اكثر اصحاب را دريافته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خادم زيد بن ثابت صحابى و مادرش، خيره، آزادكردۀ امّسلمه، حرم محترم حضرت رسالت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 كه پايه گذار مذهب معتزله است، از شاگردان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واصل مسلكى مخالف مسلك استاد خود، حسن، برگزيده، حسن دربارۀ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اعْتَزَلَ واصِلُ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واصل از ما كناره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بعد از آن، اتباع واصل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حسن يكى از زهّاد ثمانيه مى باشد كه در حرف زاء خواهد آمد و سلسلۀ طريقت بعضى از اهل تصوّف نيز بدو پيوندد و پاره اى از جريانات واقعه مابين او و حضرت اميرالمؤمنين عليه السلام در كتب مربوطه نگارش يافته است و در اوّل رجب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بصرى، عبدالرحمان بن ابى عبداللّه</w:t>
      </w:r>
    </w:p>
    <w:p>
      <w:pPr>
        <w:pStyle w:val="BookText"/>
        <w:rPr/>
      </w:pPr>
      <w:r>
        <w:rPr>
          <w:rFonts w:ascii="Amiri" w:hAnsi="Amiri" w:eastAsia="Amiri" w:cs="Amiri"/>
          <w:color w:val="111111"/>
          <w:sz w:val="28"/>
          <w:sz w:val="28"/>
          <w:szCs w:val="28"/>
          <w:rtl w:val="true"/>
          <w:lang w:bidi="ar-SA"/>
        </w:rPr>
        <w:t>مصطلح علماى رجال مى باشد كه در صورت اطلاق و نبودن قرينه، او را اراده نمايند و شرح حالش موكول به كتب رجاليه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ابوالحسين طبيب</w:t>
      </w:r>
    </w:p>
    <w:p>
      <w:pPr>
        <w:pStyle w:val="BookText"/>
        <w:rPr/>
      </w:pPr>
      <w:r>
        <w:rPr>
          <w:rFonts w:ascii="Amiri" w:hAnsi="Amiri" w:eastAsia="Amiri" w:cs="Amiri"/>
          <w:color w:val="111111"/>
          <w:sz w:val="28"/>
          <w:sz w:val="28"/>
          <w:szCs w:val="28"/>
          <w:rtl w:val="true"/>
          <w:lang w:bidi="ar-SA"/>
        </w:rPr>
        <w:t xml:space="preserve">بصير، داوود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انطاكى، داوود بن عمر</w:t>
      </w:r>
    </w:p>
    <w:p>
      <w:pPr>
        <w:pStyle w:val="BookText"/>
        <w:rPr/>
      </w:pPr>
      <w:r>
        <w:rPr>
          <w:rFonts w:ascii="Amiri" w:hAnsi="Amiri" w:eastAsia="Amiri" w:cs="Amiri"/>
          <w:color w:val="111111"/>
          <w:sz w:val="28"/>
          <w:sz w:val="28"/>
          <w:szCs w:val="28"/>
          <w:rtl w:val="true"/>
          <w:lang w:bidi="ar-SA"/>
        </w:rPr>
        <w:t xml:space="preserve">بطايحى، على بن عساكر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عساكر، على بن عساكر</w:t>
      </w:r>
    </w:p>
    <w:p>
      <w:pPr>
        <w:pStyle w:val="Heading5"/>
        <w:numPr>
          <w:ilvl w:val="4"/>
          <w:numId w:val="1"/>
        </w:numPr>
        <w:rPr/>
      </w:pPr>
      <w:bookmarkStart w:id="1278" w:name="__RefHeading___Toc15193377_2142443653"/>
      <w:bookmarkStart w:id="1279" w:name="_Toc526"/>
      <w:bookmarkEnd w:id="1278"/>
      <w:r>
        <w:rPr/>
        <w:t>440</w:t>
      </w:r>
      <w:r>
        <w:rPr>
          <w:rtl w:val="true"/>
        </w:rPr>
        <w:t xml:space="preserve">. </w:t>
      </w:r>
      <w:r>
        <w:rPr>
          <w:rtl w:val="true"/>
        </w:rPr>
        <w:t xml:space="preserve">بطاينى، على بن ابى حمزه سالم </w:t>
      </w:r>
      <w:r>
        <w:rPr>
          <w:rtl w:val="true"/>
        </w:rPr>
        <w:t>(</w:t>
      </w:r>
      <w:r>
        <w:rPr>
          <w:rtl w:val="true"/>
        </w:rPr>
        <w:t xml:space="preserve">قرن </w:t>
      </w:r>
      <w:r>
        <w:rPr/>
        <w:t>2</w:t>
      </w:r>
      <w:r>
        <w:rPr>
          <w:rtl w:val="true"/>
        </w:rPr>
        <w:t xml:space="preserve"> </w:t>
      </w:r>
      <w:r>
        <w:rPr>
          <w:rtl w:val="true"/>
        </w:rPr>
        <w:t>ه‍</w:t>
      </w:r>
      <w:r>
        <w:rPr>
          <w:rtl w:val="true"/>
        </w:rPr>
        <w:t xml:space="preserve">. </w:t>
      </w:r>
      <w:r>
        <w:rPr>
          <w:rtl w:val="true"/>
        </w:rPr>
        <w:t>ق</w:t>
      </w:r>
      <w:r>
        <w:rPr>
          <w:rtl w:val="true"/>
        </w:rPr>
        <w:t>)</w:t>
      </w:r>
      <w:bookmarkEnd w:id="1279"/>
    </w:p>
    <w:p>
      <w:pPr>
        <w:pStyle w:val="BookText"/>
        <w:rPr/>
      </w:pPr>
      <w:r>
        <w:rPr>
          <w:rFonts w:ascii="IRNazanin" w:hAnsi="IRNazanin" w:eastAsia="IRNazanin"/>
          <w:color w:val="111111"/>
          <w:sz w:val="28"/>
          <w:sz w:val="28"/>
          <w:szCs w:val="28"/>
          <w:rtl w:val="true"/>
          <w:lang w:bidi="fa-IR"/>
        </w:rPr>
        <w:t>از اصحاب حضرت صادق و حضرت كاظم عليهما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واقفى مذهب ملعون كذّاب و از اكابر فرقۀ واقفه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رضا عليه السلام بيشتر از ديگران عداوت داشت و كتاب الصّلوة، الزّكوة، التّفسير و غيرها از تأليفات اوست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 xml:space="preserve">. </w:t>
      </w:r>
      <w:bookmarkStart w:id="1280" w:name="pg17209_200787"/>
    </w:p>
    <w:p>
      <w:pPr>
        <w:pStyle w:val="Heading5"/>
        <w:numPr>
          <w:ilvl w:val="4"/>
          <w:numId w:val="1"/>
        </w:numPr>
        <w:rPr/>
      </w:pPr>
      <w:bookmarkStart w:id="1281" w:name="__RefHeading___Toc15193379_2142443653"/>
      <w:bookmarkStart w:id="1282" w:name="_Toc527"/>
      <w:bookmarkEnd w:id="1280"/>
      <w:bookmarkEnd w:id="1281"/>
      <w:r>
        <w:rPr/>
        <w:t>441</w:t>
      </w:r>
      <w:r>
        <w:rPr>
          <w:rtl w:val="true"/>
        </w:rPr>
        <w:t xml:space="preserve">. </w:t>
      </w:r>
      <w:r>
        <w:rPr>
          <w:rtl w:val="true"/>
        </w:rPr>
        <w:t xml:space="preserve">بطحيش، احمد بن بكر </w:t>
      </w:r>
      <w:r>
        <w:rPr>
          <w:rtl w:val="true"/>
        </w:rPr>
        <w:t xml:space="preserve">(... - </w:t>
      </w:r>
      <w:r>
        <w:rPr/>
        <w:t>1147</w:t>
      </w:r>
      <w:r>
        <w:rPr>
          <w:rtl w:val="true"/>
        </w:rPr>
        <w:t xml:space="preserve"> </w:t>
      </w:r>
      <w:r>
        <w:rPr>
          <w:rtl w:val="true"/>
        </w:rPr>
        <w:t>ه‍</w:t>
      </w:r>
      <w:r>
        <w:rPr>
          <w:rtl w:val="true"/>
        </w:rPr>
        <w:t xml:space="preserve">. </w:t>
      </w:r>
      <w:r>
        <w:rPr>
          <w:rtl w:val="true"/>
        </w:rPr>
        <w:t>ق</w:t>
      </w:r>
      <w:r>
        <w:rPr>
          <w:rtl w:val="true"/>
        </w:rPr>
        <w:t>)</w:t>
      </w:r>
      <w:bookmarkEnd w:id="1282"/>
    </w:p>
    <w:p>
      <w:pPr>
        <w:pStyle w:val="BookText"/>
        <w:rPr/>
      </w:pPr>
      <w:r>
        <w:rPr>
          <w:rFonts w:ascii="IRNazanin" w:hAnsi="IRNazanin" w:eastAsia="IRNazanin"/>
          <w:color w:val="111111"/>
          <w:sz w:val="28"/>
          <w:sz w:val="28"/>
          <w:szCs w:val="28"/>
          <w:rtl w:val="true"/>
          <w:lang w:bidi="fa-IR"/>
        </w:rPr>
        <w:t xml:space="preserve">عكى حنفى،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و مفتى شهر عكا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الفيۀ جيبيّه، حاشيۀ تنوير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حاشيۀ نزهة النّظار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ملتقى الابحر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منظومۀ ابن الشّحنة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فرايض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سيرۀ حلبيّه از تأليفات او مى باشد و در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 عبداللّٰه بن قاسم</w:t>
      </w:r>
    </w:p>
    <w:p>
      <w:pPr>
        <w:pStyle w:val="BookText"/>
        <w:rPr/>
      </w:pPr>
      <w:r>
        <w:rPr>
          <w:rFonts w:ascii="Amiri" w:hAnsi="Amiri" w:eastAsia="Amiri" w:cs="Amiri"/>
          <w:color w:val="111111"/>
          <w:sz w:val="28"/>
          <w:sz w:val="28"/>
          <w:szCs w:val="28"/>
          <w:rtl w:val="true"/>
          <w:lang w:bidi="ar-SA"/>
        </w:rPr>
        <w:t>مصطلح رجال و شرح حالش موكول به كتب رجاليه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بطلميوس ثانى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هيثم، بطلميوس ثانى</w:t>
      </w:r>
    </w:p>
    <w:p>
      <w:pPr>
        <w:pStyle w:val="BookText"/>
        <w:rPr/>
      </w:pPr>
      <w:r>
        <w:rPr>
          <w:rFonts w:ascii="Amiri" w:hAnsi="Amiri" w:eastAsia="Amiri" w:cs="Amiri"/>
          <w:color w:val="111111"/>
          <w:sz w:val="28"/>
          <w:sz w:val="28"/>
          <w:szCs w:val="28"/>
          <w:rtl w:val="true"/>
          <w:lang w:bidi="ar-SA"/>
        </w:rPr>
        <w:t xml:space="preserve">بطليوسى، ابراهيم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اعلم، ابراهيم بن قاسم</w:t>
      </w:r>
    </w:p>
    <w:p>
      <w:pPr>
        <w:pStyle w:val="Heading5"/>
        <w:numPr>
          <w:ilvl w:val="4"/>
          <w:numId w:val="1"/>
        </w:numPr>
        <w:rPr/>
      </w:pPr>
      <w:bookmarkStart w:id="1283" w:name="__RefHeading___Toc15193381_2142443653"/>
      <w:bookmarkStart w:id="1284" w:name="_Toc528"/>
      <w:bookmarkEnd w:id="1283"/>
      <w:r>
        <w:rPr/>
        <w:t>442</w:t>
      </w:r>
      <w:r>
        <w:rPr>
          <w:rtl w:val="true"/>
        </w:rPr>
        <w:t xml:space="preserve">. </w:t>
      </w:r>
      <w:r>
        <w:rPr>
          <w:rtl w:val="true"/>
        </w:rPr>
        <w:t xml:space="preserve">بطليوسى، عاصم بن ايوب </w:t>
      </w:r>
      <w:r>
        <w:rPr>
          <w:rtl w:val="true"/>
        </w:rPr>
        <w:t xml:space="preserve">(... - </w:t>
      </w:r>
      <w:r>
        <w:rPr/>
        <w:t>494</w:t>
      </w:r>
      <w:r>
        <w:rPr>
          <w:rtl w:val="true"/>
        </w:rPr>
        <w:t xml:space="preserve"> </w:t>
      </w:r>
      <w:r>
        <w:rPr>
          <w:rtl w:val="true"/>
        </w:rPr>
        <w:t>ه‍</w:t>
      </w:r>
      <w:r>
        <w:rPr>
          <w:rtl w:val="true"/>
        </w:rPr>
        <w:t xml:space="preserve">. </w:t>
      </w:r>
      <w:r>
        <w:rPr>
          <w:rtl w:val="true"/>
        </w:rPr>
        <w:t>ق</w:t>
      </w:r>
      <w:r>
        <w:rPr>
          <w:rtl w:val="true"/>
        </w:rPr>
        <w:t>)</w:t>
      </w:r>
      <w:bookmarkEnd w:id="1284"/>
    </w:p>
    <w:p>
      <w:pPr>
        <w:pStyle w:val="BookText"/>
        <w:rPr/>
      </w:pPr>
      <w:r>
        <w:rPr>
          <w:rFonts w:ascii="IRNazanin" w:hAnsi="IRNazanin" w:eastAsia="IRNazanin"/>
          <w:color w:val="111111"/>
          <w:sz w:val="28"/>
          <w:sz w:val="28"/>
          <w:szCs w:val="28"/>
          <w:rtl w:val="true"/>
          <w:lang w:bidi="fa-IR"/>
        </w:rPr>
        <w:t xml:space="preserve">نحوى، از اكابر نحو و لغت بوده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امرؤالقيس، كه در مصر چاپ شده، از اوست و در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بطليوسى،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السيّد، عبداللّٰه بن محمد بن السيّد</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بعلبكى،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ابوالمضا</w:t>
      </w:r>
    </w:p>
    <w:p>
      <w:pPr>
        <w:pStyle w:val="Heading5"/>
        <w:numPr>
          <w:ilvl w:val="4"/>
          <w:numId w:val="1"/>
        </w:numPr>
        <w:rPr/>
      </w:pPr>
      <w:bookmarkStart w:id="1285" w:name="__RefHeading___Toc15193383_2142443653"/>
      <w:bookmarkStart w:id="1286" w:name="_Toc529"/>
      <w:bookmarkEnd w:id="1285"/>
      <w:r>
        <w:rPr/>
        <w:t>443</w:t>
      </w:r>
      <w:r>
        <w:rPr>
          <w:rtl w:val="true"/>
        </w:rPr>
        <w:t xml:space="preserve">. </w:t>
      </w:r>
      <w:r>
        <w:rPr>
          <w:rtl w:val="true"/>
        </w:rPr>
        <w:t xml:space="preserve">بعيث، خداش بن بشر بن خالد </w:t>
      </w:r>
      <w:r>
        <w:rPr>
          <w:rtl w:val="true"/>
        </w:rPr>
        <w:t>(</w:t>
      </w:r>
      <w:r>
        <w:rPr>
          <w:rtl w:val="true"/>
        </w:rPr>
        <w:t xml:space="preserve">قرن </w:t>
      </w:r>
      <w:r>
        <w:rPr/>
        <w:t>1</w:t>
      </w:r>
      <w:r>
        <w:rPr>
          <w:rtl w:val="true"/>
        </w:rPr>
        <w:t xml:space="preserve"> </w:t>
      </w:r>
      <w:r>
        <w:rPr>
          <w:rtl w:val="true"/>
        </w:rPr>
        <w:t>ه‍</w:t>
      </w:r>
      <w:r>
        <w:rPr>
          <w:rtl w:val="true"/>
        </w:rPr>
        <w:t xml:space="preserve">. </w:t>
      </w:r>
      <w:r>
        <w:rPr>
          <w:rtl w:val="true"/>
        </w:rPr>
        <w:t>ق</w:t>
      </w:r>
      <w:r>
        <w:rPr>
          <w:rtl w:val="true"/>
        </w:rPr>
        <w:t>)</w:t>
      </w:r>
      <w:bookmarkEnd w:id="1286"/>
    </w:p>
    <w:p>
      <w:pPr>
        <w:pStyle w:val="BookText"/>
        <w:rPr/>
      </w:pPr>
      <w:r>
        <w:rPr>
          <w:rFonts w:ascii="IRNazanin" w:hAnsi="IRNazanin" w:eastAsia="IRNazanin"/>
          <w:color w:val="111111"/>
          <w:sz w:val="28"/>
          <w:sz w:val="28"/>
          <w:szCs w:val="28"/>
          <w:rtl w:val="true"/>
          <w:lang w:bidi="fa-IR"/>
        </w:rPr>
        <w:t>تميمى القبيله، ابويزيدالكنيه، بعيث الشّهره، از شعراى عهد بنى اميّه و خطيب فصيح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جرير، مهاجات و معادات داشت، تا چهل سال بدين منوال گذشت و هيچ يك بر ديگرى برترى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مهاجات هيچ شاعر در دورۀ جاهليّت يا اسلام بدين مدّت نپاييده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نيز معاون بعيث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بعيث مى باشد كه در هجو جرير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الست كليبا ثم امك كلبة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اطناب البيوت هرير</w:t>
      </w:r>
    </w:p>
    <w:p>
      <w:pPr>
        <w:pStyle w:val="BookText"/>
        <w:rPr/>
      </w:pPr>
      <w:r>
        <w:rPr>
          <w:rFonts w:ascii="Amiri" w:hAnsi="Amiri" w:eastAsia="Amiri" w:cs="Amiri"/>
          <w:color w:val="111111"/>
          <w:sz w:val="28"/>
          <w:sz w:val="28"/>
          <w:szCs w:val="28"/>
          <w:rtl w:val="true"/>
          <w:lang w:bidi="ar-SA"/>
        </w:rPr>
        <w:t xml:space="preserve">اتنسى نسآء باليمامة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نكحن عبيدا ما لهنّ مهور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287" w:name="pg17209_200788"/>
    </w:p>
    <w:p>
      <w:pPr>
        <w:pStyle w:val="BookText"/>
        <w:rPr/>
      </w:pPr>
      <w:bookmarkEnd w:id="1287"/>
      <w:r>
        <w:rPr>
          <w:rFonts w:ascii="Amiri" w:hAnsi="Amiri" w:eastAsia="Amiri" w:cs="Amiri"/>
          <w:color w:val="111111"/>
          <w:sz w:val="28"/>
          <w:sz w:val="28"/>
          <w:szCs w:val="28"/>
          <w:rtl w:val="true"/>
          <w:lang w:bidi="ar-SA"/>
        </w:rPr>
        <w:t xml:space="preserve">بغدادى، داوود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خالدى، داوود بن سليمان</w:t>
      </w:r>
    </w:p>
    <w:p>
      <w:pPr>
        <w:pStyle w:val="BookText"/>
        <w:rPr/>
      </w:pPr>
      <w:r>
        <w:rPr>
          <w:rFonts w:ascii="Amiri" w:hAnsi="Amiri" w:eastAsia="Amiri" w:cs="Amiri"/>
          <w:color w:val="111111"/>
          <w:sz w:val="28"/>
          <w:sz w:val="28"/>
          <w:szCs w:val="28"/>
          <w:rtl w:val="true"/>
          <w:lang w:bidi="ar-SA"/>
        </w:rPr>
        <w:t xml:space="preserve">بغدادى، عبدالقادر يا عبدالقاهر بن طاهر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ابومنصور، عبدالقادر</w:t>
      </w:r>
    </w:p>
    <w:p>
      <w:pPr>
        <w:pStyle w:val="BookText"/>
        <w:rPr/>
      </w:pPr>
      <w:r>
        <w:rPr>
          <w:rFonts w:ascii="IRNazanin" w:hAnsi="IRNazanin" w:eastAsia="IRNazanin"/>
          <w:color w:val="111111"/>
          <w:sz w:val="28"/>
          <w:sz w:val="28"/>
          <w:szCs w:val="28"/>
          <w:rtl w:val="true"/>
          <w:lang w:bidi="fa-IR"/>
        </w:rPr>
        <w:t xml:space="preserve">بغوى،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البغوى</w:t>
      </w:r>
    </w:p>
    <w:p>
      <w:pPr>
        <w:pStyle w:val="Heading5"/>
        <w:numPr>
          <w:ilvl w:val="4"/>
          <w:numId w:val="1"/>
        </w:numPr>
        <w:rPr/>
      </w:pPr>
      <w:bookmarkStart w:id="1288" w:name="__RefHeading___Toc15193385_2142443653"/>
      <w:bookmarkStart w:id="1289" w:name="_Toc530"/>
      <w:bookmarkEnd w:id="1288"/>
      <w:r>
        <w:rPr/>
        <w:t>444</w:t>
      </w:r>
      <w:r>
        <w:rPr>
          <w:rtl w:val="true"/>
        </w:rPr>
        <w:t xml:space="preserve">. </w:t>
      </w:r>
      <w:r>
        <w:rPr>
          <w:rtl w:val="true"/>
        </w:rPr>
        <w:t xml:space="preserve">بغوى، حسين بن مسعود بن محمد </w:t>
      </w:r>
      <w:r>
        <w:rPr>
          <w:rtl w:val="true"/>
        </w:rPr>
        <w:t xml:space="preserve">(... - </w:t>
      </w:r>
      <w:r>
        <w:rPr/>
        <w:t>516</w:t>
      </w:r>
      <w:r>
        <w:rPr>
          <w:rtl w:val="true"/>
        </w:rPr>
        <w:t xml:space="preserve"> </w:t>
      </w:r>
      <w:r>
        <w:rPr>
          <w:rtl w:val="true"/>
        </w:rPr>
        <w:t>ه‍</w:t>
      </w:r>
      <w:r>
        <w:rPr>
          <w:rtl w:val="true"/>
        </w:rPr>
        <w:t xml:space="preserve">. </w:t>
      </w:r>
      <w:r>
        <w:rPr>
          <w:rtl w:val="true"/>
        </w:rPr>
        <w:t>ق</w:t>
      </w:r>
      <w:r>
        <w:rPr>
          <w:rtl w:val="true"/>
        </w:rPr>
        <w:t>)</w:t>
      </w:r>
      <w:bookmarkEnd w:id="1289"/>
    </w:p>
    <w:p>
      <w:pPr>
        <w:pStyle w:val="BookText"/>
        <w:rPr/>
      </w:pPr>
      <w:r>
        <w:rPr>
          <w:rFonts w:ascii="Amiri" w:hAnsi="Amiri" w:eastAsia="Amiri" w:cs="Amiri"/>
          <w:color w:val="111111"/>
          <w:sz w:val="28"/>
          <w:sz w:val="28"/>
          <w:szCs w:val="28"/>
          <w:rtl w:val="true"/>
          <w:lang w:bidi="ar-SA"/>
        </w:rPr>
        <w:t xml:space="preserve">محدّث فقيه، رجالى، بغوى، مفسّر، اديب فاضل، شافعى،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علم فقه، تفسير، ادبيّات، حديث، رجال، معرفت اسامى صحابه و روات اخبار بى نظير بود و مصنّفات او در غايت حسن و جودت مى باشد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ظاهراً كه اين كتاب معالم او غير از كتاب تفسير القرآن مذكور است و كتاب مصابيح او در حديث، شبيه كتاب من لايحضره الفقيه صدوق ابن بابويه مى باشد كه اسناد اخبار را حذف كرده و خبر را به راوى اصل، كه از معصوم شنيده است، نسبت مى دهد و تفسير مذكور متوسط بوده و از تفاسير صحابه و تابعين مابعد ايشان نقل نموده و تاج الدين ابونصر عبدالوهاب بن محمد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تلخيص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بغوى با غزالى معاصر بود و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مرورود وفات يافت و مولدش شهر بغ يا بغشور، مابين مرو و سرخس و هرات مى باشد و در مقام نسبت بدانجا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شاذّ و مخالف قياس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3350</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15193387_2142443653"/>
      <w:bookmarkStart w:id="1291" w:name="_Toc531"/>
      <w:bookmarkEnd w:id="1290"/>
      <w:r>
        <w:rPr/>
        <w:t>445</w:t>
      </w:r>
      <w:r>
        <w:rPr>
          <w:rtl w:val="true"/>
        </w:rPr>
        <w:t xml:space="preserve">. </w:t>
      </w:r>
      <w:r>
        <w:rPr>
          <w:rtl w:val="true"/>
        </w:rPr>
        <w:t xml:space="preserve">بغوى، عبداللّه بن محمد بن عبدالعزيز </w:t>
      </w:r>
      <w:r>
        <w:rPr>
          <w:rtl w:val="true"/>
        </w:rPr>
        <w:t xml:space="preserve">(... - </w:t>
      </w:r>
      <w:r>
        <w:rPr/>
        <w:t>317</w:t>
      </w:r>
      <w:r>
        <w:rPr>
          <w:rtl w:val="true"/>
        </w:rPr>
        <w:t xml:space="preserve"> </w:t>
      </w:r>
      <w:r>
        <w:rPr>
          <w:rtl w:val="true"/>
        </w:rPr>
        <w:t>ه‍</w:t>
      </w:r>
      <w:r>
        <w:rPr>
          <w:rtl w:val="true"/>
        </w:rPr>
        <w:t xml:space="preserve">. </w:t>
      </w:r>
      <w:r>
        <w:rPr>
          <w:rtl w:val="true"/>
        </w:rPr>
        <w:t>ق</w:t>
      </w:r>
      <w:r>
        <w:rPr>
          <w:rtl w:val="true"/>
        </w:rPr>
        <w:t>)</w:t>
      </w:r>
      <w:bookmarkEnd w:id="129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عامّه مى باشد كه در زمان خود محدّث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ابن المدينى، مشايخ مسلم، بخارى و مشايخ بسيارى ديگر روايت </w:t>
      </w:r>
      <w:bookmarkStart w:id="1292" w:name="pg17209_200789"/>
    </w:p>
    <w:p>
      <w:pPr>
        <w:pStyle w:val="BookText"/>
        <w:rPr/>
      </w:pPr>
      <w:bookmarkEnd w:id="1292"/>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دراز نمود؛ به حدّى كه مرجع استفادۀ آبا و اولاد، بلكه اجداد و احفاد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السّنن على مذاهب الفقهاء، كتاب المسند، كتاب معجم صغير و كتاب معجم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اوست و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15193389_2142443653"/>
      <w:bookmarkStart w:id="1294" w:name="_Toc532"/>
      <w:bookmarkEnd w:id="1293"/>
      <w:r>
        <w:rPr/>
        <w:t>446</w:t>
      </w:r>
      <w:r>
        <w:rPr>
          <w:rtl w:val="true"/>
        </w:rPr>
        <w:t xml:space="preserve">. </w:t>
      </w:r>
      <w:r>
        <w:rPr>
          <w:rtl w:val="true"/>
        </w:rPr>
        <w:t xml:space="preserve">بغوى، محمد بن عبدالصمد دقاق </w:t>
      </w:r>
      <w:r>
        <w:rPr>
          <w:rtl w:val="true"/>
        </w:rPr>
        <w:t xml:space="preserve">(... - </w:t>
      </w:r>
      <w:r>
        <w:rPr/>
        <w:t>319</w:t>
      </w:r>
      <w:r>
        <w:rPr>
          <w:rtl w:val="true"/>
        </w:rPr>
        <w:t xml:space="preserve"> </w:t>
      </w:r>
      <w:r>
        <w:rPr>
          <w:rtl w:val="true"/>
        </w:rPr>
        <w:t>ه‍</w:t>
      </w:r>
      <w:r>
        <w:rPr>
          <w:rtl w:val="true"/>
        </w:rPr>
        <w:t xml:space="preserve">. </w:t>
      </w:r>
      <w:r>
        <w:rPr>
          <w:rtl w:val="true"/>
        </w:rPr>
        <w:t>ق</w:t>
      </w:r>
      <w:r>
        <w:rPr>
          <w:rtl w:val="true"/>
        </w:rPr>
        <w:t>)</w:t>
      </w:r>
      <w:bookmarkEnd w:id="1294"/>
    </w:p>
    <w:p>
      <w:pPr>
        <w:pStyle w:val="BookText"/>
        <w:rPr/>
      </w:pPr>
      <w:r>
        <w:rPr>
          <w:rFonts w:ascii="IRNazanin" w:hAnsi="IRNazanin" w:eastAsia="IRNazanin"/>
          <w:color w:val="111111"/>
          <w:sz w:val="28"/>
          <w:sz w:val="28"/>
          <w:szCs w:val="28"/>
          <w:rtl w:val="true"/>
          <w:lang w:bidi="fa-IR"/>
        </w:rPr>
        <w:t xml:space="preserve">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خاله زادۀ عبداللّه بن محمد بغوى مذكور در بالا و از مشاهير محدّثين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واسطه از جابر بن عبداللّه از حضرت رسالت پناهى صلى الله عليه و آله روايت كرده كه آن حضرت روز حديبيه دست حضرت اميرالمؤمنين عليه السلام را گرفته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اَميٖرُ البَرَرةِ وَ قاتِلُ الْفَجَرة،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بلند كرده،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 َ‌عِلىٌّ بٰابُهٰا، فَمَنْ اَرٰادَ الْبَيْتَ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بغوى در ماه جمادى الاولى از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بقائى، ابراهيم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سلفى، ابراهيم بن عمر</w:t>
      </w:r>
    </w:p>
    <w:p>
      <w:pPr>
        <w:pStyle w:val="Heading5"/>
        <w:numPr>
          <w:ilvl w:val="4"/>
          <w:numId w:val="1"/>
        </w:numPr>
        <w:rPr/>
      </w:pPr>
      <w:bookmarkStart w:id="1295" w:name="__RefHeading___Toc15193391_2142443653"/>
      <w:bookmarkStart w:id="1296" w:name="_Toc533"/>
      <w:bookmarkEnd w:id="1295"/>
      <w:r>
        <w:rPr/>
        <w:t>447</w:t>
      </w:r>
      <w:r>
        <w:rPr>
          <w:rtl w:val="true"/>
        </w:rPr>
        <w:t xml:space="preserve">. </w:t>
      </w:r>
      <w:r>
        <w:rPr>
          <w:rtl w:val="true"/>
        </w:rPr>
        <w:t xml:space="preserve">بقّار، حسن بن داوود بن حسن </w:t>
      </w:r>
      <w:r>
        <w:rPr>
          <w:rtl w:val="true"/>
        </w:rPr>
        <w:t xml:space="preserve">(... - </w:t>
      </w:r>
      <w:r>
        <w:rPr/>
        <w:t>352</w:t>
      </w:r>
      <w:r>
        <w:rPr>
          <w:rtl w:val="true"/>
        </w:rPr>
        <w:t xml:space="preserve"> </w:t>
      </w:r>
      <w:r>
        <w:rPr>
          <w:rtl w:val="true"/>
        </w:rPr>
        <w:t>ه‍</w:t>
      </w:r>
      <w:r>
        <w:rPr>
          <w:rtl w:val="true"/>
        </w:rPr>
        <w:t xml:space="preserve">. </w:t>
      </w:r>
      <w:r>
        <w:rPr>
          <w:rtl w:val="true"/>
        </w:rPr>
        <w:t>ق</w:t>
      </w:r>
      <w:r>
        <w:rPr>
          <w:rtl w:val="true"/>
        </w:rPr>
        <w:t>)</w:t>
      </w:r>
      <w:bookmarkEnd w:id="1296"/>
    </w:p>
    <w:p>
      <w:pPr>
        <w:pStyle w:val="BookText"/>
        <w:rPr/>
      </w:pPr>
      <w:r>
        <w:rPr>
          <w:rFonts w:ascii="Amiri" w:hAnsi="Amiri" w:eastAsia="Amiri" w:cs="Amiri"/>
          <w:color w:val="111111"/>
          <w:sz w:val="28"/>
          <w:sz w:val="28"/>
          <w:szCs w:val="28"/>
          <w:rtl w:val="true"/>
          <w:lang w:bidi="ar-SA"/>
        </w:rPr>
        <w:t xml:space="preserve">قرشى، نحوى، قارى،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نحو حاذق و در اصول تجويد و قرائت قرآن متفرد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را با الحان متفرّقه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قرائة الاعشى، كتاب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مخارج حروف و اصول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تصنيفات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بقاعى، ابراهيم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سلفى، ابراهيم بن عمر</w:t>
      </w:r>
    </w:p>
    <w:p>
      <w:pPr>
        <w:pStyle w:val="Heading5"/>
        <w:numPr>
          <w:ilvl w:val="4"/>
          <w:numId w:val="1"/>
        </w:numPr>
        <w:rPr/>
      </w:pPr>
      <w:bookmarkStart w:id="1297" w:name="__RefHeading___Toc15193393_2142443653"/>
      <w:bookmarkStart w:id="1298" w:name="_Toc534"/>
      <w:bookmarkEnd w:id="1297"/>
      <w:r>
        <w:rPr/>
        <w:t>448</w:t>
      </w:r>
      <w:r>
        <w:rPr>
          <w:rtl w:val="true"/>
        </w:rPr>
        <w:t xml:space="preserve">. </w:t>
      </w:r>
      <w:r>
        <w:rPr>
          <w:rtl w:val="true"/>
        </w:rPr>
        <w:t xml:space="preserve">بقالى يا بقلى </w:t>
      </w:r>
      <w:r>
        <w:rPr>
          <w:rtl w:val="true"/>
        </w:rPr>
        <w:t xml:space="preserve">(... - </w:t>
      </w:r>
      <w:r>
        <w:rPr/>
        <w:t>562</w:t>
      </w:r>
      <w:r>
        <w:rPr>
          <w:rtl w:val="true"/>
        </w:rPr>
        <w:t xml:space="preserve"> </w:t>
      </w:r>
      <w:r>
        <w:rPr>
          <w:rtl w:val="true"/>
        </w:rPr>
        <w:t>ه‍</w:t>
      </w:r>
      <w:r>
        <w:rPr>
          <w:rtl w:val="true"/>
        </w:rPr>
        <w:t xml:space="preserve">. </w:t>
      </w:r>
      <w:r>
        <w:rPr>
          <w:rtl w:val="true"/>
        </w:rPr>
        <w:t>ق</w:t>
      </w:r>
      <w:r>
        <w:rPr>
          <w:rtl w:val="true"/>
        </w:rPr>
        <w:t>)</w:t>
      </w:r>
      <w:bookmarkEnd w:id="129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نوشتۀ قاموس الاعلام، ابوالفضل زين الدين محمد بن قاسم، از مشاهير علماى عامّه مى باشد كه در خوارزم نشو و نما يافت و در سال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بسيارى بدو منسوب و از آن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صلوة البقلى و كتاب فضائل العرب و رجوع به </w:t>
      </w:r>
      <w:bookmarkStart w:id="1299" w:name="pg17209_200790"/>
    </w:p>
    <w:p>
      <w:pPr>
        <w:pStyle w:val="BookText"/>
        <w:rPr/>
      </w:pPr>
      <w:bookmarkEnd w:id="1299"/>
      <w:r>
        <w:rPr>
          <w:rFonts w:ascii="Amiri" w:hAnsi="Amiri" w:eastAsia="Amiri" w:cs="Amiri"/>
          <w:color w:val="111111"/>
          <w:sz w:val="28"/>
          <w:sz w:val="28"/>
          <w:szCs w:val="28"/>
          <w:rtl w:val="true"/>
          <w:lang w:bidi="ar-SA"/>
        </w:rPr>
        <w:t>زين المشايخ هم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بقالى خوارزمى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زين المشايخ</w:t>
      </w:r>
    </w:p>
    <w:p>
      <w:pPr>
        <w:pStyle w:val="Heading5"/>
        <w:numPr>
          <w:ilvl w:val="4"/>
          <w:numId w:val="1"/>
        </w:numPr>
        <w:rPr/>
      </w:pPr>
      <w:bookmarkStart w:id="1300" w:name="__RefHeading___Toc15193395_2142443653"/>
      <w:bookmarkStart w:id="1301" w:name="_Toc535"/>
      <w:bookmarkEnd w:id="1300"/>
      <w:r>
        <w:rPr/>
        <w:t>449</w:t>
      </w:r>
      <w:r>
        <w:rPr>
          <w:rtl w:val="true"/>
        </w:rPr>
        <w:t xml:space="preserve">. </w:t>
      </w:r>
      <w:r>
        <w:rPr>
          <w:rtl w:val="true"/>
        </w:rPr>
        <w:t xml:space="preserve">بقباق، فضل بن عبدالملك </w:t>
      </w:r>
      <w:r>
        <w:rPr>
          <w:rtl w:val="true"/>
        </w:rPr>
        <w:t>(</w:t>
      </w:r>
      <w:r>
        <w:rPr>
          <w:rtl w:val="true"/>
        </w:rPr>
        <w:t xml:space="preserve">قرن </w:t>
      </w:r>
      <w:r>
        <w:rPr/>
        <w:t>2</w:t>
      </w:r>
      <w:r>
        <w:rPr>
          <w:rtl w:val="true"/>
        </w:rPr>
        <w:t xml:space="preserve"> </w:t>
      </w:r>
      <w:r>
        <w:rPr>
          <w:rtl w:val="true"/>
        </w:rPr>
        <w:t>ه‍</w:t>
      </w:r>
      <w:r>
        <w:rPr>
          <w:rtl w:val="true"/>
        </w:rPr>
        <w:t xml:space="preserve">. </w:t>
      </w:r>
      <w:r>
        <w:rPr>
          <w:rtl w:val="true"/>
        </w:rPr>
        <w:t>ق</w:t>
      </w:r>
      <w:r>
        <w:rPr>
          <w:rtl w:val="true"/>
        </w:rPr>
        <w:t>)</w:t>
      </w:r>
      <w:bookmarkEnd w:id="1301"/>
    </w:p>
    <w:p>
      <w:pPr>
        <w:pStyle w:val="BookText"/>
        <w:rPr/>
      </w:pPr>
      <w:r>
        <w:rPr>
          <w:rFonts w:ascii="IRNazanin" w:hAnsi="IRNazanin" w:eastAsia="IRNazanin"/>
          <w:color w:val="111111"/>
          <w:sz w:val="28"/>
          <w:sz w:val="28"/>
          <w:szCs w:val="28"/>
          <w:rtl w:val="true"/>
          <w:lang w:bidi="fa-IR"/>
        </w:rPr>
        <w:t xml:space="preserve">كوفى،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ثقات و اعيان فقهاى حضرت باقر و حضرت صادق عليهما السلام بوده است كه فتاوى و احكام و مسائل حلال و حرام را از ايشان اخذ مى كرده و طعنى دربارۀ وى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بقباق، لقلاق مكثار، اَى كثيرالكلام و البقباق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بقالى</w:t>
      </w:r>
    </w:p>
    <w:p>
      <w:pPr>
        <w:pStyle w:val="BookText"/>
        <w:rPr/>
      </w:pPr>
      <w:r>
        <w:rPr>
          <w:rFonts w:ascii="IRNazanin" w:hAnsi="IRNazanin" w:eastAsia="IRNazanin"/>
          <w:color w:val="111111"/>
          <w:sz w:val="28"/>
          <w:sz w:val="28"/>
          <w:szCs w:val="28"/>
          <w:rtl w:val="true"/>
          <w:lang w:bidi="fa-IR"/>
        </w:rPr>
        <w:t>چنانچه اشاره نموديم، به نوشتۀ قاموس الاعلام، عنوان ديگر بقالى، محمد بن قاسم است</w:t>
      </w:r>
      <w:r>
        <w:rPr>
          <w:rFonts w:eastAsia="IRNazanin" w:cs="IRNazanin"/>
          <w:color w:val="111111"/>
          <w:sz w:val="28"/>
          <w:szCs w:val="28"/>
          <w:rtl w:val="true"/>
          <w:lang w:bidi="fa-IR"/>
        </w:rPr>
        <w:t>.</w:t>
      </w:r>
    </w:p>
    <w:p>
      <w:pPr>
        <w:pStyle w:val="Heading5"/>
        <w:numPr>
          <w:ilvl w:val="4"/>
          <w:numId w:val="1"/>
        </w:numPr>
        <w:rPr/>
      </w:pPr>
      <w:bookmarkStart w:id="1302" w:name="__RefHeading___Toc15193397_2142443653"/>
      <w:bookmarkStart w:id="1303" w:name="_Toc536"/>
      <w:bookmarkEnd w:id="1302"/>
      <w:r>
        <w:rPr/>
        <w:t>450</w:t>
      </w:r>
      <w:r>
        <w:rPr>
          <w:rtl w:val="true"/>
        </w:rPr>
        <w:t xml:space="preserve">. </w:t>
      </w:r>
      <w:r>
        <w:rPr>
          <w:rtl w:val="true"/>
        </w:rPr>
        <w:t xml:space="preserve">بكّائى عامرى، زياد بن عبداللّه </w:t>
      </w:r>
      <w:r>
        <w:rPr>
          <w:rtl w:val="true"/>
        </w:rPr>
        <w:t xml:space="preserve">(... - </w:t>
      </w:r>
      <w:r>
        <w:rPr/>
        <w:t>182</w:t>
      </w:r>
      <w:r>
        <w:rPr>
          <w:rtl w:val="true"/>
        </w:rPr>
        <w:t xml:space="preserve"> </w:t>
      </w:r>
      <w:r>
        <w:rPr>
          <w:rtl w:val="true"/>
        </w:rPr>
        <w:t>ه‍</w:t>
      </w:r>
      <w:r>
        <w:rPr>
          <w:rtl w:val="true"/>
        </w:rPr>
        <w:t xml:space="preserve">. </w:t>
      </w:r>
      <w:r>
        <w:rPr>
          <w:rtl w:val="true"/>
        </w:rPr>
        <w:t>ق</w:t>
      </w:r>
      <w:r>
        <w:rPr>
          <w:rtl w:val="true"/>
        </w:rPr>
        <w:t>)</w:t>
      </w:r>
      <w:bookmarkEnd w:id="1303"/>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بكّائى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عامرى، زياد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طفيل بن عامر، كوفى قيسى عامرى، از اولاد عامر بن صعصعة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حضرت رسالت صلى الله عليه و آله را از محمد بن اسحاق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هشام و احمد بن حنبل در باب جهاد از صحيح بخارى و در چند جا از صحيح مسلم از وى روايت مى كنند و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وفات يافت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ميدانى، احمد بن محمد، مجمع الامثال،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بكالى، عطية بن 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عوفى، عطيه</w:t>
      </w:r>
    </w:p>
    <w:p>
      <w:pPr>
        <w:pStyle w:val="Heading5"/>
        <w:numPr>
          <w:ilvl w:val="4"/>
          <w:numId w:val="1"/>
        </w:numPr>
        <w:rPr/>
      </w:pPr>
      <w:bookmarkStart w:id="1304" w:name="__RefHeading___Toc15193399_2142443653"/>
      <w:bookmarkStart w:id="1305" w:name="_Toc537"/>
      <w:bookmarkEnd w:id="1304"/>
      <w:r>
        <w:rPr/>
        <w:t>451</w:t>
      </w:r>
      <w:r>
        <w:rPr>
          <w:rtl w:val="true"/>
        </w:rPr>
        <w:t xml:space="preserve">. </w:t>
      </w:r>
      <w:r>
        <w:rPr>
          <w:rtl w:val="true"/>
        </w:rPr>
        <w:t xml:space="preserve">بكالى، نوف بن فضاله </w:t>
      </w:r>
      <w:r>
        <w:rPr>
          <w:rtl w:val="true"/>
        </w:rPr>
        <w:t>(</w:t>
      </w:r>
      <w:r>
        <w:rPr>
          <w:rtl w:val="true"/>
        </w:rPr>
        <w:t xml:space="preserve">قرن </w:t>
      </w:r>
      <w:r>
        <w:rPr/>
        <w:t>1</w:t>
      </w:r>
      <w:r>
        <w:rPr>
          <w:rtl w:val="true"/>
        </w:rPr>
        <w:t xml:space="preserve"> </w:t>
      </w:r>
      <w:r>
        <w:rPr>
          <w:rtl w:val="true"/>
        </w:rPr>
        <w:t>ه‍</w:t>
      </w:r>
      <w:r>
        <w:rPr>
          <w:rtl w:val="true"/>
        </w:rPr>
        <w:t xml:space="preserve">. </w:t>
      </w:r>
      <w:r>
        <w:rPr>
          <w:rtl w:val="true"/>
        </w:rPr>
        <w:t>ق</w:t>
      </w:r>
      <w:r>
        <w:rPr>
          <w:rtl w:val="true"/>
        </w:rPr>
        <w:t>)</w:t>
      </w:r>
      <w:bookmarkEnd w:id="130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خواصّ اصحاب حضرت </w:t>
      </w:r>
      <w:bookmarkStart w:id="1306" w:name="pg17209_200791"/>
    </w:p>
    <w:p>
      <w:pPr>
        <w:pStyle w:val="BookText"/>
        <w:rPr/>
      </w:pPr>
      <w:bookmarkEnd w:id="1306"/>
      <w:r>
        <w:rPr>
          <w:rFonts w:ascii="Amiri" w:hAnsi="Amiri" w:eastAsia="Amiri" w:cs="Amiri"/>
          <w:color w:val="111111"/>
          <w:sz w:val="28"/>
          <w:sz w:val="28"/>
          <w:szCs w:val="28"/>
          <w:rtl w:val="true"/>
          <w:lang w:bidi="ar-SA"/>
        </w:rPr>
        <w:t>اميرالمؤمنين عليه السلام، بلكه دربان آن حضرت بود و از اكابر تابعين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به درخواست خودش از آن حضرت روايت كرده كه مشتمل بر مواعظ بليغه و نصايح دنيا و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منسوب به بنى بكال بن دعمى بن غوث بن سعد، از قبايل حمير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خواهرزاده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خواهرزاده</w:t>
      </w:r>
    </w:p>
    <w:p>
      <w:pPr>
        <w:pStyle w:val="Heading5"/>
        <w:numPr>
          <w:ilvl w:val="4"/>
          <w:numId w:val="1"/>
        </w:numPr>
        <w:rPr/>
      </w:pPr>
      <w:bookmarkStart w:id="1307" w:name="__RefHeading___Toc15193401_2142443653"/>
      <w:bookmarkStart w:id="1308" w:name="_Toc538"/>
      <w:bookmarkEnd w:id="1307"/>
      <w:r>
        <w:rPr/>
        <w:t>452</w:t>
      </w:r>
      <w:r>
        <w:rPr>
          <w:rtl w:val="true"/>
        </w:rPr>
        <w:t xml:space="preserve">. </w:t>
      </w:r>
      <w:r>
        <w:rPr>
          <w:rtl w:val="true"/>
        </w:rPr>
        <w:t xml:space="preserve">بكرى، احمد بن عبداللّه بن محمد </w:t>
      </w:r>
      <w:r>
        <w:rPr>
          <w:rtl w:val="true"/>
        </w:rPr>
        <w:t xml:space="preserve">(... - </w:t>
      </w:r>
      <w:r>
        <w:rPr/>
        <w:t>953</w:t>
      </w:r>
      <w:r>
        <w:rPr>
          <w:rtl w:val="true"/>
        </w:rPr>
        <w:t xml:space="preserve"> </w:t>
      </w:r>
      <w:r>
        <w:rPr>
          <w:rtl w:val="true"/>
        </w:rPr>
        <w:t>ه‍</w:t>
      </w:r>
      <w:r>
        <w:rPr>
          <w:rtl w:val="true"/>
        </w:rPr>
        <w:t xml:space="preserve">. </w:t>
      </w:r>
      <w:r>
        <w:rPr>
          <w:rtl w:val="true"/>
        </w:rPr>
        <w:t>ق</w:t>
      </w:r>
      <w:r>
        <w:rPr>
          <w:rtl w:val="true"/>
        </w:rPr>
        <w:t>)</w:t>
      </w:r>
      <w:bookmarkEnd w:id="1308"/>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اماميّه، استاد شهيد ثانى، مؤلف كتاب الانوار و مفتاح السّرور والافكار فى مولد النّبىّ المختار، كتاب مقتل اميرالمؤمنين عليه السلام و كتاب وفاة فاطمة الزّهراء عليها السلام مى باشد و در سال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زائد در زمان بكرى و صحت نسبت سه كتاب مذكور به بكرى را موكول به كتاب ذريعه مى داريم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مدخل ابوالحسن، احمد بن عبداللّٰه بن محمد هم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بكرى، طرفة بن عبد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طرفة بن عبد</w:t>
      </w:r>
    </w:p>
    <w:p>
      <w:pPr>
        <w:pStyle w:val="BookText"/>
        <w:rPr/>
      </w:pPr>
      <w:r>
        <w:rPr>
          <w:rFonts w:ascii="Amiri" w:hAnsi="Amiri" w:eastAsia="Amiri" w:cs="Amiri"/>
          <w:color w:val="111111"/>
          <w:sz w:val="28"/>
          <w:sz w:val="28"/>
          <w:szCs w:val="28"/>
          <w:rtl w:val="true"/>
          <w:lang w:bidi="ar-SA"/>
        </w:rPr>
        <w:t xml:space="preserve">بكرى، عبدالرحمان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الجوزى، عبدالرحمان بن على بن الجوزى</w:t>
      </w:r>
    </w:p>
    <w:p>
      <w:pPr>
        <w:pStyle w:val="Heading5"/>
        <w:numPr>
          <w:ilvl w:val="4"/>
          <w:numId w:val="1"/>
        </w:numPr>
        <w:rPr/>
      </w:pPr>
      <w:bookmarkStart w:id="1309" w:name="__RefHeading___Toc15193403_2142443653"/>
      <w:bookmarkStart w:id="1310" w:name="_Toc539"/>
      <w:bookmarkEnd w:id="1309"/>
      <w:r>
        <w:rPr/>
        <w:t>453</w:t>
      </w:r>
      <w:r>
        <w:rPr>
          <w:rtl w:val="true"/>
        </w:rPr>
        <w:t xml:space="preserve">. </w:t>
      </w:r>
      <w:r>
        <w:rPr>
          <w:rtl w:val="true"/>
        </w:rPr>
        <w:t xml:space="preserve">بكرى، عبداللّه بن عبدالعزيز </w:t>
      </w:r>
      <w:r>
        <w:rPr>
          <w:rtl w:val="true"/>
        </w:rPr>
        <w:t>(</w:t>
      </w:r>
      <w:r>
        <w:rPr>
          <w:rtl w:val="true"/>
        </w:rPr>
        <w:t xml:space="preserve">پيش از قرن </w:t>
      </w:r>
      <w:r>
        <w:rPr/>
        <w:t>7</w:t>
      </w:r>
      <w:r>
        <w:rPr>
          <w:rtl w:val="true"/>
        </w:rPr>
        <w:t xml:space="preserve"> </w:t>
      </w:r>
      <w:r>
        <w:rPr>
          <w:rtl w:val="true"/>
        </w:rPr>
        <w:t>ه‍</w:t>
      </w:r>
      <w:r>
        <w:rPr>
          <w:rtl w:val="true"/>
        </w:rPr>
        <w:t xml:space="preserve">. </w:t>
      </w:r>
      <w:r>
        <w:rPr>
          <w:rtl w:val="true"/>
        </w:rPr>
        <w:t>ق</w:t>
      </w:r>
      <w:r>
        <w:rPr>
          <w:rtl w:val="true"/>
        </w:rPr>
        <w:t>)</w:t>
      </w:r>
      <w:bookmarkEnd w:id="1310"/>
    </w:p>
    <w:p>
      <w:pPr>
        <w:pStyle w:val="BookText"/>
        <w:rPr/>
      </w:pPr>
      <w:r>
        <w:rPr>
          <w:rFonts w:ascii="IRNazanin" w:hAnsi="IRNazanin" w:eastAsia="IRNazanin"/>
          <w:color w:val="111111"/>
          <w:sz w:val="28"/>
          <w:sz w:val="28"/>
          <w:szCs w:val="28"/>
          <w:rtl w:val="true"/>
          <w:lang w:bidi="fa-IR"/>
        </w:rPr>
        <w:t xml:space="preserve">اندلسى، طبيب،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مرسيه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اطبّاى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شعب طبابت، به ويژه در شناختن ادويۀ مفرده و نباتات و قواى آنها،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اعيان النّبات والشّجريّات الاندلسيّة در خصوص نباتات اندلس از آثار علميّۀ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وفاتش مضبوط نيست و موافق تصريح بعضى از دانشمندان، پيش از سدۀ هفتم هجرت در قيد حيات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5193405_2142443653"/>
      <w:bookmarkStart w:id="1312" w:name="_Toc540"/>
      <w:bookmarkEnd w:id="1311"/>
      <w:r>
        <w:rPr/>
        <w:t>454</w:t>
      </w:r>
      <w:r>
        <w:rPr>
          <w:rtl w:val="true"/>
        </w:rPr>
        <w:t xml:space="preserve">. </w:t>
      </w:r>
      <w:r>
        <w:rPr>
          <w:rtl w:val="true"/>
        </w:rPr>
        <w:t xml:space="preserve">بكرى، عبداللّه بن عبدالعزيز </w:t>
      </w:r>
      <w:r>
        <w:rPr>
          <w:rtl w:val="true"/>
        </w:rPr>
        <w:t xml:space="preserve">(... - </w:t>
      </w:r>
      <w:r>
        <w:rPr/>
        <w:t>487</w:t>
      </w:r>
      <w:r>
        <w:rPr>
          <w:rtl w:val="true"/>
        </w:rPr>
        <w:t xml:space="preserve"> </w:t>
      </w:r>
      <w:r>
        <w:rPr>
          <w:rtl w:val="true"/>
        </w:rPr>
        <w:t>ه‍</w:t>
      </w:r>
      <w:r>
        <w:rPr>
          <w:rtl w:val="true"/>
        </w:rPr>
        <w:t xml:space="preserve">. </w:t>
      </w:r>
      <w:r>
        <w:rPr>
          <w:rtl w:val="true"/>
        </w:rPr>
        <w:t>ق</w:t>
      </w:r>
      <w:r>
        <w:rPr>
          <w:rtl w:val="true"/>
        </w:rPr>
        <w:t>)</w:t>
      </w:r>
      <w:bookmarkEnd w:id="131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اندلسى، نحوى لغوى اخبارى تاريخى،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اكثر </w:t>
      </w:r>
      <w:bookmarkStart w:id="1313" w:name="pg17209_200792"/>
    </w:p>
    <w:p>
      <w:pPr>
        <w:pStyle w:val="BookText"/>
        <w:rPr/>
      </w:pPr>
      <w:bookmarkEnd w:id="1313"/>
      <w:r>
        <w:rPr>
          <w:rFonts w:ascii="Amiri" w:hAnsi="Amiri" w:eastAsia="Amiri" w:cs="Amiri"/>
          <w:color w:val="111111"/>
          <w:sz w:val="28"/>
          <w:sz w:val="28"/>
          <w:szCs w:val="28"/>
          <w:rtl w:val="true"/>
          <w:lang w:bidi="ar-SA"/>
        </w:rPr>
        <w:t>علوم زمان خود وارد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اشتقاق الاسماء؛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نبوّت حضرت رسالت صلى الله عليه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امثال ابوعبيد؛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نوادر القالى؛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من البلاد والمواضع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غوته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فى ذكر بلاد افريقيّة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شوال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5193407_2142443653"/>
      <w:bookmarkStart w:id="1315" w:name="_Toc541"/>
      <w:bookmarkEnd w:id="1314"/>
      <w:r>
        <w:rPr/>
        <w:t>455</w:t>
      </w:r>
      <w:r>
        <w:rPr>
          <w:rtl w:val="true"/>
        </w:rPr>
        <w:t xml:space="preserve">. </w:t>
      </w:r>
      <w:r>
        <w:rPr>
          <w:rtl w:val="true"/>
        </w:rPr>
        <w:t xml:space="preserve">بكرى، عثمان بن محمد </w:t>
      </w:r>
      <w:r>
        <w:rPr>
          <w:rtl w:val="true"/>
        </w:rPr>
        <w:t>(</w:t>
      </w:r>
      <w:r>
        <w:rPr>
          <w:rtl w:val="true"/>
        </w:rPr>
        <w:t xml:space="preserve">قرن </w:t>
      </w:r>
      <w:r>
        <w:rPr/>
        <w:t>13</w:t>
      </w:r>
      <w:r>
        <w:rPr>
          <w:rtl w:val="true"/>
        </w:rPr>
        <w:t xml:space="preserve"> </w:t>
      </w:r>
      <w:r>
        <w:rPr>
          <w:rtl w:val="true"/>
        </w:rPr>
        <w:t xml:space="preserve">و </w:t>
      </w:r>
      <w:r>
        <w:rPr/>
        <w:t>14</w:t>
      </w:r>
      <w:r>
        <w:rPr>
          <w:rtl w:val="true"/>
        </w:rPr>
        <w:t xml:space="preserve"> </w:t>
      </w:r>
      <w:r>
        <w:rPr>
          <w:rtl w:val="true"/>
        </w:rPr>
        <w:t>ه‍</w:t>
      </w:r>
      <w:r>
        <w:rPr>
          <w:rtl w:val="true"/>
        </w:rPr>
        <w:t xml:space="preserve">. </w:t>
      </w:r>
      <w:r>
        <w:rPr>
          <w:rtl w:val="true"/>
        </w:rPr>
        <w:t>ق</w:t>
      </w:r>
      <w:r>
        <w:rPr>
          <w:rtl w:val="true"/>
        </w:rPr>
        <w:t>)</w:t>
      </w:r>
      <w:bookmarkEnd w:id="1315"/>
    </w:p>
    <w:p>
      <w:pPr>
        <w:pStyle w:val="BookText"/>
        <w:rPr/>
      </w:pPr>
      <w:r>
        <w:rPr>
          <w:rFonts w:ascii="IRNazanin" w:hAnsi="IRNazanin" w:eastAsia="IRNazanin"/>
          <w:color w:val="111111"/>
          <w:sz w:val="28"/>
          <w:sz w:val="28"/>
          <w:szCs w:val="28"/>
          <w:rtl w:val="true"/>
          <w:lang w:bidi="fa-IR"/>
        </w:rPr>
        <w:t xml:space="preserve">دمياطى،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اواخر قرن سيزدهم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قرن چهاردهم را نيز درك كرده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اعانة الطّالبين على حلّ الفاظ فتح المعين؛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البهيّة فى ما يلزم المكلّف من العلوم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المعراج؛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المبرم فى ان منع الاصول والفروع من ارثهم محرم؛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الاتقياء و منهاج الاصفياء؛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نفحة الرّحمن فى مناقب السّيّد احمد زينى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اينها در مصر چاپ شده و از تأليف كتاب اعانة الطّالبين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فراغت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عبدالرحمان</w:t>
      </w:r>
    </w:p>
    <w:p>
      <w:pPr>
        <w:pStyle w:val="Heading5"/>
        <w:numPr>
          <w:ilvl w:val="4"/>
          <w:numId w:val="1"/>
        </w:numPr>
        <w:rPr/>
      </w:pPr>
      <w:bookmarkStart w:id="1316" w:name="__RefHeading___Toc15193409_2142443653"/>
      <w:bookmarkStart w:id="1317" w:name="_Toc542"/>
      <w:bookmarkEnd w:id="1316"/>
      <w:r>
        <w:rPr/>
        <w:t>456</w:t>
      </w:r>
      <w:r>
        <w:rPr>
          <w:rtl w:val="true"/>
        </w:rPr>
        <w:t xml:space="preserve">. </w:t>
      </w:r>
      <w:r>
        <w:rPr>
          <w:rtl w:val="true"/>
        </w:rPr>
        <w:t xml:space="preserve">بلاذرى، ابوبكر </w:t>
      </w:r>
      <w:r>
        <w:rPr>
          <w:rtl w:val="true"/>
        </w:rPr>
        <w:t xml:space="preserve">(... - </w:t>
      </w:r>
      <w:r>
        <w:rPr/>
        <w:t>279</w:t>
      </w:r>
      <w:r>
        <w:rPr>
          <w:rtl w:val="true"/>
        </w:rPr>
        <w:t xml:space="preserve"> </w:t>
      </w:r>
      <w:r>
        <w:rPr>
          <w:rtl w:val="true"/>
        </w:rPr>
        <w:t>ه‍</w:t>
      </w:r>
      <w:r>
        <w:rPr>
          <w:rtl w:val="true"/>
        </w:rPr>
        <w:t xml:space="preserve">. </w:t>
      </w:r>
      <w:r>
        <w:rPr>
          <w:rtl w:val="true"/>
        </w:rPr>
        <w:t>ق</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ابوجعفر يا ابوالحسن احمد بن يحيى بن جابر بن داوود، عالمى است فاضل، كاتب، شاعر، مورّخ، مترجم كه زبان پارسى را به عربى ترجمه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انبوهى از اكابر مشايخ عراق و دمشق و انطاكيه روايت كرده و از آخرين مشاهير مورّخين فتوحات اسلاميّه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 و نمايش در بغداد بود و نزد متوكّل، مستعين و معتزّ از </w:t>
      </w:r>
      <w:bookmarkStart w:id="1318" w:name="pg17209_200793"/>
    </w:p>
    <w:p>
      <w:pPr>
        <w:pStyle w:val="BookText"/>
        <w:rPr/>
      </w:pPr>
      <w:bookmarkEnd w:id="1318"/>
      <w:r>
        <w:rPr>
          <w:rFonts w:ascii="Amiri" w:hAnsi="Amiri" w:eastAsia="Amiri" w:cs="Amiri"/>
          <w:color w:val="111111"/>
          <w:sz w:val="28"/>
          <w:sz w:val="28"/>
          <w:szCs w:val="28"/>
          <w:rtl w:val="true"/>
          <w:lang w:bidi="ar-SA"/>
        </w:rPr>
        <w:t>خلفاى عباسيّه تقرّب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انساب الاشراف،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البلدان الصّغير، كتاب البلدان الكبير، كتاب عهد اردشير و كتاب فتوح البلدان از تأليفات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آخر عمر به جهت خوردن ميوۀ بلاذر، مبتلا به اختلال حواس شد و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بيمارستان بغداد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از همين راه است</w:t>
      </w:r>
      <w:r>
        <w:rPr>
          <w:rFonts w:eastAsia="IRNazanin" w:cs="IRNazanin"/>
          <w:color w:val="111111"/>
          <w:sz w:val="28"/>
          <w:szCs w:val="28"/>
          <w:rtl w:val="true"/>
          <w:lang w:bidi="fa-IR"/>
        </w:rPr>
        <w:t>.</w:t>
      </w:r>
    </w:p>
    <w:p>
      <w:pPr>
        <w:pStyle w:val="Heading4"/>
        <w:numPr>
          <w:ilvl w:val="3"/>
          <w:numId w:val="1"/>
        </w:numPr>
        <w:rPr/>
      </w:pPr>
      <w:bookmarkStart w:id="1319" w:name="__RefHeading___Toc15193411_2142443653"/>
      <w:bookmarkStart w:id="1320" w:name="_Toc543"/>
      <w:bookmarkEnd w:id="1319"/>
      <w:r>
        <w:rPr>
          <w:rtl w:val="true"/>
        </w:rPr>
        <w:t>بلاغى</w:t>
      </w:r>
      <w:bookmarkEnd w:id="1320"/>
    </w:p>
    <w:p>
      <w:pPr>
        <w:pStyle w:val="Heading5"/>
        <w:numPr>
          <w:ilvl w:val="4"/>
          <w:numId w:val="1"/>
        </w:numPr>
        <w:rPr/>
      </w:pPr>
      <w:bookmarkStart w:id="1321" w:name="__RefHeading___Toc15193413_2142443653"/>
      <w:bookmarkStart w:id="1322" w:name="_Toc544"/>
      <w:bookmarkEnd w:id="1321"/>
      <w:r>
        <w:rPr>
          <w:rtl w:val="true"/>
        </w:rPr>
        <w:t>اشاره</w:t>
      </w:r>
      <w:bookmarkEnd w:id="1322"/>
    </w:p>
    <w:p>
      <w:pPr>
        <w:pStyle w:val="BookText"/>
        <w:rPr/>
      </w:pPr>
      <w:r>
        <w:rPr>
          <w:rFonts w:ascii="IRNazanin" w:hAnsi="IRNazanin" w:eastAsia="IRNazanin"/>
          <w:color w:val="111111"/>
          <w:sz w:val="28"/>
          <w:sz w:val="28"/>
          <w:szCs w:val="28"/>
          <w:rtl w:val="true"/>
          <w:lang w:bidi="fa-IR"/>
        </w:rPr>
        <w:t>بلاغى</w:t>
      </w:r>
      <w:r>
        <w:rPr>
          <w:rStyle w:val="FootnoteAnchor"/>
          <w:rtl w:val="true"/>
        </w:rPr>
        <w:footnoteReference w:id="62"/>
      </w:r>
    </w:p>
    <w:p>
      <w:pPr>
        <w:pStyle w:val="Heading5"/>
        <w:numPr>
          <w:ilvl w:val="4"/>
          <w:numId w:val="1"/>
        </w:numPr>
        <w:rPr/>
      </w:pPr>
      <w:bookmarkStart w:id="1323" w:name="__RefHeading___Toc15193415_2142443653"/>
      <w:bookmarkStart w:id="1324" w:name="_Toc545"/>
      <w:bookmarkEnd w:id="1323"/>
      <w:r>
        <w:rPr>
          <w:rtl w:val="true"/>
        </w:rPr>
        <w:t>اشاره</w:t>
      </w:r>
      <w:bookmarkEnd w:id="1324"/>
    </w:p>
    <w:p>
      <w:pPr>
        <w:pStyle w:val="BookText"/>
        <w:rPr/>
      </w:pPr>
      <w:r>
        <w:rPr>
          <w:rFonts w:ascii="Amiri" w:hAnsi="Amiri" w:eastAsia="Amiri" w:cs="Amiri"/>
          <w:color w:val="111111"/>
          <w:sz w:val="28"/>
          <w:sz w:val="28"/>
          <w:szCs w:val="28"/>
          <w:rtl w:val="true"/>
          <w:lang w:bidi="ar-SA"/>
        </w:rPr>
        <w:t xml:space="preserve">بلاغى، شيخ ابراهيم بن شيخ حسين بن شيخ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بلاغى، شيخ عباس بن شيخ حسن</w:t>
      </w:r>
    </w:p>
    <w:p>
      <w:pPr>
        <w:pStyle w:val="BookText"/>
        <w:rPr/>
      </w:pPr>
      <w:r>
        <w:rPr>
          <w:rFonts w:ascii="Amiri" w:hAnsi="Amiri" w:eastAsia="Amiri" w:cs="Amiri"/>
          <w:color w:val="111111"/>
          <w:sz w:val="28"/>
          <w:sz w:val="28"/>
          <w:szCs w:val="28"/>
          <w:rtl w:val="true"/>
          <w:lang w:bidi="ar-SA"/>
        </w:rPr>
        <w:t xml:space="preserve">بلاغى، شيخ احمد بن شيخ محمدعلى بن شيخ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بلاغى، شيخ عباس بن شيخ حسن</w:t>
      </w:r>
    </w:p>
    <w:p>
      <w:pPr>
        <w:pStyle w:val="BookText"/>
        <w:rPr/>
      </w:pPr>
      <w:r>
        <w:rPr>
          <w:rFonts w:ascii="Amiri" w:hAnsi="Amiri" w:eastAsia="Amiri" w:cs="Amiri"/>
          <w:color w:val="111111"/>
          <w:sz w:val="28"/>
          <w:sz w:val="28"/>
          <w:szCs w:val="28"/>
          <w:rtl w:val="true"/>
          <w:lang w:bidi="ar-SA"/>
        </w:rPr>
        <w:t xml:space="preserve">بلاغى، شيخ جواد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بلاغى، شيخ محمدجواد</w:t>
      </w:r>
    </w:p>
    <w:p>
      <w:pPr>
        <w:pStyle w:val="BookText"/>
        <w:rPr/>
      </w:pPr>
      <w:r>
        <w:rPr>
          <w:rFonts w:ascii="Amiri" w:hAnsi="Amiri" w:eastAsia="Amiri" w:cs="Amiri"/>
          <w:color w:val="111111"/>
          <w:sz w:val="28"/>
          <w:sz w:val="28"/>
          <w:szCs w:val="28"/>
          <w:rtl w:val="true"/>
          <w:lang w:bidi="ar-SA"/>
        </w:rPr>
        <w:t xml:space="preserve">بلاغى، شيخ حسن بن شيخ 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بلاغى، شيخ عباس بن شيخ حسن</w:t>
      </w:r>
    </w:p>
    <w:p>
      <w:pPr>
        <w:pStyle w:val="Heading5"/>
        <w:numPr>
          <w:ilvl w:val="4"/>
          <w:numId w:val="1"/>
        </w:numPr>
        <w:rPr/>
      </w:pPr>
      <w:bookmarkStart w:id="1325" w:name="__RefHeading___Toc15193417_2142443653"/>
      <w:bookmarkStart w:id="1326" w:name="_Toc546"/>
      <w:bookmarkEnd w:id="1325"/>
      <w:r>
        <w:rPr/>
        <w:t>457</w:t>
      </w:r>
      <w:r>
        <w:rPr>
          <w:rtl w:val="true"/>
        </w:rPr>
        <w:t xml:space="preserve">. </w:t>
      </w:r>
      <w:r>
        <w:rPr>
          <w:rtl w:val="true"/>
        </w:rPr>
        <w:t xml:space="preserve">بلاغى، شيخ حسن بن شيخ عباس </w:t>
      </w:r>
      <w:r>
        <w:rPr>
          <w:rtl w:val="true"/>
        </w:rPr>
        <w:t>(</w:t>
      </w:r>
      <w:r>
        <w:rPr>
          <w:rtl w:val="true"/>
        </w:rPr>
        <w:t xml:space="preserve">قرن </w:t>
      </w:r>
      <w:r>
        <w:rPr/>
        <w:t>11</w:t>
      </w:r>
      <w:r>
        <w:rPr>
          <w:rtl w:val="true"/>
        </w:rPr>
        <w:t xml:space="preserve"> </w:t>
      </w:r>
      <w:r>
        <w:rPr>
          <w:rtl w:val="true"/>
        </w:rPr>
        <w:t xml:space="preserve">و </w:t>
      </w:r>
      <w:r>
        <w:rPr/>
        <w:t>12</w:t>
      </w:r>
      <w:r>
        <w:rPr>
          <w:rtl w:val="true"/>
        </w:rPr>
        <w:t xml:space="preserve"> </w:t>
      </w:r>
      <w:r>
        <w:rPr>
          <w:rtl w:val="true"/>
        </w:rPr>
        <w:t>ه‍</w:t>
      </w:r>
      <w:r>
        <w:rPr>
          <w:rtl w:val="true"/>
        </w:rPr>
        <w:t xml:space="preserve">. </w:t>
      </w:r>
      <w:r>
        <w:rPr>
          <w:rtl w:val="true"/>
        </w:rPr>
        <w:t>ق</w:t>
      </w:r>
      <w:r>
        <w:rPr>
          <w:rtl w:val="true"/>
        </w:rPr>
        <w:t>)</w:t>
      </w:r>
      <w:bookmarkEnd w:id="1326"/>
    </w:p>
    <w:p>
      <w:pPr>
        <w:pStyle w:val="BookText"/>
        <w:rPr/>
      </w:pPr>
      <w:r>
        <w:rPr>
          <w:rFonts w:ascii="IRNazanin" w:hAnsi="IRNazanin" w:eastAsia="IRNazanin"/>
          <w:color w:val="111111"/>
          <w:sz w:val="28"/>
          <w:sz w:val="28"/>
          <w:szCs w:val="28"/>
          <w:rtl w:val="true"/>
          <w:lang w:bidi="fa-IR"/>
        </w:rPr>
        <w:t xml:space="preserve">بن شيخ محمدعلى بن محمد، جدّ عالى بلاغى، شيخ محمدجواد مذكور در زير، از علماى اماميّه مى باشد و كتاب تنقيح المقال فى علم الرّجال، كه در روضات الجنّات هم از آن بسيار نقل مى كند، از آثار جليلۀ وى مى باشد و نيز از آن جمله است حواشى رجاليه و فقهيۀ بسيارى كه بر استبصار شيخ طوسى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شرح صحيفۀ سجّاديّه كه در مشهد مقدّس رضوى در ماه رجب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 مجلّد تأليفش داده و تاريخ وفاتش به دست نيامد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بلاغى، شيخ حسين بن شيخ 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بلاغى، شيخ عباس بن شيخ حسن</w:t>
      </w:r>
    </w:p>
    <w:p>
      <w:pPr>
        <w:pStyle w:val="BookText"/>
        <w:rPr/>
      </w:pPr>
      <w:r>
        <w:rPr>
          <w:rFonts w:ascii="Amiri" w:hAnsi="Amiri" w:eastAsia="Amiri" w:cs="Amiri"/>
          <w:color w:val="111111"/>
          <w:sz w:val="28"/>
          <w:sz w:val="28"/>
          <w:szCs w:val="28"/>
          <w:rtl w:val="true"/>
          <w:lang w:bidi="ar-SA"/>
        </w:rPr>
        <w:t xml:space="preserve">بلاغى، شيخ طالب بن شيخ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بلاغى، شيخ عباس بن شيخ حسن</w:t>
      </w:r>
    </w:p>
    <w:p>
      <w:pPr>
        <w:pStyle w:val="Heading5"/>
        <w:numPr>
          <w:ilvl w:val="4"/>
          <w:numId w:val="1"/>
        </w:numPr>
        <w:rPr/>
      </w:pPr>
      <w:bookmarkStart w:id="1327" w:name="__RefHeading___Toc15193419_2142443653"/>
      <w:bookmarkStart w:id="1328" w:name="_Toc547"/>
      <w:bookmarkEnd w:id="1327"/>
      <w:r>
        <w:rPr/>
        <w:t>458</w:t>
      </w:r>
      <w:r>
        <w:rPr>
          <w:rtl w:val="true"/>
        </w:rPr>
        <w:t xml:space="preserve"> </w:t>
      </w:r>
      <w:r>
        <w:rPr>
          <w:rtl w:val="true"/>
        </w:rPr>
        <w:t xml:space="preserve">و </w:t>
      </w:r>
      <w:r>
        <w:rPr/>
        <w:t>459</w:t>
      </w:r>
      <w:r>
        <w:rPr>
          <w:rtl w:val="true"/>
        </w:rPr>
        <w:t xml:space="preserve">. </w:t>
      </w:r>
      <w:r>
        <w:rPr>
          <w:rtl w:val="true"/>
        </w:rPr>
        <w:t xml:space="preserve">بلاغى، شيخ عباس بن شيخ حسن </w:t>
      </w:r>
      <w:r>
        <w:rPr>
          <w:rtl w:val="true"/>
        </w:rPr>
        <w:t>(</w:t>
      </w:r>
      <w:r>
        <w:rPr>
          <w:rtl w:val="true"/>
        </w:rPr>
        <w:t xml:space="preserve">قرن </w:t>
      </w:r>
      <w:r>
        <w:rPr/>
        <w:t>12</w:t>
      </w:r>
      <w:r>
        <w:rPr>
          <w:rtl w:val="true"/>
        </w:rPr>
        <w:t xml:space="preserve"> </w:t>
      </w:r>
      <w:r>
        <w:rPr>
          <w:rtl w:val="true"/>
        </w:rPr>
        <w:t>ه‍</w:t>
      </w:r>
      <w:r>
        <w:rPr>
          <w:rtl w:val="true"/>
        </w:rPr>
        <w:t xml:space="preserve">. </w:t>
      </w:r>
      <w:r>
        <w:rPr>
          <w:rtl w:val="true"/>
        </w:rPr>
        <w:t>ق</w:t>
      </w:r>
      <w:r>
        <w:rPr>
          <w:rtl w:val="true"/>
        </w:rPr>
        <w:t>)</w:t>
      </w:r>
      <w:bookmarkEnd w:id="132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شيخ عباس بن شيخ محمدعلى بن محمد، جدّ عالى شيخ محمدجواد مذكور در ذيل است كه از اكابر فقها و مجتهدين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سال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سنن نكاح </w:t>
      </w:r>
    </w:p>
    <w:p>
      <w:pPr>
        <w:pStyle w:val="BookText"/>
        <w:rPr/>
      </w:pPr>
      <w:r>
        <w:rPr>
          <w:rFonts w:ascii="IRNazanin" w:hAnsi="IRNazanin" w:eastAsia="IRNazanin"/>
          <w:color w:val="111111"/>
          <w:sz w:val="28"/>
          <w:sz w:val="28"/>
          <w:szCs w:val="28"/>
          <w:rtl w:val="true"/>
          <w:lang w:bidi="fa-IR"/>
        </w:rPr>
        <w:t xml:space="preserve">نوشته و كتاب ديگرى نيز در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صلوة و طهارت تأليف و مصدّر به اصول دين و مذهبش كرده و به بغية الطّالب موسومش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را دو پسر بود؛ يكى شيخ حسين كه چيزى از اوضاع زندگانى اش به دست نيامد، لكن همين شيخ حسين هم پسرى داشته شيخ ابراهيم نام كه از فضلاى اعلام بود و در هنگام مراجعت از زيارت بيت اللّه الحرام به حسب درخواست اهالى جبل عامل، به جهت ايفاى وظايف دينى و تمشيت امر و عمل شرعى ايشان اقامت گزيد و هم در آنجا بدرود جهان گفت و نسل وى تا حال در بلاد جبل عامل باقى و معروف هستند؛ يكى ديگر هم شيخ محمدعلى، از محقّقين علما از شاگردان آقاى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جعفر كاشف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تأليفات بسيارى تا سى مجلد در ارث، صلوة، صيد و ذباحه، نكاح، طلاق و ديگر ابواب فقهيّه داشته و شرح تهذيب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استدلالى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آثار جليلۀ وى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وقف نمودن كتاب جامع الاقوال مذكور را بر اخلاف خود، با خط خودش نوشت و 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شيخ محمدعلى، جدّ عالى مادرى شيخ محمدجواد بلاغى مذكور در زير مى باشد كه پسر فاضلى داشته شيخ احمدنام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دخترى هم داشته عالمه و فاضله كه خط و كتابتش خيلى خوب بوده و يك نسخه از كفايۀ سبزوارى را به خط خودش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كه همين شيخ احمد شرحى بر تهذيب علاّمه نگاشته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ابراهيم مذكور را، كه نوۀ شيخ عباس است، نوه اى بوده شيخ طالب نام پسر شيخ عباس، ابن همين شيخ ابراهيم، كه از شاگردان صاحب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فضل و زهد و تقوا معروف و جدّ اوّل پدرى شيخ محمدجواد بلاغى مذكور در زير مى باشد و كرامت بزرگى دربارۀ وى از شيخ محمد طه نجف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طالب هم دو پسر داشته؛ يكى شيخ حسين كه از اوضاع و احوال وى جز اشعار قليلى دربارۀ حضرات ائمّۀ اطهار عليهم السلام و مراثى ميرزاى شيرازى، حاج ميرزا محمدحسن، مسموع نگرديده و ديگرى شيخ حسن، پدر شيخ محمدجواد مذكور در زير، كه مقامى بلند داشته و سيدابراهيم طباطبايى آل بحرالعلوم مرثيه اش گفته است</w:t>
      </w:r>
      <w:r>
        <w:rPr>
          <w:rFonts w:eastAsia="IRNazanin" w:cs="IRNazanin"/>
          <w:color w:val="111111"/>
          <w:sz w:val="28"/>
          <w:szCs w:val="28"/>
          <w:rtl w:val="true"/>
          <w:lang w:bidi="fa-IR"/>
        </w:rPr>
        <w:t xml:space="preserve">. </w:t>
      </w:r>
      <w:bookmarkStart w:id="1329" w:name="pg17209_200795"/>
    </w:p>
    <w:p>
      <w:pPr>
        <w:pStyle w:val="BookText"/>
        <w:rPr/>
      </w:pPr>
      <w:bookmarkEnd w:id="1329"/>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نوشتۀ بعضى از معاصرين</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15193421_2142443653"/>
      <w:bookmarkStart w:id="1331" w:name="_Toc548"/>
      <w:bookmarkEnd w:id="1330"/>
      <w:r>
        <w:rPr/>
        <w:t>460</w:t>
      </w:r>
      <w:r>
        <w:rPr>
          <w:rtl w:val="true"/>
        </w:rPr>
        <w:t xml:space="preserve">. </w:t>
      </w:r>
      <w:r>
        <w:rPr>
          <w:rtl w:val="true"/>
        </w:rPr>
        <w:t xml:space="preserve">بلاغى، شيخ محمدجواد بن شيخ حسن </w:t>
      </w:r>
      <w:r>
        <w:rPr>
          <w:rtl w:val="true"/>
        </w:rPr>
        <w:t>(</w:t>
      </w:r>
      <w:r>
        <w:rPr/>
        <w:t>1281</w:t>
      </w:r>
      <w:r>
        <w:rPr>
          <w:rtl w:val="true"/>
        </w:rPr>
        <w:t>-</w:t>
      </w:r>
      <w:r>
        <w:rPr/>
        <w:t>1352</w:t>
      </w:r>
      <w:r>
        <w:rPr>
          <w:rtl w:val="true"/>
        </w:rPr>
        <w:t xml:space="preserve"> </w:t>
      </w:r>
      <w:r>
        <w:rPr>
          <w:rtl w:val="true"/>
        </w:rPr>
        <w:t>ه‍</w:t>
      </w:r>
      <w:r>
        <w:rPr>
          <w:rtl w:val="true"/>
        </w:rPr>
        <w:t xml:space="preserve">. </w:t>
      </w:r>
      <w:r>
        <w:rPr>
          <w:rtl w:val="true"/>
        </w:rPr>
        <w:t>ق</w:t>
      </w:r>
      <w:r>
        <w:rPr>
          <w:rtl w:val="true"/>
        </w:rPr>
        <w:t>)</w:t>
      </w:r>
      <w:bookmarkEnd w:id="133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83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37"/>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آقاى شيخ جواد بلاغى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شيخ طالب بن شيخ عباس بن ابراهيم بن حسين بن عباس بن حسن بن عباس بن محمدعلى بن محمد، بلاغى نجفى، فقيه اصولى، حكيم متكلّم، عالم جامع، محدّث بارع، ركن ركين علماى اماميّه، حصن حصين حوزۀ اسلاميّه، مروّج علوم قرآنيّه، كاشف حقايق دينيّه، حافظ نواميس شرعيّه و از مفاخر شيعه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ميرزا محمدتقى شيرازى، حاج آقا رضا همدانى، آخوند خراسانى و شيخ محمد طه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كه در موضوعات مختلف با اصول طريفه تأليف داده، در همۀ آنها مبتكر مى باشد كه هريكى در رشتۀ خود بى نظير و مايۀ افتخار شرقيين و انكسار معاندين است و محض براى تقدير زحمات علمى و مدافعات قلمى آن يگانه حامى دين مقدّس اسلامى، بعضى از آنها را ثبت اوراق مى نمايد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تفسير سه سورۀ حمد و بقره و آل عمران از طبع برآمده و به تفسير سوره هاى ديگر عمرش وفا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البغداديّة؛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التّبريزيّة؛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الحلّيّة؛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اعاجيب الاكاذيب؛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ماديين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امّكلثوم بنت اميرالمؤمنين و انكار وقوعه؛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كتاب بيع از مكاسب شيخ مرتضى مرحوم؛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المدرسيّة؛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التّوحيد والتّثليث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جواب اعتراض بعضى از نصارى تأليف داده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صيدا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المصابيح فى نقض مفتريات القاديانيين؛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نصائح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ردّ بهائيّت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w:t>
      </w:r>
      <w:bookmarkStart w:id="1332" w:name="pg17209_200796"/>
    </w:p>
    <w:p>
      <w:pPr>
        <w:pStyle w:val="BookText"/>
        <w:rPr/>
      </w:pPr>
      <w:bookmarkEnd w:id="1332"/>
      <w:r>
        <w:rPr>
          <w:rFonts w:ascii="IRNazanin" w:hAnsi="IRNazanin" w:eastAsia="IRNazanin"/>
          <w:color w:val="111111"/>
          <w:sz w:val="28"/>
          <w:sz w:val="28"/>
          <w:szCs w:val="28"/>
          <w:rtl w:val="true"/>
          <w:lang w:bidi="fa-IR"/>
        </w:rPr>
        <w:t xml:space="preserve">الى دين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نصارى كه دو مجلّد بوده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صيدا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در آخر آلاء الرّحمن مذكور در بالا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شيخ محمدجواد بلاغى، در سال هزار و دويست و هشتاد و چند از هجرت در نجف و وفاتش هم شب دوشنبه بيست ودويم شعبان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ارض اقدس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 يگانه حامى دين مقدّس اسلامى رخنۀ بزرگى نسبت به عالم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بلاد اسلاميّه مجالس ترحيم منعقد و مرثيه هاى بسيارى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حَشَرَهُ اللّٰهُ مَعَ نَبِيّهِ وَ اَوْصِيٰائِهِ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بلاغى، محمدجواد، آلاء الرحمان فى تفسير القرآن؛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خارجى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بلاغى، شيخ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بلاغى، شيخ عباس بن شيخ حسن</w:t>
      </w:r>
    </w:p>
    <w:p>
      <w:pPr>
        <w:pStyle w:val="Heading5"/>
        <w:numPr>
          <w:ilvl w:val="4"/>
          <w:numId w:val="1"/>
        </w:numPr>
        <w:rPr/>
      </w:pPr>
      <w:bookmarkStart w:id="1333" w:name="__RefHeading___Toc15193423_2142443653"/>
      <w:bookmarkStart w:id="1334" w:name="_Toc549"/>
      <w:bookmarkEnd w:id="1333"/>
      <w:r>
        <w:rPr/>
        <w:t>461</w:t>
      </w:r>
      <w:r>
        <w:rPr>
          <w:rtl w:val="true"/>
        </w:rPr>
        <w:t xml:space="preserve">. </w:t>
      </w:r>
      <w:r>
        <w:rPr>
          <w:rtl w:val="true"/>
        </w:rPr>
        <w:t xml:space="preserve">بلاغى، شيخ محمدعلى بن شيخ محمد </w:t>
      </w:r>
      <w:r>
        <w:rPr>
          <w:rtl w:val="true"/>
        </w:rPr>
        <w:t xml:space="preserve">(... - </w:t>
      </w:r>
      <w:r>
        <w:rPr/>
        <w:t>1000</w:t>
      </w:r>
      <w:r>
        <w:rPr>
          <w:rtl w:val="true"/>
        </w:rPr>
        <w:t xml:space="preserve"> </w:t>
      </w:r>
      <w:r>
        <w:rPr>
          <w:rtl w:val="true"/>
        </w:rPr>
        <w:t>ه‍</w:t>
      </w:r>
      <w:r>
        <w:rPr>
          <w:rtl w:val="true"/>
        </w:rPr>
        <w:t xml:space="preserve">. </w:t>
      </w:r>
      <w:r>
        <w:rPr>
          <w:rtl w:val="true"/>
        </w:rPr>
        <w:t>ق</w:t>
      </w:r>
      <w:r>
        <w:rPr>
          <w:rtl w:val="true"/>
        </w:rPr>
        <w:t>)</w:t>
      </w:r>
      <w:bookmarkEnd w:id="1334"/>
    </w:p>
    <w:p>
      <w:pPr>
        <w:pStyle w:val="BookText"/>
        <w:rPr/>
      </w:pPr>
      <w:r>
        <w:rPr>
          <w:rFonts w:ascii="IRNazanin" w:hAnsi="IRNazanin" w:eastAsia="IRNazanin"/>
          <w:color w:val="111111"/>
          <w:sz w:val="28"/>
          <w:sz w:val="28"/>
          <w:szCs w:val="28"/>
          <w:rtl w:val="true"/>
          <w:lang w:bidi="fa-IR"/>
        </w:rPr>
        <w:t xml:space="preserve">نجفى، از اكابر و عدول متبحّرين مجتهدين، از اعيان علماى شيعه، جدّ عالى شيخ محمدجواد بلاغى مذكور در بالا، از شاگردان مقدّس اردبيلى و نخستين كسى مى باشد كه در عراق عرب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تهذيب شيخ طوسى؛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معالم؛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من لايحضره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ارشاد علامه؛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كافى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ماه شوال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كربلاى معلّى وفات يافته و در آن ارض اقدس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نوشتۀ بعضى از مطلعين معاصر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بلالى</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اصطلاح رجالى، به فرمودۀ سيد حسين بروجردى، محمد بن على بن بلال بوده و ثقه و مأمون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فرمودۀ منتهى المقال، از اصحاب حضرت عسكرى عليه السلام بوده و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از سيد بن طاووس نقل شده كه بلالى از ابواب و سفراى زمان غيبت صغرى است كه سفارت ايشان مسلّم فرقۀ اماميّه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غيبت طوسى نقل است كه او را از مذمومين دانسته و به هرحال،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رجالى، </w:t>
      </w:r>
      <w:bookmarkStart w:id="1335" w:name="pg17209_200797"/>
    </w:p>
    <w:p>
      <w:pPr>
        <w:pStyle w:val="BookText"/>
        <w:rPr/>
      </w:pPr>
      <w:bookmarkEnd w:id="1335"/>
      <w:r>
        <w:rPr>
          <w:rFonts w:ascii="Amiri" w:hAnsi="Amiri" w:eastAsia="Amiri" w:cs="Amiri"/>
          <w:color w:val="111111"/>
          <w:sz w:val="28"/>
          <w:sz w:val="28"/>
          <w:szCs w:val="28"/>
          <w:rtl w:val="true"/>
          <w:lang w:bidi="ar-SA"/>
        </w:rPr>
        <w:t>درصورتى كه بدون قرينه استعمال شود، راجع به محمد بن على مذكور است و در على بن بلال بغدادى و على بن بلال مهلبى بدون قرينه استعمال ننمايند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زائد مطلب و شرح حال اشخاص مذكور موكول به كتب رجاليّه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بلبل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ست العلماء</w:t>
      </w:r>
    </w:p>
    <w:p>
      <w:pPr>
        <w:pStyle w:val="BookText"/>
        <w:rPr/>
      </w:pPr>
      <w:r>
        <w:rPr>
          <w:rFonts w:ascii="IRNazanin" w:hAnsi="IRNazanin" w:eastAsia="IRNazanin"/>
          <w:color w:val="111111"/>
          <w:sz w:val="28"/>
          <w:sz w:val="28"/>
          <w:szCs w:val="28"/>
          <w:rtl w:val="true"/>
          <w:lang w:bidi="fa-IR"/>
        </w:rPr>
        <w:t>زنى است از اهل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بلبل هزاردستان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سعدى، شيخ مصلح الدين شيرازى</w:t>
      </w:r>
    </w:p>
    <w:p>
      <w:pPr>
        <w:pStyle w:val="BookText"/>
        <w:rPr/>
      </w:pPr>
      <w:r>
        <w:rPr>
          <w:rFonts w:ascii="Amiri" w:hAnsi="Amiri" w:eastAsia="Amiri" w:cs="Amiri"/>
          <w:color w:val="111111"/>
          <w:sz w:val="28"/>
          <w:sz w:val="28"/>
          <w:szCs w:val="28"/>
          <w:rtl w:val="true"/>
          <w:lang w:bidi="ar-SA"/>
        </w:rPr>
        <w:t>در اصطلاح بعضى از اهل كمال، كنايه از سعدى شيرازى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بلخى، احمد بن سهل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ابوزيد، احمد بن سهل</w:t>
      </w:r>
    </w:p>
    <w:p>
      <w:pPr>
        <w:pStyle w:val="BookText"/>
        <w:rPr/>
      </w:pPr>
      <w:r>
        <w:rPr>
          <w:rFonts w:ascii="Amiri" w:hAnsi="Amiri" w:eastAsia="Amiri" w:cs="Amiri"/>
          <w:color w:val="111111"/>
          <w:sz w:val="28"/>
          <w:sz w:val="28"/>
          <w:szCs w:val="28"/>
          <w:rtl w:val="true"/>
          <w:lang w:bidi="ar-SA"/>
        </w:rPr>
        <w:t xml:space="preserve">بلخى، شقيق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شقيق بلخى</w:t>
      </w:r>
    </w:p>
    <w:p>
      <w:pPr>
        <w:pStyle w:val="BookText"/>
        <w:rPr/>
      </w:pPr>
      <w:r>
        <w:rPr>
          <w:rFonts w:ascii="Amiri" w:hAnsi="Amiri" w:eastAsia="Amiri" w:cs="Amiri"/>
          <w:color w:val="111111"/>
          <w:sz w:val="28"/>
          <w:sz w:val="28"/>
          <w:szCs w:val="28"/>
          <w:rtl w:val="true"/>
          <w:lang w:bidi="ar-SA"/>
        </w:rPr>
        <w:t xml:space="preserve">بلخى،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بلخى</w:t>
      </w:r>
    </w:p>
    <w:p>
      <w:pPr>
        <w:pStyle w:val="Heading5"/>
        <w:numPr>
          <w:ilvl w:val="4"/>
          <w:numId w:val="1"/>
        </w:numPr>
        <w:rPr/>
      </w:pPr>
      <w:bookmarkStart w:id="1336" w:name="__RefHeading___Toc15193425_2142443653"/>
      <w:bookmarkStart w:id="1337" w:name="_Toc550"/>
      <w:bookmarkEnd w:id="1336"/>
      <w:r>
        <w:rPr/>
        <w:t>462</w:t>
      </w:r>
      <w:r>
        <w:rPr>
          <w:rtl w:val="true"/>
        </w:rPr>
        <w:t xml:space="preserve"> </w:t>
      </w:r>
      <w:r>
        <w:rPr>
          <w:rtl w:val="true"/>
        </w:rPr>
        <w:t xml:space="preserve">و </w:t>
      </w:r>
      <w:r>
        <w:rPr/>
        <w:t>463</w:t>
      </w:r>
      <w:r>
        <w:rPr>
          <w:rtl w:val="true"/>
        </w:rPr>
        <w:t xml:space="preserve">. </w:t>
      </w:r>
      <w:r>
        <w:rPr>
          <w:rtl w:val="true"/>
        </w:rPr>
        <w:t xml:space="preserve">بلعمى، محمد </w:t>
      </w:r>
      <w:r>
        <w:rPr>
          <w:rtl w:val="true"/>
        </w:rPr>
        <w:t xml:space="preserve">(... - </w:t>
      </w:r>
      <w:r>
        <w:rPr/>
        <w:t>363</w:t>
      </w:r>
      <w:r>
        <w:rPr>
          <w:rtl w:val="true"/>
        </w:rPr>
        <w:t xml:space="preserve"> </w:t>
      </w:r>
      <w:r>
        <w:rPr>
          <w:rtl w:val="true"/>
        </w:rPr>
        <w:t>ه‍</w:t>
      </w:r>
      <w:r>
        <w:rPr>
          <w:rtl w:val="true"/>
        </w:rPr>
        <w:t xml:space="preserve">. </w:t>
      </w:r>
      <w:r>
        <w:rPr>
          <w:rtl w:val="true"/>
        </w:rPr>
        <w:t>ق</w:t>
      </w:r>
      <w:r>
        <w:rPr>
          <w:rtl w:val="true"/>
        </w:rPr>
        <w:t>)</w:t>
      </w:r>
      <w:bookmarkEnd w:id="1337"/>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بلعمى،</w:t>
      </w:r>
      <w:r>
        <w:rPr>
          <w:rStyle w:val="FootnoteAnchor"/>
          <w:rtl w:val="true"/>
        </w:rPr>
        <w:footnoteReference w:id="63"/>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ابى الفضل محمد بن عبيداللّه بن محمد بن عبدالرحمان، تميمى القبيله، بلعمى البلده، ابوعلى الكنيه، از وزراى نامى سامانيان بود كه 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امير رشيد عبدالملك بن نوح سامانى، به وزارت منصوب گرديد و بعد از عبدالملك با وزارت برادرش، منصور بن نوح، نيز مفتخر شد و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نماند كه پدر محمد بلعمى نيز از طرف اسماعيل بن احمد بن اسد بن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سامانيان داراى مقام وزارت بود و او را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بلعمى كبير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بلعمى، محمد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بلگرامى، امير غلامعلى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آزاد، امير غلامعلى </w:t>
      </w:r>
      <w:bookmarkStart w:id="1338" w:name="pg17209_200798"/>
    </w:p>
    <w:p>
      <w:pPr>
        <w:pStyle w:val="Heading5"/>
        <w:numPr>
          <w:ilvl w:val="4"/>
          <w:numId w:val="1"/>
        </w:numPr>
        <w:rPr/>
      </w:pPr>
      <w:bookmarkStart w:id="1339" w:name="__RefHeading___Toc15193427_2142443653"/>
      <w:bookmarkStart w:id="1340" w:name="_Toc551"/>
      <w:bookmarkEnd w:id="1338"/>
      <w:bookmarkEnd w:id="1339"/>
      <w:r>
        <w:rPr/>
        <w:t>464</w:t>
      </w:r>
      <w:r>
        <w:rPr>
          <w:rtl w:val="true"/>
        </w:rPr>
        <w:t xml:space="preserve">. </w:t>
      </w:r>
      <w:r>
        <w:rPr>
          <w:rtl w:val="true"/>
        </w:rPr>
        <w:t xml:space="preserve">بلمظفر، نصر بن محمود </w:t>
      </w:r>
      <w:r>
        <w:rPr>
          <w:rtl w:val="true"/>
        </w:rPr>
        <w:t>(</w:t>
      </w:r>
      <w:r>
        <w:rPr>
          <w:rtl w:val="true"/>
        </w:rPr>
        <w:t xml:space="preserve">قرن </w:t>
      </w:r>
      <w:r>
        <w:rPr/>
        <w:t>6</w:t>
      </w:r>
      <w:r>
        <w:rPr>
          <w:rtl w:val="true"/>
        </w:rPr>
        <w:t xml:space="preserve"> </w:t>
      </w:r>
      <w:r>
        <w:rPr>
          <w:rtl w:val="true"/>
        </w:rPr>
        <w:t>ه‍</w:t>
      </w:r>
      <w:r>
        <w:rPr>
          <w:rtl w:val="true"/>
        </w:rPr>
        <w:t xml:space="preserve">. </w:t>
      </w:r>
      <w:r>
        <w:rPr>
          <w:rtl w:val="true"/>
        </w:rPr>
        <w:t>ق</w:t>
      </w:r>
      <w:r>
        <w:rPr>
          <w:rtl w:val="true"/>
        </w:rPr>
        <w:t>)</w:t>
      </w:r>
      <w:bookmarkEnd w:id="1340"/>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مشايخ حكماى اسلام است كه در طبّ و نجوم و كيميا دستى توانا داشت و در شمار اطبّاى سدۀ ششم هجرت معدود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المختارات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كتابى در نجوم و متفرقاتى در كيميا داشته و زمان وفاتش مضبوط نيست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الطبيعةُ معلومنا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نبيّن ماحدّها</w:t>
      </w:r>
    </w:p>
    <w:p>
      <w:pPr>
        <w:pStyle w:val="BookText"/>
        <w:rPr/>
      </w:pPr>
      <w:r>
        <w:rPr>
          <w:rFonts w:ascii="Amiri" w:hAnsi="Amiri" w:eastAsia="Amiri" w:cs="Amiri"/>
          <w:color w:val="111111"/>
          <w:sz w:val="28"/>
          <w:sz w:val="28"/>
          <w:szCs w:val="28"/>
          <w:rtl w:val="true"/>
          <w:lang w:bidi="ar-SA"/>
        </w:rPr>
        <w:t xml:space="preserve">و لم يعرفوا الان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يرومون ما بعدها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5193429_2142443653"/>
      <w:bookmarkStart w:id="1342" w:name="_Toc552"/>
      <w:bookmarkEnd w:id="1341"/>
      <w:r>
        <w:rPr/>
        <w:t>465</w:t>
      </w:r>
      <w:r>
        <w:rPr>
          <w:rtl w:val="true"/>
        </w:rPr>
        <w:t xml:space="preserve"> </w:t>
      </w:r>
      <w:r>
        <w:rPr>
          <w:rtl w:val="true"/>
        </w:rPr>
        <w:t xml:space="preserve">و </w:t>
      </w:r>
      <w:r>
        <w:rPr/>
        <w:t>466</w:t>
      </w:r>
      <w:r>
        <w:rPr>
          <w:rtl w:val="true"/>
        </w:rPr>
        <w:t xml:space="preserve">. </w:t>
      </w:r>
      <w:r>
        <w:rPr>
          <w:rtl w:val="true"/>
        </w:rPr>
        <w:t xml:space="preserve">بلنداقبال، ميرزا سيد رضى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1342"/>
    </w:p>
    <w:p>
      <w:pPr>
        <w:pStyle w:val="BookText"/>
        <w:rPr/>
      </w:pPr>
      <w:r>
        <w:rPr>
          <w:rFonts w:ascii="IRNazanin" w:hAnsi="IRNazanin" w:eastAsia="IRNazanin"/>
          <w:color w:val="111111"/>
          <w:sz w:val="28"/>
          <w:sz w:val="28"/>
          <w:szCs w:val="28"/>
          <w:rtl w:val="true"/>
          <w:lang w:bidi="fa-IR"/>
        </w:rPr>
        <w:t>شيرازى، از نويسندگان و شعراى اوايل قرن چهاردهم حاضر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تأليف آثار عجم،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 رسيده، در قيد حيات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گر به ما روزى است خم را ساز ساغر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سبو را پر كنى از خم زمانه دور گردد</w:t>
      </w:r>
    </w:p>
    <w:p>
      <w:pPr>
        <w:pStyle w:val="BookText"/>
        <w:rPr/>
      </w:pPr>
      <w:r>
        <w:rPr>
          <w:rFonts w:ascii="IRNazanin" w:hAnsi="IRNazanin" w:eastAsia="IRNazanin"/>
          <w:color w:val="111111"/>
          <w:sz w:val="28"/>
          <w:sz w:val="28"/>
          <w:szCs w:val="28"/>
          <w:rtl w:val="true"/>
          <w:lang w:bidi="fa-IR"/>
        </w:rPr>
        <w:t xml:space="preserve">ده بلنداقبال را مى هى پياپى هى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دل ظلمت برد وز پاى تا سر نور گردد</w:t>
      </w:r>
    </w:p>
    <w:p>
      <w:pPr>
        <w:pStyle w:val="BookText"/>
        <w:rPr/>
      </w:pPr>
      <w:r>
        <w:rPr>
          <w:rFonts w:ascii="IRNazanin" w:hAnsi="IRNazanin" w:eastAsia="IRNazanin"/>
          <w:color w:val="111111"/>
          <w:sz w:val="28"/>
          <w:sz w:val="28"/>
          <w:szCs w:val="28"/>
          <w:rtl w:val="true"/>
          <w:lang w:bidi="fa-IR"/>
        </w:rPr>
        <w:t>ميرزا بهائى، پسر ميرزا سيد رضى، نيز داراى طبع شعر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روى توام، با كفر و ايمانم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پرستم من تو را، با كفر و ايمانم چه كار؟</w:t>
      </w:r>
    </w:p>
    <w:p>
      <w:pPr>
        <w:pStyle w:val="BookText"/>
        <w:rPr/>
      </w:pPr>
      <w:r>
        <w:rPr>
          <w:rFonts w:ascii="IRNazanin" w:hAnsi="IRNazanin" w:eastAsia="IRNazanin"/>
          <w:color w:val="111111"/>
          <w:sz w:val="28"/>
          <w:sz w:val="28"/>
          <w:szCs w:val="28"/>
          <w:rtl w:val="true"/>
          <w:lang w:bidi="fa-IR"/>
        </w:rPr>
        <w:t xml:space="preserve">روى تو تاريك شب را روز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رخسارت به شمع و ماه تابانم چه كار؟</w:t>
      </w:r>
    </w:p>
    <w:p>
      <w:pPr>
        <w:pStyle w:val="BookText"/>
        <w:rPr/>
      </w:pPr>
      <w:r>
        <w:rPr>
          <w:rFonts w:ascii="IRNazanin" w:hAnsi="IRNazanin" w:eastAsia="IRNazanin"/>
          <w:color w:val="111111"/>
          <w:sz w:val="28"/>
          <w:sz w:val="28"/>
          <w:szCs w:val="28"/>
          <w:rtl w:val="true"/>
          <w:lang w:bidi="fa-IR"/>
        </w:rPr>
        <w:t xml:space="preserve">سروقدى، لاله خدّى، گل عذارى، غنچه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دارم دگر با باغ و بستانم چه كار؟</w:t>
      </w:r>
    </w:p>
    <w:p>
      <w:pPr>
        <w:pStyle w:val="BookText"/>
        <w:rPr/>
      </w:pP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بلوى، عبداللّٰه بن محمد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مصطلح رجال مى باشد كه شرح حالش در كتب رجال مندرج است و نسبت آن به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نام قبيلۀ عبداللّه مى باشد</w:t>
      </w:r>
      <w:r>
        <w:rPr>
          <w:rFonts w:eastAsia="Amiri" w:cs="Amiri" w:ascii="Amiri" w:hAnsi="Amiri"/>
          <w:color w:val="111111"/>
          <w:sz w:val="28"/>
          <w:szCs w:val="28"/>
          <w:rtl w:val="true"/>
          <w:lang w:bidi="ar-SA"/>
        </w:rPr>
        <w:t xml:space="preserve">. </w:t>
      </w:r>
      <w:bookmarkStart w:id="1343" w:name="pg17209_200799"/>
    </w:p>
    <w:p>
      <w:pPr>
        <w:pStyle w:val="BookText"/>
        <w:rPr/>
      </w:pPr>
      <w:bookmarkEnd w:id="1343"/>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دمياطى، احمد بن محمد بن عبدالغنى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بنان، عبداللّه بن محمد بن عيسى</w:t>
      </w:r>
    </w:p>
    <w:p>
      <w:pPr>
        <w:pStyle w:val="BookText"/>
        <w:rPr/>
      </w:pPr>
      <w:r>
        <w:rPr>
          <w:rFonts w:ascii="Amiri" w:hAnsi="Amiri" w:eastAsia="Amiri" w:cs="Amiri"/>
          <w:color w:val="111111"/>
          <w:sz w:val="28"/>
          <w:sz w:val="28"/>
          <w:szCs w:val="28"/>
          <w:rtl w:val="true"/>
          <w:lang w:bidi="ar-SA"/>
        </w:rPr>
        <w:t>در اصطلاح رجالى، به فرمودۀ سيد حسين بروجردى، عبداللّه بن محمد بن عيسى، برادر احمد، مى باشد و شرح حالش موكول به كتب رجاليه است</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5193431_2142443653"/>
      <w:bookmarkStart w:id="1345" w:name="_Toc553"/>
      <w:bookmarkEnd w:id="1344"/>
      <w:r>
        <w:rPr/>
        <w:t>467</w:t>
      </w:r>
      <w:r>
        <w:rPr>
          <w:rtl w:val="true"/>
        </w:rPr>
        <w:t xml:space="preserve">. </w:t>
      </w:r>
      <w:r>
        <w:rPr>
          <w:rtl w:val="true"/>
        </w:rPr>
        <w:t xml:space="preserve">بنّايى </w:t>
      </w:r>
      <w:r>
        <w:rPr>
          <w:rtl w:val="true"/>
        </w:rPr>
        <w:t xml:space="preserve">(... - </w:t>
      </w:r>
      <w:r>
        <w:rPr/>
        <w:t>918</w:t>
      </w:r>
      <w:r>
        <w:rPr>
          <w:rtl w:val="true"/>
        </w:rPr>
        <w:t xml:space="preserve"> </w:t>
      </w:r>
      <w:r>
        <w:rPr>
          <w:rtl w:val="true"/>
        </w:rPr>
        <w:t>ه‍</w:t>
      </w:r>
      <w:r>
        <w:rPr>
          <w:rtl w:val="true"/>
        </w:rPr>
        <w:t xml:space="preserve">. </w:t>
      </w:r>
      <w:r>
        <w:rPr>
          <w:rtl w:val="true"/>
        </w:rPr>
        <w:t>ق</w:t>
      </w:r>
      <w:r>
        <w:rPr>
          <w:rtl w:val="true"/>
        </w:rPr>
        <w:t>)</w:t>
      </w:r>
      <w:bookmarkEnd w:id="1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مشاهير شعراى هرات مى باشد كه به جهت معمار و بنّا بودن پدرش،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اهل علم و فضل بود، به هجوگويى و هرزه درايى رغبتى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اكابر زمان خود، به ويژه على شير نوايى را هجوها گفته و ازاين رو به هرات فرار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خود هجوگويى را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اشعار سعدى و حافظ را نظيره ها گفته و استقبال كرده و در اين گونه اشعار،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قصبۀ قرشى، هنگامى كه شاه اسماعيل صفوى قتل همگانى آنجا را مصمّم شد،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اى به عنوان بهرام و بهروز به نام سلطان يعقوب، پسر اوزون حسن، نوشته و ديوانى هم دارد كه حاوى شش هزار بيت است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 النّجمُ ليلا كنجدِ الكواعبِ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فروزنده از حلقه هاى ذوائب</w:t>
      </w:r>
    </w:p>
    <w:p>
      <w:pPr>
        <w:pStyle w:val="BookText"/>
        <w:rPr/>
      </w:pPr>
      <w:r>
        <w:rPr>
          <w:rFonts w:ascii="IRNazanin" w:hAnsi="IRNazanin" w:eastAsia="IRNazanin"/>
          <w:color w:val="111111"/>
          <w:sz w:val="28"/>
          <w:sz w:val="28"/>
          <w:szCs w:val="28"/>
          <w:rtl w:val="true"/>
          <w:lang w:bidi="fa-IR"/>
        </w:rPr>
        <w:t xml:space="preserve">شب عقد زهره است در حصبه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والنّجم چند آيت آورده خاطب</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15193433_2142443653"/>
      <w:bookmarkStart w:id="1347" w:name="_Toc554"/>
      <w:bookmarkEnd w:id="1346"/>
      <w:r>
        <w:rPr/>
        <w:t>468</w:t>
      </w:r>
      <w:r>
        <w:rPr>
          <w:rtl w:val="true"/>
        </w:rPr>
        <w:t xml:space="preserve">. </w:t>
      </w:r>
      <w:r>
        <w:rPr>
          <w:rtl w:val="true"/>
        </w:rPr>
        <w:t xml:space="preserve">بندار رازى، خواجه كمال الدين </w:t>
      </w:r>
      <w:r>
        <w:rPr>
          <w:rtl w:val="true"/>
        </w:rPr>
        <w:t xml:space="preserve">(... - </w:t>
      </w:r>
      <w:r>
        <w:rPr/>
        <w:t>401</w:t>
      </w:r>
      <w:r>
        <w:rPr>
          <w:rtl w:val="true"/>
        </w:rPr>
        <w:t xml:space="preserve"> </w:t>
      </w:r>
      <w:r>
        <w:rPr>
          <w:rtl w:val="true"/>
        </w:rPr>
        <w:t>ه‍</w:t>
      </w:r>
      <w:r>
        <w:rPr>
          <w:rtl w:val="true"/>
        </w:rPr>
        <w:t xml:space="preserve">. </w:t>
      </w:r>
      <w:r>
        <w:rPr>
          <w:rtl w:val="true"/>
        </w:rPr>
        <w:t>ق</w:t>
      </w:r>
      <w:r>
        <w:rPr>
          <w:rtl w:val="true"/>
        </w:rPr>
        <w:t>)</w:t>
      </w:r>
      <w:bookmarkEnd w:id="1347"/>
    </w:p>
    <w:p>
      <w:pPr>
        <w:pStyle w:val="BookText"/>
        <w:rPr/>
      </w:pPr>
      <w:r>
        <w:rPr>
          <w:rFonts w:ascii="IRNazanin" w:hAnsi="IRNazanin" w:eastAsia="IRNazanin"/>
          <w:color w:val="111111"/>
          <w:sz w:val="28"/>
          <w:sz w:val="28"/>
          <w:szCs w:val="28"/>
          <w:rtl w:val="true"/>
          <w:lang w:bidi="fa-IR"/>
        </w:rPr>
        <w:t xml:space="preserve">شاعرى است مشهور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ظهيرالدين فاريابى و ديگران تمجيدش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مجدالدولۀ ديلمى شعرها گفته و صله ها گرفته و صاحب بن عبّاد در تربيت وى مى 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اشعار بسيار به عربى و پارسى و ديلمى گفته و 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قتل مجدالدوله است، درگذشته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تاج ولايت على بر سرمى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ز روز رفته نيكوترمى</w:t>
      </w:r>
    </w:p>
    <w:p>
      <w:pPr>
        <w:pStyle w:val="BookText"/>
        <w:rPr/>
      </w:pPr>
      <w:r>
        <w:rPr>
          <w:rFonts w:ascii="IRNazanin" w:hAnsi="IRNazanin" w:eastAsia="IRNazanin"/>
          <w:color w:val="111111"/>
          <w:sz w:val="28"/>
          <w:sz w:val="28"/>
          <w:szCs w:val="28"/>
          <w:rtl w:val="true"/>
          <w:lang w:bidi="fa-IR"/>
        </w:rPr>
        <w:t xml:space="preserve">شكرانۀ اينكه مير دين حيدرمى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و پاكى مادرمى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از قطعات مطايبه آميز اوست</w:t>
      </w:r>
      <w:r>
        <w:rPr>
          <w:rFonts w:eastAsia="Amiri" w:cs="Amiri" w:ascii="Amiri" w:hAnsi="Amiri"/>
          <w:color w:val="111111"/>
          <w:sz w:val="28"/>
          <w:szCs w:val="28"/>
          <w:rtl w:val="true"/>
          <w:lang w:bidi="ar-SA"/>
        </w:rPr>
        <w:t xml:space="preserve">: </w:t>
      </w:r>
      <w:bookmarkStart w:id="1348" w:name="pg17209_200800"/>
    </w:p>
    <w:p>
      <w:pPr>
        <w:pStyle w:val="BookText"/>
        <w:rPr/>
      </w:pPr>
      <w:bookmarkEnd w:id="1348"/>
      <w:r>
        <w:rPr>
          <w:rFonts w:ascii="IRNazanin" w:hAnsi="IRNazanin" w:eastAsia="IRNazanin"/>
          <w:color w:val="111111"/>
          <w:sz w:val="28"/>
          <w:sz w:val="28"/>
          <w:szCs w:val="28"/>
          <w:rtl w:val="true"/>
          <w:lang w:bidi="fa-IR"/>
        </w:rPr>
        <w:t xml:space="preserve">به شهر رى به منبر بر يكى 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 گت واعظك زين هرزه لايى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كه هفت اعضاى مردم روج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بر كرده هاى خود گوايى</w:t>
      </w:r>
    </w:p>
    <w:p>
      <w:pPr>
        <w:pStyle w:val="BookText"/>
        <w:rPr/>
      </w:pPr>
      <w:r>
        <w:rPr>
          <w:rFonts w:ascii="IRNazanin" w:hAnsi="IRNazanin" w:eastAsia="IRNazanin"/>
          <w:color w:val="111111"/>
          <w:sz w:val="28"/>
          <w:sz w:val="28"/>
          <w:szCs w:val="28"/>
          <w:rtl w:val="true"/>
          <w:lang w:bidi="fa-IR"/>
        </w:rPr>
        <w:t>زنى بر عانه مى زد دست و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 ژاژا كه ته آن روج خايى</w:t>
      </w:r>
    </w:p>
    <w:p>
      <w:pPr>
        <w:pStyle w:val="BookText"/>
        <w:rPr/>
      </w:pPr>
      <w:r>
        <w:rPr>
          <w:rFonts w:ascii="Amiri" w:hAnsi="Amiri" w:eastAsia="Amiri" w:cs="Amiri"/>
          <w:color w:val="111111"/>
          <w:sz w:val="28"/>
          <w:sz w:val="28"/>
          <w:szCs w:val="28"/>
          <w:rtl w:val="true"/>
          <w:lang w:bidi="ar-SA"/>
        </w:rPr>
        <w:t>نيز در سفينة الشّعراء به بندار رازى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مرگ حذر كردن دو روز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قضا باشد و روزى كه قضا نيست</w:t>
      </w:r>
    </w:p>
    <w:p>
      <w:pPr>
        <w:pStyle w:val="BookText"/>
        <w:rPr/>
      </w:pPr>
      <w:r>
        <w:rPr>
          <w:rFonts w:ascii="IRNazanin" w:hAnsi="IRNazanin" w:eastAsia="IRNazanin"/>
          <w:color w:val="111111"/>
          <w:sz w:val="28"/>
          <w:sz w:val="28"/>
          <w:szCs w:val="28"/>
          <w:rtl w:val="true"/>
          <w:lang w:bidi="fa-IR"/>
        </w:rPr>
        <w:t xml:space="preserve">روزى كه قضا باشد، كوشش نكند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قضا نيست، در آن مرگ روا نيست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15193435_2142443653"/>
      <w:bookmarkStart w:id="1350" w:name="_Toc555"/>
      <w:bookmarkEnd w:id="1349"/>
      <w:r>
        <w:rPr/>
        <w:t>469</w:t>
      </w:r>
      <w:r>
        <w:rPr>
          <w:rtl w:val="true"/>
        </w:rPr>
        <w:t xml:space="preserve">. </w:t>
      </w:r>
      <w:r>
        <w:rPr>
          <w:rtl w:val="true"/>
        </w:rPr>
        <w:t xml:space="preserve">بندنيچى، ابوبشر يمان بن ابى اليمان </w:t>
      </w:r>
      <w:r>
        <w:rPr>
          <w:rtl w:val="true"/>
        </w:rPr>
        <w:t>(</w:t>
      </w:r>
      <w:r>
        <w:rPr/>
        <w:t>200</w:t>
      </w:r>
      <w:r>
        <w:rPr>
          <w:rtl w:val="true"/>
        </w:rPr>
        <w:t>-</w:t>
      </w:r>
      <w:r>
        <w:rPr/>
        <w:t>284</w:t>
      </w:r>
      <w:r>
        <w:rPr>
          <w:rtl w:val="true"/>
        </w:rPr>
        <w:t xml:space="preserve"> </w:t>
      </w:r>
      <w:r>
        <w:rPr>
          <w:rtl w:val="true"/>
        </w:rPr>
        <w:t>ه‍</w:t>
      </w:r>
      <w:r>
        <w:rPr>
          <w:rtl w:val="true"/>
        </w:rPr>
        <w:t xml:space="preserve">. </w:t>
      </w:r>
      <w:r>
        <w:rPr>
          <w:rtl w:val="true"/>
        </w:rPr>
        <w:t>ق</w:t>
      </w:r>
      <w:r>
        <w:rPr>
          <w:rtl w:val="true"/>
        </w:rPr>
        <w:t>)</w:t>
      </w:r>
      <w:bookmarkEnd w:id="1350"/>
    </w:p>
    <w:p>
      <w:pPr>
        <w:pStyle w:val="BookText"/>
        <w:rPr/>
      </w:pPr>
      <w:r>
        <w:rPr>
          <w:rFonts w:ascii="IRNazanin" w:hAnsi="IRNazanin" w:eastAsia="IRNazanin"/>
          <w:color w:val="111111"/>
          <w:sz w:val="28"/>
          <w:sz w:val="28"/>
          <w:szCs w:val="28"/>
          <w:rtl w:val="true"/>
          <w:lang w:bidi="fa-IR"/>
        </w:rPr>
        <w:t xml:space="preserve">شاعر نحوى، كه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بندنيچ نامى از بلاد فرغانه نابينا زاييده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ثروتمند و از ملاّكين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املاك و بساتين خود را كه از پدرش مانده بوده، فروخته و هزينۀ علما و تحصيل علم كرد و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ترجمه ابن السكيت و ديگر علماى بصرى و كوفى آن عصر را ديده و كتاب التّقفية و كتاب العروض و كتاب معانى الشّعر از تأليفات وى بوده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اليمان بن ابى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من ابصرت فى العميان</w:t>
      </w:r>
    </w:p>
    <w:p>
      <w:pPr>
        <w:pStyle w:val="BookText"/>
        <w:rPr/>
      </w:pPr>
      <w:r>
        <w:rPr>
          <w:rFonts w:ascii="Amiri" w:hAnsi="Amiri" w:eastAsia="Amiri" w:cs="Amiri"/>
          <w:color w:val="111111"/>
          <w:sz w:val="28"/>
          <w:sz w:val="28"/>
          <w:szCs w:val="28"/>
          <w:rtl w:val="true"/>
          <w:lang w:bidi="ar-SA"/>
        </w:rPr>
        <w:t xml:space="preserve">تجدني ابلغَ مِنْ سحبان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العلم والحكمة والبيان</w:t>
      </w:r>
    </w:p>
    <w:p>
      <w:pPr>
        <w:pStyle w:val="BookText"/>
        <w:rPr/>
      </w:pPr>
      <w:r>
        <w:rPr>
          <w:rFonts w:ascii="Amiri" w:hAnsi="Amiri" w:eastAsia="Amiri" w:cs="Amiri"/>
          <w:color w:val="111111"/>
          <w:sz w:val="28"/>
          <w:sz w:val="28"/>
          <w:szCs w:val="28"/>
          <w:rtl w:val="true"/>
          <w:lang w:bidi="ar-SA"/>
        </w:rPr>
        <w:t>ان تلقنى تلق عظيم الشأن</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فديوان الضياع بفتح 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ديوان الخراج بغير جيم</w:t>
      </w:r>
    </w:p>
    <w:p>
      <w:pPr>
        <w:pStyle w:val="BookText"/>
        <w:rPr/>
      </w:pPr>
      <w:r>
        <w:rPr>
          <w:rFonts w:ascii="Amiri" w:hAnsi="Amiri" w:eastAsia="Amiri" w:cs="Amiri"/>
          <w:color w:val="111111"/>
          <w:sz w:val="28"/>
          <w:sz w:val="28"/>
          <w:szCs w:val="28"/>
          <w:rtl w:val="true"/>
          <w:lang w:bidi="ar-SA"/>
        </w:rPr>
        <w:t xml:space="preserve">اذا ولى ابن عيسى و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 الإمام بمستقيم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5193437_2142443653"/>
      <w:bookmarkStart w:id="1352" w:name="_Toc556"/>
      <w:bookmarkEnd w:id="1351"/>
      <w:r>
        <w:rPr/>
        <w:t>470</w:t>
      </w:r>
      <w:r>
        <w:rPr>
          <w:rtl w:val="true"/>
        </w:rPr>
        <w:t xml:space="preserve">. </w:t>
      </w:r>
      <w:r>
        <w:rPr>
          <w:rtl w:val="true"/>
        </w:rPr>
        <w:t xml:space="preserve">بندۀ تبريزى، ميرزا محمدرضى </w:t>
      </w:r>
      <w:r>
        <w:rPr>
          <w:rtl w:val="true"/>
        </w:rPr>
        <w:t xml:space="preserve">(... - </w:t>
      </w:r>
      <w:r>
        <w:rPr/>
        <w:t>1222</w:t>
      </w:r>
      <w:r>
        <w:rPr>
          <w:rtl w:val="true"/>
        </w:rPr>
        <w:t xml:space="preserve"> </w:t>
      </w:r>
      <w:r>
        <w:rPr>
          <w:rtl w:val="true"/>
        </w:rPr>
        <w:t>ه‍</w:t>
      </w:r>
      <w:r>
        <w:rPr>
          <w:rtl w:val="true"/>
        </w:rPr>
        <w:t xml:space="preserve">. </w:t>
      </w:r>
      <w:r>
        <w:rPr>
          <w:rtl w:val="true"/>
        </w:rPr>
        <w:t>ق</w:t>
      </w:r>
      <w:r>
        <w:rPr>
          <w:rtl w:val="true"/>
        </w:rPr>
        <w:t>)</w:t>
      </w:r>
      <w:bookmarkEnd w:id="1352"/>
    </w:p>
    <w:p>
      <w:pPr>
        <w:pStyle w:val="BookText"/>
        <w:rPr/>
      </w:pPr>
      <w:r>
        <w:rPr>
          <w:rFonts w:ascii="IRNazanin" w:hAnsi="IRNazanin" w:eastAsia="IRNazanin"/>
          <w:color w:val="111111"/>
          <w:sz w:val="28"/>
          <w:sz w:val="28"/>
          <w:szCs w:val="28"/>
          <w:rtl w:val="true"/>
          <w:lang w:bidi="fa-IR"/>
        </w:rPr>
        <w:t>پسر ميرزا محمدشفيع، هردو خط نستعليق و شكسته را خوب مى نوشت و كتاب زينة التواريخ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به هر سه زبان عربى و پارسى و تركى اشعار خوب مى گفته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سپهرى شد زمين مهر و مه و اختر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روضۀ خلد برين لعل و در و گوهر همه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ماهى از وى بى كلف هر مهرى از وى در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حوران در آن از هر طرف مه روى و مه پيكر همه </w:t>
      </w:r>
      <w:bookmarkStart w:id="1353" w:name="pg17209_200801"/>
    </w:p>
    <w:p>
      <w:pPr>
        <w:pStyle w:val="BookText"/>
        <w:rPr/>
      </w:pPr>
      <w:bookmarkEnd w:id="1353"/>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 xml:space="preserve">گر نيست گردون، از كجا خيل ملك را گشته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بهشت آمد، چرا خاكش بود عنبر همه‌؟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15193439_2142443653"/>
      <w:bookmarkStart w:id="1355" w:name="_Toc557"/>
      <w:bookmarkEnd w:id="1354"/>
      <w:r>
        <w:rPr/>
        <w:t>471</w:t>
      </w:r>
      <w:r>
        <w:rPr>
          <w:rtl w:val="true"/>
        </w:rPr>
        <w:t xml:space="preserve">. </w:t>
      </w:r>
      <w:r>
        <w:rPr>
          <w:rtl w:val="true"/>
        </w:rPr>
        <w:t xml:space="preserve">بوجعفرك، احمد بن على بن محمد </w:t>
      </w:r>
      <w:r>
        <w:rPr>
          <w:rtl w:val="true"/>
        </w:rPr>
        <w:t xml:space="preserve">(... - </w:t>
      </w:r>
      <w:r>
        <w:rPr/>
        <w:t>544</w:t>
      </w:r>
      <w:r>
        <w:rPr>
          <w:rtl w:val="true"/>
        </w:rPr>
        <w:t xml:space="preserve"> </w:t>
      </w:r>
      <w:r>
        <w:rPr>
          <w:rtl w:val="true"/>
        </w:rPr>
        <w:t>ه‍</w:t>
      </w:r>
      <w:r>
        <w:rPr>
          <w:rtl w:val="true"/>
        </w:rPr>
        <w:t xml:space="preserve">. </w:t>
      </w:r>
      <w:r>
        <w:rPr>
          <w:rtl w:val="true"/>
        </w:rPr>
        <w:t>ق</w:t>
      </w:r>
      <w:r>
        <w:rPr>
          <w:rtl w:val="true"/>
        </w:rPr>
        <w:t>)</w:t>
      </w:r>
      <w:bookmarkEnd w:id="1355"/>
    </w:p>
    <w:p>
      <w:pPr>
        <w:pStyle w:val="BookText"/>
        <w:rPr/>
      </w:pPr>
      <w:r>
        <w:rPr>
          <w:rFonts w:ascii="IRNazanin" w:hAnsi="IRNazanin" w:eastAsia="IRNazanin"/>
          <w:color w:val="111111"/>
          <w:sz w:val="28"/>
          <w:sz w:val="28"/>
          <w:szCs w:val="28"/>
          <w:rtl w:val="true"/>
          <w:lang w:bidi="fa-IR"/>
        </w:rPr>
        <w:t xml:space="preserve">بيهقى سبزوارى،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بوجعفرك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نحوى لغوى، مفسّر قارى، بلكه از پيشوايان فنون مذكوره بود و در هريك تصنيفاتى نافعه دارد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بعلم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بلغات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پيوسته خانه 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مراوده را بر روى خود بسته بود و به جز اوقات نماز از خانه بيرون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سلخ رمضان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نيشابور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كاف آخر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بوجعفرك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قاعدۀ زبان پارسى، علامت تصغير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15193441_2142443653"/>
      <w:bookmarkStart w:id="1357" w:name="_Toc558"/>
      <w:bookmarkEnd w:id="1356"/>
      <w:r>
        <w:rPr/>
        <w:t>472</w:t>
      </w:r>
      <w:r>
        <w:rPr>
          <w:rtl w:val="true"/>
        </w:rPr>
        <w:t xml:space="preserve">. </w:t>
      </w:r>
      <w:r>
        <w:rPr>
          <w:rtl w:val="true"/>
        </w:rPr>
        <w:t xml:space="preserve">بورانى، ابوالحسن معتزلى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1357"/>
    </w:p>
    <w:p>
      <w:pPr>
        <w:pStyle w:val="BookText"/>
        <w:rPr/>
      </w:pPr>
      <w:r>
        <w:rPr>
          <w:rFonts w:ascii="IRNazanin" w:hAnsi="IRNazanin" w:eastAsia="IRNazanin"/>
          <w:color w:val="111111"/>
          <w:sz w:val="28"/>
          <w:sz w:val="28"/>
          <w:szCs w:val="28"/>
          <w:rtl w:val="true"/>
          <w:lang w:bidi="fa-IR"/>
        </w:rPr>
        <w:t xml:space="preserve">نحوى، از معاصرين ابوعلى فارسى حسن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طبقۀ او بوده و شرحى ديگر از او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15193443_2142443653"/>
      <w:bookmarkStart w:id="1359" w:name="_Toc559"/>
      <w:bookmarkEnd w:id="1358"/>
      <w:r>
        <w:rPr/>
        <w:t>473</w:t>
      </w:r>
      <w:r>
        <w:rPr>
          <w:rtl w:val="true"/>
        </w:rPr>
        <w:t xml:space="preserve">. </w:t>
      </w:r>
      <w:r>
        <w:rPr>
          <w:rtl w:val="true"/>
        </w:rPr>
        <w:t xml:space="preserve">بورينى، شيخ بدرالدين حسن </w:t>
      </w:r>
      <w:r>
        <w:rPr>
          <w:rtl w:val="true"/>
        </w:rPr>
        <w:t xml:space="preserve">(... - </w:t>
      </w:r>
      <w:r>
        <w:rPr/>
        <w:t>1034</w:t>
      </w:r>
      <w:r>
        <w:rPr>
          <w:rtl w:val="true"/>
        </w:rPr>
        <w:t xml:space="preserve"> </w:t>
      </w:r>
      <w:r>
        <w:rPr>
          <w:rtl w:val="true"/>
        </w:rPr>
        <w:t>ه‍</w:t>
      </w:r>
      <w:r>
        <w:rPr>
          <w:rtl w:val="true"/>
        </w:rPr>
        <w:t xml:space="preserve">. </w:t>
      </w:r>
      <w:r>
        <w:rPr>
          <w:rtl w:val="true"/>
        </w:rPr>
        <w:t>ق</w:t>
      </w:r>
      <w:r>
        <w:rPr>
          <w:rtl w:val="true"/>
        </w:rPr>
        <w:t>)</w:t>
      </w:r>
      <w:bookmarkEnd w:id="1359"/>
    </w:p>
    <w:p>
      <w:pPr>
        <w:pStyle w:val="BookText"/>
        <w:rPr/>
      </w:pPr>
      <w:r>
        <w:rPr>
          <w:rFonts w:ascii="IRNazanin" w:hAnsi="IRNazanin" w:eastAsia="IRNazanin"/>
          <w:color w:val="111111"/>
          <w:sz w:val="28"/>
          <w:sz w:val="28"/>
          <w:szCs w:val="28"/>
          <w:rtl w:val="true"/>
          <w:lang w:bidi="fa-IR"/>
        </w:rPr>
        <w:t xml:space="preserve">بن محمد بن محمد بن حسن، فاضل ماهر شافعى، از مشاهير ادبا،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شعر و حديث و فنون ادبى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اخبار و آثار بسيارى را حفظ كرده بود؛ به طورى كه دسترس كسى نبود؛ عاقبت يگانۀ عصر خود شد و مرجع استفادۀ اكابر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الاعيان فى ابناء الزّمان؛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تفسير بيضاوى؛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السّيّارة؛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ابن 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شرح كافية؛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مطوّل</w:t>
      </w:r>
      <w:r>
        <w:rPr>
          <w:rFonts w:eastAsia="IRNazanin" w:cs="IRNazanin"/>
          <w:color w:val="111111"/>
          <w:sz w:val="28"/>
          <w:szCs w:val="28"/>
          <w:rtl w:val="true"/>
          <w:lang w:bidi="fa-IR"/>
        </w:rPr>
        <w:t>.</w:t>
      </w:r>
      <w:bookmarkStart w:id="1360" w:name="pg17209_200802"/>
    </w:p>
    <w:p>
      <w:pPr>
        <w:pStyle w:val="BookText"/>
        <w:rPr/>
      </w:pPr>
      <w:bookmarkEnd w:id="1360"/>
      <w:r>
        <w:rPr>
          <w:rFonts w:ascii="IRNazanin" w:hAnsi="IRNazanin" w:eastAsia="IRNazanin"/>
          <w:color w:val="111111"/>
          <w:sz w:val="28"/>
          <w:sz w:val="28"/>
          <w:szCs w:val="28"/>
          <w:rtl w:val="true"/>
          <w:lang w:bidi="fa-IR"/>
        </w:rPr>
        <w:t>بورينى با شيخ بهائى معاصر بود و شيخ در ايّام سياحت در دمشق با وى ملاقات نموده و گفت وگوى علمى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بورينى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فى الصبح الدعاءُ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لو كان ليلى له صبح</w:t>
      </w:r>
    </w:p>
    <w:p>
      <w:pPr>
        <w:pStyle w:val="BookText"/>
        <w:rPr/>
      </w:pPr>
      <w:r>
        <w:rPr>
          <w:rFonts w:ascii="Amiri" w:hAnsi="Amiri" w:eastAsia="Amiri" w:cs="Amiri"/>
          <w:color w:val="111111"/>
          <w:sz w:val="28"/>
          <w:sz w:val="28"/>
          <w:szCs w:val="28"/>
          <w:rtl w:val="true"/>
          <w:lang w:bidi="ar-SA"/>
        </w:rPr>
        <w:t xml:space="preserve">فيا عجبا ممّن اريد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جفنه سيف و في قده رمح</w:t>
      </w:r>
    </w:p>
    <w:p>
      <w:pPr>
        <w:pStyle w:val="BookText"/>
        <w:rPr/>
      </w:pPr>
      <w:r>
        <w:rPr>
          <w:rFonts w:ascii="Amiri" w:hAnsi="Amiri" w:eastAsia="Amiri" w:cs="Amiri"/>
          <w:color w:val="111111"/>
          <w:sz w:val="28"/>
          <w:sz w:val="28"/>
          <w:szCs w:val="28"/>
          <w:rtl w:val="true"/>
          <w:lang w:bidi="ar-SA"/>
        </w:rPr>
        <w:t>صاحب ترجمه ديوان شعرى هم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p>
    <w:p>
      <w:pPr>
        <w:pStyle w:val="Heading5"/>
        <w:numPr>
          <w:ilvl w:val="4"/>
          <w:numId w:val="1"/>
        </w:numPr>
        <w:rPr/>
      </w:pPr>
      <w:bookmarkStart w:id="1361" w:name="__RefHeading___Toc15193445_2142443653"/>
      <w:bookmarkStart w:id="1362" w:name="_Toc560"/>
      <w:bookmarkEnd w:id="1361"/>
      <w:r>
        <w:rPr/>
        <w:t>474</w:t>
      </w:r>
      <w:r>
        <w:rPr>
          <w:rtl w:val="true"/>
        </w:rPr>
        <w:t xml:space="preserve">. </w:t>
      </w:r>
      <w:r>
        <w:rPr>
          <w:rtl w:val="true"/>
        </w:rPr>
        <w:t xml:space="preserve">بوزجانى، ابوالوفاء محمد </w:t>
      </w:r>
      <w:r>
        <w:rPr>
          <w:rtl w:val="true"/>
        </w:rPr>
        <w:t xml:space="preserve">(... - </w:t>
      </w:r>
      <w:r>
        <w:rPr/>
        <w:t>376</w:t>
      </w:r>
      <w:r>
        <w:rPr>
          <w:rtl w:val="true"/>
        </w:rPr>
        <w:t xml:space="preserve"> </w:t>
      </w:r>
      <w:r>
        <w:rPr>
          <w:rtl w:val="true"/>
        </w:rPr>
        <w:t>ه‍</w:t>
      </w:r>
      <w:r>
        <w:rPr>
          <w:rtl w:val="true"/>
        </w:rPr>
        <w:t xml:space="preserve">. </w:t>
      </w:r>
      <w:r>
        <w:rPr>
          <w:rtl w:val="true"/>
        </w:rPr>
        <w:t>ق</w:t>
      </w:r>
      <w:r>
        <w:rPr>
          <w:rtl w:val="true"/>
        </w:rPr>
        <w:t>)</w:t>
      </w:r>
      <w:bookmarkEnd w:id="1362"/>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بوزجانى،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ابوالوفاء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يحيى بن اسماعيل، بوزجانى الولاده، حاسب مشهور، از پيشوايان حساب و هندسه بود و در اين دو فنّ عالى به استخراجاتى موفّق آمد كه دسترس هيچ كس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قواعد حساب و عدديّات را از خال خود، محمد بن عنبسه و عموى خود، ابوعمرو مغازلى، ياد گرفت و در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اقامة البرهان على الدّوائر من الفلك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 نسخۀ آن در خزانۀ بانگى فور به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كتاب ابرخس؛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كتاب خوارزمى؛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كتاب ديوفنطس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سه در جبر و مقابله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نسخۀ آن در خزانۀ مصريه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يحتاج اليه العمّال والكتّاب من صناعة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هفت منزله تقسيم و هر منزله را به هفت باب منقسم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در فهرست ابن النّديم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15193447_2142443653"/>
      <w:bookmarkStart w:id="1364" w:name="_Toc561"/>
      <w:bookmarkEnd w:id="1363"/>
      <w:r>
        <w:rPr/>
        <w:t>475</w:t>
      </w:r>
      <w:r>
        <w:rPr>
          <w:rtl w:val="true"/>
        </w:rPr>
        <w:t xml:space="preserve">. </w:t>
      </w:r>
      <w:r>
        <w:rPr>
          <w:rtl w:val="true"/>
        </w:rPr>
        <w:t xml:space="preserve">بوصيرى، ابوعبداللّه </w:t>
      </w:r>
      <w:r>
        <w:rPr>
          <w:rtl w:val="true"/>
        </w:rPr>
        <w:t>(</w:t>
      </w:r>
      <w:r>
        <w:rPr/>
        <w:t>608</w:t>
      </w:r>
      <w:r>
        <w:rPr>
          <w:rtl w:val="true"/>
        </w:rPr>
        <w:t>-</w:t>
      </w:r>
      <w:r>
        <w:rPr/>
        <w:t>697</w:t>
      </w:r>
      <w:r>
        <w:rPr>
          <w:rtl w:val="true"/>
        </w:rPr>
        <w:t xml:space="preserve"> </w:t>
      </w:r>
      <w:r>
        <w:rPr>
          <w:rtl w:val="true"/>
        </w:rPr>
        <w:t>ه‍</w:t>
      </w:r>
      <w:r>
        <w:rPr>
          <w:rtl w:val="true"/>
        </w:rPr>
        <w:t xml:space="preserve">. </w:t>
      </w:r>
      <w:r>
        <w:rPr>
          <w:rtl w:val="true"/>
        </w:rPr>
        <w:t>ق</w:t>
      </w:r>
      <w:r>
        <w:rPr>
          <w:rtl w:val="true"/>
        </w:rPr>
        <w:t>)</w:t>
      </w:r>
      <w:bookmarkEnd w:id="1364"/>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بوصيرى،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محمد بن سعيد بن حماد بن محسن بن عبداللّه بن صهناج بن هلال </w:t>
      </w:r>
    </w:p>
    <w:p>
      <w:pPr>
        <w:pStyle w:val="BookText"/>
        <w:rPr/>
      </w:pPr>
      <w:r>
        <w:rPr>
          <w:rFonts w:ascii="Amiri" w:hAnsi="Amiri" w:eastAsia="Amiri" w:cs="Amiri"/>
          <w:color w:val="111111"/>
          <w:sz w:val="28"/>
          <w:sz w:val="28"/>
          <w:szCs w:val="28"/>
          <w:rtl w:val="true"/>
          <w:lang w:bidi="ar-SA"/>
        </w:rPr>
        <w:t>صهناجى، از مشاهير شعرا و ادبا مى باشد كه در فنون شعرى مهارتى بسزا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 او داراى متانت بى نهايت، بلكه خارق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بسيارى در مدح حضرت رسالت صلى الله عليه و آله گفته و در قصيدۀ لاميّۀ خود، كه يكى از آنهاست، قصيدۀ لاميّۀ بانت سعاد كعب بن زهير را استقبال كرده و مطلعش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متى انت باللّذات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عن كلِ ما قدمتَ مسئول</w:t>
      </w:r>
    </w:p>
    <w:p>
      <w:pPr>
        <w:pStyle w:val="BookText"/>
        <w:rPr/>
      </w:pPr>
      <w:r>
        <w:rPr>
          <w:rFonts w:ascii="IRNazanin" w:hAnsi="IRNazanin" w:eastAsia="IRNazanin"/>
          <w:color w:val="111111"/>
          <w:sz w:val="28"/>
          <w:sz w:val="28"/>
          <w:szCs w:val="28"/>
          <w:rtl w:val="true"/>
          <w:lang w:bidi="fa-IR"/>
        </w:rPr>
        <w:t>يكى ديگر هم، كه اهميّت آن از اوّلى بيشتر و مشهورتر است، قصيدۀ همزيّۀ اوست كه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ترقى رقيك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سمآء ما طاولتها السمآء</w:t>
      </w:r>
    </w:p>
    <w:p>
      <w:pPr>
        <w:pStyle w:val="BookText"/>
        <w:rPr/>
      </w:pPr>
      <w:r>
        <w:rPr>
          <w:rFonts w:ascii="Amiri" w:hAnsi="Amiri" w:eastAsia="Amiri" w:cs="Amiri"/>
          <w:color w:val="111111"/>
          <w:sz w:val="28"/>
          <w:sz w:val="28"/>
          <w:szCs w:val="28"/>
          <w:rtl w:val="true"/>
          <w:lang w:bidi="ar-SA"/>
        </w:rPr>
        <w:t>نيز از ابيات همين قصيده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مصباح كل فضل فما 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الّا عن ضوئك الاضوآء</w:t>
      </w:r>
    </w:p>
    <w:p>
      <w:pPr>
        <w:pStyle w:val="BookText"/>
        <w:rPr/>
      </w:pPr>
      <w:r>
        <w:rPr>
          <w:rFonts w:ascii="Amiri" w:hAnsi="Amiri" w:eastAsia="Amiri" w:cs="Amiri"/>
          <w:color w:val="111111"/>
          <w:sz w:val="28"/>
          <w:sz w:val="28"/>
          <w:szCs w:val="28"/>
          <w:rtl w:val="true"/>
          <w:lang w:bidi="ar-SA"/>
        </w:rPr>
        <w:t xml:space="preserve">لم يساووك فى علاك و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سنا منك دونهم و سناء</w:t>
      </w:r>
    </w:p>
    <w:p>
      <w:pPr>
        <w:pStyle w:val="BookText"/>
        <w:rPr/>
      </w:pPr>
      <w:r>
        <w:rPr>
          <w:rFonts w:ascii="IRNazanin" w:hAnsi="IRNazanin" w:eastAsia="IRNazanin"/>
          <w:color w:val="111111"/>
          <w:sz w:val="28"/>
          <w:sz w:val="28"/>
          <w:szCs w:val="28"/>
          <w:rtl w:val="true"/>
          <w:lang w:bidi="fa-IR"/>
        </w:rPr>
        <w:t xml:space="preserve">همين قصيدۀ همزيّه را عبدالباقى بن سليمان، كه شرح حالش به عنوان فاروقى، عبدالباقى بن سليمان خواهد آمد،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مكّى عسقلانى، كه شرح حالش در باب كنى خواهد آمد، به همين قصيدۀ همزيّه، به نام المنح المكّيّة فى شرح الهمزيّة شرح مبسوطى نوشته و خود قصيده و قائل آن را بيش از اندازه ستوده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ترين قصايدى كه در اوصاف و خصايص حضرت رسالت صلى الله عليه و آله و بدايع كمالات آن نخبه عالم خلقت سروده اند، قصيدۀ همزيّۀ شيخ امام، عارف همام، بليغ محقّق، اديب مدقّق، امام شعرا، و اشعر علما و ابلغ فصحا، شرف الدين ابوعبداللّه بوصيرى، است كه در نظم و نثر از عجايب دهر مى باشد كه اين قصيده را مانند طلاى احمر در قالب ريخته و مثل درّ و گوهر در نظمش كشيده و شرح هاى بسيارى به همين قصيدۀ همزيّه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 از همۀ قصايد وى قصيدۀ ميميّۀ اوست كه به الكواكب الدّريّة فى مدح خير البريّة موسوم و به قصيدۀ برده معروف و مورد توجه ادباى هر عصر مى باشد و شرح هاى عالى بسيارى به هر سه زبان عربى و پارسى و تركى بدان نوشته اند كه مردم به قرائت آن تبرّك و تيمّن جسته و بعضى از ادبا و اهل ذوق به تخميس آن پرداخته اند و مطلع آن، اين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من تذكّر جيران بذى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مزجت دمعا جرىٰ من مقلة بدم </w:t>
      </w:r>
    </w:p>
    <w:p>
      <w:pPr>
        <w:pStyle w:val="BookText"/>
        <w:rPr/>
      </w:pPr>
      <w:r>
        <w:rPr>
          <w:rFonts w:ascii="IRNazanin" w:hAnsi="IRNazanin" w:eastAsia="IRNazanin"/>
          <w:color w:val="111111"/>
          <w:sz w:val="28"/>
          <w:sz w:val="28"/>
          <w:szCs w:val="28"/>
          <w:rtl w:val="true"/>
          <w:lang w:bidi="fa-IR"/>
        </w:rPr>
        <w:t>نيز از اشعار همين قصيده است كه در معراج حضرت رسالت صلى الله عليه و آله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سريتَ من حرم ليلا الى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سرى البرق فى داج من الظلم</w:t>
      </w:r>
    </w:p>
    <w:p>
      <w:pPr>
        <w:pStyle w:val="BookText"/>
        <w:rPr/>
      </w:pPr>
      <w:r>
        <w:rPr>
          <w:rFonts w:ascii="Amiri" w:hAnsi="Amiri" w:eastAsia="Amiri" w:cs="Amiri"/>
          <w:color w:val="111111"/>
          <w:sz w:val="28"/>
          <w:sz w:val="28"/>
          <w:szCs w:val="28"/>
          <w:rtl w:val="true"/>
          <w:lang w:bidi="ar-SA"/>
        </w:rPr>
        <w:t xml:space="preserve">فظلت ترقى الى ان نلت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 قوسين لم تدرك و لم ترم</w:t>
      </w:r>
    </w:p>
    <w:p>
      <w:pPr>
        <w:pStyle w:val="BookText"/>
        <w:rPr/>
      </w:pPr>
      <w:r>
        <w:rPr>
          <w:rFonts w:ascii="Amiri" w:hAnsi="Amiri" w:eastAsia="Amiri" w:cs="Amiri"/>
          <w:color w:val="111111"/>
          <w:sz w:val="28"/>
          <w:sz w:val="28"/>
          <w:szCs w:val="28"/>
          <w:rtl w:val="true"/>
          <w:lang w:bidi="ar-SA"/>
        </w:rPr>
        <w:t xml:space="preserve">و قدمتك جميع الانبياء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والرسل تقديم مخدوم على خدم</w:t>
      </w:r>
    </w:p>
    <w:p>
      <w:pPr>
        <w:pStyle w:val="BookText"/>
        <w:rPr/>
      </w:pPr>
      <w:r>
        <w:rPr>
          <w:rFonts w:ascii="Amiri" w:hAnsi="Amiri" w:eastAsia="Amiri" w:cs="Amiri"/>
          <w:color w:val="111111"/>
          <w:sz w:val="28"/>
          <w:sz w:val="28"/>
          <w:szCs w:val="28"/>
          <w:rtl w:val="true"/>
          <w:lang w:bidi="ar-SA"/>
        </w:rPr>
        <w:t xml:space="preserve">و انت تخترق السبع الطباق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موكب كنت فيه صاحب العلم</w:t>
      </w:r>
    </w:p>
    <w:p>
      <w:pPr>
        <w:pStyle w:val="BookText"/>
        <w:rPr/>
      </w:pPr>
      <w:r>
        <w:rPr>
          <w:rFonts w:ascii="IRNazanin" w:hAnsi="IRNazanin" w:eastAsia="IRNazanin"/>
          <w:color w:val="111111"/>
          <w:sz w:val="28"/>
          <w:sz w:val="28"/>
          <w:szCs w:val="28"/>
          <w:rtl w:val="true"/>
          <w:lang w:bidi="fa-IR"/>
        </w:rPr>
        <w:t xml:space="preserve">حتى اذا لم تدع شأو المستبق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الدنو و لا مرقى لمستنم</w:t>
      </w:r>
    </w:p>
    <w:p>
      <w:pPr>
        <w:pStyle w:val="BookText"/>
        <w:rPr/>
      </w:pPr>
      <w:r>
        <w:rPr>
          <w:rFonts w:ascii="Amiri" w:hAnsi="Amiri" w:eastAsia="Amiri" w:cs="Amiri"/>
          <w:color w:val="111111"/>
          <w:sz w:val="28"/>
          <w:sz w:val="28"/>
          <w:szCs w:val="28"/>
          <w:rtl w:val="true"/>
          <w:lang w:bidi="ar-SA"/>
        </w:rPr>
        <w:t xml:space="preserve">خفضت كل مقام بالاضافة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نوديت بالرفع مثل المفرد العلم</w:t>
      </w:r>
    </w:p>
    <w:p>
      <w:pPr>
        <w:pStyle w:val="BookText"/>
        <w:rPr/>
      </w:pPr>
      <w:r>
        <w:rPr>
          <w:rFonts w:ascii="Amiri" w:hAnsi="Amiri" w:eastAsia="Amiri" w:cs="Amiri"/>
          <w:color w:val="111111"/>
          <w:sz w:val="28"/>
          <w:sz w:val="28"/>
          <w:szCs w:val="28"/>
          <w:rtl w:val="true"/>
          <w:lang w:bidi="ar-SA"/>
        </w:rPr>
        <w:t xml:space="preserve">و كل آى اتى الرسل الكرام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اتصلت من نوره بهم</w:t>
      </w:r>
    </w:p>
    <w:p>
      <w:pPr>
        <w:pStyle w:val="BookText"/>
        <w:rPr/>
      </w:pP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گفتۀ بوصيرى منحصر به همين قصيدۀ برده بود، در شرف و تقدّم رتبۀ وى كفايت مى نمود، چون اين قصيده در شهرت به مقامى رسيده است كه در مساجد و خانه ها مثل قرآنش درس مى خوانند؛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نظم اين قصيده آن است كه بوصيرى به مرض فالج شديدى مبتلا گرديد كه پزشكان در درمان آن درماندند و به ناتوانى خود و درمان ناپذير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مرض اقرار نمودند؛ پس بوصيرى نظم قصيده اى را تصميم گرفت كه بلكه بدان وسيله به آستان حضرت نبوى صلى الله عليه و آله تقرّب جويد و به واسطۀ آن حضرت، توسّل به درگاه حضرت قاضى الحاجات نمايد؛ پس همين قصيدۀ ميميّه را انشا نمود و درك فيض حضور حضرت رسالت صلى الله عليه و آله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آن حضرت دست مبارك را به همان موضع فلج ماليده و در دَم بهبودى يافت؛ پس بيدار شد و از آن علّت جان فرساى خود اثرى نديد و همين كه از خانه بيرون شد، مرد صالحى ملاقاتش كرد و خواستار اسماع آن قصيده گرديد؛ ازآن رو كه هنوز بوصيرى آن قصيده را به كسى اظهار نكرده بود، در حيرتش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در خواب ديدم كه تو اين قصيده را در حضور مبارك حضرت نبوى صلى الله عليه و آله مى خواندى و آن حضرت نيز اظهار تمايل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بوصيرى بعد از آن، مبتلا به درد چشم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باز در خواب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از آن قصيده را فروخواند؛ پس آن حضرت آب دهان مبارك را به چشمش كشيده و در دَم بهبودى يافت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بدرالدين محمود بن احمد بن مصطفى رومى، در كتاب تاج الدرة، كه شرح قصيدۀ برده است، همين قضيّه را در سبب نظم آن قصيده از خود بوصيرى نقل مى كند و مى گويد</w:t>
      </w:r>
      <w:r>
        <w:rPr>
          <w:rFonts w:eastAsia="IRNazanin" w:cs="IRNazanin"/>
          <w:color w:val="111111"/>
          <w:sz w:val="28"/>
          <w:szCs w:val="28"/>
          <w:rtl w:val="true"/>
          <w:lang w:bidi="fa-IR"/>
        </w:rPr>
        <w:t xml:space="preserve">: </w:t>
      </w:r>
      <w:bookmarkStart w:id="1365" w:name="pg17209_200805"/>
    </w:p>
    <w:p>
      <w:pPr>
        <w:pStyle w:val="BookText"/>
        <w:rPr/>
      </w:pPr>
      <w:bookmarkEnd w:id="1365"/>
      <w:r>
        <w:rPr>
          <w:rFonts w:ascii="IRNazanin" w:hAnsi="IRNazanin" w:eastAsia="IRNazanin"/>
          <w:color w:val="111111"/>
          <w:sz w:val="28"/>
          <w:sz w:val="28"/>
          <w:szCs w:val="28"/>
          <w:rtl w:val="true"/>
          <w:lang w:bidi="fa-IR"/>
        </w:rPr>
        <w:t>از جملۀ خصايص اين قصيده، آن است كه بعد از آن، دعا مستجاب مى شود؛ در ميان هر متاعى كه باشد، دزدش نمى برد و در هر خانه كه باشد، از حريق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ابراهيم بن ملا محمد بن عرب شاه اسفرايينى در شرح قصيدۀ برده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اين قصيده به اندازه اى تكرار يافته كه مستغنى از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بوصيرى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قبرش در اسكندريه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15193449_2142443653"/>
      <w:bookmarkStart w:id="1367" w:name="_Toc562"/>
      <w:bookmarkEnd w:id="1366"/>
      <w:r>
        <w:rPr/>
        <w:t>476</w:t>
      </w:r>
      <w:r>
        <w:rPr>
          <w:rtl w:val="true"/>
        </w:rPr>
        <w:t xml:space="preserve">. </w:t>
      </w:r>
      <w:r>
        <w:rPr>
          <w:rtl w:val="true"/>
        </w:rPr>
        <w:t xml:space="preserve">بوصيرى، ابوالقاسم </w:t>
      </w:r>
      <w:r>
        <w:rPr>
          <w:rtl w:val="true"/>
        </w:rPr>
        <w:t xml:space="preserve">(... - </w:t>
      </w:r>
      <w:r>
        <w:rPr/>
        <w:t>598</w:t>
      </w:r>
      <w:r>
        <w:rPr>
          <w:rtl w:val="true"/>
        </w:rPr>
        <w:t xml:space="preserve"> </w:t>
      </w:r>
      <w:r>
        <w:rPr>
          <w:rtl w:val="true"/>
        </w:rPr>
        <w:t>ه‍</w:t>
      </w:r>
      <w:r>
        <w:rPr>
          <w:rtl w:val="true"/>
        </w:rPr>
        <w:t xml:space="preserve">. </w:t>
      </w:r>
      <w:r>
        <w:rPr>
          <w:rtl w:val="true"/>
        </w:rPr>
        <w:t>ق</w:t>
      </w:r>
      <w:r>
        <w:rPr>
          <w:rtl w:val="true"/>
        </w:rPr>
        <w:t>)</w:t>
      </w:r>
      <w:bookmarkEnd w:id="1367"/>
    </w:p>
    <w:p>
      <w:pPr>
        <w:pStyle w:val="BookText"/>
        <w:rPr/>
      </w:pPr>
      <w:r>
        <w:rPr>
          <w:rFonts w:ascii="IRNazanin" w:hAnsi="IRNazanin" w:eastAsia="IRNazanin"/>
          <w:color w:val="111111"/>
          <w:sz w:val="28"/>
          <w:sz w:val="28"/>
          <w:szCs w:val="28"/>
          <w:rtl w:val="true"/>
          <w:lang w:bidi="fa-IR"/>
        </w:rPr>
        <w:t xml:space="preserve">و ابوالكرم يا ابوالمكارم هبة اللّه بن على بن مسعود بن ثابت بن هاشم، انصارى خزرجى، مصرى المولد والمسكن،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كاتب، از اكابر ادبا و نويسندگان مى باشد كه در عصر خود متفرّد، در مسموعات و مرويّات طريفه متخصّص، مورد توجه ادبا و فضلا و مرجع استفادۀ عموم ارباب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بوفكى،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عمركى</w:t>
      </w:r>
    </w:p>
    <w:p>
      <w:pPr>
        <w:pStyle w:val="Heading5"/>
        <w:numPr>
          <w:ilvl w:val="4"/>
          <w:numId w:val="1"/>
        </w:numPr>
        <w:rPr/>
      </w:pPr>
      <w:bookmarkStart w:id="1368" w:name="__RefHeading___Toc15193451_2142443653"/>
      <w:bookmarkStart w:id="1369" w:name="_Toc563"/>
      <w:bookmarkEnd w:id="1368"/>
      <w:r>
        <w:rPr/>
        <w:t>477</w:t>
      </w:r>
      <w:r>
        <w:rPr>
          <w:rtl w:val="true"/>
        </w:rPr>
        <w:t xml:space="preserve">. </w:t>
      </w:r>
      <w:r>
        <w:rPr>
          <w:rtl w:val="true"/>
        </w:rPr>
        <w:t xml:space="preserve">بوقه، احمد بن على </w:t>
      </w:r>
      <w:r>
        <w:rPr>
          <w:rtl w:val="true"/>
        </w:rPr>
        <w:t xml:space="preserve">(... - </w:t>
      </w:r>
      <w:r>
        <w:rPr/>
        <w:t>297</w:t>
      </w:r>
      <w:r>
        <w:rPr>
          <w:rtl w:val="true"/>
        </w:rPr>
        <w:t xml:space="preserve"> </w:t>
      </w:r>
      <w:r>
        <w:rPr>
          <w:rtl w:val="true"/>
        </w:rPr>
        <w:t>ه‍</w:t>
      </w:r>
      <w:r>
        <w:rPr>
          <w:rtl w:val="true"/>
        </w:rPr>
        <w:t xml:space="preserve">. </w:t>
      </w:r>
      <w:r>
        <w:rPr>
          <w:rtl w:val="true"/>
        </w:rPr>
        <w:t>ق</w:t>
      </w:r>
      <w:r>
        <w:rPr>
          <w:rtl w:val="true"/>
        </w:rPr>
        <w:t>)</w:t>
      </w:r>
      <w:bookmarkEnd w:id="1369"/>
    </w:p>
    <w:p>
      <w:pPr>
        <w:pStyle w:val="BookText"/>
        <w:rPr/>
      </w:pPr>
      <w:r>
        <w:rPr>
          <w:rFonts w:ascii="Amiri" w:hAnsi="Amiri" w:eastAsia="Amiri" w:cs="Amiri"/>
          <w:color w:val="111111"/>
          <w:sz w:val="28"/>
          <w:sz w:val="28"/>
          <w:szCs w:val="28"/>
          <w:rtl w:val="true"/>
          <w:lang w:bidi="ar-SA"/>
        </w:rPr>
        <w:t xml:space="preserve">بن محمد بن احمد،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متكلّمين معتزله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كوى كرخ بغداد سكونت داشت و در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15193453_2142443653"/>
      <w:bookmarkStart w:id="1371" w:name="_Toc564"/>
      <w:bookmarkEnd w:id="1370"/>
      <w:r>
        <w:rPr/>
        <w:t>478</w:t>
      </w:r>
      <w:r>
        <w:rPr>
          <w:rtl w:val="true"/>
        </w:rPr>
        <w:t xml:space="preserve">. </w:t>
      </w:r>
      <w:r>
        <w:rPr>
          <w:rtl w:val="true"/>
        </w:rPr>
        <w:t xml:space="preserve">بونى، شيخ ابوالعباس احمد بن على </w:t>
      </w:r>
      <w:r>
        <w:rPr>
          <w:rtl w:val="true"/>
        </w:rPr>
        <w:t xml:space="preserve">(... - </w:t>
      </w:r>
      <w:r>
        <w:rPr/>
        <w:t>622</w:t>
      </w:r>
      <w:r>
        <w:rPr>
          <w:rtl w:val="true"/>
        </w:rPr>
        <w:t xml:space="preserve"> </w:t>
      </w:r>
      <w:r>
        <w:rPr>
          <w:rtl w:val="true"/>
        </w:rPr>
        <w:t>ه‍</w:t>
      </w:r>
      <w:r>
        <w:rPr>
          <w:rtl w:val="true"/>
        </w:rPr>
        <w:t xml:space="preserve">. </w:t>
      </w:r>
      <w:r>
        <w:rPr>
          <w:rtl w:val="true"/>
        </w:rPr>
        <w:t>ق</w:t>
      </w:r>
      <w:r>
        <w:rPr>
          <w:rtl w:val="true"/>
        </w:rPr>
        <w:t>)</w:t>
      </w:r>
      <w:bookmarkEnd w:id="137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قرشى،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فاضل، صوفى، جفرى اعدادى حروفى كه در علم حروف و جفر و اعداد ماهر بود و كتاب هاى بسيارى در آن سه علم شريف تأليف داده است</w:t>
      </w:r>
      <w:r>
        <w:rPr>
          <w:rFonts w:eastAsia="Amiri" w:cs="Amiri" w:ascii="Amiri" w:hAnsi="Amiri"/>
          <w:color w:val="111111"/>
          <w:sz w:val="28"/>
          <w:szCs w:val="28"/>
          <w:rtl w:val="true"/>
          <w:lang w:bidi="ar-SA"/>
        </w:rPr>
        <w:t xml:space="preserve">: </w:t>
      </w:r>
      <w:bookmarkStart w:id="1372" w:name="pg17209_200806"/>
    </w:p>
    <w:p>
      <w:pPr>
        <w:pStyle w:val="BookText"/>
        <w:rPr/>
      </w:pPr>
      <w:bookmarkEnd w:id="13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 الكريم فى فضل بسم اللّه الرّحمن الرّحيم؛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اسم اللّه الاعظم؛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المعارف الصّغرى؛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المعارف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المعارف الوسطى؛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الكريم الوهّاب فى ذكر فضائل البسملة مع جملة من الابواب؛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النّورانيّة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سركيس، يوسف اليان، معجم المطبوعات العربية والمعربة،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بويطى، ابويعقوب يوسف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البويطى</w:t>
      </w:r>
    </w:p>
    <w:p>
      <w:pPr>
        <w:pStyle w:val="BookText"/>
        <w:rPr/>
      </w:pPr>
      <w:r>
        <w:rPr>
          <w:rFonts w:ascii="Amiri" w:hAnsi="Amiri" w:eastAsia="Amiri" w:cs="Amiri"/>
          <w:color w:val="111111"/>
          <w:sz w:val="28"/>
          <w:sz w:val="28"/>
          <w:szCs w:val="28"/>
          <w:rtl w:val="true"/>
          <w:lang w:bidi="ar-SA"/>
        </w:rPr>
        <w:t xml:space="preserve">بويهى،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رازى</w:t>
      </w:r>
    </w:p>
    <w:p>
      <w:pPr>
        <w:pStyle w:val="Heading5"/>
        <w:numPr>
          <w:ilvl w:val="4"/>
          <w:numId w:val="1"/>
        </w:numPr>
        <w:rPr/>
      </w:pPr>
      <w:bookmarkStart w:id="1373" w:name="__RefHeading___Toc15193455_2142443653"/>
      <w:bookmarkStart w:id="1374" w:name="_Toc565"/>
      <w:bookmarkEnd w:id="1373"/>
      <w:r>
        <w:rPr/>
        <w:t>479</w:t>
      </w:r>
      <w:r>
        <w:rPr>
          <w:rtl w:val="true"/>
        </w:rPr>
        <w:t xml:space="preserve">. </w:t>
      </w:r>
      <w:r>
        <w:rPr>
          <w:rtl w:val="true"/>
        </w:rPr>
        <w:t xml:space="preserve">بويهى، شيخ ناصر بن ابراهيم </w:t>
      </w:r>
      <w:r>
        <w:rPr>
          <w:rtl w:val="true"/>
        </w:rPr>
        <w:t xml:space="preserve">(... - </w:t>
      </w:r>
      <w:r>
        <w:rPr/>
        <w:t>853</w:t>
      </w:r>
      <w:r>
        <w:rPr>
          <w:rtl w:val="true"/>
        </w:rPr>
        <w:t xml:space="preserve"> </w:t>
      </w:r>
      <w:r>
        <w:rPr>
          <w:rtl w:val="true"/>
        </w:rPr>
        <w:t>ه‍</w:t>
      </w:r>
      <w:r>
        <w:rPr>
          <w:rtl w:val="true"/>
        </w:rPr>
        <w:t xml:space="preserve">. </w:t>
      </w:r>
      <w:r>
        <w:rPr>
          <w:rtl w:val="true"/>
        </w:rPr>
        <w:t>ق</w:t>
      </w:r>
      <w:r>
        <w:rPr>
          <w:rtl w:val="true"/>
        </w:rPr>
        <w:t>)</w:t>
      </w:r>
      <w:bookmarkEnd w:id="1374"/>
    </w:p>
    <w:p>
      <w:pPr>
        <w:pStyle w:val="BookText"/>
        <w:rPr/>
      </w:pPr>
      <w:r>
        <w:rPr>
          <w:rFonts w:ascii="IRNazanin" w:hAnsi="IRNazanin" w:eastAsia="IRNazanin"/>
          <w:color w:val="111111"/>
          <w:sz w:val="28"/>
          <w:sz w:val="28"/>
          <w:szCs w:val="28"/>
          <w:rtl w:val="true"/>
          <w:lang w:bidi="fa-IR"/>
        </w:rPr>
        <w:t xml:space="preserve">بويهى النسب، احسائى المنشأ، عاملى الخاتمه، عالمى است فاضل محقّق، شاعر مدقّق، از اكابر علما، محقّقين فضلا، از شاگردان شيخ ظهيرالدين عاملى كه نسب او به سلاطين آل بويه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اى بر قواعد علامه نوشته و رساله اى جامع در حساب تأليف داده كه نسخۀ هر دو با خط خود مؤلف به نظر شيخ حرّ عاملى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بسيارى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كتب فقه و اصول و غيره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خود به بلاد شام رحلت كرده، به تحصيل علم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طاعون بوده، وفات يافت و از اشعار موعظت 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رمقتْ عيناك ما قد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غيبتنى عند ذاك المقابر</w:t>
      </w:r>
    </w:p>
    <w:p>
      <w:pPr>
        <w:pStyle w:val="BookText"/>
        <w:rPr/>
      </w:pPr>
      <w:r>
        <w:rPr>
          <w:rFonts w:ascii="Amiri" w:hAnsi="Amiri" w:eastAsia="Amiri" w:cs="Amiri"/>
          <w:color w:val="111111"/>
          <w:sz w:val="28"/>
          <w:sz w:val="28"/>
          <w:szCs w:val="28"/>
          <w:rtl w:val="true"/>
          <w:lang w:bidi="ar-SA"/>
        </w:rPr>
        <w:t xml:space="preserve">فخذ عظة مما رأيت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منزل صرنا به انت صائر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اواخر روضات الجنات و رياض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بهاء، محمد بن حسن اصفهانى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فاضل هندى</w:t>
      </w:r>
    </w:p>
    <w:p>
      <w:pPr>
        <w:pStyle w:val="Heading5"/>
        <w:numPr>
          <w:ilvl w:val="4"/>
          <w:numId w:val="1"/>
        </w:numPr>
        <w:rPr/>
      </w:pPr>
      <w:bookmarkStart w:id="1375" w:name="__RefHeading___Toc15193457_2142443653"/>
      <w:bookmarkStart w:id="1376" w:name="_Toc566"/>
      <w:bookmarkEnd w:id="1375"/>
      <w:r>
        <w:rPr/>
        <w:t>480</w:t>
      </w:r>
      <w:r>
        <w:rPr>
          <w:rtl w:val="true"/>
        </w:rPr>
        <w:t xml:space="preserve">. </w:t>
      </w:r>
      <w:r>
        <w:rPr>
          <w:rtl w:val="true"/>
        </w:rPr>
        <w:t xml:space="preserve">بهاءالدوله </w:t>
      </w:r>
      <w:r>
        <w:rPr>
          <w:rtl w:val="true"/>
        </w:rPr>
        <w:t>(</w:t>
      </w:r>
      <w:r>
        <w:rPr>
          <w:rtl w:val="true"/>
        </w:rPr>
        <w:t xml:space="preserve">قرن </w:t>
      </w:r>
      <w:r>
        <w:rPr/>
        <w:t>9</w:t>
      </w:r>
      <w:r>
        <w:rPr>
          <w:rtl w:val="true"/>
        </w:rPr>
        <w:t xml:space="preserve"> </w:t>
      </w:r>
      <w:r>
        <w:rPr>
          <w:rtl w:val="true"/>
        </w:rPr>
        <w:t xml:space="preserve">و </w:t>
      </w:r>
      <w:r>
        <w:rPr/>
        <w:t>10</w:t>
      </w:r>
      <w:r>
        <w:rPr>
          <w:rtl w:val="true"/>
        </w:rPr>
        <w:t xml:space="preserve"> </w:t>
      </w:r>
      <w:r>
        <w:rPr>
          <w:rtl w:val="true"/>
        </w:rPr>
        <w:t>ه‍</w:t>
      </w:r>
      <w:r>
        <w:rPr>
          <w:rtl w:val="true"/>
        </w:rPr>
        <w:t xml:space="preserve">. </w:t>
      </w:r>
      <w:r>
        <w:rPr>
          <w:rtl w:val="true"/>
        </w:rPr>
        <w:t>ق</w:t>
      </w:r>
      <w:r>
        <w:rPr>
          <w:rtl w:val="true"/>
        </w:rPr>
        <w:t>)</w:t>
      </w:r>
      <w:bookmarkEnd w:id="13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 رازى، پسر مير قوام الدين قاسم نوربخش، از پزشكان اوايل سدۀ 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و منشأ وى شهر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خلاصة التّجارب، كه از كتاب هاى معتبر پزشكى به شمار است و از تأليف آن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فراغت يافته، از آثار علمى قلمى اوست و اسم و سال وفاتش به دست نيامد</w:t>
      </w:r>
      <w:r>
        <w:rPr>
          <w:rFonts w:eastAsia="IRNazanin" w:cs="IRNazanin"/>
          <w:color w:val="111111"/>
          <w:sz w:val="28"/>
          <w:szCs w:val="28"/>
          <w:rtl w:val="true"/>
          <w:lang w:bidi="fa-IR"/>
        </w:rPr>
        <w:t xml:space="preserve">. </w:t>
      </w:r>
      <w:bookmarkStart w:id="1377" w:name="pg17209_200807"/>
    </w:p>
    <w:p>
      <w:pPr>
        <w:pStyle w:val="BookText"/>
        <w:rPr/>
      </w:pPr>
      <w:bookmarkEnd w:id="1377"/>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15193459_2142443653"/>
      <w:bookmarkStart w:id="1379" w:name="_Toc567"/>
      <w:bookmarkEnd w:id="1378"/>
      <w:r>
        <w:rPr>
          <w:rtl w:val="true"/>
        </w:rPr>
        <w:t>بهاءالدين</w:t>
      </w:r>
      <w:bookmarkEnd w:id="1379"/>
    </w:p>
    <w:p>
      <w:pPr>
        <w:pStyle w:val="Heading5"/>
        <w:numPr>
          <w:ilvl w:val="4"/>
          <w:numId w:val="1"/>
        </w:numPr>
        <w:rPr/>
      </w:pPr>
      <w:bookmarkStart w:id="1380" w:name="__RefHeading___Toc15193461_2142443653"/>
      <w:bookmarkStart w:id="1381" w:name="_Toc568"/>
      <w:bookmarkEnd w:id="1380"/>
      <w:r>
        <w:rPr>
          <w:rtl w:val="true"/>
        </w:rPr>
        <w:t>اشاره</w:t>
      </w:r>
      <w:bookmarkEnd w:id="1381"/>
    </w:p>
    <w:p>
      <w:pPr>
        <w:pStyle w:val="BookText"/>
        <w:rPr/>
      </w:pPr>
      <w:r>
        <w:rPr>
          <w:rFonts w:ascii="Amiri" w:hAnsi="Amiri" w:eastAsia="Amiri" w:cs="Amiri"/>
          <w:color w:val="111111"/>
          <w:sz w:val="28"/>
          <w:sz w:val="28"/>
          <w:szCs w:val="28"/>
          <w:rtl w:val="true"/>
          <w:lang w:bidi="ar-SA"/>
        </w:rPr>
        <w:t>بهاءالدين</w:t>
      </w:r>
      <w:r>
        <w:rPr>
          <w:rStyle w:val="FootnoteAnchor"/>
          <w:rtl w:val="true"/>
        </w:rPr>
        <w:footnoteReference w:id="64"/>
      </w:r>
    </w:p>
    <w:p>
      <w:pPr>
        <w:pStyle w:val="Heading5"/>
        <w:numPr>
          <w:ilvl w:val="4"/>
          <w:numId w:val="1"/>
        </w:numPr>
        <w:rPr/>
      </w:pPr>
      <w:bookmarkStart w:id="1382" w:name="__RefHeading___Toc15193463_2142443653"/>
      <w:bookmarkStart w:id="1383" w:name="_Toc569"/>
      <w:bookmarkEnd w:id="1382"/>
      <w:r>
        <w:rPr>
          <w:rtl w:val="true"/>
        </w:rPr>
        <w:t>اشاره</w:t>
      </w:r>
      <w:bookmarkEnd w:id="1383"/>
    </w:p>
    <w:p>
      <w:pPr>
        <w:pStyle w:val="BookText"/>
        <w:rPr/>
      </w:pPr>
      <w:r>
        <w:rPr>
          <w:rFonts w:ascii="Amiri" w:hAnsi="Amiri" w:eastAsia="Amiri" w:cs="Amiri"/>
          <w:color w:val="111111"/>
          <w:sz w:val="28"/>
          <w:sz w:val="28"/>
          <w:szCs w:val="28"/>
          <w:rtl w:val="true"/>
          <w:lang w:bidi="ar-SA"/>
        </w:rPr>
        <w:t xml:space="preserve">بهاءالدين آملى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بهاءالدين</w:t>
      </w:r>
    </w:p>
    <w:p>
      <w:pPr>
        <w:pStyle w:val="BookText"/>
        <w:rPr/>
      </w:pPr>
      <w:r>
        <w:rPr>
          <w:rFonts w:ascii="Amiri" w:hAnsi="Amiri" w:eastAsia="Amiri" w:cs="Amiri"/>
          <w:color w:val="111111"/>
          <w:sz w:val="28"/>
          <w:sz w:val="28"/>
          <w:szCs w:val="28"/>
          <w:rtl w:val="true"/>
          <w:lang w:bidi="ar-SA"/>
        </w:rPr>
        <w:t>احمد رفعت در لغات تاريخيّه و شمس الدين سامى در قاموس الاعلام در املا و رسم الخط آن به خطا رفته، عاملى را، كه اوّل آن حرف عين است، با الف ممدوده 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بهاءالدين، ابن الساعاتى على بن رستم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الساعاتى، على بن رستم</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بهاءالدين، ابن شداد يوسف بن رافع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شداد</w:t>
      </w:r>
    </w:p>
    <w:p>
      <w:pPr>
        <w:pStyle w:val="BookText"/>
        <w:rPr/>
      </w:pPr>
      <w:r>
        <w:rPr>
          <w:rFonts w:ascii="Amiri" w:hAnsi="Amiri" w:eastAsia="Amiri" w:cs="Amiri"/>
          <w:color w:val="111111"/>
          <w:sz w:val="28"/>
          <w:sz w:val="28"/>
          <w:szCs w:val="28"/>
          <w:rtl w:val="true"/>
          <w:lang w:bidi="ar-SA"/>
        </w:rPr>
        <w:t xml:space="preserve">بهاءالدين، ابن عقيل عبداللّه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عقيل، عبداللّٰه بن عقيل</w:t>
      </w:r>
    </w:p>
    <w:p>
      <w:pPr>
        <w:pStyle w:val="BookText"/>
        <w:rPr/>
      </w:pPr>
      <w:r>
        <w:rPr>
          <w:rFonts w:ascii="Amiri" w:hAnsi="Amiri" w:eastAsia="Amiri" w:cs="Amiri"/>
          <w:color w:val="111111"/>
          <w:sz w:val="28"/>
          <w:sz w:val="28"/>
          <w:szCs w:val="28"/>
          <w:rtl w:val="true"/>
          <w:lang w:bidi="ar-SA"/>
        </w:rPr>
        <w:t xml:space="preserve">بهاءالدين، ابن العودى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العودى، محمد</w:t>
      </w:r>
    </w:p>
    <w:p>
      <w:pPr>
        <w:pStyle w:val="BookText"/>
        <w:rPr/>
      </w:pPr>
      <w:r>
        <w:rPr>
          <w:rFonts w:ascii="Amiri" w:hAnsi="Amiri" w:eastAsia="Amiri" w:cs="Amiri"/>
          <w:color w:val="111111"/>
          <w:sz w:val="28"/>
          <w:sz w:val="28"/>
          <w:szCs w:val="28"/>
          <w:rtl w:val="true"/>
          <w:lang w:bidi="ar-SA"/>
        </w:rPr>
        <w:t xml:space="preserve">بهاءالدين، ابن نحاس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نحاس، محمد بن ابراهيم بن محمد</w:t>
      </w:r>
    </w:p>
    <w:p>
      <w:pPr>
        <w:pStyle w:val="BookText"/>
        <w:rPr/>
      </w:pPr>
      <w:r>
        <w:rPr>
          <w:rFonts w:ascii="Amiri" w:hAnsi="Amiri" w:eastAsia="Amiri" w:cs="Amiri"/>
          <w:color w:val="111111"/>
          <w:sz w:val="28"/>
          <w:sz w:val="28"/>
          <w:szCs w:val="28"/>
          <w:rtl w:val="true"/>
          <w:lang w:bidi="ar-SA"/>
        </w:rPr>
        <w:t xml:space="preserve">بهاءالدين اربلى، على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اربلى، على بن عيسى</w:t>
      </w:r>
    </w:p>
    <w:p>
      <w:pPr>
        <w:pStyle w:val="BookText"/>
        <w:rPr/>
      </w:pPr>
      <w:r>
        <w:rPr>
          <w:rFonts w:ascii="Amiri" w:hAnsi="Amiri" w:eastAsia="Amiri" w:cs="Amiri"/>
          <w:color w:val="111111"/>
          <w:sz w:val="28"/>
          <w:sz w:val="28"/>
          <w:szCs w:val="28"/>
          <w:rtl w:val="true"/>
          <w:lang w:bidi="ar-SA"/>
        </w:rPr>
        <w:t xml:space="preserve">بهاءالدين اسدى،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شداد</w:t>
      </w:r>
    </w:p>
    <w:p>
      <w:pPr>
        <w:pStyle w:val="BookText"/>
        <w:rPr/>
      </w:pPr>
      <w:r>
        <w:rPr>
          <w:rFonts w:ascii="Amiri" w:hAnsi="Amiri" w:eastAsia="Amiri" w:cs="Amiri"/>
          <w:color w:val="111111"/>
          <w:sz w:val="28"/>
          <w:sz w:val="28"/>
          <w:szCs w:val="28"/>
          <w:rtl w:val="true"/>
          <w:lang w:bidi="ar-SA"/>
        </w:rPr>
        <w:t xml:space="preserve">بهاءالدين اصفهانى،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فاضل هندى</w:t>
      </w:r>
    </w:p>
    <w:p>
      <w:pPr>
        <w:pStyle w:val="Heading5"/>
        <w:numPr>
          <w:ilvl w:val="4"/>
          <w:numId w:val="1"/>
        </w:numPr>
        <w:rPr/>
      </w:pPr>
      <w:bookmarkStart w:id="1384" w:name="__RefHeading___Toc15193465_2142443653"/>
      <w:bookmarkStart w:id="1385" w:name="_Toc570"/>
      <w:bookmarkEnd w:id="1384"/>
      <w:r>
        <w:rPr/>
        <w:t>481</w:t>
      </w:r>
      <w:r>
        <w:rPr>
          <w:rtl w:val="true"/>
        </w:rPr>
        <w:t xml:space="preserve">. </w:t>
      </w:r>
      <w:r>
        <w:rPr>
          <w:rtl w:val="true"/>
        </w:rPr>
        <w:t xml:space="preserve">بهاءالدين اصفهانى، محمد بن محمدباقر </w:t>
      </w:r>
      <w:r>
        <w:rPr>
          <w:rtl w:val="true"/>
        </w:rPr>
        <w:t>(</w:t>
      </w:r>
      <w:r>
        <w:rPr>
          <w:rtl w:val="true"/>
        </w:rPr>
        <w:t xml:space="preserve">قرن </w:t>
      </w:r>
      <w:r>
        <w:rPr/>
        <w:t>12</w:t>
      </w:r>
      <w:r>
        <w:rPr>
          <w:rtl w:val="true"/>
        </w:rPr>
        <w:t xml:space="preserve"> </w:t>
      </w:r>
      <w:r>
        <w:rPr>
          <w:rtl w:val="true"/>
        </w:rPr>
        <w:t>ه‍</w:t>
      </w:r>
      <w:r>
        <w:rPr>
          <w:rtl w:val="true"/>
        </w:rPr>
        <w:t xml:space="preserve">. </w:t>
      </w:r>
      <w:r>
        <w:rPr>
          <w:rtl w:val="true"/>
        </w:rPr>
        <w:t>ق</w:t>
      </w:r>
      <w:r>
        <w:rPr>
          <w:rtl w:val="true"/>
        </w:rPr>
        <w:t>)</w:t>
      </w:r>
      <w:bookmarkEnd w:id="1385"/>
    </w:p>
    <w:p>
      <w:pPr>
        <w:pStyle w:val="BookText"/>
        <w:rPr/>
      </w:pPr>
      <w:r>
        <w:rPr>
          <w:rFonts w:ascii="IRNazanin" w:hAnsi="IRNazanin" w:eastAsia="IRNazanin"/>
          <w:color w:val="111111"/>
          <w:sz w:val="28"/>
          <w:sz w:val="28"/>
          <w:szCs w:val="28"/>
          <w:rtl w:val="true"/>
          <w:lang w:bidi="fa-IR"/>
        </w:rPr>
        <w:t>حسينى نايينى اصفهانى يا مختارى سبزوارى، از اعيان علما، اركان فقها، اكابر متكلّمين و حكما و محدّثين و ادبا بوده و تأليفات بسيارى دارد كه در اثبات مراتب عاليۀ علميّۀ او برهانى قاطع و گواهى عادل هستند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ارتشاف الشّافى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تلخيص كتاب شافى علم الهدى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انارة الطّروس فى</w:t>
      </w:r>
    </w:p>
    <w:p>
      <w:pPr>
        <w:pStyle w:val="BookText"/>
        <w:rPr/>
      </w:pPr>
      <w:r>
        <w:rPr>
          <w:rFonts w:ascii="Amiri" w:hAnsi="Amiri" w:eastAsia="Amiri" w:cs="Amiri"/>
          <w:color w:val="111111"/>
          <w:sz w:val="28"/>
          <w:sz w:val="28"/>
          <w:szCs w:val="28"/>
          <w:rtl w:val="true"/>
          <w:lang w:bidi="ar-SA"/>
        </w:rPr>
        <w:t xml:space="preserve">شرح عبارة الدّروس؛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اشباه و نظائر سيوطى؛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شرح صحيفۀ سيد على خان؛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تفريج القاصد لتوضيح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كتاب توضيح شيخ بهائى عاملى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زواهر الجواهر فى نوادر الزّواجر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اسلوب مقامات حريرى و شذور الذّهب زمخشرى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بداية الهدايۀ شيخ حرّ عاملى؛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صمديّۀ شيخ بهائى؛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الصّافى من رغوة الشّافى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 نيز تلخيص كتاب شافى علم الهدى بوده و از كتاب ارتشاف مذكور مختصرتر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 تصنيفات وى برمى آيد كه 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قيد حيات بوده و از بعضى نقل كرده كه مابين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يافته است؛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موضع قبر او را پيدا نكرده ام و دور نيست كه در فتنۀ افغان محو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بهاءالدين بخارى،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نقشبند</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بهاءالدين بغدادى،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محمد بن حسن بن محمد بن على بن حمدون</w:t>
      </w:r>
    </w:p>
    <w:p>
      <w:pPr>
        <w:pStyle w:val="BookText"/>
        <w:rPr/>
      </w:pPr>
      <w:r>
        <w:rPr>
          <w:rFonts w:ascii="Amiri" w:hAnsi="Amiri" w:eastAsia="Amiri" w:cs="Amiri"/>
          <w:color w:val="111111"/>
          <w:sz w:val="28"/>
          <w:sz w:val="28"/>
          <w:szCs w:val="28"/>
          <w:rtl w:val="true"/>
          <w:lang w:bidi="ar-SA"/>
        </w:rPr>
        <w:t xml:space="preserve">بهاءالدين بغدادى، محمد بن مؤيّد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محمد بن مؤيّد</w:t>
      </w:r>
    </w:p>
    <w:p>
      <w:pPr>
        <w:pStyle w:val="BookText"/>
        <w:rPr/>
      </w:pPr>
      <w:r>
        <w:rPr>
          <w:rFonts w:ascii="Amiri" w:hAnsi="Amiri" w:eastAsia="Amiri" w:cs="Amiri"/>
          <w:color w:val="111111"/>
          <w:sz w:val="28"/>
          <w:sz w:val="28"/>
          <w:szCs w:val="28"/>
          <w:rtl w:val="true"/>
          <w:lang w:bidi="ar-SA"/>
        </w:rPr>
        <w:t xml:space="preserve">بهاءالدين بلخى،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سلطان العلماء، محمد بن حسين</w:t>
      </w:r>
    </w:p>
    <w:p>
      <w:pPr>
        <w:pStyle w:val="BookText"/>
        <w:rPr/>
      </w:pPr>
      <w:r>
        <w:rPr>
          <w:rFonts w:ascii="Amiri" w:hAnsi="Amiri" w:eastAsia="Amiri" w:cs="Amiri"/>
          <w:color w:val="111111"/>
          <w:sz w:val="28"/>
          <w:sz w:val="28"/>
          <w:szCs w:val="28"/>
          <w:rtl w:val="true"/>
          <w:lang w:bidi="ar-SA"/>
        </w:rPr>
        <w:t xml:space="preserve">بهاءالدين جبعى يا بهاءالدين حارثى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بهاءالدين</w:t>
      </w:r>
    </w:p>
    <w:p>
      <w:pPr>
        <w:pStyle w:val="BookText"/>
        <w:rPr/>
      </w:pPr>
      <w:r>
        <w:rPr>
          <w:rFonts w:ascii="Amiri" w:hAnsi="Amiri" w:eastAsia="Amiri" w:cs="Amiri"/>
          <w:color w:val="111111"/>
          <w:sz w:val="28"/>
          <w:sz w:val="28"/>
          <w:szCs w:val="28"/>
          <w:rtl w:val="true"/>
          <w:lang w:bidi="ar-SA"/>
        </w:rPr>
        <w:t xml:space="preserve">بهاءالدين، خواجه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نقشبند</w:t>
      </w:r>
    </w:p>
    <w:p>
      <w:pPr>
        <w:pStyle w:val="BookText"/>
        <w:rPr/>
      </w:pPr>
      <w:r>
        <w:rPr>
          <w:rFonts w:ascii="Amiri" w:hAnsi="Amiri" w:eastAsia="Amiri" w:cs="Amiri"/>
          <w:color w:val="111111"/>
          <w:sz w:val="28"/>
          <w:sz w:val="28"/>
          <w:szCs w:val="28"/>
          <w:rtl w:val="true"/>
          <w:lang w:bidi="ar-SA"/>
        </w:rPr>
        <w:t xml:space="preserve">بهاءالدين، خوارزمى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محمد بن مؤيّد</w:t>
      </w:r>
    </w:p>
    <w:p>
      <w:pPr>
        <w:pStyle w:val="BookText"/>
        <w:rPr/>
      </w:pPr>
      <w:r>
        <w:rPr>
          <w:rFonts w:ascii="Amiri" w:hAnsi="Amiri" w:eastAsia="Amiri" w:cs="Amiri"/>
          <w:color w:val="111111"/>
          <w:sz w:val="28"/>
          <w:sz w:val="28"/>
          <w:szCs w:val="28"/>
          <w:rtl w:val="true"/>
          <w:lang w:bidi="ar-SA"/>
        </w:rPr>
        <w:t xml:space="preserve">بهاءالدين رواس، سيد محمدمهدى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رواس</w:t>
      </w:r>
    </w:p>
    <w:p>
      <w:pPr>
        <w:pStyle w:val="BookText"/>
        <w:rPr/>
      </w:pPr>
      <w:r>
        <w:rPr>
          <w:rFonts w:ascii="Amiri" w:hAnsi="Amiri" w:eastAsia="Amiri" w:cs="Amiri"/>
          <w:color w:val="111111"/>
          <w:sz w:val="28"/>
          <w:sz w:val="28"/>
          <w:szCs w:val="28"/>
          <w:rtl w:val="true"/>
          <w:lang w:bidi="ar-SA"/>
        </w:rPr>
        <w:t xml:space="preserve">بهاءالدين، زهير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مهلبى</w:t>
      </w:r>
    </w:p>
    <w:p>
      <w:pPr>
        <w:pStyle w:val="BookText"/>
        <w:rPr/>
      </w:pPr>
      <w:r>
        <w:rPr>
          <w:rFonts w:ascii="Amiri" w:hAnsi="Amiri" w:eastAsia="Amiri" w:cs="Amiri"/>
          <w:color w:val="111111"/>
          <w:sz w:val="28"/>
          <w:sz w:val="28"/>
          <w:szCs w:val="28"/>
          <w:rtl w:val="true"/>
          <w:lang w:bidi="ar-SA"/>
        </w:rPr>
        <w:t xml:space="preserve">بهاءالدين سبزوارى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اصفهانى، محمد بن محمدباقر</w:t>
      </w:r>
    </w:p>
    <w:p>
      <w:pPr>
        <w:pStyle w:val="BookText"/>
        <w:rPr/>
      </w:pPr>
      <w:r>
        <w:rPr>
          <w:rFonts w:ascii="Amiri" w:hAnsi="Amiri" w:eastAsia="Amiri" w:cs="Amiri"/>
          <w:color w:val="111111"/>
          <w:sz w:val="28"/>
          <w:sz w:val="28"/>
          <w:szCs w:val="28"/>
          <w:rtl w:val="true"/>
          <w:lang w:bidi="ar-SA"/>
        </w:rPr>
        <w:t xml:space="preserve">بهاءالدين سبكى،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سبكى، احمد بن على بن عبدالكافى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بهاءالدين، سلطان العلماء محمد بن حسين بلخى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سلطان العلماء </w:t>
      </w:r>
      <w:bookmarkStart w:id="1386" w:name="pg17209_200809"/>
    </w:p>
    <w:p>
      <w:pPr>
        <w:pStyle w:val="BookText"/>
        <w:rPr/>
      </w:pPr>
      <w:bookmarkEnd w:id="1386"/>
      <w:r>
        <w:rPr>
          <w:rFonts w:ascii="Amiri" w:hAnsi="Amiri" w:eastAsia="Amiri" w:cs="Amiri"/>
          <w:color w:val="111111"/>
          <w:sz w:val="28"/>
          <w:sz w:val="28"/>
          <w:szCs w:val="28"/>
          <w:rtl w:val="true"/>
          <w:lang w:bidi="ar-SA"/>
        </w:rPr>
        <w:t xml:space="preserve">بهاءالدين، سلطان ولد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ولد</w:t>
      </w:r>
    </w:p>
    <w:p>
      <w:pPr>
        <w:pStyle w:val="BookText"/>
        <w:rPr/>
      </w:pPr>
      <w:r>
        <w:rPr>
          <w:rFonts w:ascii="Amiri" w:hAnsi="Amiri" w:eastAsia="Amiri" w:cs="Amiri"/>
          <w:color w:val="111111"/>
          <w:sz w:val="28"/>
          <w:sz w:val="28"/>
          <w:szCs w:val="28"/>
          <w:rtl w:val="true"/>
          <w:lang w:bidi="ar-SA"/>
        </w:rPr>
        <w:t xml:space="preserve">بهاءالدين، شيخ بدل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بدل</w:t>
      </w:r>
    </w:p>
    <w:p>
      <w:pPr>
        <w:pStyle w:val="Heading5"/>
        <w:numPr>
          <w:ilvl w:val="4"/>
          <w:numId w:val="1"/>
        </w:numPr>
        <w:rPr/>
      </w:pPr>
      <w:bookmarkStart w:id="1387" w:name="__RefHeading___Toc15193467_2142443653"/>
      <w:bookmarkStart w:id="1388" w:name="_Toc571"/>
      <w:bookmarkEnd w:id="1387"/>
      <w:r>
        <w:rPr/>
        <w:t>482</w:t>
      </w:r>
      <w:r>
        <w:rPr>
          <w:rtl w:val="true"/>
        </w:rPr>
        <w:t xml:space="preserve">. </w:t>
      </w:r>
      <w:r>
        <w:rPr>
          <w:rtl w:val="true"/>
        </w:rPr>
        <w:t xml:space="preserve">بهاءالدين طبرى، ابوالثناء محمود </w:t>
      </w:r>
      <w:r>
        <w:rPr>
          <w:rtl w:val="true"/>
        </w:rPr>
        <w:t xml:space="preserve">(... - </w:t>
      </w:r>
      <w:r>
        <w:rPr>
          <w:rtl w:val="true"/>
        </w:rPr>
        <w:t xml:space="preserve">بعد از </w:t>
      </w:r>
      <w:r>
        <w:rPr/>
        <w:t>608</w:t>
      </w:r>
      <w:r>
        <w:rPr>
          <w:rtl w:val="true"/>
        </w:rPr>
        <w:t xml:space="preserve"> </w:t>
      </w:r>
      <w:r>
        <w:rPr>
          <w:rtl w:val="true"/>
        </w:rPr>
        <w:t>ه‍</w:t>
      </w:r>
      <w:r>
        <w:rPr>
          <w:rtl w:val="true"/>
        </w:rPr>
        <w:t xml:space="preserve">. </w:t>
      </w:r>
      <w:r>
        <w:rPr>
          <w:rtl w:val="true"/>
        </w:rPr>
        <w:t>ق</w:t>
      </w:r>
      <w:r>
        <w:rPr>
          <w:rtl w:val="true"/>
        </w:rPr>
        <w:t>)</w:t>
      </w:r>
      <w:bookmarkEnd w:id="1388"/>
    </w:p>
    <w:p>
      <w:pPr>
        <w:pStyle w:val="BookText"/>
        <w:rPr/>
      </w:pPr>
      <w:r>
        <w:rPr>
          <w:rFonts w:ascii="Amiri" w:hAnsi="Amiri" w:eastAsia="Amiri" w:cs="Amiri"/>
          <w:color w:val="111111"/>
          <w:sz w:val="28"/>
          <w:sz w:val="28"/>
          <w:szCs w:val="28"/>
          <w:rtl w:val="true"/>
          <w:lang w:bidi="ar-SA"/>
        </w:rPr>
        <w:t>بن ابى الفضل از علما و فقهاى اوايل قرن هفتم هجرت مى باشد كه در فقه و طب و حكمت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داراى مقام قضاوت بود، كتاب هاى ابن سينا را تدريس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شام مى زيست و بعد از آن به ديار روم رفته است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بهاءالدين عاملى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بهاءالدين</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بهاءالدين، عبداللّه بن عبدالرحمان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عقيل، عبداللّٰه بن عقيل</w:t>
      </w:r>
    </w:p>
    <w:p>
      <w:pPr>
        <w:pStyle w:val="BookText"/>
        <w:rPr/>
      </w:pPr>
      <w:r>
        <w:rPr>
          <w:rFonts w:ascii="Amiri" w:hAnsi="Amiri" w:eastAsia="Amiri" w:cs="Amiri"/>
          <w:color w:val="111111"/>
          <w:sz w:val="28"/>
          <w:sz w:val="28"/>
          <w:szCs w:val="28"/>
          <w:rtl w:val="true"/>
          <w:lang w:bidi="ar-SA"/>
        </w:rPr>
        <w:t xml:space="preserve">بهاءالدين، على بن رستم بن هردوز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الساعاتى، على بن رستم</w:t>
      </w:r>
    </w:p>
    <w:p>
      <w:pPr>
        <w:pStyle w:val="BookText"/>
        <w:rPr/>
      </w:pPr>
      <w:r>
        <w:rPr>
          <w:rFonts w:ascii="Amiri" w:hAnsi="Amiri" w:eastAsia="Amiri" w:cs="Amiri"/>
          <w:color w:val="111111"/>
          <w:sz w:val="28"/>
          <w:sz w:val="28"/>
          <w:szCs w:val="28"/>
          <w:rtl w:val="true"/>
          <w:lang w:bidi="ar-SA"/>
        </w:rPr>
        <w:t xml:space="preserve">بهاءالدين، على بن عيسى اربلى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اربلى، على بن عيسى</w:t>
      </w:r>
    </w:p>
    <w:p>
      <w:pPr>
        <w:pStyle w:val="BookText"/>
        <w:rPr/>
      </w:pPr>
      <w:r>
        <w:rPr>
          <w:rFonts w:ascii="Amiri" w:hAnsi="Amiri" w:eastAsia="Amiri" w:cs="Amiri"/>
          <w:color w:val="111111"/>
          <w:sz w:val="28"/>
          <w:sz w:val="28"/>
          <w:szCs w:val="28"/>
          <w:rtl w:val="true"/>
          <w:lang w:bidi="ar-SA"/>
        </w:rPr>
        <w:t xml:space="preserve">بهاءالدين، فاضل هندى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فاضل هندى</w:t>
      </w:r>
    </w:p>
    <w:p>
      <w:pPr>
        <w:pStyle w:val="BookText"/>
        <w:rPr/>
      </w:pPr>
      <w:r>
        <w:rPr>
          <w:rFonts w:ascii="Amiri" w:hAnsi="Amiri" w:eastAsia="Amiri" w:cs="Amiri"/>
          <w:color w:val="111111"/>
          <w:sz w:val="28"/>
          <w:sz w:val="28"/>
          <w:szCs w:val="28"/>
          <w:rtl w:val="true"/>
          <w:lang w:bidi="ar-SA"/>
        </w:rPr>
        <w:t xml:space="preserve">بهاءالدين كاتب، زهير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مهلبى</w:t>
      </w:r>
    </w:p>
    <w:p>
      <w:pPr>
        <w:pStyle w:val="BookText"/>
        <w:rPr/>
      </w:pPr>
      <w:r>
        <w:rPr>
          <w:rFonts w:ascii="Amiri" w:hAnsi="Amiri" w:eastAsia="Amiri" w:cs="Amiri"/>
          <w:color w:val="111111"/>
          <w:sz w:val="28"/>
          <w:sz w:val="28"/>
          <w:szCs w:val="28"/>
          <w:rtl w:val="true"/>
          <w:lang w:bidi="ar-SA"/>
        </w:rPr>
        <w:t xml:space="preserve">بهاءالدين كاتب،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محمد بن حسن بن محمد بن على بن حمدون</w:t>
      </w:r>
    </w:p>
    <w:p>
      <w:pPr>
        <w:pStyle w:val="BookText"/>
        <w:rPr/>
      </w:pPr>
      <w:r>
        <w:rPr>
          <w:rFonts w:ascii="Amiri" w:hAnsi="Amiri" w:eastAsia="Amiri" w:cs="Amiri"/>
          <w:color w:val="111111"/>
          <w:sz w:val="28"/>
          <w:sz w:val="28"/>
          <w:szCs w:val="28"/>
          <w:rtl w:val="true"/>
          <w:lang w:bidi="ar-SA"/>
        </w:rPr>
        <w:t xml:space="preserve">بهاءالدين،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نحاس، محمد بن ابراهيم بن محمد</w:t>
      </w:r>
    </w:p>
    <w:p>
      <w:pPr>
        <w:pStyle w:val="BookText"/>
        <w:rPr/>
      </w:pPr>
      <w:r>
        <w:rPr>
          <w:rFonts w:ascii="Amiri" w:hAnsi="Amiri" w:eastAsia="Amiri" w:cs="Amiri"/>
          <w:color w:val="111111"/>
          <w:sz w:val="28"/>
          <w:sz w:val="28"/>
          <w:szCs w:val="28"/>
          <w:rtl w:val="true"/>
          <w:lang w:bidi="ar-SA"/>
        </w:rPr>
        <w:t xml:space="preserve">بهاءالدين، محمد بن احمد ابشهى يا محمد بن احمد ايشهى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محمد بن احمد</w:t>
      </w:r>
    </w:p>
    <w:p>
      <w:pPr>
        <w:pStyle w:val="BookText"/>
        <w:rPr/>
      </w:pPr>
      <w:r>
        <w:rPr>
          <w:rFonts w:ascii="Amiri" w:hAnsi="Amiri" w:eastAsia="Amiri" w:cs="Amiri"/>
          <w:color w:val="111111"/>
          <w:sz w:val="28"/>
          <w:sz w:val="28"/>
          <w:szCs w:val="28"/>
          <w:rtl w:val="true"/>
          <w:lang w:bidi="ar-SA"/>
        </w:rPr>
        <w:t xml:space="preserve">بهاءالدين، محمد بن حسن بن محمد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فاضل هندى</w:t>
      </w:r>
    </w:p>
    <w:p>
      <w:pPr>
        <w:pStyle w:val="Heading5"/>
        <w:numPr>
          <w:ilvl w:val="4"/>
          <w:numId w:val="1"/>
        </w:numPr>
        <w:rPr/>
      </w:pPr>
      <w:bookmarkStart w:id="1389" w:name="__RefHeading___Toc15193469_2142443653"/>
      <w:bookmarkStart w:id="1390" w:name="_Toc572"/>
      <w:bookmarkEnd w:id="1389"/>
      <w:r>
        <w:rPr/>
        <w:t>483</w:t>
      </w:r>
      <w:r>
        <w:rPr>
          <w:rtl w:val="true"/>
        </w:rPr>
        <w:t xml:space="preserve">. </w:t>
      </w:r>
      <w:r>
        <w:rPr>
          <w:rtl w:val="true"/>
        </w:rPr>
        <w:t xml:space="preserve">بهاءالدين، محمد بن حسن بن محمد بن على بن حمدون </w:t>
      </w:r>
      <w:r>
        <w:rPr>
          <w:rtl w:val="true"/>
        </w:rPr>
        <w:t xml:space="preserve">(... - </w:t>
      </w:r>
      <w:r>
        <w:rPr/>
        <w:t>567</w:t>
      </w:r>
      <w:r>
        <w:rPr>
          <w:rtl w:val="true"/>
        </w:rPr>
        <w:t xml:space="preserve"> </w:t>
      </w:r>
      <w:r>
        <w:rPr>
          <w:rtl w:val="true"/>
        </w:rPr>
        <w:t>ه‍</w:t>
      </w:r>
      <w:r>
        <w:rPr>
          <w:rtl w:val="true"/>
        </w:rPr>
        <w:t xml:space="preserve">. </w:t>
      </w:r>
      <w:r>
        <w:rPr>
          <w:rtl w:val="true"/>
        </w:rPr>
        <w:t>ق</w:t>
      </w:r>
      <w:r>
        <w:rPr>
          <w:rtl w:val="true"/>
        </w:rPr>
        <w:t>)</w:t>
      </w:r>
      <w:bookmarkEnd w:id="1390"/>
    </w:p>
    <w:p>
      <w:pPr>
        <w:pStyle w:val="BookText"/>
        <w:rPr/>
      </w:pPr>
      <w:r>
        <w:rPr>
          <w:rFonts w:ascii="Amiri" w:hAnsi="Amiri" w:eastAsia="Amiri" w:cs="Amiri"/>
          <w:color w:val="111111"/>
          <w:sz w:val="28"/>
          <w:sz w:val="28"/>
          <w:szCs w:val="28"/>
          <w:rtl w:val="true"/>
          <w:lang w:bidi="ar-SA"/>
        </w:rPr>
        <w:t xml:space="preserve">كاتب بغدادى،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 الكفاة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فضلاى ادبا بود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تذكرۀ او، كه در اشعار و نوادر و تاريخ و ادبيّات است، مشهور و در رشتۀ خود بى نظير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سه شنبه يازدهم ذى القعدۀ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بغداد در زندان مستنجد باللّه، سى ودوّيمين خليفۀ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به جهت بعضى از </w:t>
      </w:r>
      <w:bookmarkStart w:id="1391" w:name="pg17209_200810"/>
    </w:p>
    <w:p>
      <w:pPr>
        <w:pStyle w:val="BookText"/>
        <w:rPr/>
      </w:pPr>
      <w:bookmarkEnd w:id="1391"/>
      <w:r>
        <w:rPr>
          <w:rFonts w:ascii="IRNazanin" w:hAnsi="IRNazanin" w:eastAsia="IRNazanin"/>
          <w:color w:val="111111"/>
          <w:sz w:val="28"/>
          <w:sz w:val="28"/>
          <w:szCs w:val="28"/>
          <w:rtl w:val="true"/>
          <w:lang w:bidi="fa-IR"/>
        </w:rPr>
        <w:t>محتويات كتاب مذكورش زندانى بوده، درگذشت و در مقابر قريش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اش هم در فضل و رياست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مذكور او را گاهى تذكرۀ حمدونيّه، زمانى تذكرة الادب و بعضاً تذكرۀ ابن حمدون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بهاءالدين، محمد بن حسين بلخى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سلطان العلماء، محمد بن حسين</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بهاءالدين، محمد بن حسين بن عبدالصمد جبعى عاملى حارثى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بهاءالدين</w:t>
      </w:r>
    </w:p>
    <w:p>
      <w:pPr>
        <w:pStyle w:val="Heading5"/>
        <w:numPr>
          <w:ilvl w:val="4"/>
          <w:numId w:val="1"/>
        </w:numPr>
        <w:rPr/>
      </w:pPr>
      <w:bookmarkStart w:id="1392" w:name="__RefHeading___Toc15193471_2142443653"/>
      <w:bookmarkStart w:id="1393" w:name="_Toc573"/>
      <w:bookmarkEnd w:id="1392"/>
      <w:r>
        <w:rPr/>
        <w:t>484</w:t>
      </w:r>
      <w:r>
        <w:rPr>
          <w:rtl w:val="true"/>
        </w:rPr>
        <w:t xml:space="preserve">. </w:t>
      </w:r>
      <w:r>
        <w:rPr>
          <w:rtl w:val="true"/>
        </w:rPr>
        <w:t xml:space="preserve">بهاءالدين، محمد بن مؤيد </w:t>
      </w:r>
      <w:r>
        <w:rPr>
          <w:rtl w:val="true"/>
        </w:rPr>
        <w:t xml:space="preserve">(... - </w:t>
      </w:r>
      <w:r>
        <w:rPr/>
        <w:t>545</w:t>
      </w:r>
      <w:r>
        <w:rPr>
          <w:rtl w:val="true"/>
        </w:rPr>
        <w:t xml:space="preserve"> </w:t>
      </w:r>
      <w:r>
        <w:rPr>
          <w:rtl w:val="true"/>
        </w:rPr>
        <w:t>ه‍</w:t>
      </w:r>
      <w:r>
        <w:rPr>
          <w:rtl w:val="true"/>
        </w:rPr>
        <w:t xml:space="preserve">. </w:t>
      </w:r>
      <w:r>
        <w:rPr>
          <w:rtl w:val="true"/>
        </w:rPr>
        <w:t>ق</w:t>
      </w:r>
      <w:r>
        <w:rPr>
          <w:rtl w:val="true"/>
        </w:rPr>
        <w:t>)</w:t>
      </w:r>
      <w:bookmarkEnd w:id="1393"/>
    </w:p>
    <w:p>
      <w:pPr>
        <w:pStyle w:val="BookText"/>
        <w:rPr/>
      </w:pPr>
      <w:r>
        <w:rPr>
          <w:rFonts w:ascii="IRNazanin" w:hAnsi="IRNazanin" w:eastAsia="IRNazanin"/>
          <w:color w:val="111111"/>
          <w:sz w:val="28"/>
          <w:sz w:val="28"/>
          <w:szCs w:val="28"/>
          <w:rtl w:val="true"/>
          <w:lang w:bidi="fa-IR"/>
        </w:rPr>
        <w:t>بغدادى خوارزمى، از فضلاى زمان تكش خوارزم شاه است كه در نظم و نثر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مكاتبات و مراسلات او، كه به التّرسّل الى الرّسل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كمال فصاحت و ملاحت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شمس الدوله مسعود از وى رنجيده خاطر شد و در زندانش كرد تا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درگذشت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كى ز روزگار به جانم رسد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جور چرخ و جفاى زمانه چند؟</w:t>
      </w:r>
    </w:p>
    <w:p>
      <w:pPr>
        <w:pStyle w:val="BookText"/>
        <w:rPr/>
      </w:pPr>
      <w:r>
        <w:rPr>
          <w:rFonts w:ascii="IRNazanin" w:hAnsi="IRNazanin" w:eastAsia="IRNazanin"/>
          <w:color w:val="111111"/>
          <w:sz w:val="28"/>
          <w:sz w:val="28"/>
          <w:szCs w:val="28"/>
          <w:rtl w:val="true"/>
          <w:lang w:bidi="fa-IR"/>
        </w:rPr>
        <w:t xml:space="preserve">از بهر من سپند همى سوخت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مرا بر آتش غم سوخت چون سپند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بهاءالدين، محمد بن محمدباقر حسينى نايينى اصفهانى يا مختارى سبزوارى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اصفهانى، محمد بن محمدباقر</w:t>
      </w:r>
    </w:p>
    <w:p>
      <w:pPr>
        <w:pStyle w:val="BookText"/>
        <w:rPr/>
      </w:pPr>
      <w:r>
        <w:rPr>
          <w:rFonts w:ascii="Amiri" w:hAnsi="Amiri" w:eastAsia="Amiri" w:cs="Amiri"/>
          <w:color w:val="111111"/>
          <w:sz w:val="28"/>
          <w:sz w:val="28"/>
          <w:szCs w:val="28"/>
          <w:rtl w:val="true"/>
          <w:lang w:bidi="ar-SA"/>
        </w:rPr>
        <w:t xml:space="preserve">بهاءالدين، محمد بن محمد بخارى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نقشبند</w:t>
      </w:r>
    </w:p>
    <w:p>
      <w:pPr>
        <w:pStyle w:val="BookText"/>
        <w:rPr/>
      </w:pPr>
      <w:r>
        <w:rPr>
          <w:rFonts w:ascii="Amiri" w:hAnsi="Amiri" w:eastAsia="Amiri" w:cs="Amiri"/>
          <w:color w:val="111111"/>
          <w:sz w:val="28"/>
          <w:sz w:val="28"/>
          <w:szCs w:val="28"/>
          <w:rtl w:val="true"/>
          <w:lang w:bidi="ar-SA"/>
        </w:rPr>
        <w:t xml:space="preserve">بهاءالدين، محمود ابى الفضل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طبرى</w:t>
      </w:r>
    </w:p>
    <w:p>
      <w:pPr>
        <w:pStyle w:val="BookText"/>
        <w:rPr/>
      </w:pPr>
      <w:r>
        <w:rPr>
          <w:rFonts w:ascii="Amiri" w:hAnsi="Amiri" w:eastAsia="Amiri" w:cs="Amiri"/>
          <w:color w:val="111111"/>
          <w:sz w:val="28"/>
          <w:sz w:val="28"/>
          <w:szCs w:val="28"/>
          <w:rtl w:val="true"/>
          <w:lang w:bidi="ar-SA"/>
        </w:rPr>
        <w:t xml:space="preserve">بهاءالدين مختارى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اصفهانى، محمد بن محمدباقر</w:t>
      </w:r>
    </w:p>
    <w:p>
      <w:pPr>
        <w:pStyle w:val="Heading5"/>
        <w:numPr>
          <w:ilvl w:val="4"/>
          <w:numId w:val="1"/>
        </w:numPr>
        <w:rPr/>
      </w:pPr>
      <w:bookmarkStart w:id="1394" w:name="__RefHeading___Toc15193473_2142443653"/>
      <w:bookmarkStart w:id="1395" w:name="_Toc574"/>
      <w:bookmarkEnd w:id="1394"/>
      <w:r>
        <w:rPr/>
        <w:t>485</w:t>
      </w:r>
      <w:r>
        <w:rPr>
          <w:rtl w:val="true"/>
        </w:rPr>
        <w:t xml:space="preserve">. </w:t>
      </w:r>
      <w:r>
        <w:rPr>
          <w:rtl w:val="true"/>
        </w:rPr>
        <w:t xml:space="preserve">بهاءالدين مرغينانى </w:t>
      </w:r>
      <w:r>
        <w:rPr>
          <w:rtl w:val="true"/>
        </w:rPr>
        <w:t xml:space="preserve">(... - </w:t>
      </w:r>
      <w:r>
        <w:rPr/>
        <w:t>527</w:t>
      </w:r>
      <w:r>
        <w:rPr>
          <w:rtl w:val="true"/>
        </w:rPr>
        <w:t xml:space="preserve"> </w:t>
      </w:r>
      <w:r>
        <w:rPr>
          <w:rtl w:val="true"/>
        </w:rPr>
        <w:t>ه‍</w:t>
      </w:r>
      <w:r>
        <w:rPr>
          <w:rtl w:val="true"/>
        </w:rPr>
        <w:t xml:space="preserve">. </w:t>
      </w:r>
      <w:r>
        <w:rPr>
          <w:rtl w:val="true"/>
        </w:rPr>
        <w:t>ق</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بهاءالدين مرغينانى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فضلاى شعراى عهد خود و مدّاح سلطان قطب الدين انوشتكين خوارزم شاه بود و در سال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از اشعار اوست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زلف تابدار تو پيچيده بر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لعل آبدار تو خنديده بر شكر </w:t>
      </w:r>
      <w:bookmarkStart w:id="1396" w:name="pg17209_200811"/>
    </w:p>
    <w:p>
      <w:pPr>
        <w:pStyle w:val="BookText"/>
        <w:rPr/>
      </w:pPr>
      <w:bookmarkEnd w:id="1396"/>
      <w:r>
        <w:rPr>
          <w:rFonts w:ascii="IRNazanin" w:hAnsi="IRNazanin" w:eastAsia="IRNazanin"/>
          <w:color w:val="111111"/>
          <w:sz w:val="28"/>
          <w:sz w:val="28"/>
          <w:szCs w:val="28"/>
          <w:rtl w:val="true"/>
          <w:lang w:bidi="fa-IR"/>
        </w:rPr>
        <w:t xml:space="preserve">اى بس كسا كه بى خوروخوابند سال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چشم نيم خواب و رخ همچو ماه و خور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15193475_2142443653"/>
      <w:bookmarkStart w:id="1398" w:name="_Toc575"/>
      <w:bookmarkEnd w:id="1397"/>
      <w:r>
        <w:rPr/>
        <w:t>486</w:t>
      </w:r>
      <w:r>
        <w:rPr>
          <w:rtl w:val="true"/>
        </w:rPr>
        <w:t xml:space="preserve">. </w:t>
      </w:r>
      <w:r>
        <w:rPr>
          <w:rtl w:val="true"/>
        </w:rPr>
        <w:t xml:space="preserve">بهاءالدين مهلبى، زهير بن محمد </w:t>
      </w:r>
      <w:r>
        <w:rPr>
          <w:rtl w:val="true"/>
        </w:rPr>
        <w:t xml:space="preserve">(... - </w:t>
      </w:r>
      <w:r>
        <w:rPr/>
        <w:t>656</w:t>
      </w:r>
      <w:r>
        <w:rPr>
          <w:rtl w:val="true"/>
        </w:rPr>
        <w:t xml:space="preserve"> </w:t>
      </w:r>
      <w:r>
        <w:rPr>
          <w:rtl w:val="true"/>
        </w:rPr>
        <w:t>ه‍</w:t>
      </w:r>
      <w:r>
        <w:rPr>
          <w:rtl w:val="true"/>
        </w:rPr>
        <w:t xml:space="preserve">. </w:t>
      </w:r>
      <w:r>
        <w:rPr>
          <w:rtl w:val="true"/>
        </w:rPr>
        <w:t>ق</w:t>
      </w:r>
      <w:r>
        <w:rPr>
          <w:rtl w:val="true"/>
        </w:rPr>
        <w:t>)</w:t>
      </w:r>
      <w:bookmarkEnd w:id="1398"/>
    </w:p>
    <w:p>
      <w:pPr>
        <w:pStyle w:val="BookText"/>
        <w:rPr/>
      </w:pPr>
      <w:r>
        <w:rPr>
          <w:rFonts w:ascii="IRNazanin" w:hAnsi="IRNazanin" w:eastAsia="IRNazanin"/>
          <w:color w:val="111111"/>
          <w:sz w:val="28"/>
          <w:sz w:val="28"/>
          <w:szCs w:val="28"/>
          <w:rtl w:val="true"/>
          <w:lang w:bidi="fa-IR"/>
        </w:rPr>
        <w:t xml:space="preserve">بن على بن يحيى بن حسن كاتب مصرى ازدى،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عصر خود و در نظم و نثر و حسن خط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كتابت يگانۀ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ملاقات نمودم و بيش از آنچه شنيده بودم،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اشعارش لطيف و آبدار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خلاصى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مازج روحى واختلط</w:t>
      </w:r>
    </w:p>
    <w:p>
      <w:pPr>
        <w:pStyle w:val="BookText"/>
        <w:rPr/>
      </w:pPr>
      <w:r>
        <w:rPr>
          <w:rFonts w:ascii="Amiri" w:hAnsi="Amiri" w:eastAsia="Amiri" w:cs="Amiri"/>
          <w:color w:val="111111"/>
          <w:sz w:val="28"/>
          <w:sz w:val="28"/>
          <w:szCs w:val="28"/>
          <w:rtl w:val="true"/>
          <w:lang w:bidi="ar-SA"/>
        </w:rPr>
        <w:t xml:space="preserve">يا بدر إنْ رمت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تشبها رمت الشطط</w:t>
      </w:r>
    </w:p>
    <w:p>
      <w:pPr>
        <w:pStyle w:val="BookText"/>
        <w:rPr/>
      </w:pPr>
      <w:r>
        <w:rPr>
          <w:rFonts w:ascii="Amiri" w:hAnsi="Amiri" w:eastAsia="Amiri" w:cs="Amiri"/>
          <w:color w:val="111111"/>
          <w:sz w:val="28"/>
          <w:sz w:val="28"/>
          <w:szCs w:val="28"/>
          <w:rtl w:val="true"/>
          <w:lang w:bidi="ar-SA"/>
        </w:rPr>
        <w:t xml:space="preserve">يا مانعى حلو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نحى مر السخط</w:t>
      </w:r>
    </w:p>
    <w:p>
      <w:pPr>
        <w:pStyle w:val="BookText"/>
        <w:rPr/>
      </w:pPr>
      <w:r>
        <w:rPr>
          <w:rFonts w:ascii="Amiri" w:hAnsi="Amiri" w:eastAsia="Amiri" w:cs="Amiri"/>
          <w:color w:val="111111"/>
          <w:sz w:val="28"/>
          <w:sz w:val="28"/>
          <w:szCs w:val="28"/>
          <w:rtl w:val="true"/>
          <w:lang w:bidi="ar-SA"/>
        </w:rPr>
        <w:t xml:space="preserve">حاشاك ان ترضى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اموت فى الحب غلط</w:t>
      </w:r>
    </w:p>
    <w:p>
      <w:pPr>
        <w:pStyle w:val="BookText"/>
        <w:rPr/>
      </w:pPr>
      <w:r>
        <w:rPr>
          <w:rFonts w:ascii="IRNazanin" w:hAnsi="IRNazanin" w:eastAsia="IRNazanin"/>
          <w:color w:val="111111"/>
          <w:sz w:val="28"/>
          <w:sz w:val="28"/>
          <w:szCs w:val="28"/>
          <w:rtl w:val="true"/>
          <w:lang w:bidi="fa-IR"/>
        </w:rPr>
        <w:t xml:space="preserve">نسب زهير به مهلب بن ابى صفرة موصول مى شود و روز يكشنبه چهارم ذى القعدۀ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او بس مطبوع و بارها در مصر و بيروت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بهاءالدين نايينى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اصفهانى، محمد بن محمدباقر</w:t>
      </w:r>
    </w:p>
    <w:p>
      <w:pPr>
        <w:pStyle w:val="Heading5"/>
        <w:numPr>
          <w:ilvl w:val="4"/>
          <w:numId w:val="1"/>
        </w:numPr>
        <w:rPr/>
      </w:pPr>
      <w:bookmarkStart w:id="1399" w:name="__RefHeading___Toc15193477_2142443653"/>
      <w:bookmarkStart w:id="1400" w:name="_Toc576"/>
      <w:bookmarkEnd w:id="1399"/>
      <w:r>
        <w:rPr/>
        <w:t>487</w:t>
      </w:r>
      <w:r>
        <w:rPr>
          <w:rtl w:val="true"/>
        </w:rPr>
        <w:t xml:space="preserve">. </w:t>
      </w:r>
      <w:r>
        <w:rPr>
          <w:rtl w:val="true"/>
        </w:rPr>
        <w:t xml:space="preserve">بهاءالدين نقشبند، خواجه محمد بن محمد </w:t>
      </w:r>
      <w:r>
        <w:rPr>
          <w:rtl w:val="true"/>
        </w:rPr>
        <w:t xml:space="preserve">(... - </w:t>
      </w:r>
      <w:r>
        <w:rPr/>
        <w:t>791</w:t>
      </w:r>
      <w:r>
        <w:rPr>
          <w:rtl w:val="true"/>
        </w:rPr>
        <w:t xml:space="preserve"> </w:t>
      </w:r>
      <w:r>
        <w:rPr>
          <w:rtl w:val="true"/>
        </w:rPr>
        <w:t>ه‍</w:t>
      </w:r>
      <w:r>
        <w:rPr>
          <w:rtl w:val="true"/>
        </w:rPr>
        <w:t xml:space="preserve">. </w:t>
      </w:r>
      <w:r>
        <w:rPr>
          <w:rtl w:val="true"/>
        </w:rPr>
        <w:t>ق</w:t>
      </w:r>
      <w:r>
        <w:rPr>
          <w:rtl w:val="true"/>
        </w:rPr>
        <w:t>)</w:t>
      </w:r>
      <w:bookmarkEnd w:id="1400"/>
    </w:p>
    <w:p>
      <w:pPr>
        <w:pStyle w:val="BookText"/>
        <w:rPr/>
      </w:pPr>
      <w:r>
        <w:rPr>
          <w:rFonts w:ascii="IRNazanin" w:hAnsi="IRNazanin" w:eastAsia="IRNazanin"/>
          <w:color w:val="111111"/>
          <w:sz w:val="28"/>
          <w:sz w:val="28"/>
          <w:szCs w:val="28"/>
          <w:rtl w:val="true"/>
          <w:lang w:bidi="fa-IR"/>
        </w:rPr>
        <w:t>بخارى، از اكابر عرفا و صوفيّه و پايه گذار طريقت نقشبنديّه بود و مريدان بسيار داشت كه مشهورترين ايشان خواجه علاءالدين عطا و خواجه محمد پارسا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مولد خود، كه ديه قصر عارفان نامى از توابع بخارا است، درگذشت و دو كتاب دليل العاشقين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حيات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نصايح و 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15193479_2142443653"/>
      <w:bookmarkStart w:id="1402" w:name="_Toc577"/>
      <w:bookmarkEnd w:id="1401"/>
      <w:r>
        <w:rPr/>
        <w:t>488</w:t>
      </w:r>
      <w:r>
        <w:rPr>
          <w:rtl w:val="true"/>
        </w:rPr>
        <w:t xml:space="preserve">. </w:t>
      </w:r>
      <w:r>
        <w:rPr>
          <w:rtl w:val="true"/>
        </w:rPr>
        <w:t xml:space="preserve">بهاءالدين نيلى، على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140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غياث الدين عبدالكريم بن عبدالحميد، حسينى نيلى نجفى، نسّابۀ كامل، فقيه </w:t>
      </w:r>
    </w:p>
    <w:p>
      <w:pPr>
        <w:pStyle w:val="BookText"/>
        <w:rPr/>
      </w:pPr>
      <w:r>
        <w:rPr>
          <w:rFonts w:ascii="IRNazanin" w:hAnsi="IRNazanin" w:eastAsia="IRNazanin"/>
          <w:color w:val="111111"/>
          <w:sz w:val="28"/>
          <w:sz w:val="28"/>
          <w:szCs w:val="28"/>
          <w:rtl w:val="true"/>
          <w:lang w:bidi="fa-IR"/>
        </w:rPr>
        <w:t xml:space="preserve">فاضل، شاعر ماهر، از افاضل عصر خود بود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كرامت بزرگى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از اكابر علماى دينيّۀ اماميّه و شاگرد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تأليفات متقنى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فى الرّدّ على صاحب الكشّاف؛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المضيئة فى الحكمة الشّرعيّة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اوايل آن گويد كه هشت صد ايراد به صاحب كشّاف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دو مجلّد است؛ نام يكى بيان الجزاف فى انحراف صاحب الكشّاف يا تبيان الجزاف من كلام صاحب الكشّاف و نام ديگرى النّكت اللّطاف الواردة على صاحب الكشّاف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الجزاف؛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الجزاف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بعضى گفته اند، لكن موافق آنچه از خودش نقل شد، اين هر دو، نام جلد اوّل كتاب الانوار مذكور در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النّضيد فى مغازى الامام الشّهيد؛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اهل الايمان فى علامات ظهور صاحب الزّمان عليه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المفرّح عن اهل الايمان؛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مصباح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اللّطاف الواردة على صاحب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 لكن موافق آنچه از خودش نقل شد، همين كتاب هم نام جلد ديگر كتاب الانوار مذكور در بالاست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 لكن از رجال قرن هشتم هجرت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حسين بن محمدتقى، مستدرك الوسائل و مستنبط المسائل،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بهاءالدين ولد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مولانا جلال الدين رومى است كه به عنوان سلطان العلماء، محمد بن حسين خواهد آمد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نماند كه او غير از بهاءالدين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پسر جلال الدين رومى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اكابر صوفيّه محسوب، ديوانى مرتب و منظومه اى به طرز مثنوى پدرش دارد و كتاب ديگرى نيز تأليف كرده به نام ولدنامه كه مشتمل بر شرح حال پدر و جدّش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ولد، بعد از وفات حسام الدين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اكابر اصحاب جلال الدين رومى و خليفه و جانشين وى بود، در تمامى فنون طريقت خليفۀ همين حسام الدين شد و در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قونيه وفات يافت و در جنب پدرش مدفون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سلطان ولد هم رجوع شود</w:t>
      </w:r>
      <w:r>
        <w:rPr>
          <w:rFonts w:eastAsia="IRNazanin" w:cs="IRNazanin"/>
          <w:color w:val="111111"/>
          <w:sz w:val="28"/>
          <w:szCs w:val="28"/>
          <w:rtl w:val="true"/>
          <w:lang w:bidi="fa-IR"/>
        </w:rPr>
        <w:t xml:space="preserve">]. </w:t>
      </w:r>
      <w:bookmarkStart w:id="1403" w:name="pg17209_200813"/>
    </w:p>
    <w:p>
      <w:pPr>
        <w:pStyle w:val="BookText"/>
        <w:rPr/>
      </w:pPr>
      <w:bookmarkEnd w:id="1403"/>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بهاءالدين، يوسف بن رافع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شداد</w:t>
      </w:r>
    </w:p>
    <w:p>
      <w:pPr>
        <w:pStyle w:val="BookText"/>
        <w:rPr/>
      </w:pPr>
      <w:r>
        <w:rPr>
          <w:rFonts w:ascii="Amiri" w:hAnsi="Amiri" w:eastAsia="Amiri" w:cs="Amiri"/>
          <w:color w:val="111111"/>
          <w:sz w:val="28"/>
          <w:sz w:val="28"/>
          <w:szCs w:val="28"/>
          <w:rtl w:val="true"/>
          <w:lang w:bidi="ar-SA"/>
        </w:rPr>
        <w:t xml:space="preserve">بهاء زهير، زهير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مهلبى</w:t>
      </w:r>
    </w:p>
    <w:p>
      <w:pPr>
        <w:pStyle w:val="Heading5"/>
        <w:numPr>
          <w:ilvl w:val="4"/>
          <w:numId w:val="1"/>
        </w:numPr>
        <w:rPr/>
      </w:pPr>
      <w:bookmarkStart w:id="1404" w:name="__RefHeading___Toc15193481_2142443653"/>
      <w:bookmarkStart w:id="1405" w:name="_Toc578"/>
      <w:bookmarkEnd w:id="1404"/>
      <w:r>
        <w:rPr/>
        <w:t>489</w:t>
      </w:r>
      <w:r>
        <w:rPr>
          <w:rtl w:val="true"/>
        </w:rPr>
        <w:t xml:space="preserve">. </w:t>
      </w:r>
      <w:r>
        <w:rPr>
          <w:rtl w:val="true"/>
        </w:rPr>
        <w:t xml:space="preserve">بهاء سنجارى، اسعد بن يحيى بن موسى </w:t>
      </w:r>
      <w:r>
        <w:rPr>
          <w:rtl w:val="true"/>
        </w:rPr>
        <w:t xml:space="preserve">(... - </w:t>
      </w:r>
      <w:r>
        <w:rPr/>
        <w:t>622</w:t>
      </w:r>
      <w:r>
        <w:rPr>
          <w:rtl w:val="true"/>
        </w:rPr>
        <w:t xml:space="preserve"> </w:t>
      </w:r>
      <w:r>
        <w:rPr>
          <w:rtl w:val="true"/>
        </w:rPr>
        <w:t>ه‍</w:t>
      </w:r>
      <w:r>
        <w:rPr>
          <w:rtl w:val="true"/>
        </w:rPr>
        <w:t xml:space="preserve">. </w:t>
      </w:r>
      <w:r>
        <w:rPr>
          <w:rtl w:val="true"/>
        </w:rPr>
        <w:t>ق</w:t>
      </w:r>
      <w:r>
        <w:rPr>
          <w:rtl w:val="true"/>
        </w:rPr>
        <w:t>)</w:t>
      </w:r>
      <w:bookmarkEnd w:id="1405"/>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بهاء سنجارى،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اسعد بن يحيى بن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شافعى كه در فنّ خلاف سخن مى راند، لكن شعرش بر ديگر فنون او غالب آمد و به آن رشته اشتهار يافت و در اثر مدح اكابر، به صله و انعامات ايشان نائل شد و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15193483_2142443653"/>
      <w:bookmarkStart w:id="1407" w:name="_Toc579"/>
      <w:bookmarkEnd w:id="1406"/>
      <w:r>
        <w:rPr/>
        <w:t>490</w:t>
      </w:r>
      <w:r>
        <w:rPr>
          <w:rtl w:val="true"/>
        </w:rPr>
        <w:t xml:space="preserve">. </w:t>
      </w:r>
      <w:r>
        <w:rPr>
          <w:rtl w:val="true"/>
        </w:rPr>
        <w:t>بهاءالشرف، نجم الدين ابوالحسن</w:t>
      </w:r>
      <w:bookmarkEnd w:id="1407"/>
    </w:p>
    <w:p>
      <w:pPr>
        <w:pStyle w:val="BookText"/>
        <w:rPr/>
      </w:pPr>
      <w:r>
        <w:rPr>
          <w:rFonts w:ascii="IRNazanin" w:hAnsi="IRNazanin" w:eastAsia="IRNazanin"/>
          <w:color w:val="111111"/>
          <w:sz w:val="28"/>
          <w:sz w:val="28"/>
          <w:szCs w:val="28"/>
          <w:rtl w:val="true"/>
          <w:lang w:bidi="fa-IR"/>
        </w:rPr>
        <w:t>محمد بن حسن بن احمد، سيد اجلّ كه نامش در اوّل صحيفۀ سجّاديّۀ مشهوره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عميدالرؤسا و شيخ على بن سكون و شيخ محمد بن مشهدى و جمعى ديگر از علما از وى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هدية الاحباب فى ذكر المعروفين بالكنى والالقاب والانساب،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بهائى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بهاءالدين</w:t>
      </w:r>
    </w:p>
    <w:p>
      <w:pPr>
        <w:pStyle w:val="BookText"/>
        <w:rPr/>
      </w:pPr>
      <w:r>
        <w:rPr>
          <w:rFonts w:ascii="Amiri" w:hAnsi="Amiri" w:eastAsia="Amiri" w:cs="Amiri"/>
          <w:color w:val="111111"/>
          <w:sz w:val="28"/>
          <w:sz w:val="28"/>
          <w:szCs w:val="28"/>
          <w:rtl w:val="true"/>
          <w:lang w:bidi="ar-SA"/>
        </w:rPr>
        <w:t>در صورت اطلاق و نبودن قرينه، همان بهاءالدين محمد بن حسين شيخ بهائى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بهائى آملى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آملى</w:t>
      </w:r>
    </w:p>
    <w:p>
      <w:pPr>
        <w:pStyle w:val="BookText"/>
        <w:rPr/>
      </w:pPr>
      <w:r>
        <w:rPr>
          <w:rFonts w:ascii="Amiri" w:hAnsi="Amiri" w:eastAsia="Amiri" w:cs="Amiri"/>
          <w:color w:val="111111"/>
          <w:sz w:val="28"/>
          <w:sz w:val="28"/>
          <w:szCs w:val="28"/>
          <w:rtl w:val="true"/>
          <w:lang w:bidi="ar-SA"/>
        </w:rPr>
        <w:t xml:space="preserve">بهائى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بلنداقبال</w:t>
      </w:r>
    </w:p>
    <w:p>
      <w:pPr>
        <w:pStyle w:val="BookText"/>
        <w:rPr/>
      </w:pPr>
      <w:r>
        <w:rPr>
          <w:rFonts w:ascii="IRNazanin" w:hAnsi="IRNazanin" w:eastAsia="IRNazanin"/>
          <w:color w:val="111111"/>
          <w:sz w:val="28"/>
          <w:sz w:val="28"/>
          <w:szCs w:val="28"/>
          <w:rtl w:val="true"/>
          <w:lang w:bidi="fa-IR"/>
        </w:rPr>
        <w:t>پسر بلنداقبال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بهائى عاملى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شيخ بهاءالدين </w:t>
      </w:r>
      <w:bookmarkStart w:id="1408" w:name="pg17209_200814"/>
    </w:p>
    <w:p>
      <w:pPr>
        <w:pStyle w:val="Heading5"/>
        <w:numPr>
          <w:ilvl w:val="4"/>
          <w:numId w:val="1"/>
        </w:numPr>
        <w:rPr/>
      </w:pPr>
      <w:bookmarkStart w:id="1409" w:name="__RefHeading___Toc15193485_2142443653"/>
      <w:bookmarkStart w:id="1410" w:name="_Toc580"/>
      <w:bookmarkEnd w:id="1408"/>
      <w:bookmarkEnd w:id="1409"/>
      <w:r>
        <w:rPr/>
        <w:t>491</w:t>
      </w:r>
      <w:r>
        <w:rPr>
          <w:rtl w:val="true"/>
        </w:rPr>
        <w:t xml:space="preserve">. </w:t>
      </w:r>
      <w:r>
        <w:rPr>
          <w:rtl w:val="true"/>
        </w:rPr>
        <w:t xml:space="preserve">بهار </w:t>
      </w:r>
      <w:r>
        <w:rPr>
          <w:rtl w:val="true"/>
        </w:rPr>
        <w:t>(</w:t>
      </w:r>
      <w:r>
        <w:rPr>
          <w:rtl w:val="true"/>
        </w:rPr>
        <w:t xml:space="preserve">قرن </w:t>
      </w:r>
      <w:r>
        <w:rPr/>
        <w:t>12</w:t>
      </w:r>
      <w:r>
        <w:rPr>
          <w:rtl w:val="true"/>
        </w:rPr>
        <w:t xml:space="preserve"> </w:t>
      </w:r>
      <w:r>
        <w:rPr>
          <w:rtl w:val="true"/>
        </w:rPr>
        <w:t>ه‍</w:t>
      </w:r>
      <w:r>
        <w:rPr>
          <w:rtl w:val="true"/>
        </w:rPr>
        <w:t xml:space="preserve">. </w:t>
      </w:r>
      <w:r>
        <w:rPr>
          <w:rtl w:val="true"/>
        </w:rPr>
        <w:t>ق</w:t>
      </w:r>
      <w:r>
        <w:rPr>
          <w:rtl w:val="true"/>
        </w:rPr>
        <w:t>)</w:t>
      </w:r>
      <w:bookmarkEnd w:id="1410"/>
    </w:p>
    <w:p>
      <w:pPr>
        <w:pStyle w:val="BookText"/>
        <w:rPr/>
      </w:pPr>
      <w:r>
        <w:rPr>
          <w:rFonts w:ascii="IRNazanin" w:hAnsi="IRNazanin" w:eastAsia="IRNazanin"/>
          <w:color w:val="111111"/>
          <w:sz w:val="28"/>
          <w:sz w:val="28"/>
          <w:szCs w:val="28"/>
          <w:rtl w:val="true"/>
          <w:lang w:bidi="fa-IR"/>
        </w:rPr>
        <w:t xml:space="preserve">پيك چندنامى است از فضلاى ادباى هند كه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است و مؤلف كتاب بهار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مدّت بيست سال در تأليف و نگارش آن زحمت كشيده و در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پايانش رسانده است و تاريخ مزبور مطابق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يادگار فقير حقير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همين كتاب دو مرتبه در هند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5"/>
        <w:numPr>
          <w:ilvl w:val="4"/>
          <w:numId w:val="1"/>
        </w:numPr>
        <w:rPr/>
      </w:pPr>
      <w:bookmarkStart w:id="1411" w:name="__RefHeading___Toc15193487_2142443653"/>
      <w:bookmarkStart w:id="1412" w:name="_Toc581"/>
      <w:bookmarkEnd w:id="1411"/>
      <w:r>
        <w:rPr/>
        <w:t>492</w:t>
      </w:r>
      <w:r>
        <w:rPr>
          <w:rtl w:val="true"/>
        </w:rPr>
        <w:t xml:space="preserve">. </w:t>
      </w:r>
      <w:r>
        <w:rPr>
          <w:rtl w:val="true"/>
        </w:rPr>
        <w:t xml:space="preserve">بهار، ميرزا محمدعلى </w:t>
      </w:r>
      <w:r>
        <w:rPr>
          <w:rtl w:val="true"/>
        </w:rPr>
        <w:t xml:space="preserve">(... - </w:t>
      </w:r>
      <w:r>
        <w:rPr/>
        <w:t>1260</w:t>
      </w:r>
      <w:r>
        <w:rPr>
          <w:rtl w:val="true"/>
        </w:rPr>
        <w:t xml:space="preserve"> </w:t>
      </w:r>
      <w:r>
        <w:rPr>
          <w:rtl w:val="true"/>
        </w:rPr>
        <w:t>ه‍</w:t>
      </w:r>
      <w:r>
        <w:rPr>
          <w:rtl w:val="true"/>
        </w:rPr>
        <w:t xml:space="preserve">. </w:t>
      </w:r>
      <w:r>
        <w:rPr>
          <w:rtl w:val="true"/>
        </w:rPr>
        <w:t>ق</w:t>
      </w:r>
      <w:r>
        <w:rPr>
          <w:rtl w:val="true"/>
        </w:rPr>
        <w:t>)</w:t>
      </w:r>
      <w:bookmarkEnd w:id="1412"/>
    </w:p>
    <w:p>
      <w:pPr>
        <w:pStyle w:val="BookText"/>
        <w:rPr/>
      </w:pPr>
      <w:r>
        <w:rPr>
          <w:rFonts w:ascii="IRNazanin" w:hAnsi="IRNazanin" w:eastAsia="IRNazanin"/>
          <w:color w:val="111111"/>
          <w:sz w:val="28"/>
          <w:sz w:val="28"/>
          <w:szCs w:val="28"/>
          <w:rtl w:val="true"/>
          <w:lang w:bidi="fa-IR"/>
        </w:rPr>
        <w:t>دارابى، پسر ميرزا اسحاق شيخ الاسلام، از اكابر بروجرد و به قضاوت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پدر منصب شيخ الاسلامى داشت و در حدود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15193489_2142443653"/>
      <w:bookmarkStart w:id="1414" w:name="_Toc582"/>
      <w:bookmarkEnd w:id="1413"/>
      <w:r>
        <w:rPr/>
        <w:t>493</w:t>
      </w:r>
      <w:r>
        <w:rPr>
          <w:rtl w:val="true"/>
        </w:rPr>
        <w:t xml:space="preserve">. </w:t>
      </w:r>
      <w:r>
        <w:rPr>
          <w:rtl w:val="true"/>
        </w:rPr>
        <w:t xml:space="preserve">بهار، ميرزا نصراللّه خان </w:t>
      </w:r>
      <w:r>
        <w:rPr>
          <w:rtl w:val="true"/>
        </w:rPr>
        <w:t xml:space="preserve">(... - </w:t>
      </w:r>
      <w:r>
        <w:rPr/>
        <w:t>1300</w:t>
      </w:r>
      <w:r>
        <w:rPr>
          <w:rtl w:val="true"/>
        </w:rPr>
        <w:t xml:space="preserve"> </w:t>
      </w:r>
      <w:r>
        <w:rPr>
          <w:rtl w:val="true"/>
        </w:rPr>
        <w:t>ه‍</w:t>
      </w:r>
      <w:r>
        <w:rPr>
          <w:rtl w:val="true"/>
        </w:rPr>
        <w:t xml:space="preserve">. </w:t>
      </w:r>
      <w:r>
        <w:rPr>
          <w:rtl w:val="true"/>
        </w:rPr>
        <w:t>ق</w:t>
      </w:r>
      <w:r>
        <w:rPr>
          <w:rtl w:val="true"/>
        </w:rPr>
        <w:t>)</w:t>
      </w:r>
      <w:bookmarkEnd w:id="1414"/>
    </w:p>
    <w:p>
      <w:pPr>
        <w:pStyle w:val="BookText"/>
        <w:rPr/>
      </w:pPr>
      <w:r>
        <w:rPr>
          <w:rFonts w:ascii="IRNazanin" w:hAnsi="IRNazanin" w:eastAsia="IRNazanin"/>
          <w:color w:val="111111"/>
          <w:sz w:val="28"/>
          <w:sz w:val="28"/>
          <w:szCs w:val="28"/>
          <w:rtl w:val="true"/>
          <w:lang w:bidi="fa-IR"/>
        </w:rPr>
        <w:t>شيروانى، در جوانى به نظر تجارت و سياحت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در آنجا توقف نمود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رضاقلى خان هدايت در تهران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مركب از پارسى و تركى و دو مثنوى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تحفة العراقين و نرگس و گل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بگذشت بهار كامرانى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بحلم بكن اى رفيق 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سه سال زحمتم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سه سال زندگانى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بهبهانى، مولا محمدباقر بن محمد اكمل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w:t>
      </w:r>
    </w:p>
    <w:p>
      <w:pPr>
        <w:pStyle w:val="BookText"/>
        <w:rPr/>
      </w:pPr>
      <w:r>
        <w:rPr>
          <w:rFonts w:ascii="Amiri" w:hAnsi="Amiri" w:eastAsia="Amiri" w:cs="Amiri"/>
          <w:color w:val="111111"/>
          <w:sz w:val="28"/>
          <w:sz w:val="28"/>
          <w:szCs w:val="28"/>
          <w:rtl w:val="true"/>
          <w:lang w:bidi="ar-SA"/>
        </w:rPr>
        <w:t xml:space="preserve">بهجت، ميرزا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فرصت</w:t>
      </w:r>
    </w:p>
    <w:p>
      <w:pPr>
        <w:pStyle w:val="Heading5"/>
        <w:numPr>
          <w:ilvl w:val="4"/>
          <w:numId w:val="1"/>
        </w:numPr>
        <w:rPr/>
      </w:pPr>
      <w:bookmarkStart w:id="1415" w:name="__RefHeading___Toc15193491_2142443653"/>
      <w:bookmarkStart w:id="1416" w:name="_Toc583"/>
      <w:bookmarkEnd w:id="1415"/>
      <w:r>
        <w:rPr/>
        <w:t>494</w:t>
      </w:r>
      <w:r>
        <w:rPr>
          <w:rtl w:val="true"/>
        </w:rPr>
        <w:t xml:space="preserve">. </w:t>
      </w:r>
      <w:r>
        <w:rPr>
          <w:rtl w:val="true"/>
        </w:rPr>
        <w:t xml:space="preserve">بهجت، ميرزا محمدمهدى </w:t>
      </w:r>
      <w:r>
        <w:rPr>
          <w:rtl w:val="true"/>
        </w:rPr>
        <w:t>(</w:t>
      </w:r>
      <w:r>
        <w:rPr>
          <w:rtl w:val="true"/>
        </w:rPr>
        <w:t xml:space="preserve">تولد </w:t>
      </w:r>
      <w:r>
        <w:rPr/>
        <w:t>1223</w:t>
      </w:r>
      <w:r>
        <w:rPr>
          <w:rtl w:val="true"/>
        </w:rPr>
        <w:t xml:space="preserve"> </w:t>
      </w:r>
      <w:r>
        <w:rPr>
          <w:rtl w:val="true"/>
        </w:rPr>
        <w:t>ه‍</w:t>
      </w:r>
      <w:r>
        <w:rPr>
          <w:rtl w:val="true"/>
        </w:rPr>
        <w:t xml:space="preserve">. </w:t>
      </w:r>
      <w:r>
        <w:rPr>
          <w:rtl w:val="true"/>
        </w:rPr>
        <w:t>ق</w:t>
      </w:r>
      <w:r>
        <w:rPr>
          <w:rtl w:val="true"/>
        </w:rPr>
        <w:t>)</w:t>
      </w:r>
      <w:bookmarkEnd w:id="141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ميرزا محمدباقر، از شعراى سدۀ سيزدهم هجرت مى باشد كه تخلّصش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فروغ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تبريز متولد شد و از معاصرين </w:t>
      </w:r>
      <w:bookmarkStart w:id="1417" w:name="pg17209_200815"/>
    </w:p>
    <w:p>
      <w:pPr>
        <w:pStyle w:val="BookText"/>
        <w:rPr/>
      </w:pPr>
      <w:bookmarkEnd w:id="1417"/>
      <w:r>
        <w:rPr>
          <w:rFonts w:ascii="IRNazanin" w:hAnsi="IRNazanin" w:eastAsia="IRNazanin"/>
          <w:color w:val="111111"/>
          <w:sz w:val="28"/>
          <w:sz w:val="28"/>
          <w:szCs w:val="28"/>
          <w:rtl w:val="true"/>
          <w:lang w:bidi="fa-IR"/>
        </w:rPr>
        <w:t xml:space="preserve">رضاقلى 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فارس و آذربايجان مستوفى عباس ميرزا، وليعهد ايران،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عباس ميرزا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رفت و باز شغل مستوفى ديوان را داشت و درعين حال، تأليفاتى دارد كه از آن جمله تذكرة الشّباب و صحائف العالم مى باشند و كتاب اوّلى حاوى مكتوبات و قصايد عربى و پارسى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به جهت انتساب و اشتغال به خدمت فريدون ميرزاى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ارشد اولاد عباس ميرزا بوده، خود را در تأليفات و مكاتباتش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فرّخى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1418" w:name="__RefHeading___Toc15193493_2142443653"/>
      <w:bookmarkStart w:id="1419" w:name="_Toc584"/>
      <w:bookmarkEnd w:id="1418"/>
      <w:r>
        <w:rPr/>
        <w:t>495</w:t>
      </w:r>
      <w:r>
        <w:rPr>
          <w:rtl w:val="true"/>
        </w:rPr>
        <w:t xml:space="preserve">. </w:t>
      </w:r>
      <w:r>
        <w:rPr>
          <w:rtl w:val="true"/>
        </w:rPr>
        <w:t xml:space="preserve">بهرامى سرخسى، ابوالحسن </w:t>
      </w:r>
      <w:r>
        <w:rPr>
          <w:rtl w:val="true"/>
        </w:rPr>
        <w:t xml:space="preserve">(... - </w:t>
      </w:r>
      <w:r>
        <w:rPr/>
        <w:t>500</w:t>
      </w:r>
      <w:r>
        <w:rPr>
          <w:rtl w:val="true"/>
        </w:rPr>
        <w:t xml:space="preserve"> </w:t>
      </w:r>
      <w:r>
        <w:rPr>
          <w:rtl w:val="true"/>
        </w:rPr>
        <w:t>ه‍</w:t>
      </w:r>
      <w:r>
        <w:rPr>
          <w:rtl w:val="true"/>
        </w:rPr>
        <w:t xml:space="preserve">. </w:t>
      </w:r>
      <w:r>
        <w:rPr>
          <w:rtl w:val="true"/>
        </w:rPr>
        <w:t>ق</w:t>
      </w:r>
      <w:r>
        <w:rPr>
          <w:rtl w:val="true"/>
        </w:rPr>
        <w:t>)</w:t>
      </w:r>
      <w:bookmarkEnd w:id="1419"/>
    </w:p>
    <w:p>
      <w:pPr>
        <w:pStyle w:val="BookText"/>
        <w:rPr/>
      </w:pPr>
      <w:r>
        <w:rPr>
          <w:rFonts w:ascii="IRNazanin" w:hAnsi="IRNazanin" w:eastAsia="IRNazanin"/>
          <w:color w:val="111111"/>
          <w:sz w:val="28"/>
          <w:sz w:val="28"/>
          <w:szCs w:val="28"/>
          <w:rtl w:val="true"/>
          <w:lang w:bidi="fa-IR"/>
        </w:rPr>
        <w:t>از شعراى عهد ناصر سبكتكين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خجسته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خوب و داراى كمالات ديگر هم بوده و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 من آن چون قمر بر صنوبر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مانى چنو كرد صورت، نه آذر</w:t>
      </w:r>
    </w:p>
    <w:p>
      <w:pPr>
        <w:pStyle w:val="BookText"/>
        <w:rPr/>
      </w:pPr>
      <w:r>
        <w:rPr>
          <w:rFonts w:ascii="IRNazanin" w:hAnsi="IRNazanin" w:eastAsia="IRNazanin"/>
          <w:color w:val="111111"/>
          <w:sz w:val="28"/>
          <w:sz w:val="28"/>
          <w:szCs w:val="28"/>
          <w:rtl w:val="true"/>
          <w:lang w:bidi="fa-IR"/>
        </w:rPr>
        <w:t xml:space="preserve">دو خدّش به سان دو ماه منقّش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جعدش به سان دو شام معنبر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p>
    <w:p>
      <w:pPr>
        <w:pStyle w:val="Heading5"/>
        <w:numPr>
          <w:ilvl w:val="4"/>
          <w:numId w:val="1"/>
        </w:numPr>
        <w:rPr/>
      </w:pPr>
      <w:bookmarkStart w:id="1420" w:name="__RefHeading___Toc15193495_2142443653"/>
      <w:bookmarkStart w:id="1421" w:name="_Toc585"/>
      <w:bookmarkEnd w:id="1420"/>
      <w:r>
        <w:rPr/>
        <w:t>496</w:t>
      </w:r>
      <w:r>
        <w:rPr>
          <w:rtl w:val="true"/>
        </w:rPr>
        <w:t xml:space="preserve">. </w:t>
      </w:r>
      <w:r>
        <w:rPr>
          <w:rtl w:val="true"/>
        </w:rPr>
        <w:t xml:space="preserve">بهشتى، ملا حسين بن محمدعلى </w:t>
      </w:r>
      <w:r>
        <w:rPr>
          <w:rtl w:val="true"/>
        </w:rPr>
        <w:t>(</w:t>
      </w:r>
      <w:r>
        <w:rPr>
          <w:rtl w:val="true"/>
        </w:rPr>
        <w:t xml:space="preserve">قرن </w:t>
      </w:r>
      <w:r>
        <w:rPr/>
        <w:t>9</w:t>
      </w:r>
      <w:r>
        <w:rPr>
          <w:rtl w:val="true"/>
        </w:rPr>
        <w:t xml:space="preserve"> </w:t>
      </w:r>
      <w:r>
        <w:rPr>
          <w:rtl w:val="true"/>
        </w:rPr>
        <w:t>ه‍</w:t>
      </w:r>
      <w:r>
        <w:rPr>
          <w:rtl w:val="true"/>
        </w:rPr>
        <w:t xml:space="preserve">. </w:t>
      </w:r>
      <w:r>
        <w:rPr>
          <w:rtl w:val="true"/>
        </w:rPr>
        <w:t>ق</w:t>
      </w:r>
      <w:r>
        <w:rPr>
          <w:rtl w:val="true"/>
        </w:rPr>
        <w:t>)</w:t>
      </w:r>
      <w:bookmarkEnd w:id="1421"/>
    </w:p>
    <w:p>
      <w:pPr>
        <w:pStyle w:val="BookText"/>
        <w:rPr/>
      </w:pPr>
      <w:r>
        <w:rPr>
          <w:rFonts w:ascii="IRNazanin" w:hAnsi="IRNazanin" w:eastAsia="IRNazanin"/>
          <w:color w:val="111111"/>
          <w:sz w:val="28"/>
          <w:sz w:val="28"/>
          <w:szCs w:val="28"/>
          <w:rtl w:val="true"/>
          <w:lang w:bidi="fa-IR"/>
        </w:rPr>
        <w:t xml:space="preserve">قارى، امام عالم، فاضل متكلّم، از مشاهير عصر شاه اسماعيل اوّل و از شاگردان شمس الدين محمد پسر سيد شريف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اواسط سدۀ نهم هجرت مى زيسته و سال وفاتش به دست نيامد و كتابى در تجويد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تجويدالقرآن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ابن عمرو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مجنون، بهلول بن عمرو</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بهمنيار، ابن مرزبان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مرزبان، بهمنيار بن مرزبان </w:t>
      </w:r>
      <w:bookmarkStart w:id="1422" w:name="pg17209_200816"/>
    </w:p>
    <w:p>
      <w:pPr>
        <w:pStyle w:val="Heading5"/>
        <w:numPr>
          <w:ilvl w:val="4"/>
          <w:numId w:val="1"/>
        </w:numPr>
        <w:rPr/>
      </w:pPr>
      <w:bookmarkStart w:id="1423" w:name="__RefHeading___Toc15193497_2142443653"/>
      <w:bookmarkStart w:id="1424" w:name="_Toc586"/>
      <w:bookmarkEnd w:id="1422"/>
      <w:bookmarkEnd w:id="1423"/>
      <w:r>
        <w:rPr/>
        <w:t>497</w:t>
      </w:r>
      <w:r>
        <w:rPr>
          <w:rtl w:val="true"/>
        </w:rPr>
        <w:t xml:space="preserve">. </w:t>
      </w:r>
      <w:r>
        <w:rPr>
          <w:rtl w:val="true"/>
        </w:rPr>
        <w:t xml:space="preserve">بهوتى، منصور بن يونس </w:t>
      </w:r>
      <w:r>
        <w:rPr>
          <w:rtl w:val="true"/>
        </w:rPr>
        <w:t xml:space="preserve">(... - </w:t>
      </w:r>
      <w:r>
        <w:rPr/>
        <w:t>1051</w:t>
      </w:r>
      <w:r>
        <w:rPr>
          <w:rtl w:val="true"/>
        </w:rPr>
        <w:t xml:space="preserve"> </w:t>
      </w:r>
      <w:r>
        <w:rPr>
          <w:rtl w:val="true"/>
        </w:rPr>
        <w:t>ه‍</w:t>
      </w:r>
      <w:r>
        <w:rPr>
          <w:rtl w:val="true"/>
        </w:rPr>
        <w:t xml:space="preserve">. </w:t>
      </w:r>
      <w:r>
        <w:rPr>
          <w:rtl w:val="true"/>
        </w:rPr>
        <w:t>ق</w:t>
      </w:r>
      <w:r>
        <w:rPr>
          <w:rtl w:val="true"/>
        </w:rPr>
        <w:t>)</w:t>
      </w:r>
      <w:bookmarkEnd w:id="1424"/>
    </w:p>
    <w:p>
      <w:pPr>
        <w:pStyle w:val="BookText"/>
        <w:rPr/>
      </w:pPr>
      <w:r>
        <w:rPr>
          <w:rFonts w:ascii="IRNazanin" w:hAnsi="IRNazanin" w:eastAsia="IRNazanin"/>
          <w:color w:val="111111"/>
          <w:sz w:val="28"/>
          <w:sz w:val="28"/>
          <w:szCs w:val="28"/>
          <w:rtl w:val="true"/>
          <w:lang w:bidi="fa-IR"/>
        </w:rPr>
        <w:t>بن صلاح الدين بن حسن، حنبلى، عالم فاضل، در علوم دينيّه متبحّر و رئيس مذهبى حنبلى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اوقات خود را در تحرير مسائل فقهيّه مصروف مى داشت تا آنكه در فقه حنبلى وحيد عصر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و فتوا بدو اختصاص يافت و مرجع استفادۀ اكابر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بعيده به جهت فراگرفتن اصول و احكام مذهب حنبلى در حوزۀ وى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جمعى از اخيار را ضيافت مى كرد؛ بيماران ايشان را عيادت مى نمود؛ به خانۀ خود آورده و پرستارى مى كرد و بعد از بهبودى باز به خانۀ خودشان عودت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الرّوض المربّع بشرح زاد المستنفع و كتاب كشف القناع عن الاقناع از آثار قلمى او مى باشد و در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بيابانكى، احمد بن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علاءالدّوله</w:t>
      </w:r>
    </w:p>
    <w:p>
      <w:pPr>
        <w:pStyle w:val="Heading4"/>
        <w:numPr>
          <w:ilvl w:val="3"/>
          <w:numId w:val="1"/>
        </w:numPr>
        <w:rPr/>
      </w:pPr>
      <w:bookmarkStart w:id="1425" w:name="__RefHeading___Toc15193499_2142443653"/>
      <w:bookmarkStart w:id="1426" w:name="_Toc587"/>
      <w:bookmarkEnd w:id="1425"/>
      <w:r>
        <w:rPr>
          <w:rtl w:val="true"/>
        </w:rPr>
        <w:t>بياسى</w:t>
      </w:r>
      <w:bookmarkEnd w:id="1426"/>
    </w:p>
    <w:p>
      <w:pPr>
        <w:pStyle w:val="Heading5"/>
        <w:numPr>
          <w:ilvl w:val="4"/>
          <w:numId w:val="1"/>
        </w:numPr>
        <w:rPr/>
      </w:pPr>
      <w:bookmarkStart w:id="1427" w:name="__RefHeading___Toc15193501_2142443653"/>
      <w:bookmarkStart w:id="1428" w:name="_Toc588"/>
      <w:bookmarkEnd w:id="1427"/>
      <w:r>
        <w:rPr>
          <w:rtl w:val="true"/>
        </w:rPr>
        <w:t>اشاره</w:t>
      </w:r>
      <w:bookmarkEnd w:id="1428"/>
    </w:p>
    <w:p>
      <w:pPr>
        <w:pStyle w:val="BookText"/>
        <w:rPr/>
      </w:pPr>
      <w:r>
        <w:rPr>
          <w:rFonts w:ascii="Amiri" w:hAnsi="Amiri" w:eastAsia="Amiri" w:cs="Amiri"/>
          <w:color w:val="111111"/>
          <w:sz w:val="28"/>
          <w:sz w:val="28"/>
          <w:szCs w:val="28"/>
          <w:rtl w:val="true"/>
          <w:lang w:bidi="ar-SA"/>
        </w:rPr>
        <w:t>بياسى</w:t>
      </w:r>
      <w:r>
        <w:rPr>
          <w:rStyle w:val="FootnoteAnchor"/>
          <w:rtl w:val="true"/>
        </w:rPr>
        <w:footnoteReference w:id="65"/>
      </w:r>
    </w:p>
    <w:p>
      <w:pPr>
        <w:pStyle w:val="Heading5"/>
        <w:numPr>
          <w:ilvl w:val="4"/>
          <w:numId w:val="1"/>
        </w:numPr>
        <w:rPr/>
      </w:pPr>
      <w:bookmarkStart w:id="1429" w:name="__RefHeading___Toc15193503_2142443653"/>
      <w:bookmarkStart w:id="1430" w:name="_Toc589"/>
      <w:bookmarkEnd w:id="1429"/>
      <w:r>
        <w:rPr/>
        <w:t>498</w:t>
      </w:r>
      <w:r>
        <w:rPr>
          <w:rtl w:val="true"/>
        </w:rPr>
        <w:t xml:space="preserve">. </w:t>
      </w:r>
      <w:r>
        <w:rPr>
          <w:rtl w:val="true"/>
        </w:rPr>
        <w:t xml:space="preserve">بياسى، يحيى بن اسماعيل </w:t>
      </w:r>
      <w:r>
        <w:rPr>
          <w:rtl w:val="true"/>
        </w:rPr>
        <w:t>(</w:t>
      </w:r>
      <w:r>
        <w:rPr>
          <w:rtl w:val="true"/>
        </w:rPr>
        <w:t xml:space="preserve">قرن </w:t>
      </w:r>
      <w:r>
        <w:rPr/>
        <w:t>6</w:t>
      </w:r>
      <w:r>
        <w:rPr>
          <w:rtl w:val="true"/>
        </w:rPr>
        <w:t xml:space="preserve"> </w:t>
      </w:r>
      <w:r>
        <w:rPr>
          <w:rtl w:val="true"/>
        </w:rPr>
        <w:t>ه‍</w:t>
      </w:r>
      <w:r>
        <w:rPr>
          <w:rtl w:val="true"/>
        </w:rPr>
        <w:t xml:space="preserve">. </w:t>
      </w:r>
      <w:r>
        <w:rPr>
          <w:rtl w:val="true"/>
        </w:rPr>
        <w:t>ق</w:t>
      </w:r>
      <w:r>
        <w:rPr>
          <w:rtl w:val="true"/>
        </w:rPr>
        <w:t>)</w:t>
      </w:r>
      <w:bookmarkEnd w:id="1430"/>
    </w:p>
    <w:p>
      <w:pPr>
        <w:pStyle w:val="BookText"/>
        <w:rPr/>
      </w:pPr>
      <w:r>
        <w:rPr>
          <w:rFonts w:ascii="IRNazanin" w:hAnsi="IRNazanin" w:eastAsia="IRNazanin"/>
          <w:color w:val="111111"/>
          <w:sz w:val="28"/>
          <w:sz w:val="28"/>
          <w:szCs w:val="28"/>
          <w:rtl w:val="true"/>
          <w:lang w:bidi="fa-IR"/>
        </w:rPr>
        <w:t xml:space="preserve">پزشك اندلسى بياسى، از پزشكان سدۀ ششم هجرت،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هر دو قسمت علمى و عملى پزشكى، در موسيقى و فنون رياضى نيز بصير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پيشۀ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درودگرى نيز مهارت داشت و مدتى طبابت ملك ناصر صلاح الدين يوسف بن ايّوب را عهده دار شد و پس از زمانى استعفا نمود و در شهر دمشق اقامت كرده و هم در آنجا درگذشت و سال وفاتش مضبوط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15193505_2142443653"/>
      <w:bookmarkStart w:id="1432" w:name="_Toc590"/>
      <w:bookmarkEnd w:id="1431"/>
      <w:r>
        <w:rPr/>
        <w:t>499</w:t>
      </w:r>
      <w:r>
        <w:rPr>
          <w:rtl w:val="true"/>
        </w:rPr>
        <w:t xml:space="preserve">. </w:t>
      </w:r>
      <w:r>
        <w:rPr>
          <w:rtl w:val="true"/>
        </w:rPr>
        <w:t xml:space="preserve">بياسى، يوسف بن محمد بن ابراهيم </w:t>
      </w:r>
      <w:r>
        <w:rPr>
          <w:rtl w:val="true"/>
        </w:rPr>
        <w:t xml:space="preserve">(... - </w:t>
      </w:r>
      <w:r>
        <w:rPr/>
        <w:t>653</w:t>
      </w:r>
      <w:r>
        <w:rPr>
          <w:rtl w:val="true"/>
        </w:rPr>
        <w:t xml:space="preserve"> </w:t>
      </w:r>
      <w:r>
        <w:rPr>
          <w:rtl w:val="true"/>
        </w:rPr>
        <w:t>ه‍</w:t>
      </w:r>
      <w:r>
        <w:rPr>
          <w:rtl w:val="true"/>
        </w:rPr>
        <w:t xml:space="preserve">. </w:t>
      </w:r>
      <w:r>
        <w:rPr>
          <w:rtl w:val="true"/>
        </w:rPr>
        <w:t>ق</w:t>
      </w:r>
      <w:r>
        <w:rPr>
          <w:rtl w:val="true"/>
        </w:rPr>
        <w:t>)</w:t>
      </w:r>
      <w:bookmarkEnd w:id="143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انصارى بياسى اندلسى،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بارع، خبير فاضل، در نظم و نثر و تمامى فنون كلامى خبير و در وقايع عرب بصيرت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متنبّى، حماسۀ ابوتمام، سقطالزّند ابوالعلاء معرّى و اكثر اشعار زمان جاهليّت و دورۀ اسلامى را حافظ بود و در </w:t>
      </w:r>
      <w:bookmarkStart w:id="1433" w:name="pg17209_200817"/>
    </w:p>
    <w:p>
      <w:pPr>
        <w:pStyle w:val="BookText"/>
        <w:rPr/>
      </w:pPr>
      <w:bookmarkEnd w:id="1433"/>
      <w:r>
        <w:rPr>
          <w:rFonts w:ascii="IRNazanin" w:hAnsi="IRNazanin" w:eastAsia="IRNazanin"/>
          <w:color w:val="111111"/>
          <w:sz w:val="28"/>
          <w:sz w:val="28"/>
          <w:szCs w:val="28"/>
          <w:rtl w:val="true"/>
          <w:lang w:bidi="fa-IR"/>
        </w:rPr>
        <w:t xml:space="preserve">ذى القعدۀ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تونس در هشتاد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15193507_2142443653"/>
      <w:bookmarkStart w:id="1435" w:name="_Toc591"/>
      <w:bookmarkEnd w:id="1434"/>
      <w:r>
        <w:rPr/>
        <w:t>500</w:t>
      </w:r>
      <w:r>
        <w:rPr>
          <w:rtl w:val="true"/>
        </w:rPr>
        <w:t xml:space="preserve">. </w:t>
      </w:r>
      <w:r>
        <w:rPr>
          <w:rtl w:val="true"/>
        </w:rPr>
        <w:t xml:space="preserve">بياضى، على بن عبدالجليل </w:t>
      </w:r>
      <w:r>
        <w:rPr>
          <w:rtl w:val="true"/>
        </w:rPr>
        <w:t>(</w:t>
      </w:r>
      <w:r>
        <w:rPr>
          <w:rtl w:val="true"/>
        </w:rPr>
        <w:t xml:space="preserve">قرن </w:t>
      </w:r>
      <w:r>
        <w:rPr/>
        <w:t>6</w:t>
      </w:r>
      <w:r>
        <w:rPr>
          <w:rtl w:val="true"/>
        </w:rPr>
        <w:t xml:space="preserve"> </w:t>
      </w:r>
      <w:r>
        <w:rPr>
          <w:rtl w:val="true"/>
        </w:rPr>
        <w:t>ه‍</w:t>
      </w:r>
      <w:r>
        <w:rPr>
          <w:rtl w:val="true"/>
        </w:rPr>
        <w:t xml:space="preserve">. </w:t>
      </w:r>
      <w:r>
        <w:rPr>
          <w:rtl w:val="true"/>
        </w:rPr>
        <w:t>ق</w:t>
      </w:r>
      <w:r>
        <w:rPr>
          <w:rtl w:val="true"/>
        </w:rPr>
        <w:t>)</w:t>
      </w:r>
      <w:bookmarkEnd w:id="1435"/>
    </w:p>
    <w:p>
      <w:pPr>
        <w:pStyle w:val="BookText"/>
        <w:rPr/>
      </w:pPr>
      <w:r>
        <w:rPr>
          <w:rFonts w:ascii="IRNazanin" w:hAnsi="IRNazanin" w:eastAsia="IRNazanin"/>
          <w:color w:val="111111"/>
          <w:sz w:val="28"/>
          <w:sz w:val="28"/>
          <w:szCs w:val="28"/>
          <w:rtl w:val="true"/>
          <w:lang w:bidi="fa-IR"/>
        </w:rPr>
        <w:t xml:space="preserve">نزيل 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اماميّه و از مشايخ شيخ منتخب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وفاتش محرز نيست و اينكه در كشف الحجب وفاتش را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ناشى از اشتباه مؤلف و يا سهو كاتب و چاپخانه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كالقطع، آن است كه اين اشتباه از تاريخ وفات على بن يونس بياضى، كه شرح حالش در زير مذكور شده، ناشى، يعنى على بن عبدالجليل را همان على بن يونس مذكور در زير پنداشته است؛ به هرحال، كتاب الاعتصام فى علم الكلام از تأليفات همين على بن عبدالجليل است و در سبب داشتن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به بياضى، مسعود بن عبدالعزيز بن محسن مذكور در زير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Heading5"/>
        <w:numPr>
          <w:ilvl w:val="4"/>
          <w:numId w:val="1"/>
        </w:numPr>
        <w:rPr/>
      </w:pPr>
      <w:bookmarkStart w:id="1436" w:name="__RefHeading___Toc15193509_2142443653"/>
      <w:bookmarkStart w:id="1437" w:name="_Toc592"/>
      <w:bookmarkEnd w:id="1436"/>
      <w:r>
        <w:rPr/>
        <w:t>501</w:t>
      </w:r>
      <w:r>
        <w:rPr>
          <w:rtl w:val="true"/>
        </w:rPr>
        <w:t xml:space="preserve">. </w:t>
      </w:r>
      <w:r>
        <w:rPr>
          <w:rtl w:val="true"/>
        </w:rPr>
        <w:t xml:space="preserve">بياضى، على بن يونس </w:t>
      </w:r>
      <w:r>
        <w:rPr>
          <w:rtl w:val="true"/>
        </w:rPr>
        <w:t xml:space="preserve">(... - </w:t>
      </w:r>
      <w:r>
        <w:rPr/>
        <w:t>877</w:t>
      </w:r>
      <w:r>
        <w:rPr>
          <w:rtl w:val="true"/>
        </w:rPr>
        <w:t xml:space="preserve"> </w:t>
      </w:r>
      <w:r>
        <w:rPr>
          <w:rtl w:val="true"/>
        </w:rPr>
        <w:t>ه‍</w:t>
      </w:r>
      <w:r>
        <w:rPr>
          <w:rtl w:val="true"/>
        </w:rPr>
        <w:t xml:space="preserve">. </w:t>
      </w:r>
      <w:r>
        <w:rPr>
          <w:rtl w:val="true"/>
        </w:rPr>
        <w:t>ق</w:t>
      </w:r>
      <w:r>
        <w:rPr>
          <w:rtl w:val="true"/>
        </w:rPr>
        <w:t>)</w:t>
      </w:r>
      <w:bookmarkEnd w:id="1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بن محمد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بن محمد بن على بن محمد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عاملى نباطى بياضى عنجرى يا عنفجورى، عالمى است فاضل، فقيه محدّث، محقّق مدقّق، اديب شاعر، متكلّم متبحّر، وحيد عصر و فريد دهر خود و از اكابر مشايخ شيعه و جامع كمالات اوايل و اواخر به شمار مى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مرغوبى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المفتوح الى ما قيل فى النّفس والرّوح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تمامى آن را مجلسى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سماء العالم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مختصر مجمع البيان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الى مستحقّى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مسئلۀ امامت بى نظير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الصّحاح؛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زبدة البيان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المختلف؛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منخل الفلاح؛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و در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رجوع به بياضى، مسعود بن عبدالعزيز بن محسن مذكور در ذيل نمايند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bookmarkStart w:id="1438" w:name="pg17209_200818"/>
    </w:p>
    <w:p>
      <w:pPr>
        <w:pStyle w:val="BookText"/>
        <w:rPr/>
      </w:pPr>
      <w:bookmarkEnd w:id="1438"/>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p>
    <w:p>
      <w:pPr>
        <w:pStyle w:val="Heading5"/>
        <w:numPr>
          <w:ilvl w:val="4"/>
          <w:numId w:val="1"/>
        </w:numPr>
        <w:rPr/>
      </w:pPr>
      <w:bookmarkStart w:id="1439" w:name="__RefHeading___Toc15193511_2142443653"/>
      <w:bookmarkStart w:id="1440" w:name="_Toc593"/>
      <w:bookmarkEnd w:id="1439"/>
      <w:r>
        <w:rPr/>
        <w:t>502</w:t>
      </w:r>
      <w:r>
        <w:rPr>
          <w:rtl w:val="true"/>
        </w:rPr>
        <w:t xml:space="preserve">. </w:t>
      </w:r>
      <w:r>
        <w:rPr>
          <w:rtl w:val="true"/>
        </w:rPr>
        <w:t xml:space="preserve">بياضى، مسعود بن عبدالعزيز بن محسن </w:t>
      </w:r>
      <w:r>
        <w:rPr>
          <w:rtl w:val="true"/>
        </w:rPr>
        <w:t xml:space="preserve">(... - </w:t>
      </w:r>
      <w:r>
        <w:rPr/>
        <w:t>468</w:t>
      </w:r>
      <w:r>
        <w:rPr>
          <w:rtl w:val="true"/>
        </w:rPr>
        <w:t xml:space="preserve"> </w:t>
      </w:r>
      <w:r>
        <w:rPr>
          <w:rtl w:val="true"/>
        </w:rPr>
        <w:t>ه‍</w:t>
      </w:r>
      <w:r>
        <w:rPr>
          <w:rtl w:val="true"/>
        </w:rPr>
        <w:t xml:space="preserve">. </w:t>
      </w:r>
      <w:r>
        <w:rPr>
          <w:rtl w:val="true"/>
        </w:rPr>
        <w:t>ق</w:t>
      </w:r>
      <w:r>
        <w:rPr>
          <w:rtl w:val="true"/>
        </w:rPr>
        <w:t>)</w:t>
      </w:r>
      <w:bookmarkEnd w:id="1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مسعود بن محسن بن عبدالوهاب بن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شريف قرشى،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متأخرين شعراى عرب است و ديوان كوچكى دارد كه در حسن الفاظ و دقت معانى ممتاز مى باشد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لبستُ لبعده ثوبَ الضنا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خفيتُ به عن العواد</w:t>
      </w:r>
    </w:p>
    <w:p>
      <w:pPr>
        <w:pStyle w:val="BookText"/>
        <w:rPr/>
      </w:pPr>
      <w:r>
        <w:rPr>
          <w:rFonts w:ascii="Amiri" w:hAnsi="Amiri" w:eastAsia="Amiri" w:cs="Amiri"/>
          <w:color w:val="111111"/>
          <w:sz w:val="28"/>
          <w:sz w:val="28"/>
          <w:szCs w:val="28"/>
          <w:rtl w:val="true"/>
          <w:lang w:bidi="ar-SA"/>
        </w:rPr>
        <w:t xml:space="preserve">و انست بالسهر الطويل فانسيت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اجفان عينى كيف كان رقادى</w:t>
      </w:r>
    </w:p>
    <w:p>
      <w:pPr>
        <w:pStyle w:val="BookText"/>
        <w:rPr/>
      </w:pPr>
      <w:r>
        <w:rPr>
          <w:rFonts w:ascii="Amiri" w:hAnsi="Amiri" w:eastAsia="Amiri" w:cs="Amiri"/>
          <w:color w:val="111111"/>
          <w:sz w:val="28"/>
          <w:sz w:val="28"/>
          <w:szCs w:val="28"/>
          <w:rtl w:val="true"/>
          <w:lang w:bidi="ar-SA"/>
        </w:rPr>
        <w:t xml:space="preserve">ان كان يوسف بالجمال مقطع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ايدى فانت مقطع الاكباد</w:t>
      </w:r>
    </w:p>
    <w:p>
      <w:pPr>
        <w:pStyle w:val="BookText"/>
        <w:rPr/>
      </w:pPr>
      <w:r>
        <w:rPr>
          <w:rFonts w:ascii="Amiri" w:hAnsi="Amiri" w:eastAsia="Amiri" w:cs="Amiri"/>
          <w:color w:val="111111"/>
          <w:sz w:val="28"/>
          <w:sz w:val="28"/>
          <w:szCs w:val="28"/>
          <w:rtl w:val="true"/>
          <w:lang w:bidi="ar-SA"/>
        </w:rPr>
        <w:t>نيز از اشعار بياضى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ليلة بات فيها البدر معتنقى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الصباح بلا خوف و لا حذر</w:t>
      </w:r>
    </w:p>
    <w:p>
      <w:pPr>
        <w:pStyle w:val="BookText"/>
        <w:rPr/>
      </w:pPr>
      <w:r>
        <w:rPr>
          <w:rFonts w:ascii="Amiri" w:hAnsi="Amiri" w:eastAsia="Amiri" w:cs="Amiri"/>
          <w:color w:val="111111"/>
          <w:sz w:val="28"/>
          <w:sz w:val="28"/>
          <w:szCs w:val="28"/>
          <w:rtl w:val="true"/>
          <w:lang w:bidi="ar-SA"/>
        </w:rPr>
        <w:t xml:space="preserve">كلامه الدر يغنى عن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عوض فيها عن القمر</w:t>
      </w:r>
    </w:p>
    <w:p>
      <w:pPr>
        <w:pStyle w:val="BookText"/>
        <w:rPr/>
      </w:pPr>
      <w:r>
        <w:rPr>
          <w:rFonts w:ascii="Amiri" w:hAnsi="Amiri" w:eastAsia="Amiri" w:cs="Amiri"/>
          <w:color w:val="111111"/>
          <w:sz w:val="28"/>
          <w:sz w:val="28"/>
          <w:szCs w:val="28"/>
          <w:rtl w:val="true"/>
          <w:lang w:bidi="ar-SA"/>
        </w:rPr>
        <w:t xml:space="preserve">فبينما انا ارعى فى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 طرفي، اذا نذرت بالسحر</w:t>
      </w:r>
    </w:p>
    <w:p>
      <w:pPr>
        <w:pStyle w:val="BookText"/>
        <w:rPr/>
      </w:pPr>
      <w:r>
        <w:rPr>
          <w:rFonts w:ascii="IRNazanin" w:hAnsi="IRNazanin" w:eastAsia="IRNazanin"/>
          <w:color w:val="111111"/>
          <w:sz w:val="28"/>
          <w:sz w:val="28"/>
          <w:szCs w:val="28"/>
          <w:rtl w:val="true"/>
          <w:lang w:bidi="fa-IR"/>
        </w:rPr>
        <w:t xml:space="preserve">وددت لو انها طالت على و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امددتها بسواد القلب والبصر</w:t>
      </w:r>
    </w:p>
    <w:p>
      <w:pPr>
        <w:pStyle w:val="BookText"/>
        <w:rPr/>
      </w:pPr>
      <w:r>
        <w:rPr>
          <w:rFonts w:ascii="IRNazanin" w:hAnsi="IRNazanin" w:eastAsia="IRNazanin"/>
          <w:color w:val="111111"/>
          <w:sz w:val="28"/>
          <w:sz w:val="28"/>
          <w:szCs w:val="28"/>
          <w:rtl w:val="true"/>
          <w:lang w:bidi="fa-IR"/>
        </w:rPr>
        <w:t xml:space="preserve">وفات بياضى روز سه شنبه شانزدهم ذى القعدۀ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از آن راه است كه يكى از اجداد او با لباس سفيد در مجلس يكى از خلفاى عباسيّه با جمعى از عباسيين، كه تماماً سياه پوش بوده اند، حاضر گرديد؛ پس خليفه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بياضى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سفيدپوش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و نام خانوادگى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دو تن مذكور در بالا نيز به همين جهت باشد كه ايشان نيز از همين خانواده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بيانى،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مرواريد</w:t>
      </w:r>
    </w:p>
    <w:p>
      <w:pPr>
        <w:pStyle w:val="BookText"/>
        <w:rPr/>
      </w:pPr>
      <w:r>
        <w:rPr>
          <w:rFonts w:ascii="Amiri" w:hAnsi="Amiri" w:eastAsia="Amiri" w:cs="Amiri"/>
          <w:color w:val="111111"/>
          <w:sz w:val="28"/>
          <w:sz w:val="28"/>
          <w:szCs w:val="28"/>
          <w:rtl w:val="true"/>
          <w:lang w:bidi="ar-SA"/>
        </w:rPr>
        <w:t xml:space="preserve">بيجورى،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باجورى</w:t>
      </w:r>
    </w:p>
    <w:p>
      <w:pPr>
        <w:pStyle w:val="BookText"/>
        <w:rPr/>
      </w:pPr>
      <w:r>
        <w:rPr>
          <w:rFonts w:eastAsia="Times New Roman" w:cs="Times New Roman" w:ascii="Times New Roman" w:hAnsi="Times New Roman"/>
          <w:color w:val="111111"/>
          <w:sz w:val="28"/>
          <w:szCs w:val="28"/>
          <w:lang w:val="en-US" w:bidi="en-US"/>
        </w:rPr>
        <w:t>301</w:t>
      </w:r>
    </w:p>
    <w:p>
      <w:pPr>
        <w:pStyle w:val="Heading5"/>
        <w:numPr>
          <w:ilvl w:val="4"/>
          <w:numId w:val="1"/>
        </w:numPr>
        <w:rPr/>
      </w:pPr>
      <w:bookmarkStart w:id="1441" w:name="__RefHeading___Toc15193513_2142443653"/>
      <w:bookmarkStart w:id="1442" w:name="_Toc594"/>
      <w:bookmarkEnd w:id="1441"/>
      <w:r>
        <w:rPr/>
        <w:t>503</w:t>
      </w:r>
      <w:r>
        <w:rPr>
          <w:rtl w:val="true"/>
        </w:rPr>
        <w:t xml:space="preserve">. </w:t>
      </w:r>
      <w:r>
        <w:rPr>
          <w:rtl w:val="true"/>
        </w:rPr>
        <w:t xml:space="preserve">بيدآبادى، آقا محمد بن محمدرفيع </w:t>
      </w:r>
      <w:r>
        <w:rPr>
          <w:rtl w:val="true"/>
        </w:rPr>
        <w:t xml:space="preserve">(... - </w:t>
      </w:r>
      <w:r>
        <w:rPr/>
        <w:t>1197</w:t>
      </w:r>
      <w:r>
        <w:rPr>
          <w:rtl w:val="true"/>
        </w:rPr>
        <w:t xml:space="preserve"> </w:t>
      </w:r>
      <w:r>
        <w:rPr>
          <w:rtl w:val="true"/>
        </w:rPr>
        <w:t>ه‍</w:t>
      </w:r>
      <w:r>
        <w:rPr>
          <w:rtl w:val="true"/>
        </w:rPr>
        <w:t xml:space="preserve">. </w:t>
      </w:r>
      <w:r>
        <w:rPr>
          <w:rtl w:val="true"/>
        </w:rPr>
        <w:t>ق</w:t>
      </w:r>
      <w:r>
        <w:rPr>
          <w:rtl w:val="true"/>
        </w:rPr>
        <w:t>)</w:t>
      </w:r>
      <w:bookmarkEnd w:id="144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مشاهير حكماى اواخر قرن دوازدهم هجرت مى باشد كه در اصل گيلانى بود و به جهت اقامت در كوى بيدآباد اصفهان،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و در سال </w:t>
      </w:r>
      <w:bookmarkStart w:id="1443" w:name="pg17209_200819"/>
    </w:p>
    <w:p>
      <w:pPr>
        <w:pStyle w:val="BookText"/>
        <w:rPr/>
      </w:pPr>
      <w:bookmarkEnd w:id="1443"/>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اسپهان درگذشت و در سمت شرقى خارج تكيه آقا حسين خوانسارى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نورى، حكيم الهى، ميرزا ابوالقاسم، مدرّس مدرسۀ چهار باغ اسپهان و ملاّ محراب، عارف گيلانى،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محراب نيز از مشاهير حكما و عرفا و از تلامذۀ ملاّ اسماعيل خاجويى آتى الذكر است؛ به وحدت وجود معتقد بود و در زمان خود مطعون جمعى از اهل فضل گرديد و همان است كه در زبان زنان اسپهان،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گويند فاتحه خواندن براى او زنان فقير را به چادر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بيدست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بنت خداويردى</w:t>
      </w:r>
    </w:p>
    <w:p>
      <w:pPr>
        <w:pStyle w:val="Heading5"/>
        <w:numPr>
          <w:ilvl w:val="4"/>
          <w:numId w:val="1"/>
        </w:numPr>
        <w:rPr/>
      </w:pPr>
      <w:bookmarkStart w:id="1444" w:name="__RefHeading___Toc15193515_2142443653"/>
      <w:bookmarkStart w:id="1445" w:name="_Toc595"/>
      <w:bookmarkEnd w:id="1444"/>
      <w:r>
        <w:rPr/>
        <w:t>504</w:t>
      </w:r>
      <w:r>
        <w:rPr>
          <w:rtl w:val="true"/>
        </w:rPr>
        <w:t xml:space="preserve">. </w:t>
      </w:r>
      <w:r>
        <w:rPr>
          <w:rtl w:val="true"/>
        </w:rPr>
        <w:t xml:space="preserve">بيدل، قربان بن رمضان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1445"/>
    </w:p>
    <w:p>
      <w:pPr>
        <w:pStyle w:val="BookText"/>
        <w:rPr/>
      </w:pPr>
      <w:r>
        <w:rPr>
          <w:rFonts w:ascii="IRNazanin" w:hAnsi="IRNazanin" w:eastAsia="IRNazanin"/>
          <w:color w:val="111111"/>
          <w:sz w:val="28"/>
          <w:sz w:val="28"/>
          <w:szCs w:val="28"/>
          <w:rtl w:val="true"/>
          <w:lang w:bidi="fa-IR"/>
        </w:rPr>
        <w:t xml:space="preserve">رودبارى قزوينى، اديبى است شاعر نامى، با حجة الاسلام سيد محمدباقر رشتى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كتابى موسوم به بيدل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داده و تاريخ وفات و چيزى از اشعارش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5"/>
        <w:numPr>
          <w:ilvl w:val="4"/>
          <w:numId w:val="1"/>
        </w:numPr>
        <w:rPr/>
      </w:pPr>
      <w:bookmarkStart w:id="1446" w:name="__RefHeading___Toc15193517_2142443653"/>
      <w:bookmarkStart w:id="1447" w:name="_Toc596"/>
      <w:bookmarkEnd w:id="1446"/>
      <w:r>
        <w:rPr/>
        <w:t>505</w:t>
      </w:r>
      <w:r>
        <w:rPr>
          <w:rtl w:val="true"/>
        </w:rPr>
        <w:t xml:space="preserve">. </w:t>
      </w:r>
      <w:r>
        <w:rPr>
          <w:rtl w:val="true"/>
        </w:rPr>
        <w:t xml:space="preserve">بيدل، ميرزا حاج محمد </w:t>
      </w:r>
      <w:r>
        <w:rPr>
          <w:rtl w:val="true"/>
        </w:rPr>
        <w:t>(</w:t>
      </w:r>
      <w:r>
        <w:rPr>
          <w:rtl w:val="true"/>
        </w:rPr>
        <w:t xml:space="preserve">قرن </w:t>
      </w:r>
      <w:r>
        <w:rPr/>
        <w:t>13</w:t>
      </w:r>
      <w:r>
        <w:rPr>
          <w:rtl w:val="true"/>
        </w:rPr>
        <w:t xml:space="preserve"> </w:t>
      </w:r>
      <w:r>
        <w:rPr>
          <w:rtl w:val="true"/>
        </w:rPr>
        <w:t xml:space="preserve">و </w:t>
      </w:r>
      <w:r>
        <w:rPr/>
        <w:t>14</w:t>
      </w:r>
      <w:r>
        <w:rPr>
          <w:rtl w:val="true"/>
        </w:rPr>
        <w:t xml:space="preserve"> </w:t>
      </w:r>
      <w:r>
        <w:rPr>
          <w:rtl w:val="true"/>
        </w:rPr>
        <w:t>ه‍</w:t>
      </w:r>
      <w:r>
        <w:rPr>
          <w:rtl w:val="true"/>
        </w:rPr>
        <w:t xml:space="preserve">. </w:t>
      </w:r>
      <w:r>
        <w:rPr>
          <w:rtl w:val="true"/>
        </w:rPr>
        <w:t>ق</w:t>
      </w:r>
      <w:r>
        <w:rPr>
          <w:rtl w:val="true"/>
        </w:rPr>
        <w:t>)</w:t>
      </w:r>
      <w:bookmarkEnd w:id="1447"/>
    </w:p>
    <w:p>
      <w:pPr>
        <w:pStyle w:val="BookText"/>
        <w:rPr/>
      </w:pPr>
      <w:r>
        <w:rPr>
          <w:rFonts w:ascii="IRNazanin" w:hAnsi="IRNazanin" w:eastAsia="IRNazanin"/>
          <w:color w:val="111111"/>
          <w:sz w:val="28"/>
          <w:sz w:val="28"/>
          <w:szCs w:val="28"/>
          <w:rtl w:val="true"/>
          <w:lang w:bidi="fa-IR"/>
        </w:rPr>
        <w:t xml:space="preserve">مازندرانى كرمانشاهانى، از شعراى عهد ناصرالدين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كتابى موسوم به تحفة الذّاكرين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داده و تاريخ وفات و مشخّصات ديگرش به دست نيامد و گاهى كتاب مذكور او را نيز مثل خودش به بيدل موسوم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5"/>
        <w:numPr>
          <w:ilvl w:val="4"/>
          <w:numId w:val="1"/>
        </w:numPr>
        <w:rPr/>
      </w:pPr>
      <w:bookmarkStart w:id="1448" w:name="__RefHeading___Toc15193519_2142443653"/>
      <w:bookmarkStart w:id="1449" w:name="_Toc597"/>
      <w:bookmarkEnd w:id="1448"/>
      <w:r>
        <w:rPr/>
        <w:t>506</w:t>
      </w:r>
      <w:r>
        <w:rPr>
          <w:rtl w:val="true"/>
        </w:rPr>
        <w:t xml:space="preserve">. </w:t>
      </w:r>
      <w:r>
        <w:rPr>
          <w:rtl w:val="true"/>
        </w:rPr>
        <w:t xml:space="preserve">بيدل، محمدامين بيگ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1449"/>
    </w:p>
    <w:p>
      <w:pPr>
        <w:pStyle w:val="BookText"/>
        <w:rPr/>
      </w:pPr>
      <w:r>
        <w:rPr>
          <w:rFonts w:ascii="Amiri" w:hAnsi="Amiri" w:eastAsia="Amiri" w:cs="Amiri"/>
          <w:color w:val="111111"/>
          <w:sz w:val="28"/>
          <w:sz w:val="28"/>
          <w:szCs w:val="28"/>
          <w:rtl w:val="true"/>
          <w:lang w:bidi="ar-SA"/>
        </w:rPr>
        <w:t xml:space="preserve">نيشابورى، از نجباى شعراى نيشابور است و ظاهراً با رضاقلى خان هدايت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سال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برآورد از نهادم دود شمعى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ندانم كز كدامين دودمان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 xml:space="preserve">. </w:t>
      </w:r>
      <w:bookmarkStart w:id="1450" w:name="pg17209_200820"/>
    </w:p>
    <w:p>
      <w:pPr>
        <w:pStyle w:val="BookText"/>
        <w:rPr/>
      </w:pPr>
      <w:bookmarkEnd w:id="1450"/>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p>
    <w:p>
      <w:pPr>
        <w:pStyle w:val="Heading5"/>
        <w:numPr>
          <w:ilvl w:val="4"/>
          <w:numId w:val="1"/>
        </w:numPr>
        <w:rPr/>
      </w:pPr>
      <w:bookmarkStart w:id="1451" w:name="__RefHeading___Toc15193521_2142443653"/>
      <w:bookmarkStart w:id="1452" w:name="_Toc598"/>
      <w:bookmarkEnd w:id="1451"/>
      <w:r>
        <w:rPr/>
        <w:t>507-511</w:t>
      </w:r>
      <w:r>
        <w:rPr>
          <w:rtl w:val="true"/>
        </w:rPr>
        <w:t xml:space="preserve">. </w:t>
      </w:r>
      <w:r>
        <w:rPr>
          <w:rtl w:val="true"/>
        </w:rPr>
        <w:t xml:space="preserve">بيدل، سيد ميرزا محمدرحيم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1452"/>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ميرزا سيد محمد طبيب، شيرازى المسكن، اصفهانى الاصل، كه پدرش به التماس كريم خان زند از اصفهان به شيراز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كرد و چند فرزند از وى به وجود آمد كه يكى همين صاحب ترجمه، سيد ميرزا محمدرحيم، است كه نديم و طبيب، بلكه حكيم باشى فتحعلى شاه قاجار بود و اجدادش نيز در سلك اطبّا و حكما منسلك و حكيم باشى سلاطين صفويّه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اشعار خوب و آبدار مى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بيابانى است عشق 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پيدا نيست پايانش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كى رسى تا گم نگردى در بيابانش‌؟</w:t>
      </w:r>
    </w:p>
    <w:p>
      <w:pPr>
        <w:pStyle w:val="BookText"/>
        <w:rPr/>
      </w:pPr>
      <w:r>
        <w:rPr>
          <w:rFonts w:ascii="Amiri" w:hAnsi="Amiri" w:eastAsia="Amiri" w:cs="Amiri"/>
          <w:color w:val="111111"/>
          <w:sz w:val="28"/>
          <w:sz w:val="28"/>
          <w:szCs w:val="28"/>
          <w:rtl w:val="true"/>
          <w:lang w:bidi="ar-SA"/>
        </w:rPr>
        <w:t xml:space="preserve">ندانم عشق را ملّت، ولى هركس كه عاشق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كافرش مى خواند و كافر مسلمانش</w:t>
      </w:r>
    </w:p>
    <w:p>
      <w:pPr>
        <w:pStyle w:val="BookText"/>
        <w:rPr/>
      </w:pPr>
      <w:r>
        <w:rPr>
          <w:rFonts w:ascii="IRNazanin" w:hAnsi="IRNazanin" w:eastAsia="IRNazanin"/>
          <w:color w:val="111111"/>
          <w:sz w:val="28"/>
          <w:sz w:val="28"/>
          <w:szCs w:val="28"/>
          <w:rtl w:val="true"/>
          <w:lang w:bidi="fa-IR"/>
        </w:rPr>
        <w:t xml:space="preserve">وفات بيدل در قم و موافق فرمودۀ ذريعه، اندكى بعد از فتحعلى شاه، در اوايل سلطنت محمدشاه 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اينكه در آثار عجم تاريخ وفاتش را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اشتباه است و با دورۀ زندگانى پسرش، حاجى ميرزا على، كه در زير مى نگاريم، نمى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ميرزا على مذكور، كه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كرده، نيز از فضلا و ادباى شيراز و جامع معقول و منقول و از رياضيّات و طبيعيّات بهره ور بود و شعر خوب مى سروده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كشورى كه افراخت سلطان عشق 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 شحنۀ عقل آنجا مجو كفايت</w:t>
      </w:r>
    </w:p>
    <w:p>
      <w:pPr>
        <w:pStyle w:val="BookText"/>
        <w:rPr/>
      </w:pPr>
      <w:r>
        <w:rPr>
          <w:rFonts w:ascii="IRNazanin" w:hAnsi="IRNazanin" w:eastAsia="IRNazanin"/>
          <w:color w:val="111111"/>
          <w:sz w:val="28"/>
          <w:sz w:val="28"/>
          <w:szCs w:val="28"/>
          <w:rtl w:val="true"/>
          <w:lang w:bidi="fa-IR"/>
        </w:rPr>
        <w:t xml:space="preserve">گفتى مرا خبر ده ز اسرار عشق و رندى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موقوف بر درايت</w:t>
      </w:r>
    </w:p>
    <w:p>
      <w:pPr>
        <w:pStyle w:val="BookText"/>
        <w:rPr/>
      </w:pPr>
      <w:r>
        <w:rPr>
          <w:rFonts w:ascii="IRNazanin" w:hAnsi="IRNazanin" w:eastAsia="IRNazanin"/>
          <w:color w:val="111111"/>
          <w:sz w:val="28"/>
          <w:sz w:val="28"/>
          <w:szCs w:val="28"/>
          <w:rtl w:val="true"/>
          <w:lang w:bidi="fa-IR"/>
        </w:rPr>
        <w:t xml:space="preserve">دردا كه شد گرفتار، دل در نهايت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كرد پرهيز، بيچاره در بدايت</w:t>
      </w:r>
    </w:p>
    <w:p>
      <w:pPr>
        <w:pStyle w:val="BookText"/>
        <w:rPr/>
      </w:pPr>
      <w:r>
        <w:rPr>
          <w:rFonts w:ascii="Amiri" w:hAnsi="Amiri" w:eastAsia="Amiri" w:cs="Amiri"/>
          <w:color w:val="111111"/>
          <w:sz w:val="28"/>
          <w:sz w:val="28"/>
          <w:szCs w:val="28"/>
          <w:rtl w:val="true"/>
          <w:lang w:bidi="ar-SA"/>
        </w:rPr>
        <w:t xml:space="preserve">حاج ميرزا على در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شيراز وفات يافت و جنازه اش را به عتبات عرش درجات نقل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محمدحسين، پسر حاجى ميرزا على مذكور و نوۀ بيدل، نيز داراى علم و عمل و در زهد و تقوا بى بدل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مى گفت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و از اشعار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زلف تو به گردن مه كرده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 آتش رخ تو خور افروخت مشعله </w:t>
      </w:r>
    </w:p>
    <w:p>
      <w:pPr>
        <w:pStyle w:val="BookText"/>
        <w:rPr/>
      </w:pPr>
      <w:r>
        <w:rPr>
          <w:rFonts w:ascii="IRNazanin" w:hAnsi="IRNazanin" w:eastAsia="IRNazanin"/>
          <w:color w:val="111111"/>
          <w:sz w:val="28"/>
          <w:sz w:val="28"/>
          <w:szCs w:val="28"/>
          <w:rtl w:val="true"/>
          <w:lang w:bidi="fa-IR"/>
        </w:rPr>
        <w:t xml:space="preserve">سر مى نهم به خار مغيلان به جاى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وصل توست از پس هفتاد مرحله</w:t>
      </w:r>
    </w:p>
    <w:p>
      <w:pPr>
        <w:pStyle w:val="BookText"/>
        <w:rPr/>
      </w:pPr>
      <w:r>
        <w:rPr>
          <w:rFonts w:ascii="IRNazanin" w:hAnsi="IRNazanin" w:eastAsia="IRNazanin"/>
          <w:color w:val="111111"/>
          <w:sz w:val="28"/>
          <w:sz w:val="28"/>
          <w:szCs w:val="28"/>
          <w:rtl w:val="true"/>
          <w:lang w:bidi="fa-IR"/>
        </w:rPr>
        <w:t xml:space="preserve">گر نفى جزء لايتجزّى حكيم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لب كند تبسّمت اثبات مسئله</w:t>
      </w:r>
    </w:p>
    <w:p>
      <w:pPr>
        <w:pStyle w:val="BookText"/>
        <w:rPr/>
      </w:pPr>
      <w:r>
        <w:rPr>
          <w:rFonts w:ascii="IRNazanin" w:hAnsi="IRNazanin" w:eastAsia="IRNazanin"/>
          <w:color w:val="111111"/>
          <w:sz w:val="28"/>
          <w:sz w:val="28"/>
          <w:szCs w:val="28"/>
          <w:rtl w:val="true"/>
          <w:lang w:bidi="fa-IR"/>
        </w:rPr>
        <w:t xml:space="preserve">همدم در اوايل سدۀ چهاردهم هجرت در زمان نگارش آثار عجم،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در قيد حيات بود و زمان وفاتش مضبوط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قاسم، پسر همدم ميرزا محمدحسين نام برده، نيز شعر خوب مى گفت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 ندانم كه طلبكار چنين روى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دلش سخت تر از آهن و از روى نباشد</w:t>
      </w:r>
    </w:p>
    <w:p>
      <w:pPr>
        <w:pStyle w:val="BookText"/>
        <w:rPr/>
      </w:pPr>
      <w:r>
        <w:rPr>
          <w:rFonts w:ascii="IRNazanin" w:hAnsi="IRNazanin" w:eastAsia="IRNazanin"/>
          <w:color w:val="111111"/>
          <w:sz w:val="28"/>
          <w:sz w:val="28"/>
          <w:szCs w:val="28"/>
          <w:rtl w:val="true"/>
          <w:lang w:bidi="fa-IR"/>
        </w:rPr>
        <w:t xml:space="preserve">پاى بر خاك نهى بهر چه‌؟ بر ديدۀ من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سرو است كه پايش به لب جوى نباشد</w:t>
      </w:r>
    </w:p>
    <w:p>
      <w:pPr>
        <w:pStyle w:val="BookText"/>
        <w:rPr/>
      </w:pPr>
      <w:r>
        <w:rPr>
          <w:rFonts w:ascii="Amiri" w:hAnsi="Amiri" w:eastAsia="Amiri" w:cs="Amiri"/>
          <w:color w:val="111111"/>
          <w:sz w:val="28"/>
          <w:sz w:val="28"/>
          <w:szCs w:val="28"/>
          <w:rtl w:val="true"/>
          <w:lang w:bidi="ar-SA"/>
        </w:rPr>
        <w:t>زمان وفاتش به دست نيامد و از شعراى عصر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سيد محمدباقر، برادر بيدل حاجى ميرزا رحيم نام برده، نيز از افاضل عهد فتحعلى شاه قاجار و ملاّ باشى فرمان فرما، پسر آن شاه بود و دو كتاب متين از نگارشات 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الجواهر خاقانى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جهت انتساب به شاه، كه در اشعارش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بدين اسم موسوم و مشتمل بر يك مقدّمه در احوال انسان و تعريف علم و اقسام آن و سه مقصد در اصول دين و يك خاتمه مشتمل بر چهارده جوهر مى باشد كه هر جوهرى به تاريخ حيات و بعضى از احوال و معجزات حضرات معصومين عليهم السلام اختصاص دارد و با اينكه فارسى است، حاكى از غايت فضل و علوّ مراتب علميّۀ نگارنده اش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صحيفۀ سجّاديّه در دو مجلّد بزرگ كه از شرح صحيفۀ سيد على خان مدنى مبسوطتر و به گواهى بعض از اعلام، ادقّ و اتقن از آن است و به صاحب نظر و تحقيق بودن نگارنده اش برهانى قاطع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ميرزا سيد محمدباقر شوهر خالۀ حاج ميرزا محمدحسن شيرازى است كه شرح حال وى نيز در اين كتاب به عنوان ميرزاى شيرازى، حاج ميرزا محمدحسن خواهد آمد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453" w:name="pg17209_200822"/>
    </w:p>
    <w:p>
      <w:pPr>
        <w:pStyle w:val="BookText"/>
        <w:rPr/>
      </w:pPr>
      <w:bookmarkEnd w:id="1453"/>
      <w:r>
        <w:rPr>
          <w:rFonts w:eastAsia="Times New Roman" w:cs="Times New Roman" w:ascii="Times New Roman" w:hAnsi="Times New Roman"/>
          <w:color w:val="111111"/>
          <w:sz w:val="28"/>
          <w:szCs w:val="28"/>
          <w:lang w:val="en-US" w:bidi="en-US"/>
        </w:rPr>
        <w:t>304</w:t>
      </w:r>
    </w:p>
    <w:p>
      <w:pPr>
        <w:pStyle w:val="Heading4"/>
        <w:numPr>
          <w:ilvl w:val="3"/>
          <w:numId w:val="1"/>
        </w:numPr>
        <w:rPr/>
      </w:pPr>
      <w:bookmarkStart w:id="1454" w:name="__RefHeading___Toc15193523_2142443653"/>
      <w:bookmarkStart w:id="1455" w:name="_Toc599"/>
      <w:bookmarkEnd w:id="1454"/>
      <w:r>
        <w:rPr>
          <w:rtl w:val="true"/>
        </w:rPr>
        <w:t>بيرجند</w:t>
      </w:r>
      <w:bookmarkEnd w:id="1455"/>
    </w:p>
    <w:p>
      <w:pPr>
        <w:pStyle w:val="Heading5"/>
        <w:numPr>
          <w:ilvl w:val="4"/>
          <w:numId w:val="1"/>
        </w:numPr>
        <w:rPr/>
      </w:pPr>
      <w:bookmarkStart w:id="1456" w:name="__RefHeading___Toc15193525_2142443653"/>
      <w:bookmarkStart w:id="1457" w:name="_Toc600"/>
      <w:bookmarkEnd w:id="1456"/>
      <w:r>
        <w:rPr>
          <w:rtl w:val="true"/>
        </w:rPr>
        <w:t>اشاره</w:t>
      </w:r>
      <w:bookmarkEnd w:id="1457"/>
    </w:p>
    <w:p>
      <w:pPr>
        <w:pStyle w:val="BookText"/>
        <w:rPr/>
      </w:pPr>
      <w:r>
        <w:rPr>
          <w:rFonts w:ascii="Amiri" w:hAnsi="Amiri" w:eastAsia="Amiri" w:cs="Amiri"/>
          <w:color w:val="111111"/>
          <w:sz w:val="28"/>
          <w:sz w:val="28"/>
          <w:szCs w:val="28"/>
          <w:rtl w:val="true"/>
          <w:lang w:bidi="ar-SA"/>
        </w:rPr>
        <w:t>بيرجند</w:t>
      </w:r>
      <w:r>
        <w:rPr>
          <w:rStyle w:val="FootnoteAnchor"/>
          <w:rtl w:val="true"/>
        </w:rPr>
        <w:footnoteReference w:id="66"/>
      </w:r>
    </w:p>
    <w:p>
      <w:pPr>
        <w:pStyle w:val="Heading5"/>
        <w:numPr>
          <w:ilvl w:val="4"/>
          <w:numId w:val="1"/>
        </w:numPr>
        <w:rPr/>
      </w:pPr>
      <w:bookmarkStart w:id="1458" w:name="__RefHeading___Toc15193527_2142443653"/>
      <w:bookmarkStart w:id="1459" w:name="_Toc601"/>
      <w:bookmarkEnd w:id="1458"/>
      <w:r>
        <w:rPr/>
        <w:t>512</w:t>
      </w:r>
      <w:r>
        <w:rPr>
          <w:rtl w:val="true"/>
        </w:rPr>
        <w:t xml:space="preserve">. </w:t>
      </w:r>
      <w:r>
        <w:rPr>
          <w:rtl w:val="true"/>
        </w:rPr>
        <w:t xml:space="preserve">بيرجندى، مولا عبدالعلى نظام الدين </w:t>
      </w:r>
      <w:r>
        <w:rPr>
          <w:rtl w:val="true"/>
        </w:rPr>
        <w:t xml:space="preserve">(... - </w:t>
      </w:r>
      <w:r>
        <w:rPr/>
        <w:t>934</w:t>
      </w:r>
      <w:r>
        <w:rPr>
          <w:rtl w:val="true"/>
        </w:rPr>
        <w:t xml:space="preserve"> </w:t>
      </w:r>
      <w:r>
        <w:rPr>
          <w:rtl w:val="true"/>
        </w:rPr>
        <w:t>ه‍</w:t>
      </w:r>
      <w:r>
        <w:rPr>
          <w:rtl w:val="true"/>
        </w:rPr>
        <w:t xml:space="preserve">. </w:t>
      </w:r>
      <w:r>
        <w:rPr>
          <w:rtl w:val="true"/>
        </w:rPr>
        <w:t>ق</w:t>
      </w:r>
      <w:r>
        <w:rPr>
          <w:rtl w:val="true"/>
        </w:rPr>
        <w:t>)</w:t>
      </w:r>
      <w:bookmarkEnd w:id="1459"/>
    </w:p>
    <w:p>
      <w:pPr>
        <w:pStyle w:val="BookText"/>
        <w:rPr/>
      </w:pPr>
      <w:r>
        <w:rPr>
          <w:rFonts w:ascii="Amiri" w:hAnsi="Amiri" w:eastAsia="Amiri" w:cs="Amiri"/>
          <w:color w:val="111111"/>
          <w:sz w:val="28"/>
          <w:sz w:val="28"/>
          <w:szCs w:val="28"/>
          <w:rtl w:val="true"/>
          <w:lang w:bidi="ar-SA"/>
        </w:rPr>
        <w:t>بن محمد بن حسين، حنفى، فاضل رياضى معروف و تأليفات طريفه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الابعاد والاجرام؛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در معرفت تقويم تامّ رقمى سيصد و شصت و شش ورقى كه ملاّ مظفّر شرحش كرده و متن و شرح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الحاتميّة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اسطرلاب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الاحباب؛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تقويم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تذكرۀ خواجه نصير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مجسطى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بيرجندى، ملا على اصغر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بيرجندى، شيخ محمدباقر</w:t>
      </w:r>
    </w:p>
    <w:p>
      <w:pPr>
        <w:pStyle w:val="Heading5"/>
        <w:numPr>
          <w:ilvl w:val="4"/>
          <w:numId w:val="1"/>
        </w:numPr>
        <w:rPr/>
      </w:pPr>
      <w:bookmarkStart w:id="1460" w:name="__RefHeading___Toc15193529_2142443653"/>
      <w:bookmarkStart w:id="1461" w:name="_Toc602"/>
      <w:bookmarkEnd w:id="1460"/>
      <w:r>
        <w:rPr/>
        <w:t>513</w:t>
      </w:r>
      <w:r>
        <w:rPr>
          <w:rtl w:val="true"/>
        </w:rPr>
        <w:t xml:space="preserve"> </w:t>
      </w:r>
      <w:r>
        <w:rPr>
          <w:rtl w:val="true"/>
        </w:rPr>
        <w:t xml:space="preserve">و </w:t>
      </w:r>
      <w:r>
        <w:rPr/>
        <w:t>514</w:t>
      </w:r>
      <w:r>
        <w:rPr>
          <w:rtl w:val="true"/>
        </w:rPr>
        <w:t xml:space="preserve">. </w:t>
      </w:r>
      <w:r>
        <w:rPr>
          <w:rtl w:val="true"/>
        </w:rPr>
        <w:t xml:space="preserve">بيرجندى، شيخ محمدباقر </w:t>
      </w:r>
      <w:r>
        <w:rPr>
          <w:rtl w:val="true"/>
        </w:rPr>
        <w:t xml:space="preserve">(... - </w:t>
      </w:r>
      <w:r>
        <w:rPr/>
        <w:t>1352</w:t>
      </w:r>
      <w:r>
        <w:rPr>
          <w:rtl w:val="true"/>
        </w:rPr>
        <w:t xml:space="preserve"> </w:t>
      </w:r>
      <w:r>
        <w:rPr>
          <w:rtl w:val="true"/>
        </w:rPr>
        <w:t>ه‍</w:t>
      </w:r>
      <w:r>
        <w:rPr>
          <w:rtl w:val="true"/>
        </w:rPr>
        <w:t xml:space="preserve">. </w:t>
      </w:r>
      <w:r>
        <w:rPr>
          <w:rtl w:val="true"/>
        </w:rPr>
        <w:t>ق</w:t>
      </w:r>
      <w:r>
        <w:rPr>
          <w:rtl w:val="true"/>
        </w:rPr>
        <w:t>)</w:t>
      </w:r>
      <w:bookmarkEnd w:id="146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ملا محمدحسن بن اسداللّه بن عبداللّه، قايينى بيرجندى، از اكابر علماى اماميّه مى باشد كه در دوازدهم ذى الحجۀ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بيرجند وفات يافت و از شاگردان حاج ميرزا حبيب اللّه رشتى، حاج ميرزا محمدحسن شيرازى، حاج ميرزا حسين نورى، ملا على اصغر بيرجندى و ديگر اكابر وقت بود و از مشايخ اجازۀ صديقناالاعظم، آقاى سيد شهاب الدين مرعشى نجفى مقيم قم،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مذكور مبسوط و مانند لؤلؤة البحرين شيخ يوسف بحرانى بود و نامش الاجازة الوجيزة للدّرّة الفاخرة العزيزة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فتاوى نادرۀ شيخ محمدباقر وجوب عينى نماز جمعه، وجوب بقا بر تقليد ميّت اعلم، جواز طلاق زن شخص مفقودالاثر بعد از چهار سال، عدم تفصيل در ارث زوجه مابين ذات الولد و غير آن و موجب خيار بودن عسر و فقر زوج براى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بدين شرح است</w:t>
      </w:r>
      <w:r>
        <w:rPr>
          <w:rFonts w:eastAsia="IRNazanin" w:cs="IRNazanin"/>
          <w:color w:val="111111"/>
          <w:sz w:val="28"/>
          <w:szCs w:val="28"/>
          <w:rtl w:val="true"/>
          <w:lang w:bidi="fa-IR"/>
        </w:rPr>
        <w:t xml:space="preserve">: </w:t>
      </w:r>
      <w:bookmarkStart w:id="1462" w:name="pg17209_200823"/>
    </w:p>
    <w:p>
      <w:pPr>
        <w:pStyle w:val="BookText"/>
        <w:rPr/>
      </w:pPr>
      <w:bookmarkEnd w:id="146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القاء المكائد فى اصلاح المفاسد؛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المعرفة يا نور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الطّالب فى من رأى الامام الغائب؛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فرق الصّوفيّة خصوصاً الجنابديّة؛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زيارت رجبيّه؛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فاكهة الذّاكرين فى الادعية؛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الفردوس فى المواعظ والاخلاق؛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انوار المعرفة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پوشيده نماند كه ملا على اصغر نام برده ابن محمدحسن بيرجندى، نيز از اكابر علماى اوايل قرن حاضر چهاردهم هجرت است و از اساتيد شيخ محمدباقر بوده و بين سال هاى ده و بيست هجرت بعد از هزار و سيصد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التّفسير بالمأثور، كه نظير تفسير برهان سيد هاشم بحرانى است از او بوده و شرحى ديگر به دست نيامد و شرح حال ديگر اساتيد نام برده شيخ محمدباقر هريكى در موقع مقتضى از اين كتاب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بيرونى، احمد بن محمد يا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ابوريحان</w:t>
      </w:r>
    </w:p>
    <w:p>
      <w:pPr>
        <w:pStyle w:val="Heading5"/>
        <w:numPr>
          <w:ilvl w:val="4"/>
          <w:numId w:val="1"/>
        </w:numPr>
        <w:rPr/>
      </w:pPr>
      <w:bookmarkStart w:id="1463" w:name="__RefHeading___Toc15193531_2142443653"/>
      <w:bookmarkStart w:id="1464" w:name="_Toc603"/>
      <w:bookmarkEnd w:id="1463"/>
      <w:r>
        <w:rPr/>
        <w:t>515</w:t>
      </w:r>
      <w:r>
        <w:rPr>
          <w:rtl w:val="true"/>
        </w:rPr>
        <w:t xml:space="preserve">. </w:t>
      </w:r>
      <w:r>
        <w:rPr>
          <w:rtl w:val="true"/>
        </w:rPr>
        <w:t xml:space="preserve">بيشاورى، محمدحسين </w:t>
      </w:r>
      <w:r>
        <w:rPr>
          <w:rtl w:val="true"/>
        </w:rPr>
        <w:t>(</w:t>
      </w:r>
      <w:r>
        <w:rPr>
          <w:rtl w:val="true"/>
        </w:rPr>
        <w:t xml:space="preserve">قرن </w:t>
      </w:r>
      <w:r>
        <w:rPr/>
        <w:t>12</w:t>
      </w:r>
      <w:r>
        <w:rPr>
          <w:rtl w:val="true"/>
        </w:rPr>
        <w:t xml:space="preserve"> </w:t>
      </w:r>
      <w:r>
        <w:rPr>
          <w:rtl w:val="true"/>
        </w:rPr>
        <w:t xml:space="preserve">و </w:t>
      </w:r>
      <w:r>
        <w:rPr/>
        <w:t>13</w:t>
      </w:r>
      <w:r>
        <w:rPr>
          <w:rtl w:val="true"/>
        </w:rPr>
        <w:t xml:space="preserve"> </w:t>
      </w:r>
      <w:r>
        <w:rPr>
          <w:rtl w:val="true"/>
        </w:rPr>
        <w:t>ه‍</w:t>
      </w:r>
      <w:r>
        <w:rPr>
          <w:rtl w:val="true"/>
        </w:rPr>
        <w:t xml:space="preserve">. </w:t>
      </w:r>
      <w:r>
        <w:rPr>
          <w:rtl w:val="true"/>
        </w:rPr>
        <w:t>ق</w:t>
      </w:r>
      <w:r>
        <w:rPr>
          <w:rtl w:val="true"/>
        </w:rPr>
        <w:t>)</w:t>
      </w:r>
      <w:bookmarkEnd w:id="1464"/>
    </w:p>
    <w:p>
      <w:pPr>
        <w:pStyle w:val="BookText"/>
        <w:rPr/>
      </w:pPr>
      <w:r>
        <w:rPr>
          <w:rFonts w:ascii="IRNazanin" w:hAnsi="IRNazanin" w:eastAsia="IRNazanin"/>
          <w:color w:val="111111"/>
          <w:sz w:val="28"/>
          <w:sz w:val="28"/>
          <w:szCs w:val="28"/>
          <w:rtl w:val="true"/>
          <w:lang w:bidi="fa-IR"/>
        </w:rPr>
        <w:t xml:space="preserve">حنفى مولوى،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نگارندۀ تفسير الاتقان فى علوم القرآن و كتاب حاشيۀ خان ملا بر حاشيۀ مير زاهد متعلّق بر شرح دوانى در منطق مى باشد كه اوّلى در دهلى و دوّيمى در قازان چاپ شده و در سال هزار و دويست و ده و اندى از هجرت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15193533_2142443653"/>
      <w:bookmarkStart w:id="1466" w:name="_Toc604"/>
      <w:bookmarkEnd w:id="1465"/>
      <w:r>
        <w:rPr/>
        <w:t>516</w:t>
      </w:r>
      <w:r>
        <w:rPr>
          <w:rtl w:val="true"/>
        </w:rPr>
        <w:t xml:space="preserve">. </w:t>
      </w:r>
      <w:r>
        <w:rPr>
          <w:rtl w:val="true"/>
        </w:rPr>
        <w:t>بيضا</w:t>
      </w:r>
      <w:bookmarkEnd w:id="1466"/>
    </w:p>
    <w:p>
      <w:pPr>
        <w:pStyle w:val="BookText"/>
        <w:rPr/>
      </w:pPr>
      <w:r>
        <w:rPr>
          <w:rFonts w:ascii="IRNazanin" w:hAnsi="IRNazanin" w:eastAsia="IRNazanin"/>
          <w:color w:val="111111"/>
          <w:sz w:val="28"/>
          <w:sz w:val="28"/>
          <w:szCs w:val="28"/>
          <w:rtl w:val="true"/>
          <w:lang w:bidi="fa-IR"/>
        </w:rPr>
        <w:t xml:space="preserve">لقب مشهورى دختر عبدالمطّلب، عمّۀ حضرت رسالت صلى الله عليه و آله مى باشد و در قسمت سوم از باب كنى، به عنوان امّحكيم بيضا خواهد آمد و نيز نام شهرى است از بلاد فارس كه در مقام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بعضى از منسوبين آن را تذكر مى دهد</w:t>
      </w:r>
      <w:r>
        <w:rPr>
          <w:rFonts w:eastAsia="IRNazanin" w:cs="IRNazanin"/>
          <w:color w:val="111111"/>
          <w:sz w:val="28"/>
          <w:szCs w:val="28"/>
          <w:rtl w:val="true"/>
          <w:lang w:bidi="fa-IR"/>
        </w:rPr>
        <w:t>:</w:t>
      </w:r>
    </w:p>
    <w:p>
      <w:pPr>
        <w:pStyle w:val="Heading5"/>
        <w:numPr>
          <w:ilvl w:val="4"/>
          <w:numId w:val="1"/>
        </w:numPr>
        <w:rPr/>
      </w:pPr>
      <w:bookmarkStart w:id="1467" w:name="__RefHeading___Toc15193535_2142443653"/>
      <w:bookmarkStart w:id="1468" w:name="_Toc605"/>
      <w:bookmarkEnd w:id="1467"/>
      <w:r>
        <w:rPr/>
        <w:t>517</w:t>
      </w:r>
      <w:r>
        <w:rPr>
          <w:rtl w:val="true"/>
        </w:rPr>
        <w:t xml:space="preserve">. </w:t>
      </w:r>
      <w:r>
        <w:rPr>
          <w:rtl w:val="true"/>
        </w:rPr>
        <w:t>بيضاوى، ابوسعيد</w:t>
      </w:r>
      <w:bookmarkEnd w:id="146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قاضى، نگارندۀ كتاب نظام التّواريخ كه وقايع عالم را از بدو خلقت تا تسخير بغداد از طرف هلاكو نگاشته و نام و سال وفات و ديگر مشخّصاتش به دست نيامد</w:t>
      </w:r>
      <w:r>
        <w:rPr>
          <w:rFonts w:eastAsia="IRNazanin" w:cs="IRNazanin"/>
          <w:color w:val="111111"/>
          <w:sz w:val="28"/>
          <w:szCs w:val="28"/>
          <w:rtl w:val="true"/>
          <w:lang w:bidi="fa-IR"/>
        </w:rPr>
        <w:t xml:space="preserve">. </w:t>
      </w:r>
      <w:bookmarkStart w:id="1469" w:name="pg17209_200824"/>
    </w:p>
    <w:p>
      <w:pPr>
        <w:pStyle w:val="BookText"/>
        <w:rPr/>
      </w:pPr>
      <w:bookmarkEnd w:id="1469"/>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بيضاوى، حسين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حلاّج، حسين بن منصور</w:t>
      </w:r>
    </w:p>
    <w:p>
      <w:pPr>
        <w:pStyle w:val="Heading5"/>
        <w:numPr>
          <w:ilvl w:val="4"/>
          <w:numId w:val="1"/>
        </w:numPr>
        <w:rPr/>
      </w:pPr>
      <w:bookmarkStart w:id="1470" w:name="__RefHeading___Toc15193537_2142443653"/>
      <w:bookmarkStart w:id="1471" w:name="_Toc606"/>
      <w:bookmarkEnd w:id="1470"/>
      <w:r>
        <w:rPr/>
        <w:t>518</w:t>
      </w:r>
      <w:r>
        <w:rPr>
          <w:rtl w:val="true"/>
        </w:rPr>
        <w:t xml:space="preserve">. </w:t>
      </w:r>
      <w:r>
        <w:rPr>
          <w:rtl w:val="true"/>
        </w:rPr>
        <w:t xml:space="preserve">بيضاوى، عبدالرحمان </w:t>
      </w:r>
      <w:r>
        <w:rPr>
          <w:rtl w:val="true"/>
        </w:rPr>
        <w:t xml:space="preserve">(... - </w:t>
      </w:r>
      <w:r>
        <w:rPr/>
        <w:t>613</w:t>
      </w:r>
      <w:r>
        <w:rPr>
          <w:rtl w:val="true"/>
        </w:rPr>
        <w:t xml:space="preserve"> </w:t>
      </w:r>
      <w:r>
        <w:rPr>
          <w:rtl w:val="true"/>
        </w:rPr>
        <w:t>ه‍</w:t>
      </w:r>
      <w:r>
        <w:rPr>
          <w:rtl w:val="true"/>
        </w:rPr>
        <w:t xml:space="preserve">. </w:t>
      </w:r>
      <w:r>
        <w:rPr>
          <w:rtl w:val="true"/>
        </w:rPr>
        <w:t>ق</w:t>
      </w:r>
      <w:r>
        <w:rPr>
          <w:rtl w:val="true"/>
        </w:rPr>
        <w:t>)</w:t>
      </w:r>
      <w:bookmarkEnd w:id="1471"/>
    </w:p>
    <w:p>
      <w:pPr>
        <w:pStyle w:val="BookText"/>
        <w:rPr/>
      </w:pP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مفتى عصر خود و از احكام شرعيّۀ سنّى و شيعه مستحضر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شرعيّه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هر دو مذهب فتوا مى داد و 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15193539_2142443653"/>
      <w:bookmarkStart w:id="1473" w:name="_Toc607"/>
      <w:bookmarkEnd w:id="1472"/>
      <w:r>
        <w:rPr/>
        <w:t>519</w:t>
      </w:r>
      <w:r>
        <w:rPr>
          <w:rtl w:val="true"/>
        </w:rPr>
        <w:t xml:space="preserve">. </w:t>
      </w:r>
      <w:r>
        <w:rPr>
          <w:rtl w:val="true"/>
        </w:rPr>
        <w:t xml:space="preserve">بيضاوى، عبداللّه بن عمر بن احمد </w:t>
      </w:r>
      <w:r>
        <w:rPr>
          <w:rtl w:val="true"/>
        </w:rPr>
        <w:t xml:space="preserve">(... - </w:t>
      </w:r>
      <w:r>
        <w:rPr/>
        <w:t>696</w:t>
      </w:r>
      <w:r>
        <w:rPr>
          <w:rtl w:val="true"/>
        </w:rPr>
        <w:t xml:space="preserve"> </w:t>
      </w:r>
      <w:r>
        <w:rPr>
          <w:rtl w:val="true"/>
        </w:rPr>
        <w:t>ه‍</w:t>
      </w:r>
      <w:r>
        <w:rPr>
          <w:rtl w:val="true"/>
        </w:rPr>
        <w:t xml:space="preserve">. </w:t>
      </w:r>
      <w:r>
        <w:rPr>
          <w:rtl w:val="true"/>
        </w:rPr>
        <w:t>ق</w:t>
      </w:r>
      <w:r>
        <w:rPr>
          <w:rtl w:val="true"/>
        </w:rPr>
        <w:t>)</w:t>
      </w:r>
      <w:bookmarkEnd w:id="1473"/>
    </w:p>
    <w:p>
      <w:pPr>
        <w:pStyle w:val="BookText"/>
        <w:rPr/>
      </w:pPr>
      <w:r>
        <w:rPr>
          <w:rFonts w:ascii="Amiri" w:hAnsi="Amiri" w:eastAsia="Amiri" w:cs="Amiri"/>
          <w:color w:val="111111"/>
          <w:sz w:val="28"/>
          <w:sz w:val="28"/>
          <w:szCs w:val="28"/>
          <w:rtl w:val="true"/>
          <w:lang w:bidi="ar-SA"/>
        </w:rPr>
        <w:t xml:space="preserve">يا محمد بن على، فارسى شيرازى بيضاوى، اشعرى الاصول، شافعى الفروع،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منطقى، مفسّر اصولى، محدّث مورّخ متكلّم، از اكابر علماى عهد مغول كه با علاّمه و محقّق و خواجه نصير طوسى و نظاير ايشان معاصر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مولدش شهر بيضا و تأليفاتش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التّنزيل و اسرار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تفسير بيضاوى مشهور و در ميان علما و ارباب فضل و هنر بسيار مطلوب و معتبر و عهده دار تطبيق آيات قرآنيّه با قواعد نحويّه بود و در حقيقت تهذيب كشّاف است و همين تفسير منشأ ترقيات علمى و تقرّب بيضاوى در نزد سلطان وقت و ارتقاى او به مقام قضاوت شد، بلكه مقام قاضى القضاتى را حيازت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بهائى هم بر همين تفسير حواشى و تعليقات بسيارى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و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الغاية القصوى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الالباب فى علم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كافيه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و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الوصول الى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زعم بعضى، از همين بيضاوى است، لكن چنانچه در بالا مذكور شد اين كتاب به نوشتۀ قاموس الاعلام، نگارش ابوسعيد بيضاوى است، نه بيضاوى صاحب ترجمه</w:t>
      </w:r>
      <w:r>
        <w:rPr>
          <w:rFonts w:eastAsia="IRNazanin" w:cs="IRNazanin"/>
          <w:color w:val="111111"/>
          <w:sz w:val="28"/>
          <w:szCs w:val="28"/>
          <w:rtl w:val="true"/>
          <w:lang w:bidi="fa-IR"/>
        </w:rPr>
        <w:t>).</w:t>
      </w:r>
      <w:bookmarkStart w:id="1474" w:name="pg17209_200825"/>
    </w:p>
    <w:p>
      <w:pPr>
        <w:pStyle w:val="BookText"/>
        <w:rPr/>
      </w:pPr>
      <w:bookmarkEnd w:id="1474"/>
      <w:r>
        <w:rPr>
          <w:rFonts w:ascii="IRNazanin" w:hAnsi="IRNazanin" w:eastAsia="IRNazanin"/>
          <w:color w:val="111111"/>
          <w:sz w:val="28"/>
          <w:sz w:val="28"/>
          <w:szCs w:val="28"/>
          <w:rtl w:val="true"/>
          <w:lang w:bidi="fa-IR"/>
        </w:rPr>
        <w:t xml:space="preserve">وفات صاحب ترجمه در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واقع و در گورستان چرنداب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بيضاوى، عمر بن فخرالدين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بيضاوى</w:t>
      </w:r>
    </w:p>
    <w:p>
      <w:pPr>
        <w:pStyle w:val="Heading5"/>
        <w:numPr>
          <w:ilvl w:val="4"/>
          <w:numId w:val="1"/>
        </w:numPr>
        <w:rPr/>
      </w:pPr>
      <w:bookmarkStart w:id="1475" w:name="__RefHeading___Toc15193541_2142443653"/>
      <w:bookmarkStart w:id="1476" w:name="_Toc608"/>
      <w:bookmarkEnd w:id="1475"/>
      <w:r>
        <w:rPr/>
        <w:t>520</w:t>
      </w:r>
      <w:r>
        <w:rPr>
          <w:rtl w:val="true"/>
        </w:rPr>
        <w:t xml:space="preserve">. </w:t>
      </w:r>
      <w:r>
        <w:rPr>
          <w:rtl w:val="true"/>
        </w:rPr>
        <w:t xml:space="preserve">بيضاوى، محمد بن عبداللّه </w:t>
      </w:r>
      <w:r>
        <w:rPr>
          <w:rtl w:val="true"/>
        </w:rPr>
        <w:t xml:space="preserve">(... - </w:t>
      </w:r>
      <w:r>
        <w:rPr/>
        <w:t>424</w:t>
      </w:r>
      <w:r>
        <w:rPr>
          <w:rtl w:val="true"/>
        </w:rPr>
        <w:t xml:space="preserve"> </w:t>
      </w:r>
      <w:r>
        <w:rPr>
          <w:rtl w:val="true"/>
        </w:rPr>
        <w:t>ه‍</w:t>
      </w:r>
      <w:r>
        <w:rPr>
          <w:rtl w:val="true"/>
        </w:rPr>
        <w:t xml:space="preserve">. </w:t>
      </w:r>
      <w:r>
        <w:rPr>
          <w:rtl w:val="true"/>
        </w:rPr>
        <w:t>ق</w:t>
      </w:r>
      <w:r>
        <w:rPr>
          <w:rtl w:val="true"/>
        </w:rPr>
        <w:t>)</w:t>
      </w:r>
      <w:bookmarkEnd w:id="1476"/>
    </w:p>
    <w:p>
      <w:pPr>
        <w:pStyle w:val="BookText"/>
        <w:rPr/>
      </w:pPr>
      <w:r>
        <w:rPr>
          <w:rFonts w:ascii="IRNazanin" w:hAnsi="IRNazanin" w:eastAsia="IRNazanin"/>
          <w:color w:val="111111"/>
          <w:sz w:val="28"/>
          <w:sz w:val="28"/>
          <w:szCs w:val="28"/>
          <w:rtl w:val="true"/>
          <w:lang w:bidi="fa-IR"/>
        </w:rPr>
        <w:t xml:space="preserve">بن احمد بن محمد، فقيه شافعى،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درب سلولى بغداد سكونت داشت و موافق مذهب شافعى درس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و فتوا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قضاوت نمود و خطيب بغدادى از وى استماع كرده و با سداد و ديانت و صدوق بودن و وثاقتش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چهاردهم رجب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 و در گورستان باب حرب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w:t>
      </w:r>
      <w:r>
        <w:rPr>
          <w:rStyle w:val="FootnoteAnchor"/>
          <w:rtl w:val="true"/>
        </w:rPr>
        <w:footnoteReference w:id="67"/>
      </w:r>
      <w:r>
        <w:rPr>
          <w:rFonts w:ascii="IRNazanin" w:hAnsi="IRNazanin" w:eastAsia="IRNazanin"/>
          <w:color w:val="111111"/>
          <w:sz w:val="28"/>
          <w:sz w:val="28"/>
          <w:szCs w:val="28"/>
          <w:rtl w:val="true"/>
          <w:lang w:bidi="fa-IR"/>
        </w:rPr>
        <w:t xml:space="preserve">محمد بن عبدالواحد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الصباغ، محمد بن عبدالواحد</w:t>
      </w:r>
    </w:p>
    <w:p>
      <w:pPr>
        <w:pStyle w:val="Heading4"/>
        <w:numPr>
          <w:ilvl w:val="3"/>
          <w:numId w:val="1"/>
        </w:numPr>
        <w:rPr/>
      </w:pPr>
      <w:bookmarkStart w:id="1477" w:name="__RefHeading___Toc15193543_2142443653"/>
      <w:bookmarkStart w:id="1478" w:name="_Toc609"/>
      <w:bookmarkEnd w:id="1477"/>
      <w:r>
        <w:rPr>
          <w:rtl w:val="true"/>
        </w:rPr>
        <w:t>بيهقى</w:t>
      </w:r>
      <w:bookmarkEnd w:id="1478"/>
    </w:p>
    <w:p>
      <w:pPr>
        <w:pStyle w:val="Heading5"/>
        <w:numPr>
          <w:ilvl w:val="4"/>
          <w:numId w:val="1"/>
        </w:numPr>
        <w:rPr/>
      </w:pPr>
      <w:bookmarkStart w:id="1479" w:name="__RefHeading___Toc15193545_2142443653"/>
      <w:bookmarkStart w:id="1480" w:name="_Toc610"/>
      <w:bookmarkEnd w:id="1479"/>
      <w:r>
        <w:rPr>
          <w:rtl w:val="true"/>
        </w:rPr>
        <w:t>اشاره</w:t>
      </w:r>
      <w:bookmarkEnd w:id="1480"/>
    </w:p>
    <w:p>
      <w:pPr>
        <w:pStyle w:val="BookText"/>
        <w:rPr/>
      </w:pPr>
      <w:r>
        <w:rPr>
          <w:rFonts w:ascii="Amiri" w:hAnsi="Amiri" w:eastAsia="Amiri" w:cs="Amiri"/>
          <w:color w:val="111111"/>
          <w:sz w:val="28"/>
          <w:sz w:val="28"/>
          <w:szCs w:val="28"/>
          <w:rtl w:val="true"/>
          <w:lang w:bidi="ar-SA"/>
        </w:rPr>
        <w:t>بيهقى</w:t>
      </w:r>
      <w:r>
        <w:rPr>
          <w:rStyle w:val="FootnoteAnchor"/>
          <w:rtl w:val="true"/>
        </w:rPr>
        <w:footnoteReference w:id="68"/>
      </w:r>
    </w:p>
    <w:p>
      <w:pPr>
        <w:pStyle w:val="Heading5"/>
        <w:numPr>
          <w:ilvl w:val="4"/>
          <w:numId w:val="1"/>
        </w:numPr>
        <w:rPr/>
      </w:pPr>
      <w:bookmarkStart w:id="1481" w:name="__RefHeading___Toc15193547_2142443653"/>
      <w:bookmarkStart w:id="1482" w:name="_Toc611"/>
      <w:bookmarkEnd w:id="1481"/>
      <w:r>
        <w:rPr/>
        <w:t>521</w:t>
      </w:r>
      <w:r>
        <w:rPr>
          <w:rtl w:val="true"/>
        </w:rPr>
        <w:t xml:space="preserve">. </w:t>
      </w:r>
      <w:r>
        <w:rPr>
          <w:rtl w:val="true"/>
        </w:rPr>
        <w:t xml:space="preserve">بيهقى، ابراهيم بن محمد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148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اعلام علماى اوايل سدۀ چهارم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مقتدر عباسى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نگارندۀ كتاب محاسن و مساوى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قصّۀ ضرب سكّۀ اسلامى در عهد عبدالملك اموى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حسب اشاره و تعليم حضرت باقر عليه السلام وقوع يافته، در همين كتاب محاسن و مساوى مذكور است كه در شهر ليبسك چاپ شده و دميرى در حيوة الحيوان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نخستين كسى است كه در دورۀ اسلامى </w:t>
      </w:r>
      <w:bookmarkStart w:id="1483" w:name="pg17209_200826"/>
    </w:p>
    <w:p>
      <w:pPr>
        <w:pStyle w:val="BookText"/>
        <w:rPr/>
      </w:pPr>
      <w:bookmarkEnd w:id="1483"/>
      <w:r>
        <w:rPr>
          <w:rFonts w:ascii="IRNazanin" w:hAnsi="IRNazanin" w:eastAsia="IRNazanin"/>
          <w:color w:val="111111"/>
          <w:sz w:val="28"/>
          <w:sz w:val="28"/>
          <w:szCs w:val="28"/>
          <w:rtl w:val="true"/>
          <w:lang w:bidi="fa-IR"/>
        </w:rPr>
        <w:t>بدين اسم مسمّى گرديد و هم نخستين كسى است كه بر دينار و درهم، سكّۀ اسلامى زد و به ملاحظاتى كه منظور نظرش بوده، نقشۀ روى دينار را رومى و نقشۀ روى درهم را فارسى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كلامش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باقر عليه السلام بدان اشاره فرموده بودند، تا امروز ثابت 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محدّث معاصر اين جمله را از مكتوب خصوصى صديق خود، سردارخان كابلى و كتاب غاية التّعديل فى الموازين والمكائيل او نقل كرده و بعد از آن فرمايد كه در سال نهصد و چهارم از چاپ سيزدهم دايرة المعارف بريطانيا در موقع بحث از مسكوكات قديمه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نخستين كسى بود كه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امر به ضرب سكّۀ اسلامى بر روى نقره فرمود و پس از آن، عبدالملك خليفه نيز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تكميلش نمود و سال وفات بيهقى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ابوالحسن بن ابوالقاسم يا ابوالحسن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فريد خراسان</w:t>
      </w:r>
    </w:p>
    <w:p>
      <w:pPr>
        <w:pStyle w:val="Heading5"/>
        <w:numPr>
          <w:ilvl w:val="4"/>
          <w:numId w:val="1"/>
        </w:numPr>
        <w:rPr/>
      </w:pPr>
      <w:bookmarkStart w:id="1484" w:name="__RefHeading___Toc15193549_2142443653"/>
      <w:bookmarkStart w:id="1485" w:name="_Toc612"/>
      <w:bookmarkEnd w:id="1484"/>
      <w:r>
        <w:rPr/>
        <w:t>522</w:t>
      </w:r>
      <w:r>
        <w:rPr>
          <w:rtl w:val="true"/>
        </w:rPr>
        <w:t xml:space="preserve">. </w:t>
      </w:r>
      <w:r>
        <w:rPr>
          <w:rtl w:val="true"/>
        </w:rPr>
        <w:t xml:space="preserve">بيهقى، احمد </w:t>
      </w:r>
      <w:r>
        <w:rPr>
          <w:rtl w:val="true"/>
        </w:rPr>
        <w:t xml:space="preserve">(... - </w:t>
      </w:r>
      <w:r>
        <w:rPr/>
        <w:t>458</w:t>
      </w:r>
      <w:r>
        <w:rPr>
          <w:rtl w:val="true"/>
        </w:rPr>
        <w:t xml:space="preserve"> </w:t>
      </w:r>
      <w:r>
        <w:rPr>
          <w:rtl w:val="true"/>
        </w:rPr>
        <w:t>ه‍</w:t>
      </w:r>
      <w:r>
        <w:rPr>
          <w:rtl w:val="true"/>
        </w:rPr>
        <w:t xml:space="preserve">. </w:t>
      </w:r>
      <w:r>
        <w:rPr>
          <w:rtl w:val="true"/>
        </w:rPr>
        <w:t>ق</w:t>
      </w:r>
      <w:r>
        <w:rPr>
          <w:rtl w:val="true"/>
        </w:rPr>
        <w:t>)</w:t>
      </w:r>
      <w:bookmarkEnd w:id="1485"/>
    </w:p>
    <w:p>
      <w:pPr>
        <w:pStyle w:val="BookText"/>
        <w:rPr/>
      </w:pPr>
      <w:r>
        <w:rPr>
          <w:rFonts w:ascii="IRNazanin" w:hAnsi="IRNazanin" w:eastAsia="IRNazanin"/>
          <w:color w:val="111111"/>
          <w:sz w:val="28"/>
          <w:sz w:val="28"/>
          <w:szCs w:val="28"/>
          <w:rtl w:val="true"/>
          <w:lang w:bidi="fa-IR"/>
        </w:rPr>
        <w:t xml:space="preserve">بن حسن يا حسين بن على بن موسى بن عبداللّه، فقيه شافعى، خسروجردى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ديهات بيهق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محدّثين، حافظ زاهد و قانع و در علوم گوناگون داراى دستى توانا بود و به جهت تحصيل احاديث و سنن نبويّه، به بلاد بسيارى سفرها كرده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الاسماء والصّفات؛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والنّشور؛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الصّغير؛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والآثار؛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الاوقات؛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احمد بن حنبل؛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الشّافعى المطلبى و غير اينها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الحرمين دربارۀ بيهقى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در ذمّۀ تمامى شافعى مذهبان حق منّت و احسان دارد، مگر بيهقى كه دربارۀ او قضيه برعكس مى باشد و او را به واسطۀ تأليفاتى كه در تأييد مذهب شافعى نگارش داده، حقّ منّت در ذمّۀ خود امام شافعى و تمامى اتباع وى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كامل بهائى، در قبال قول كسانى كه معاويه را به سبب </w:t>
      </w:r>
      <w:bookmarkStart w:id="1486" w:name="pg17209_200827"/>
    </w:p>
    <w:p>
      <w:pPr>
        <w:pStyle w:val="BookText"/>
        <w:rPr/>
      </w:pPr>
      <w:bookmarkEnd w:id="1486"/>
      <w:r>
        <w:rPr>
          <w:rFonts w:ascii="IRNazanin" w:hAnsi="IRNazanin" w:eastAsia="IRNazanin"/>
          <w:color w:val="111111"/>
          <w:sz w:val="28"/>
          <w:sz w:val="28"/>
          <w:szCs w:val="28"/>
          <w:rtl w:val="true"/>
          <w:lang w:bidi="fa-IR"/>
        </w:rPr>
        <w:t>محاربۀ حضرت على عليه السلام خارج از ايمان و محكوم به كفر مى دانند، از همين بيهقى نقل كرده كه در مقام تغليط قول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بدايت امر داخل در ربقۀ ايمان نبوده كه به سبب محاربۀ مذكوره خارج باشد، بلكه در عهد سعادت حضرت رسالت صلى الله عليه و آله از كفر اصلى خود به نقاق گراييد و در زمان حضرت على عليه السلام باز از نفاق به همان كفر اصلى قديمى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در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وفات يافت و جنازه اش به بيهق نقل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حسن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بيهقى، حسين بن احمد</w:t>
      </w:r>
    </w:p>
    <w:p>
      <w:pPr>
        <w:pStyle w:val="BookText"/>
        <w:rPr/>
      </w:pPr>
      <w:r>
        <w:rPr>
          <w:rFonts w:ascii="Amiri" w:hAnsi="Amiri" w:eastAsia="Amiri" w:cs="Amiri"/>
          <w:color w:val="111111"/>
          <w:sz w:val="28"/>
          <w:sz w:val="28"/>
          <w:szCs w:val="28"/>
          <w:rtl w:val="true"/>
          <w:lang w:bidi="ar-SA"/>
        </w:rPr>
        <w:t xml:space="preserve">به فرمودۀ بحار، مصطلح علماى رجال است و در هركجا كه اين لفظ را بدون قرينه استعمال نمايند، مرادشان همين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احمد مى باشد و به فرمودۀ بروجردى،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رجال، در صورت نبودن قرينه، راجع به عبداللّه بن حمدويه بوده و تحقيق حال موكول به كتب رجاليه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حسين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كاشفى، حسين بن على</w:t>
      </w:r>
    </w:p>
    <w:p>
      <w:pPr>
        <w:pStyle w:val="Heading5"/>
        <w:numPr>
          <w:ilvl w:val="4"/>
          <w:numId w:val="1"/>
        </w:numPr>
        <w:rPr/>
      </w:pPr>
      <w:bookmarkStart w:id="1487" w:name="__RefHeading___Toc15193551_2142443653"/>
      <w:bookmarkStart w:id="1488" w:name="_Toc613"/>
      <w:bookmarkEnd w:id="1487"/>
      <w:r>
        <w:rPr/>
        <w:t>523</w:t>
      </w:r>
      <w:r>
        <w:rPr>
          <w:rtl w:val="true"/>
        </w:rPr>
        <w:t xml:space="preserve">. </w:t>
      </w:r>
      <w:r>
        <w:rPr>
          <w:rtl w:val="true"/>
        </w:rPr>
        <w:t xml:space="preserve">بيهقى، زيد </w:t>
      </w:r>
      <w:r>
        <w:rPr>
          <w:rtl w:val="true"/>
        </w:rPr>
        <w:t xml:space="preserve">(... - </w:t>
      </w:r>
      <w:r>
        <w:rPr/>
        <w:t>517</w:t>
      </w:r>
      <w:r>
        <w:rPr>
          <w:rtl w:val="true"/>
        </w:rPr>
        <w:t xml:space="preserve"> </w:t>
      </w:r>
      <w:r>
        <w:rPr>
          <w:rtl w:val="true"/>
        </w:rPr>
        <w:t>ه‍</w:t>
      </w:r>
      <w:r>
        <w:rPr>
          <w:rtl w:val="true"/>
        </w:rPr>
        <w:t xml:space="preserve">. </w:t>
      </w:r>
      <w:r>
        <w:rPr>
          <w:rtl w:val="true"/>
        </w:rPr>
        <w:t>ق</w:t>
      </w:r>
      <w:r>
        <w:rPr>
          <w:rtl w:val="true"/>
        </w:rPr>
        <w:t>)</w:t>
      </w:r>
      <w:bookmarkEnd w:id="1488"/>
    </w:p>
    <w:p>
      <w:pPr>
        <w:pStyle w:val="BookText"/>
        <w:rPr/>
      </w:pPr>
      <w:r>
        <w:rPr>
          <w:rFonts w:ascii="Amiri" w:hAnsi="Amiri" w:eastAsia="Amiri" w:cs="Amiri"/>
          <w:color w:val="111111"/>
          <w:sz w:val="28"/>
          <w:sz w:val="28"/>
          <w:szCs w:val="28"/>
          <w:rtl w:val="true"/>
          <w:lang w:bidi="ar-SA"/>
        </w:rPr>
        <w:t xml:space="preserve">بن حسين يا محمد، از فقهاى اماميّۀ قرن ششم هجرت است كه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مؤلف كتاب هاى حدائق الحدائق و حلية الاشراف و لباب الالباب و مفتاح الاصول مى باشد و در سلخ جمادى الاخراى سال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بيهقى، عبداللّه بن حمدويه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بيهقى، حسين بن احمد</w:t>
      </w:r>
    </w:p>
    <w:p>
      <w:pPr>
        <w:pStyle w:val="Heading5"/>
        <w:numPr>
          <w:ilvl w:val="4"/>
          <w:numId w:val="1"/>
        </w:numPr>
        <w:rPr/>
      </w:pPr>
      <w:bookmarkStart w:id="1489" w:name="__RefHeading___Toc15193553_2142443653"/>
      <w:bookmarkStart w:id="1490" w:name="_Toc614"/>
      <w:bookmarkEnd w:id="1489"/>
      <w:r>
        <w:rPr/>
        <w:t>524</w:t>
      </w:r>
      <w:r>
        <w:rPr>
          <w:rtl w:val="true"/>
        </w:rPr>
        <w:t xml:space="preserve">. </w:t>
      </w:r>
      <w:r>
        <w:rPr>
          <w:rtl w:val="true"/>
        </w:rPr>
        <w:t xml:space="preserve">بيهقى، على بن زيد </w:t>
      </w:r>
      <w:r>
        <w:rPr>
          <w:rtl w:val="true"/>
        </w:rPr>
        <w:t xml:space="preserve">(... - </w:t>
      </w:r>
      <w:r>
        <w:rPr/>
        <w:t>565</w:t>
      </w:r>
      <w:r>
        <w:rPr>
          <w:rtl w:val="true"/>
        </w:rPr>
        <w:t xml:space="preserve"> </w:t>
      </w:r>
      <w:r>
        <w:rPr>
          <w:rtl w:val="true"/>
        </w:rPr>
        <w:t>ه‍</w:t>
      </w:r>
      <w:r>
        <w:rPr>
          <w:rtl w:val="true"/>
        </w:rPr>
        <w:t xml:space="preserve">. </w:t>
      </w:r>
      <w:r>
        <w:rPr>
          <w:rtl w:val="true"/>
        </w:rPr>
        <w:t>ق</w:t>
      </w:r>
      <w:r>
        <w:rPr>
          <w:rtl w:val="true"/>
        </w:rPr>
        <w:t>)</w:t>
      </w:r>
      <w:bookmarkEnd w:id="149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عالمى است جامع فاضل بارع، از </w:t>
      </w:r>
    </w:p>
    <w:p>
      <w:pPr>
        <w:pStyle w:val="BookText"/>
        <w:rPr/>
      </w:pPr>
      <w:r>
        <w:rPr>
          <w:rFonts w:ascii="IRNazanin" w:hAnsi="IRNazanin" w:eastAsia="IRNazanin"/>
          <w:color w:val="111111"/>
          <w:sz w:val="28"/>
          <w:sz w:val="28"/>
          <w:szCs w:val="28"/>
          <w:rtl w:val="true"/>
          <w:lang w:bidi="fa-IR"/>
        </w:rPr>
        <w:t>شاگردان شيخ ابوالفضل ميدانى، كه شرح حالش به عنوان ميدانى، احمد بن محمد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طبّ و اخترشناسى و تفسير و حساب و حكمت و غيرها تأليفات بسيارى دارد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اسئلة القرآن مع الاجوبة؛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الاسطرلاب؛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الامارات فى شرح الاشارات؛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البراهين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بيهق؛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تفاسير العقاقير؛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العلماء على تمويه المتشبّهين بالعلماء؛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صداء 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الوشاح؛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بالجدول؛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آيات القرآن؛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الحجّ‌؛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الانساب؛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الامثال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من الفرائض؛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مشارب التّجارب؛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نهج البلاغة؛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الرّشاد؛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وشاح دمية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 يتيمة الدّهر ثعالبى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الادباء تا هشتاد كتاب بدو نسبت داده و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بيهقى، مسعود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فخرالزمان، مسعود بن على بن زمان </w:t>
      </w:r>
      <w:bookmarkStart w:id="1491" w:name="pg17209_200829"/>
    </w:p>
    <w:p>
      <w:pPr>
        <w:pStyle w:val="BookText"/>
        <w:rPr/>
      </w:pPr>
      <w:bookmarkEnd w:id="1491"/>
      <w:r>
        <w:rPr>
          <w:rFonts w:eastAsia="Times New Roman" w:cs="Times New Roman" w:ascii="Times New Roman" w:hAnsi="Times New Roman"/>
          <w:color w:val="111111"/>
          <w:sz w:val="28"/>
          <w:szCs w:val="28"/>
          <w:lang w:val="en-US" w:bidi="en-US"/>
        </w:rPr>
        <w:t>310</w:t>
      </w:r>
    </w:p>
    <w:p>
      <w:pPr>
        <w:pStyle w:val="Heading3"/>
        <w:numPr>
          <w:ilvl w:val="2"/>
          <w:numId w:val="1"/>
        </w:numPr>
        <w:rPr/>
      </w:pPr>
      <w:bookmarkStart w:id="1492" w:name="__RefHeading___Toc15193555_2142443653"/>
      <w:bookmarkStart w:id="1493" w:name="_Toc615"/>
      <w:bookmarkEnd w:id="1492"/>
      <w:r>
        <w:rPr>
          <w:rtl w:val="true"/>
        </w:rPr>
        <w:t>باب باى پارسى</w:t>
      </w:r>
      <w:bookmarkEnd w:id="1493"/>
    </w:p>
    <w:p>
      <w:pPr>
        <w:pStyle w:val="Heading4"/>
        <w:numPr>
          <w:ilvl w:val="3"/>
          <w:numId w:val="1"/>
        </w:numPr>
        <w:rPr/>
      </w:pPr>
      <w:bookmarkStart w:id="1494" w:name="__RefHeading___Toc15193557_2142443653"/>
      <w:bookmarkStart w:id="1495" w:name="_Toc616"/>
      <w:bookmarkEnd w:id="1494"/>
      <w:r>
        <w:rPr>
          <w:rtl w:val="true"/>
        </w:rPr>
        <w:t>اشاره</w:t>
      </w:r>
      <w:bookmarkEnd w:id="1495"/>
    </w:p>
    <w:p>
      <w:pPr>
        <w:pStyle w:val="BookText"/>
        <w:rPr/>
      </w:pPr>
      <w:r>
        <w:rPr>
          <w:rFonts w:ascii="IRNazanin" w:hAnsi="IRNazanin" w:eastAsia="IRNazanin"/>
          <w:color w:val="111111"/>
          <w:sz w:val="28"/>
          <w:sz w:val="28"/>
          <w:szCs w:val="28"/>
          <w:rtl w:val="true"/>
          <w:lang w:bidi="fa-IR"/>
        </w:rPr>
        <w:t xml:space="preserve">پارسا، ابونصر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ابونصر پارسا</w:t>
      </w:r>
    </w:p>
    <w:p>
      <w:pPr>
        <w:pStyle w:val="Heading4"/>
        <w:numPr>
          <w:ilvl w:val="3"/>
          <w:numId w:val="1"/>
        </w:numPr>
        <w:rPr/>
      </w:pPr>
      <w:bookmarkStart w:id="1496" w:name="__RefHeading___Toc15193559_2142443653"/>
      <w:bookmarkStart w:id="1497" w:name="_Toc617"/>
      <w:bookmarkEnd w:id="1496"/>
      <w:r>
        <w:rPr/>
        <w:t>525</w:t>
      </w:r>
      <w:r>
        <w:rPr>
          <w:rtl w:val="true"/>
        </w:rPr>
        <w:t xml:space="preserve">. </w:t>
      </w:r>
      <w:r>
        <w:rPr>
          <w:rtl w:val="true"/>
        </w:rPr>
        <w:t xml:space="preserve">پارسا، محمد بن محمد بن محمود </w:t>
      </w:r>
      <w:r>
        <w:rPr>
          <w:rtl w:val="true"/>
        </w:rPr>
        <w:t xml:space="preserve">(... - </w:t>
      </w:r>
      <w:r>
        <w:rPr/>
        <w:t>822</w:t>
      </w:r>
      <w:r>
        <w:rPr>
          <w:rtl w:val="true"/>
        </w:rPr>
        <w:t xml:space="preserve"> </w:t>
      </w:r>
      <w:r>
        <w:rPr>
          <w:rtl w:val="true"/>
        </w:rPr>
        <w:t>ه‍</w:t>
      </w:r>
      <w:r>
        <w:rPr>
          <w:rtl w:val="true"/>
        </w:rPr>
        <w:t xml:space="preserve">. </w:t>
      </w:r>
      <w:r>
        <w:rPr>
          <w:rtl w:val="true"/>
        </w:rPr>
        <w:t>ق</w:t>
      </w:r>
      <w:r>
        <w:rPr>
          <w:rtl w:val="true"/>
        </w:rPr>
        <w:t>)</w:t>
      </w:r>
      <w:bookmarkEnd w:id="1497"/>
    </w:p>
    <w:p>
      <w:pPr>
        <w:pStyle w:val="BookText"/>
        <w:rPr/>
      </w:pPr>
      <w:r>
        <w:rPr>
          <w:rFonts w:ascii="IRNazanin" w:hAnsi="IRNazanin" w:eastAsia="IRNazanin"/>
          <w:color w:val="111111"/>
          <w:sz w:val="28"/>
          <w:sz w:val="28"/>
          <w:szCs w:val="28"/>
          <w:rtl w:val="true"/>
          <w:lang w:bidi="fa-IR"/>
        </w:rPr>
        <w:t>حافظ زاهد بخارى، حاوى فروع و اصول، جامع معقول و منقول، نسبش به حافظالدين كبير محمد بخارى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تولدش بخارا، از اكابر مشايخ نقشبنديّه و اخص اصحاب خواجه محمد بهاءالدين نقشبند است كه بعد از وفات خواجه وارث مقام ارشاد گرديد و 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اثناى سفر حج در مدينۀ منوّره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حمزۀ فنارى به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حضرت عباس بن عبدالمطّلب مدفون و پسرش، ابونصر پارسا، خليفۀ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فصل الخطاب فى المحاضرات و كتاب الفصول السّتّة از همين پارسا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فصل الخطاب تأليف شريفى است كه كامل حقايق علم لدنّى و دقايق طريقت نقشبنديّه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مذكورش نيز در علم شريعت و طريقت مانند پدر بوده كه به عنوان ابونصر پارسا در باب كنى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پاشا چلبى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غياث الدين چلبى</w:t>
      </w:r>
    </w:p>
    <w:p>
      <w:pPr>
        <w:pStyle w:val="BookText"/>
        <w:rPr/>
      </w:pPr>
      <w:r>
        <w:rPr>
          <w:rFonts w:ascii="IRNazanin" w:hAnsi="IRNazanin" w:eastAsia="IRNazanin"/>
          <w:color w:val="111111"/>
          <w:sz w:val="28"/>
          <w:sz w:val="28"/>
          <w:szCs w:val="28"/>
          <w:rtl w:val="true"/>
          <w:lang w:bidi="fa-IR"/>
        </w:rPr>
        <w:t xml:space="preserve">پروين، اعتصامى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اعتصامى، بانو پروين</w:t>
      </w:r>
    </w:p>
    <w:p>
      <w:pPr>
        <w:pStyle w:val="Heading4"/>
        <w:numPr>
          <w:ilvl w:val="3"/>
          <w:numId w:val="1"/>
        </w:numPr>
        <w:rPr/>
      </w:pPr>
      <w:bookmarkStart w:id="1498" w:name="__RefHeading___Toc15193561_2142443653"/>
      <w:bookmarkStart w:id="1499" w:name="_Toc618"/>
      <w:bookmarkEnd w:id="1498"/>
      <w:r>
        <w:rPr/>
        <w:t>526</w:t>
      </w:r>
      <w:r>
        <w:rPr>
          <w:rtl w:val="true"/>
        </w:rPr>
        <w:t xml:space="preserve">. </w:t>
      </w:r>
      <w:r>
        <w:rPr>
          <w:rtl w:val="true"/>
        </w:rPr>
        <w:t xml:space="preserve">پروين، ميرزا جليل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1499"/>
    </w:p>
    <w:p>
      <w:pPr>
        <w:pStyle w:val="BookText"/>
        <w:rPr/>
      </w:pPr>
      <w:r>
        <w:rPr>
          <w:rFonts w:ascii="IRNazanin" w:hAnsi="IRNazanin" w:eastAsia="IRNazanin"/>
          <w:color w:val="111111"/>
          <w:sz w:val="28"/>
          <w:sz w:val="28"/>
          <w:szCs w:val="28"/>
          <w:rtl w:val="true"/>
          <w:lang w:bidi="fa-IR"/>
        </w:rPr>
        <w:t xml:space="preserve">از شعراى شيراز در اوايل قرن حاضر چهاردهم هجرت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اشعار اوست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عشق تو خلق را دليل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كشته فتاده در سبيل است </w:t>
      </w:r>
      <w:bookmarkStart w:id="1500" w:name="pg17209_200830"/>
    </w:p>
    <w:p>
      <w:pPr>
        <w:pStyle w:val="BookText"/>
        <w:rPr/>
      </w:pPr>
      <w:bookmarkEnd w:id="1500"/>
      <w:r>
        <w:rPr>
          <w:rFonts w:ascii="IRNazanin" w:hAnsi="IRNazanin" w:eastAsia="IRNazanin"/>
          <w:color w:val="111111"/>
          <w:sz w:val="28"/>
          <w:sz w:val="28"/>
          <w:szCs w:val="28"/>
          <w:rtl w:val="true"/>
          <w:lang w:bidi="fa-IR"/>
        </w:rPr>
        <w:t xml:space="preserve">بر گرد لب تو آن خط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سبزه به گرد سلسبيل است</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نگارش آثار عجم،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در قيد حيات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15193563_2142443653"/>
      <w:bookmarkStart w:id="1502" w:name="_Toc619"/>
      <w:bookmarkEnd w:id="1501"/>
      <w:r>
        <w:rPr/>
        <w:t>527</w:t>
      </w:r>
      <w:r>
        <w:rPr>
          <w:rtl w:val="true"/>
        </w:rPr>
        <w:t xml:space="preserve">. </w:t>
      </w:r>
      <w:r>
        <w:rPr>
          <w:rtl w:val="true"/>
        </w:rPr>
        <w:t xml:space="preserve">پريشان، ميرزا آقا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1502"/>
    </w:p>
    <w:p>
      <w:pPr>
        <w:pStyle w:val="BookText"/>
        <w:rPr/>
      </w:pPr>
      <w:r>
        <w:rPr>
          <w:rFonts w:ascii="IRNazanin" w:hAnsi="IRNazanin" w:eastAsia="IRNazanin"/>
          <w:color w:val="111111"/>
          <w:sz w:val="28"/>
          <w:sz w:val="28"/>
          <w:szCs w:val="28"/>
          <w:rtl w:val="true"/>
          <w:lang w:bidi="fa-IR"/>
        </w:rPr>
        <w:t>از شعراى شيراز در اوايل سدۀ چهاردهم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تأليف آثار عجم،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زنده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محتسب گو عوض دَن، شكند گردن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شكنم گردن او را شكند گر، دَن من</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اوّلى بعد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مصراع اوّل، دويمى پيش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مصراع ثانى، كلمۀ عربى و به معنى خم بزرگ شراب است كه در اصل با تشديد بوده و به جهت ضرورت شعرى، با تخفيف خوانده مى شود و ظاهر، آن است كه با لام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چنانچه در آثار عجم نوشته شده، از اشتباه كاتب و يا چاپخانه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5193565_2142443653"/>
      <w:bookmarkStart w:id="1504" w:name="_Toc620"/>
      <w:bookmarkEnd w:id="1503"/>
      <w:r>
        <w:rPr/>
        <w:t>528</w:t>
      </w:r>
      <w:r>
        <w:rPr>
          <w:rtl w:val="true"/>
        </w:rPr>
        <w:t xml:space="preserve">. </w:t>
      </w:r>
      <w:r>
        <w:rPr>
          <w:rtl w:val="true"/>
        </w:rPr>
        <w:t xml:space="preserve">پوربهاى جامى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1504"/>
    </w:p>
    <w:p>
      <w:pPr>
        <w:pStyle w:val="BookText"/>
        <w:rPr/>
      </w:pPr>
      <w:r>
        <w:rPr>
          <w:rFonts w:ascii="Amiri" w:hAnsi="Amiri" w:eastAsia="Amiri" w:cs="Amiri"/>
          <w:color w:val="111111"/>
          <w:sz w:val="28"/>
          <w:sz w:val="28"/>
          <w:szCs w:val="28"/>
          <w:rtl w:val="true"/>
          <w:lang w:bidi="ar-SA"/>
        </w:rPr>
        <w:t>از شعراى نامى مى باشد كه در اثر مجالست اكابر، به مقام عالى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در هرات امرار حيات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اخيراً به تبريز رفته، با خواجه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و مشاعره كرد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يك قطره خون كاو را همى خوانند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كى از بيداد مه رويان ستم خواهد كشيد؟</w:t>
      </w:r>
    </w:p>
    <w:p>
      <w:pPr>
        <w:pStyle w:val="BookText"/>
        <w:rPr/>
      </w:pPr>
      <w:r>
        <w:rPr>
          <w:rFonts w:ascii="IRNazanin" w:hAnsi="IRNazanin" w:eastAsia="IRNazanin"/>
          <w:color w:val="111111"/>
          <w:sz w:val="28"/>
          <w:sz w:val="28"/>
          <w:szCs w:val="28"/>
          <w:rtl w:val="true"/>
          <w:lang w:bidi="fa-IR"/>
        </w:rPr>
        <w:t xml:space="preserve">مى كشد بار غم محبوب و مى گويد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عاشق شد ضرورى بار غم بايد كشيد</w:t>
      </w:r>
    </w:p>
    <w:p>
      <w:pPr>
        <w:pStyle w:val="BookText"/>
        <w:rPr/>
      </w:pPr>
      <w:r>
        <w:rPr>
          <w:rFonts w:ascii="IRNazanin" w:hAnsi="IRNazanin" w:eastAsia="IRNazanin"/>
          <w:color w:val="111111"/>
          <w:sz w:val="28"/>
          <w:sz w:val="28"/>
          <w:szCs w:val="28"/>
          <w:rtl w:val="true"/>
          <w:lang w:bidi="fa-IR"/>
        </w:rPr>
        <w:t>نام و زمان و ديگر مشخّصات وى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15193567_2142443653"/>
      <w:bookmarkStart w:id="1506" w:name="_Toc621"/>
      <w:bookmarkEnd w:id="1505"/>
      <w:r>
        <w:rPr/>
        <w:t>529</w:t>
      </w:r>
      <w:r>
        <w:rPr>
          <w:rtl w:val="true"/>
        </w:rPr>
        <w:t xml:space="preserve">. </w:t>
      </w:r>
      <w:r>
        <w:rPr>
          <w:rtl w:val="true"/>
        </w:rPr>
        <w:t xml:space="preserve">پوريار ولى، محمود خوارزمى </w:t>
      </w:r>
      <w:r>
        <w:rPr>
          <w:rtl w:val="true"/>
        </w:rPr>
        <w:t>(</w:t>
      </w:r>
      <w:r>
        <w:rPr>
          <w:rtl w:val="true"/>
        </w:rPr>
        <w:t xml:space="preserve">قرن </w:t>
      </w:r>
      <w:r>
        <w:rPr/>
        <w:t>7</w:t>
      </w:r>
      <w:r>
        <w:rPr>
          <w:rtl w:val="true"/>
        </w:rPr>
        <w:t xml:space="preserve"> </w:t>
      </w:r>
      <w:r>
        <w:rPr>
          <w:rtl w:val="true"/>
        </w:rPr>
        <w:t xml:space="preserve">و </w:t>
      </w:r>
      <w:r>
        <w:rPr/>
        <w:t>8</w:t>
      </w:r>
      <w:r>
        <w:rPr>
          <w:rtl w:val="true"/>
        </w:rPr>
        <w:t xml:space="preserve"> </w:t>
      </w:r>
      <w:r>
        <w:rPr>
          <w:rtl w:val="true"/>
        </w:rPr>
        <w:t>ه‍</w:t>
      </w:r>
      <w:r>
        <w:rPr>
          <w:rtl w:val="true"/>
        </w:rPr>
        <w:t xml:space="preserve">. </w:t>
      </w:r>
      <w:r>
        <w:rPr>
          <w:rtl w:val="true"/>
        </w:rPr>
        <w:t>ق</w:t>
      </w:r>
      <w:r>
        <w:rPr>
          <w:rtl w:val="true"/>
        </w:rPr>
        <w:t>)</w:t>
      </w:r>
      <w:bookmarkEnd w:id="150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 و فضلاى شهر ايرانى كه در اصل از اهل گنجه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زور بازو هم سنگ وى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كنز الحقائق، كه هفده سال پيش از گلشن راز شبسترى نظم شده، از او مى باشد و از ابيات </w:t>
      </w:r>
      <w:bookmarkStart w:id="1507" w:name="pg17209_200831"/>
    </w:p>
    <w:p>
      <w:pPr>
        <w:pStyle w:val="BookText"/>
        <w:rPr/>
      </w:pPr>
      <w:bookmarkEnd w:id="1507"/>
      <w:r>
        <w:rPr>
          <w:rFonts w:ascii="IRNazanin" w:hAnsi="IRNazanin" w:eastAsia="IRNazanin"/>
          <w:color w:val="111111"/>
          <w:sz w:val="28"/>
          <w:sz w:val="28"/>
          <w:szCs w:val="28"/>
          <w:rtl w:val="true"/>
          <w:lang w:bidi="fa-IR"/>
        </w:rPr>
        <w:t>همان مثنوى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خوى خوش دارى به هر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خويت بهشت آيد پديدار</w:t>
      </w:r>
    </w:p>
    <w:p>
      <w:pPr>
        <w:pStyle w:val="BookText"/>
        <w:rPr/>
      </w:pPr>
      <w:r>
        <w:rPr>
          <w:rFonts w:ascii="IRNazanin" w:hAnsi="IRNazanin" w:eastAsia="IRNazanin"/>
          <w:color w:val="111111"/>
          <w:sz w:val="28"/>
          <w:sz w:val="28"/>
          <w:szCs w:val="28"/>
          <w:rtl w:val="true"/>
          <w:lang w:bidi="fa-IR"/>
        </w:rPr>
        <w:t xml:space="preserve">وگر خوى بدت اندر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جز دوزخت چيزى نيايد</w:t>
      </w:r>
    </w:p>
    <w:p>
      <w:pPr>
        <w:pStyle w:val="BookText"/>
        <w:rPr/>
      </w:pPr>
      <w:r>
        <w:rPr>
          <w:rFonts w:ascii="IRNazanin" w:hAnsi="IRNazanin" w:eastAsia="IRNazanin"/>
          <w:color w:val="111111"/>
          <w:sz w:val="28"/>
          <w:sz w:val="28"/>
          <w:szCs w:val="28"/>
          <w:rtl w:val="true"/>
          <w:lang w:bidi="fa-IR"/>
        </w:rPr>
        <w:t xml:space="preserve">دهان تو كليدانى است هموار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تو كليد، آن را نگهدار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بهشت و دوزخت را يك كليد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كليدى اين چنين هرگز كه ديده است</w:t>
      </w:r>
    </w:p>
    <w:p>
      <w:pPr>
        <w:pStyle w:val="BookText"/>
        <w:rPr/>
      </w:pPr>
      <w:r>
        <w:rPr>
          <w:rFonts w:ascii="IRNazanin" w:hAnsi="IRNazanin" w:eastAsia="IRNazanin"/>
          <w:color w:val="111111"/>
          <w:sz w:val="28"/>
          <w:sz w:val="28"/>
          <w:szCs w:val="28"/>
          <w:rtl w:val="true"/>
          <w:lang w:bidi="fa-IR"/>
        </w:rPr>
        <w:t xml:space="preserve">كزو گه گل دمد در باغ و گه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جنّت گشايد زو گهى نار</w:t>
      </w:r>
    </w:p>
    <w:p>
      <w:pPr>
        <w:pStyle w:val="BookText"/>
        <w:rPr/>
      </w:pPr>
      <w:r>
        <w:rPr>
          <w:rFonts w:ascii="IRNazanin" w:hAnsi="IRNazanin" w:eastAsia="IRNazanin"/>
          <w:color w:val="111111"/>
          <w:sz w:val="28"/>
          <w:sz w:val="28"/>
          <w:szCs w:val="28"/>
          <w:rtl w:val="true"/>
          <w:lang w:bidi="fa-IR"/>
        </w:rPr>
        <w:t xml:space="preserve">زبانت را كليدى همچنان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كت آرزو باشد بگردان</w:t>
      </w:r>
    </w:p>
    <w:p>
      <w:pPr>
        <w:pStyle w:val="BookText"/>
        <w:rPr/>
      </w:pPr>
      <w:r>
        <w:rPr>
          <w:rFonts w:ascii="Amiri" w:hAnsi="Amiri" w:eastAsia="Amiri" w:cs="Amiri"/>
          <w:color w:val="111111"/>
          <w:sz w:val="28"/>
          <w:sz w:val="28"/>
          <w:szCs w:val="28"/>
          <w:rtl w:val="true"/>
          <w:lang w:bidi="ar-SA"/>
        </w:rPr>
        <w:t xml:space="preserve">در اين عالم مزن از نيك و بد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 ابليس مى بايد هم آدم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خيوق خوارزم درگذشته و در همان شب وفاتش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امشب ز سر صدق و صفاى 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ميكده آن هوش رباى دل من</w:t>
      </w:r>
    </w:p>
    <w:p>
      <w:pPr>
        <w:pStyle w:val="BookText"/>
        <w:rPr/>
      </w:pPr>
      <w:r>
        <w:rPr>
          <w:rFonts w:ascii="IRNazanin" w:hAnsi="IRNazanin" w:eastAsia="IRNazanin"/>
          <w:color w:val="111111"/>
          <w:sz w:val="28"/>
          <w:sz w:val="28"/>
          <w:szCs w:val="28"/>
          <w:rtl w:val="true"/>
          <w:lang w:bidi="fa-IR"/>
        </w:rPr>
        <w:t xml:space="preserve">جامى به كفم داد كه بستان و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 من</w:t>
      </w:r>
    </w:p>
    <w:p>
      <w:pPr>
        <w:pStyle w:val="BookText"/>
        <w:rPr/>
      </w:pPr>
      <w:r>
        <w:rPr>
          <w:rFonts w:ascii="IRNazanin" w:hAnsi="IRNazanin" w:eastAsia="IRNazanin"/>
          <w:color w:val="111111"/>
          <w:sz w:val="28"/>
          <w:sz w:val="28"/>
          <w:szCs w:val="28"/>
          <w:rtl w:val="true"/>
          <w:lang w:bidi="fa-IR"/>
        </w:rPr>
        <w:t>نيز به نوشتۀ قاموس الاعلام، از اشعار پهلوان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تمام آن كه بگفت و بكرد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نگفت و بكند، نيم مرد</w:t>
      </w:r>
    </w:p>
    <w:p>
      <w:pPr>
        <w:pStyle w:val="BookText"/>
        <w:rPr/>
      </w:pPr>
      <w:r>
        <w:rPr>
          <w:rFonts w:ascii="IRNazanin" w:hAnsi="IRNazanin" w:eastAsia="IRNazanin"/>
          <w:color w:val="111111"/>
          <w:sz w:val="28"/>
          <w:sz w:val="28"/>
          <w:szCs w:val="28"/>
          <w:rtl w:val="true"/>
          <w:lang w:bidi="fa-IR"/>
        </w:rPr>
        <w:t xml:space="preserve">و آن كه بگفت و نكند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زن است آن كه نگفت و نكرد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4224</w:t>
      </w:r>
      <w:r>
        <w:rPr>
          <w:rFonts w:ascii="Amiri" w:hAnsi="Amiri" w:eastAsia="Amiri" w:cs="Amiri"/>
          <w:color w:val="111111"/>
          <w:sz w:val="28"/>
          <w:sz w:val="28"/>
          <w:szCs w:val="28"/>
          <w:rtl w:val="true"/>
          <w:lang w:bidi="ar-SA"/>
        </w:rPr>
        <w:t>؛ اطلاعات خارجى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پهلوان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پوريار ولى</w:t>
      </w:r>
    </w:p>
    <w:p>
      <w:pPr>
        <w:pStyle w:val="BookText"/>
        <w:rPr/>
      </w:pPr>
      <w:r>
        <w:rPr>
          <w:rFonts w:ascii="IRNazanin" w:hAnsi="IRNazanin" w:eastAsia="IRNazanin"/>
          <w:color w:val="111111"/>
          <w:sz w:val="28"/>
          <w:sz w:val="28"/>
          <w:szCs w:val="28"/>
          <w:rtl w:val="true"/>
          <w:lang w:bidi="fa-IR"/>
        </w:rPr>
        <w:t xml:space="preserve">پير جام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جامى، احمد بن ابوالحسن</w:t>
      </w:r>
    </w:p>
    <w:p>
      <w:pPr>
        <w:pStyle w:val="Heading4"/>
        <w:numPr>
          <w:ilvl w:val="3"/>
          <w:numId w:val="1"/>
        </w:numPr>
        <w:rPr/>
      </w:pPr>
      <w:bookmarkStart w:id="1508" w:name="__RefHeading___Toc15193569_2142443653"/>
      <w:bookmarkStart w:id="1509" w:name="_Toc622"/>
      <w:bookmarkEnd w:id="1508"/>
      <w:r>
        <w:rPr/>
        <w:t>530</w:t>
      </w:r>
      <w:r>
        <w:rPr>
          <w:rtl w:val="true"/>
        </w:rPr>
        <w:t xml:space="preserve">. </w:t>
      </w:r>
      <w:r>
        <w:rPr>
          <w:rtl w:val="true"/>
        </w:rPr>
        <w:t xml:space="preserve">پير جمال الدين، احمد اردستانى </w:t>
      </w:r>
      <w:r>
        <w:rPr>
          <w:rtl w:val="true"/>
        </w:rPr>
        <w:t xml:space="preserve">(... - </w:t>
      </w:r>
      <w:r>
        <w:rPr/>
        <w:t>879</w:t>
      </w:r>
      <w:r>
        <w:rPr>
          <w:rtl w:val="true"/>
        </w:rPr>
        <w:t xml:space="preserve"> </w:t>
      </w:r>
      <w:r>
        <w:rPr>
          <w:rtl w:val="true"/>
        </w:rPr>
        <w:t>ه‍</w:t>
      </w:r>
      <w:r>
        <w:rPr>
          <w:rtl w:val="true"/>
        </w:rPr>
        <w:t xml:space="preserve">. </w:t>
      </w:r>
      <w:r>
        <w:rPr>
          <w:rtl w:val="true"/>
        </w:rPr>
        <w:t>ق</w:t>
      </w:r>
      <w:r>
        <w:rPr>
          <w:rtl w:val="true"/>
        </w:rPr>
        <w:t>)</w:t>
      </w:r>
      <w:bookmarkEnd w:id="1509"/>
    </w:p>
    <w:p>
      <w:pPr>
        <w:pStyle w:val="BookText"/>
        <w:rPr/>
      </w:pPr>
      <w:r>
        <w:rPr>
          <w:rFonts w:ascii="IRNazanin" w:hAnsi="IRNazanin" w:eastAsia="IRNazanin"/>
          <w:color w:val="111111"/>
          <w:sz w:val="28"/>
          <w:sz w:val="28"/>
          <w:szCs w:val="28"/>
          <w:rtl w:val="true"/>
          <w:lang w:bidi="fa-IR"/>
        </w:rPr>
        <w:t>از اكابر عرفاى عهد شاهرخ ميرزا بن امير تيمور لنگ، به قصبۀ اردستان از مضافات اسپهان منسوب، سلسلۀ طريقت او به معروف كرخى موصول، شعبۀ پيرجماليه از شعب سلسلۀ معروفيه بدو منتسب، منظومات او از پنجاه هزار بيت متجاوز، به مطالب عاليه مشتمل و تصنيفات بسيارى دارد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المحبّين؛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استقامت 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المحبّة؛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المعرفة؛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العارفين؛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قصايد؛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الكنوز؛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الواصلين؛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غزليّات و ترجيعات؛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الابواب؛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الارواح؛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الدّقائق؛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الصّدّيقين؛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مرآت الافراد؛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مشكوة المحبّين؛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الارواح؛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الفقر؛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مهرافروز؛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و منظور؛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الحكمة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من بينم اگر خلق جهان ديدى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همچون فلك سرگشته و جوياستى</w:t>
      </w:r>
    </w:p>
    <w:p>
      <w:pPr>
        <w:pStyle w:val="BookText"/>
        <w:rPr/>
      </w:pPr>
      <w:r>
        <w:rPr>
          <w:rFonts w:ascii="IRNazanin" w:hAnsi="IRNazanin" w:eastAsia="IRNazanin"/>
          <w:color w:val="111111"/>
          <w:sz w:val="28"/>
          <w:sz w:val="28"/>
          <w:szCs w:val="28"/>
          <w:rtl w:val="true"/>
          <w:lang w:bidi="fa-IR"/>
        </w:rPr>
        <w:t xml:space="preserve">زاهد امروز ار بديدى چشم پرآشوب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وِرا پژمردگىّ وعدۀ فرداستى</w:t>
      </w:r>
    </w:p>
    <w:p>
      <w:pPr>
        <w:pStyle w:val="BookText"/>
        <w:rPr/>
      </w:pPr>
      <w:r>
        <w:rPr>
          <w:rFonts w:ascii="IRNazanin" w:hAnsi="IRNazanin" w:eastAsia="IRNazanin"/>
          <w:color w:val="111111"/>
          <w:sz w:val="28"/>
          <w:sz w:val="28"/>
          <w:szCs w:val="28"/>
          <w:rtl w:val="true"/>
          <w:lang w:bidi="fa-IR"/>
        </w:rPr>
        <w:t xml:space="preserve">هركه او مجروح تير غمزۀ جانان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اصلى است گر شيخ است و گر مولاستى</w:t>
      </w:r>
    </w:p>
    <w:p>
      <w:pPr>
        <w:pStyle w:val="BookText"/>
        <w:rPr/>
      </w:pPr>
      <w:r>
        <w:rPr>
          <w:rFonts w:ascii="Amiri" w:hAnsi="Amiri" w:eastAsia="Amiri" w:cs="Amiri"/>
          <w:color w:val="111111"/>
          <w:sz w:val="28"/>
          <w:sz w:val="28"/>
          <w:szCs w:val="28"/>
          <w:rtl w:val="true"/>
          <w:lang w:bidi="ar-SA"/>
        </w:rPr>
        <w:t xml:space="preserve">مهدى و هادى من جز نور يارم كى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عاشقان را كار كى با مؤمن و مولاستى‌؟</w:t>
      </w:r>
    </w:p>
    <w:p>
      <w:pPr>
        <w:pStyle w:val="BookText"/>
        <w:rPr/>
      </w:pPr>
      <w:r>
        <w:rPr>
          <w:rFonts w:ascii="IRNazanin" w:hAnsi="IRNazanin" w:eastAsia="IRNazanin"/>
          <w:color w:val="111111"/>
          <w:sz w:val="28"/>
          <w:sz w:val="28"/>
          <w:szCs w:val="28"/>
          <w:rtl w:val="true"/>
          <w:lang w:bidi="fa-IR"/>
        </w:rPr>
        <w:t xml:space="preserve">پير جمال الدين در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معصومعلى شاه، طرائق الحقائق،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 هرى، خواجه عبداللّه انصارى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خواجه، عبداللّٰه انصارى هروى </w:t>
      </w:r>
      <w:bookmarkStart w:id="1510" w:name="pg17209_200833"/>
    </w:p>
    <w:p>
      <w:pPr>
        <w:pStyle w:val="BookText"/>
        <w:rPr/>
      </w:pPr>
      <w:bookmarkEnd w:id="1510"/>
      <w:r>
        <w:rPr>
          <w:rFonts w:eastAsia="Times New Roman" w:cs="Times New Roman" w:ascii="Times New Roman" w:hAnsi="Times New Roman"/>
          <w:color w:val="111111"/>
          <w:sz w:val="28"/>
          <w:szCs w:val="28"/>
          <w:lang w:val="en-US" w:bidi="en-US"/>
        </w:rPr>
        <w:t>314</w:t>
      </w:r>
    </w:p>
    <w:p>
      <w:pPr>
        <w:pStyle w:val="Heading3"/>
        <w:numPr>
          <w:ilvl w:val="2"/>
          <w:numId w:val="1"/>
        </w:numPr>
        <w:rPr/>
      </w:pPr>
      <w:bookmarkStart w:id="1511" w:name="__RefHeading___Toc15193571_2142443653"/>
      <w:bookmarkStart w:id="1512" w:name="_Toc623"/>
      <w:bookmarkEnd w:id="1511"/>
      <w:r>
        <w:rPr>
          <w:rtl w:val="true"/>
        </w:rPr>
        <w:t>باب تاى قرشت</w:t>
      </w:r>
      <w:bookmarkEnd w:id="1512"/>
    </w:p>
    <w:p>
      <w:pPr>
        <w:pStyle w:val="Heading4"/>
        <w:numPr>
          <w:ilvl w:val="3"/>
          <w:numId w:val="1"/>
        </w:numPr>
        <w:rPr/>
      </w:pPr>
      <w:bookmarkStart w:id="1513" w:name="__RefHeading___Toc15193573_2142443653"/>
      <w:bookmarkStart w:id="1514" w:name="_Toc624"/>
      <w:bookmarkEnd w:id="1513"/>
      <w:r>
        <w:rPr/>
        <w:t>531</w:t>
      </w:r>
      <w:r>
        <w:rPr>
          <w:rtl w:val="true"/>
        </w:rPr>
        <w:t xml:space="preserve">. </w:t>
      </w:r>
      <w:r>
        <w:rPr>
          <w:rtl w:val="true"/>
        </w:rPr>
        <w:t xml:space="preserve">تأبط شرا </w:t>
      </w:r>
      <w:r>
        <w:rPr>
          <w:rtl w:val="true"/>
        </w:rPr>
        <w:t xml:space="preserve">(... - </w:t>
      </w:r>
      <w:r>
        <w:rPr/>
        <w:t>530</w:t>
      </w:r>
      <w:r>
        <w:rPr>
          <w:rtl w:val="true"/>
        </w:rPr>
        <w:t xml:space="preserve"> </w:t>
      </w:r>
      <w:r>
        <w:rPr>
          <w:rtl w:val="true"/>
        </w:rPr>
        <w:t>م</w:t>
      </w:r>
      <w:r>
        <w:rPr>
          <w:rtl w:val="true"/>
        </w:rPr>
        <w:t>)</w:t>
      </w:r>
      <w:bookmarkEnd w:id="1514"/>
    </w:p>
    <w:p>
      <w:pPr>
        <w:pStyle w:val="BookText"/>
        <w:rPr/>
      </w:pPr>
      <w:r>
        <w:rPr>
          <w:rFonts w:ascii="IRNazanin" w:hAnsi="IRNazanin" w:eastAsia="IRNazanin"/>
          <w:color w:val="111111"/>
          <w:sz w:val="28"/>
          <w:sz w:val="28"/>
          <w:szCs w:val="28"/>
          <w:rtl w:val="true"/>
          <w:lang w:bidi="fa-IR"/>
        </w:rPr>
        <w:t>لقب ثابت بن جابر بن سفيان بن عمثيل، فهمى، از مشاهير شعرا و فارسان عرب مى باشد كه در شرارت و اسائت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پاره اى وقايع و محاربات منقول و بعضى اشعار طريفه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باصره و سامعه و جرئت و جسارت بر ابناى زمان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 وپو كسى به پايه اش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پى آهو مى دويد و آن را مى گرفت و با شمشيرش ذبح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اين لقب گويند كه روزى شمشير بسته و از خانه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اميمه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ندانستم؛ تَأَبَّطَ شَرّاً 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شرّ را در زير بغلش مخفى كرد و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ثابت روزى جانور غول نامى از صحرا به ميان قبيله آورد و در پاسخ پرسش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فَتَأَبَّطتَ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بعد از آن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 و يا موافق نوشتۀ بعضى، روزى مادرش بدو گفت كه برادران تو هريكى چيزى در وقت شام براى من مى آورند، جز تو كه چيزى براى من نمى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همين شب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رفت و چند افعى بزرگ شكار كرد و در زير بغل خود در توى انبانى نزد مادرش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سر انبان را گشودند، افعى ها قصد مادر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تمام جلادت از خانه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قبيله از آوردۀ پسرش، ثابت،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افعى توى انبان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چطور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بدين لقب اختصاص يافت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بن جابر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يعنى سى ونه سال پيش از ولادت حضرت رسالت صلى الله عليه و آله، درگذشته و قصيدۀ اخذ الثّار و سفك الدّماء او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اسوج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اميمه، مادر او، نيز از شاعرات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او چهار پسر ديگر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اشعارش در </w:t>
      </w:r>
      <w:bookmarkStart w:id="1515" w:name="pg17209_200834"/>
    </w:p>
    <w:p>
      <w:pPr>
        <w:pStyle w:val="BookText"/>
        <w:rPr/>
      </w:pPr>
      <w:bookmarkEnd w:id="1515"/>
      <w:r>
        <w:rPr>
          <w:rFonts w:ascii="IRNazanin" w:hAnsi="IRNazanin" w:eastAsia="IRNazanin"/>
          <w:color w:val="111111"/>
          <w:sz w:val="28"/>
          <w:sz w:val="28"/>
          <w:szCs w:val="28"/>
          <w:rtl w:val="true"/>
          <w:lang w:bidi="fa-IR"/>
        </w:rPr>
        <w:t>مراثى همين پسرش، تابّط شرّا، بوده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طاف يبغى 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هلاك فهلك</w:t>
      </w:r>
    </w:p>
    <w:p>
      <w:pPr>
        <w:pStyle w:val="BookText"/>
        <w:rPr/>
      </w:pPr>
      <w:r>
        <w:rPr>
          <w:rFonts w:ascii="Amiri" w:hAnsi="Amiri" w:eastAsia="Amiri" w:cs="Amiri"/>
          <w:color w:val="111111"/>
          <w:sz w:val="28"/>
          <w:sz w:val="28"/>
          <w:szCs w:val="28"/>
          <w:rtl w:val="true"/>
          <w:lang w:bidi="ar-SA"/>
        </w:rPr>
        <w:t xml:space="preserve">ليت شعرى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شيئى قتلك</w:t>
      </w:r>
    </w:p>
    <w:p>
      <w:pPr>
        <w:pStyle w:val="BookText"/>
        <w:rPr/>
      </w:pPr>
      <w:r>
        <w:rPr>
          <w:rFonts w:ascii="Amiri" w:hAnsi="Amiri" w:eastAsia="Amiri" w:cs="Amiri"/>
          <w:color w:val="111111"/>
          <w:sz w:val="28"/>
          <w:sz w:val="28"/>
          <w:szCs w:val="28"/>
          <w:rtl w:val="true"/>
          <w:lang w:bidi="ar-SA"/>
        </w:rPr>
        <w:t xml:space="preserve">امريض 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عدو ختلك</w:t>
      </w:r>
    </w:p>
    <w:p>
      <w:pPr>
        <w:pStyle w:val="BookText"/>
        <w:rPr/>
      </w:pPr>
      <w:r>
        <w:rPr>
          <w:rFonts w:ascii="Amiri" w:hAnsi="Amiri" w:eastAsia="Amiri" w:cs="Amiri"/>
          <w:color w:val="111111"/>
          <w:sz w:val="28"/>
          <w:sz w:val="28"/>
          <w:szCs w:val="28"/>
          <w:rtl w:val="true"/>
          <w:lang w:bidi="ar-SA"/>
        </w:rPr>
        <w:t xml:space="preserve">والمنايا 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للفتى حيث سلك</w:t>
      </w:r>
    </w:p>
    <w:p>
      <w:pPr>
        <w:pStyle w:val="BookText"/>
        <w:rPr/>
      </w:pPr>
      <w:r>
        <w:rPr>
          <w:rFonts w:ascii="Amiri" w:hAnsi="Amiri" w:eastAsia="Amiri" w:cs="Amiri"/>
          <w:color w:val="111111"/>
          <w:sz w:val="28"/>
          <w:sz w:val="28"/>
          <w:szCs w:val="28"/>
          <w:rtl w:val="true"/>
          <w:lang w:bidi="ar-SA"/>
        </w:rPr>
        <w:t xml:space="preserve">اى شيئى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لم يك لك</w:t>
      </w:r>
    </w:p>
    <w:p>
      <w:pPr>
        <w:pStyle w:val="BookText"/>
        <w:rPr/>
      </w:pPr>
      <w:r>
        <w:rPr>
          <w:rFonts w:ascii="Amiri" w:hAnsi="Amiri" w:eastAsia="Amiri" w:cs="Amiri"/>
          <w:color w:val="111111"/>
          <w:sz w:val="28"/>
          <w:sz w:val="28"/>
          <w:szCs w:val="28"/>
          <w:rtl w:val="true"/>
          <w:lang w:bidi="ar-SA"/>
        </w:rPr>
        <w:t xml:space="preserve">ان امرا فادحا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جوابى شغلك</w:t>
      </w:r>
    </w:p>
    <w:p>
      <w:pPr>
        <w:pStyle w:val="BookText"/>
        <w:rPr/>
      </w:pPr>
      <w:r>
        <w:rPr>
          <w:rFonts w:ascii="Amiri" w:hAnsi="Amiri" w:eastAsia="Amiri" w:cs="Amiri"/>
          <w:color w:val="111111"/>
          <w:sz w:val="28"/>
          <w:sz w:val="28"/>
          <w:szCs w:val="28"/>
          <w:rtl w:val="true"/>
          <w:lang w:bidi="ar-SA"/>
        </w:rPr>
        <w:t xml:space="preserve">ليت نفسى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بالمنايا بدلك</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فواز، زينب بنت على، الدر المنثور فى طبقات رباب الخدور،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15193575_2142443653"/>
      <w:bookmarkStart w:id="1517" w:name="_Toc625"/>
      <w:bookmarkEnd w:id="1516"/>
      <w:r>
        <w:rPr/>
        <w:t>532</w:t>
      </w:r>
      <w:r>
        <w:rPr>
          <w:rtl w:val="true"/>
        </w:rPr>
        <w:t xml:space="preserve">. </w:t>
      </w:r>
      <w:r>
        <w:rPr>
          <w:rtl w:val="true"/>
        </w:rPr>
        <w:t>تابعين</w:t>
      </w:r>
      <w:bookmarkEnd w:id="1517"/>
    </w:p>
    <w:p>
      <w:pPr>
        <w:pStyle w:val="BookText"/>
        <w:rPr/>
      </w:pPr>
      <w:r>
        <w:rPr>
          <w:rFonts w:ascii="IRNazanin" w:hAnsi="IRNazanin" w:eastAsia="IRNazanin"/>
          <w:color w:val="111111"/>
          <w:sz w:val="28"/>
          <w:sz w:val="28"/>
          <w:szCs w:val="28"/>
          <w:rtl w:val="true"/>
          <w:lang w:bidi="fa-IR"/>
        </w:rPr>
        <w:t>در اصطلاح علما، كسانى را گويند كه عهد حضرت رسالت صلى الله عليه و آله را نديده، ولى زمان اصحاب آن بزرگوار را درك كرده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سليمان بن صرد، حجر بن عدى و نظاير ايشان</w:t>
      </w:r>
      <w:r>
        <w:rPr>
          <w:rFonts w:eastAsia="IRNazanin" w:cs="IRNazanin"/>
          <w:color w:val="111111"/>
          <w:sz w:val="28"/>
          <w:szCs w:val="28"/>
          <w:rtl w:val="true"/>
          <w:lang w:bidi="fa-IR"/>
        </w:rPr>
        <w:t>.</w:t>
      </w:r>
    </w:p>
    <w:p>
      <w:pPr>
        <w:pStyle w:val="Heading4"/>
        <w:numPr>
          <w:ilvl w:val="3"/>
          <w:numId w:val="1"/>
        </w:numPr>
        <w:rPr/>
      </w:pPr>
      <w:bookmarkStart w:id="1518" w:name="__RefHeading___Toc15193577_2142443653"/>
      <w:bookmarkStart w:id="1519" w:name="_Toc626"/>
      <w:bookmarkEnd w:id="1518"/>
      <w:r>
        <w:rPr/>
        <w:t>533</w:t>
      </w:r>
      <w:r>
        <w:rPr>
          <w:rtl w:val="true"/>
        </w:rPr>
        <w:t xml:space="preserve">. </w:t>
      </w:r>
      <w:r>
        <w:rPr>
          <w:rtl w:val="true"/>
        </w:rPr>
        <w:t xml:space="preserve">تأثير، ميرزا محسن </w:t>
      </w:r>
      <w:r>
        <w:rPr>
          <w:rtl w:val="true"/>
        </w:rPr>
        <w:t xml:space="preserve">(... - </w:t>
      </w:r>
      <w:r>
        <w:rPr/>
        <w:t>1129</w:t>
      </w:r>
      <w:r>
        <w:rPr>
          <w:rtl w:val="true"/>
        </w:rPr>
        <w:t xml:space="preserve"> </w:t>
      </w:r>
      <w:r>
        <w:rPr>
          <w:rtl w:val="true"/>
        </w:rPr>
        <w:t>ه‍</w:t>
      </w:r>
      <w:r>
        <w:rPr>
          <w:rtl w:val="true"/>
        </w:rPr>
        <w:t xml:space="preserve">. </w:t>
      </w:r>
      <w:r>
        <w:rPr>
          <w:rtl w:val="true"/>
        </w:rPr>
        <w:t>ق</w:t>
      </w:r>
      <w:r>
        <w:rPr>
          <w:rtl w:val="true"/>
        </w:rPr>
        <w:t>)</w:t>
      </w:r>
      <w:bookmarkEnd w:id="1519"/>
    </w:p>
    <w:p>
      <w:pPr>
        <w:pStyle w:val="BookText"/>
        <w:rPr/>
      </w:pPr>
      <w:r>
        <w:rPr>
          <w:rFonts w:ascii="IRNazanin" w:hAnsi="IRNazanin" w:eastAsia="IRNazanin"/>
          <w:color w:val="111111"/>
          <w:sz w:val="28"/>
          <w:sz w:val="28"/>
          <w:szCs w:val="28"/>
          <w:rtl w:val="true"/>
          <w:lang w:bidi="fa-IR"/>
        </w:rPr>
        <w:t xml:space="preserve">يا محمدمحسن يا محمدحسن، از شعراى عهد شاه سلطان حسين صفوى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ديوانى مرتّب داشته و از تبريزى هاى متولدشده در اسپهان است كه خانواده اش به امر شاه عباس از تبريز به اسپهان آمده اند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مايل تو را به غير نخواهم وگرنه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بيزارم از كسى كه دلش مايل تو نيست</w:t>
      </w:r>
    </w:p>
    <w:p>
      <w:pPr>
        <w:pStyle w:val="BookText"/>
        <w:rPr/>
      </w:pPr>
      <w:r>
        <w:rPr>
          <w:rFonts w:ascii="IRNazanin" w:hAnsi="IRNazanin" w:eastAsia="IRNazanin"/>
          <w:color w:val="111111"/>
          <w:sz w:val="28"/>
          <w:sz w:val="28"/>
          <w:szCs w:val="28"/>
          <w:rtl w:val="true"/>
          <w:lang w:bidi="fa-IR"/>
        </w:rPr>
        <w:t>تأثير چندى در يزد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طبعى سرشار داشت و ديوانى كه مشتمل بر قصايد و غزليّات و مقطّعات و هفت مثنوى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از قصايد وى در مدح و منقبت چهارده معصوم عليهم السلام مى باشد و 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پرى چهره اى است گل رخ خندان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دوموله در آن طرّۀ پيچان او</w:t>
      </w:r>
    </w:p>
    <w:p>
      <w:pPr>
        <w:pStyle w:val="BookText"/>
        <w:rPr/>
      </w:pPr>
      <w:r>
        <w:rPr>
          <w:rFonts w:ascii="IRNazanin" w:hAnsi="IRNazanin" w:eastAsia="IRNazanin"/>
          <w:color w:val="111111"/>
          <w:sz w:val="28"/>
          <w:sz w:val="28"/>
          <w:szCs w:val="28"/>
          <w:rtl w:val="true"/>
          <w:lang w:bidi="fa-IR"/>
        </w:rPr>
        <w:t xml:space="preserve">شيوۀ چشمك زدن گل ز كه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سر خارش بود شوخى مژگان او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نسخۀ خطى ديوان او به شمارۀ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سپهسالار بزرگ تهران موجود است</w:t>
      </w:r>
      <w:r>
        <w:rPr>
          <w:rFonts w:eastAsia="IRNazanin" w:cs="IRNazanin"/>
          <w:color w:val="111111"/>
          <w:sz w:val="28"/>
          <w:szCs w:val="28"/>
          <w:rtl w:val="true"/>
          <w:lang w:bidi="fa-IR"/>
        </w:rPr>
        <w:t xml:space="preserve">. </w:t>
      </w:r>
      <w:bookmarkStart w:id="1520" w:name="pg17209_200835"/>
    </w:p>
    <w:p>
      <w:pPr>
        <w:pStyle w:val="BookText"/>
        <w:rPr/>
      </w:pPr>
      <w:bookmarkEnd w:id="152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 xml:space="preserve">؛ آيتى، عبدالحسين، تاريخ يزد،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فهرست كتابخانه مدرسه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تاج الاسلام، حسين بن نصر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خميس، حسين</w:t>
      </w:r>
    </w:p>
    <w:p>
      <w:pPr>
        <w:pStyle w:val="BookText"/>
        <w:rPr/>
      </w:pPr>
      <w:r>
        <w:rPr>
          <w:rFonts w:ascii="Amiri" w:hAnsi="Amiri" w:eastAsia="Amiri" w:cs="Amiri"/>
          <w:color w:val="111111"/>
          <w:sz w:val="28"/>
          <w:sz w:val="28"/>
          <w:szCs w:val="28"/>
          <w:rtl w:val="true"/>
          <w:lang w:bidi="ar-SA"/>
        </w:rPr>
        <w:t xml:space="preserve">تاج الاسلام، عبدالكريم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سمعانى، عبدالكريم بن ابى بكر محمد</w:t>
      </w:r>
    </w:p>
    <w:p>
      <w:pPr>
        <w:pStyle w:val="BookText"/>
        <w:rPr/>
      </w:pPr>
      <w:r>
        <w:rPr>
          <w:rFonts w:ascii="Amiri" w:hAnsi="Amiri" w:eastAsia="Amiri" w:cs="Amiri"/>
          <w:color w:val="111111"/>
          <w:sz w:val="28"/>
          <w:sz w:val="28"/>
          <w:szCs w:val="28"/>
          <w:rtl w:val="true"/>
          <w:lang w:bidi="ar-SA"/>
        </w:rPr>
        <w:t xml:space="preserve">تاج الدين، احمد بن عبدالقادر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مكتوم</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احمد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شواء</w:t>
      </w:r>
    </w:p>
    <w:p>
      <w:pPr>
        <w:pStyle w:val="BookText"/>
        <w:rPr/>
      </w:pPr>
      <w:r>
        <w:rPr>
          <w:rFonts w:ascii="Amiri" w:hAnsi="Amiri" w:eastAsia="Amiri" w:cs="Amiri"/>
          <w:color w:val="111111"/>
          <w:sz w:val="28"/>
          <w:sz w:val="28"/>
          <w:szCs w:val="28"/>
          <w:rtl w:val="true"/>
          <w:lang w:bidi="ar-SA"/>
        </w:rPr>
        <w:t xml:space="preserve">تاج الدين اسفرايينى،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اسفرايينى، محمد بن محمد</w:t>
      </w:r>
    </w:p>
    <w:p>
      <w:pPr>
        <w:pStyle w:val="BookText"/>
        <w:rPr/>
      </w:pPr>
      <w:r>
        <w:rPr>
          <w:rFonts w:ascii="Amiri" w:hAnsi="Amiri" w:eastAsia="Amiri" w:cs="Amiri"/>
          <w:color w:val="111111"/>
          <w:sz w:val="28"/>
          <w:sz w:val="28"/>
          <w:szCs w:val="28"/>
          <w:rtl w:val="true"/>
          <w:lang w:bidi="ar-SA"/>
        </w:rPr>
        <w:t xml:space="preserve">تاج الدين اصفهانى،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ملا تاجا</w:t>
      </w:r>
    </w:p>
    <w:p>
      <w:pPr>
        <w:pStyle w:val="BookText"/>
        <w:rPr/>
      </w:pPr>
      <w:r>
        <w:rPr>
          <w:rFonts w:ascii="Amiri" w:hAnsi="Amiri" w:eastAsia="Amiri" w:cs="Amiri"/>
          <w:color w:val="111111"/>
          <w:sz w:val="28"/>
          <w:sz w:val="28"/>
          <w:szCs w:val="28"/>
          <w:rtl w:val="true"/>
          <w:lang w:bidi="ar-SA"/>
        </w:rPr>
        <w:t xml:space="preserve">تاج الدين خراسانى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محمد بن عبدالرحمان خراسانى</w:t>
      </w:r>
    </w:p>
    <w:p>
      <w:pPr>
        <w:pStyle w:val="BookText"/>
        <w:rPr/>
      </w:pPr>
      <w:r>
        <w:rPr>
          <w:rFonts w:ascii="Amiri" w:hAnsi="Amiri" w:eastAsia="Amiri" w:cs="Amiri"/>
          <w:color w:val="111111"/>
          <w:sz w:val="28"/>
          <w:sz w:val="28"/>
          <w:szCs w:val="28"/>
          <w:rtl w:val="true"/>
          <w:lang w:bidi="ar-SA"/>
        </w:rPr>
        <w:t xml:space="preserve">تاج الدين ديباجى، محمد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معيه، محمد بن قاسم</w:t>
      </w:r>
    </w:p>
    <w:p>
      <w:pPr>
        <w:pStyle w:val="BookText"/>
        <w:rPr/>
      </w:pPr>
      <w:r>
        <w:rPr>
          <w:rFonts w:ascii="Amiri" w:hAnsi="Amiri" w:eastAsia="Amiri" w:cs="Amiri"/>
          <w:color w:val="111111"/>
          <w:sz w:val="28"/>
          <w:sz w:val="28"/>
          <w:szCs w:val="28"/>
          <w:rtl w:val="true"/>
          <w:lang w:bidi="ar-SA"/>
        </w:rPr>
        <w:t xml:space="preserve">تاج الدين، زيد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ابواليمن كندى</w:t>
      </w:r>
    </w:p>
    <w:p>
      <w:pPr>
        <w:pStyle w:val="BookText"/>
        <w:rPr/>
      </w:pPr>
      <w:r>
        <w:rPr>
          <w:rFonts w:ascii="Amiri" w:hAnsi="Amiri" w:eastAsia="Amiri" w:cs="Amiri"/>
          <w:color w:val="111111"/>
          <w:sz w:val="28"/>
          <w:sz w:val="28"/>
          <w:szCs w:val="28"/>
          <w:rtl w:val="true"/>
          <w:lang w:bidi="ar-SA"/>
        </w:rPr>
        <w:t xml:space="preserve">تاج الدين سبكى، عبدالوهاب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عبدالوهاب بن على</w:t>
      </w:r>
    </w:p>
    <w:p>
      <w:pPr>
        <w:pStyle w:val="BookText"/>
        <w:rPr/>
      </w:pPr>
      <w:r>
        <w:rPr>
          <w:rFonts w:ascii="Amiri" w:hAnsi="Amiri" w:eastAsia="Amiri" w:cs="Amiri"/>
          <w:color w:val="111111"/>
          <w:sz w:val="28"/>
          <w:sz w:val="28"/>
          <w:szCs w:val="28"/>
          <w:rtl w:val="true"/>
          <w:lang w:bidi="ar-SA"/>
        </w:rPr>
        <w:t xml:space="preserve">تاج الدين سبكى، على بن عبدالكافى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سبكى، على بن عبدالكافى</w:t>
      </w:r>
    </w:p>
    <w:p>
      <w:pPr>
        <w:pStyle w:val="Heading4"/>
        <w:numPr>
          <w:ilvl w:val="3"/>
          <w:numId w:val="1"/>
        </w:numPr>
        <w:rPr/>
      </w:pPr>
      <w:bookmarkStart w:id="1521" w:name="__RefHeading___Toc15193579_2142443653"/>
      <w:bookmarkStart w:id="1522" w:name="_Toc627"/>
      <w:bookmarkEnd w:id="1521"/>
      <w:r>
        <w:rPr/>
        <w:t>534</w:t>
      </w:r>
      <w:r>
        <w:rPr>
          <w:rtl w:val="true"/>
        </w:rPr>
        <w:t xml:space="preserve">. </w:t>
      </w:r>
      <w:r>
        <w:rPr>
          <w:rtl w:val="true"/>
        </w:rPr>
        <w:t xml:space="preserve">تاج الدين، سنگ ريزه </w:t>
      </w:r>
      <w:r>
        <w:rPr>
          <w:rtl w:val="true"/>
        </w:rPr>
        <w:t xml:space="preserve">(... - </w:t>
      </w:r>
      <w:r>
        <w:rPr/>
        <w:t>670</w:t>
      </w:r>
      <w:r>
        <w:rPr>
          <w:rtl w:val="true"/>
        </w:rPr>
        <w:t xml:space="preserve"> </w:t>
      </w:r>
      <w:r>
        <w:rPr>
          <w:rtl w:val="true"/>
        </w:rPr>
        <w:t>ه‍</w:t>
      </w:r>
      <w:r>
        <w:rPr>
          <w:rtl w:val="true"/>
        </w:rPr>
        <w:t xml:space="preserve">. </w:t>
      </w:r>
      <w:r>
        <w:rPr>
          <w:rtl w:val="true"/>
        </w:rPr>
        <w:t>ق</w:t>
      </w:r>
      <w:r>
        <w:rPr>
          <w:rtl w:val="true"/>
        </w:rPr>
        <w:t>)</w:t>
      </w:r>
      <w:bookmarkEnd w:id="1522"/>
    </w:p>
    <w:p>
      <w:pPr>
        <w:pStyle w:val="BookText"/>
        <w:rPr/>
      </w:pPr>
      <w:r>
        <w:rPr>
          <w:rFonts w:ascii="IRNazanin" w:hAnsi="IRNazanin" w:eastAsia="IRNazanin"/>
          <w:color w:val="111111"/>
          <w:sz w:val="28"/>
          <w:sz w:val="28"/>
          <w:szCs w:val="28"/>
          <w:rtl w:val="true"/>
          <w:lang w:bidi="fa-IR"/>
        </w:rPr>
        <w:t>از شعراى ايران كه به غياث الدين بلبان، حكمران دهلى،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ظاهراً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شعرى از او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شاذلى، ياقوت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شاذلى، ياقوت بن عبداللّٰه</w:t>
      </w:r>
    </w:p>
    <w:p>
      <w:pPr>
        <w:pStyle w:val="BookText"/>
        <w:rPr/>
      </w:pPr>
      <w:r>
        <w:rPr>
          <w:rFonts w:ascii="Amiri" w:hAnsi="Amiri" w:eastAsia="Amiri" w:cs="Amiri"/>
          <w:color w:val="111111"/>
          <w:sz w:val="28"/>
          <w:sz w:val="28"/>
          <w:szCs w:val="28"/>
          <w:rtl w:val="true"/>
          <w:lang w:bidi="ar-SA"/>
        </w:rPr>
        <w:t xml:space="preserve">تاج الدين، عبدالرحمان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فركاح</w:t>
      </w:r>
    </w:p>
    <w:p>
      <w:pPr>
        <w:pStyle w:val="BookText"/>
        <w:rPr/>
      </w:pPr>
      <w:r>
        <w:rPr>
          <w:rFonts w:ascii="Amiri" w:hAnsi="Amiri" w:eastAsia="Amiri" w:cs="Amiri"/>
          <w:color w:val="111111"/>
          <w:sz w:val="28"/>
          <w:sz w:val="28"/>
          <w:szCs w:val="28"/>
          <w:rtl w:val="true"/>
          <w:lang w:bidi="ar-SA"/>
        </w:rPr>
        <w:t xml:space="preserve">تاج الدين، عبداللطيف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عبداللطيف بن يوسف</w:t>
      </w:r>
    </w:p>
    <w:p>
      <w:pPr>
        <w:pStyle w:val="Heading4"/>
        <w:numPr>
          <w:ilvl w:val="3"/>
          <w:numId w:val="1"/>
        </w:numPr>
        <w:rPr/>
      </w:pPr>
      <w:bookmarkStart w:id="1523" w:name="__RefHeading___Toc15193581_2142443653"/>
      <w:bookmarkStart w:id="1524" w:name="_Toc628"/>
      <w:bookmarkEnd w:id="1523"/>
      <w:r>
        <w:rPr/>
        <w:t>535</w:t>
      </w:r>
      <w:r>
        <w:rPr>
          <w:rtl w:val="true"/>
        </w:rPr>
        <w:t xml:space="preserve">. </w:t>
      </w:r>
      <w:r>
        <w:rPr>
          <w:rtl w:val="true"/>
        </w:rPr>
        <w:t xml:space="preserve">تاج الدين، عبدالوهاب بن على </w:t>
      </w:r>
      <w:r>
        <w:rPr>
          <w:rtl w:val="true"/>
        </w:rPr>
        <w:t xml:space="preserve">(... - </w:t>
      </w:r>
      <w:r>
        <w:rPr/>
        <w:t>771</w:t>
      </w:r>
      <w:r>
        <w:rPr>
          <w:rtl w:val="true"/>
        </w:rPr>
        <w:t xml:space="preserve"> </w:t>
      </w:r>
      <w:r>
        <w:rPr>
          <w:rtl w:val="true"/>
        </w:rPr>
        <w:t>ه‍</w:t>
      </w:r>
      <w:r>
        <w:rPr>
          <w:rtl w:val="true"/>
        </w:rPr>
        <w:t xml:space="preserve">. </w:t>
      </w:r>
      <w:r>
        <w:rPr>
          <w:rtl w:val="true"/>
        </w:rPr>
        <w:t>ق</w:t>
      </w:r>
      <w:r>
        <w:rPr>
          <w:rtl w:val="true"/>
        </w:rPr>
        <w:t>)</w:t>
      </w:r>
      <w:bookmarkEnd w:id="152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عبدالكافى، سبكى شافعى، از مشاهير ارباب سير،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شاگردان </w:t>
      </w:r>
      <w:bookmarkStart w:id="1525" w:name="pg17209_200836"/>
    </w:p>
    <w:p>
      <w:pPr>
        <w:pStyle w:val="BookText"/>
        <w:rPr/>
      </w:pPr>
      <w:bookmarkEnd w:id="1525"/>
      <w:r>
        <w:rPr>
          <w:rFonts w:ascii="IRNazanin" w:hAnsi="IRNazanin" w:eastAsia="IRNazanin"/>
          <w:color w:val="111111"/>
          <w:sz w:val="28"/>
          <w:sz w:val="28"/>
          <w:szCs w:val="28"/>
          <w:rtl w:val="true"/>
          <w:lang w:bidi="fa-IR"/>
        </w:rPr>
        <w:t>مزنى و ذهبى، در فقه و حديث و اصول و علوم عربيّه وحيد عصر خود بود؛ به ويژه در حديث كه بسيار امعان نظر كرده و در اغلب مدارس دمشق تدريس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و قضاوت جانشين پدر گرديده و قاضى القضات بود؛ عاقبت در نتيجۀ حسد، دچار شدايد و محن بسيار شد؛ حتى مورد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اكثر اهل فضل گرديد؛ مغلول و مقيّدش از شام به مصر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به جهت كفر او همراه وى بوده اند؛ عاقبت مورد الطاف شيخ جمال الدين اسنوى شد و غائله رفع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الحاجب عن مختصر ابن الحاجب؛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منهاج البيضاوى؛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داراى شرح حال مشاهير فقهاى شافعيّه از قرن سوم تا قرن هشتم هجرت در شش مجلّد بوده و از منابع اين كتاب ما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معيد النّعم و مبيد 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عبدالوهاب در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چهل سالگى به مرض طاعون درگذشت و شرح حال پدرش، على بن عبدالكافى، نيز به عنوان سبكى، على بن عبدالكافى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عبدالوهاب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بغوى، حسين بن مسعود بن محمد</w:t>
      </w:r>
    </w:p>
    <w:p>
      <w:pPr>
        <w:pStyle w:val="Heading4"/>
        <w:numPr>
          <w:ilvl w:val="3"/>
          <w:numId w:val="1"/>
        </w:numPr>
        <w:rPr/>
      </w:pPr>
      <w:bookmarkStart w:id="1526" w:name="__RefHeading___Toc15193583_2142443653"/>
      <w:bookmarkStart w:id="1527" w:name="_Toc629"/>
      <w:bookmarkEnd w:id="1526"/>
      <w:r>
        <w:rPr/>
        <w:t>536</w:t>
      </w:r>
      <w:r>
        <w:rPr>
          <w:rtl w:val="true"/>
        </w:rPr>
        <w:t xml:space="preserve">. </w:t>
      </w:r>
      <w:r>
        <w:rPr>
          <w:rtl w:val="true"/>
        </w:rPr>
        <w:t xml:space="preserve">تاج الدين، على بن احمد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1527"/>
    </w:p>
    <w:p>
      <w:pPr>
        <w:pStyle w:val="BookText"/>
        <w:rPr/>
      </w:pPr>
      <w:r>
        <w:rPr>
          <w:rFonts w:ascii="Amiri" w:hAnsi="Amiri" w:eastAsia="Amiri" w:cs="Amiri"/>
          <w:color w:val="111111"/>
          <w:sz w:val="28"/>
          <w:sz w:val="28"/>
          <w:szCs w:val="28"/>
          <w:rtl w:val="true"/>
          <w:lang w:bidi="ar-SA"/>
        </w:rPr>
        <w:t xml:space="preserve">حسينى عاملى، عالم فاضل، زاهد عابد، محدّث فقيه نبيه، امامى، مؤلف كتاب التّتمّة فى معرفة الائمّة عليهم السلام مى باشد و جمعى از مشايخ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روايت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على بن انجب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الساعى</w:t>
      </w:r>
    </w:p>
    <w:p>
      <w:pPr>
        <w:pStyle w:val="BookText"/>
        <w:rPr/>
      </w:pPr>
      <w:r>
        <w:rPr>
          <w:rFonts w:ascii="Amiri" w:hAnsi="Amiri" w:eastAsia="Amiri" w:cs="Amiri"/>
          <w:color w:val="111111"/>
          <w:sz w:val="28"/>
          <w:sz w:val="28"/>
          <w:szCs w:val="28"/>
          <w:rtl w:val="true"/>
          <w:lang w:bidi="ar-SA"/>
        </w:rPr>
        <w:t xml:space="preserve">تاج الدين، على بن حمدون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على، تقيّه ارمنازيه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الدين، كاتب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تاج الدين، يحيى بن منصور بن جرّاح </w:t>
      </w:r>
      <w:bookmarkStart w:id="1528" w:name="pg17209_200837"/>
    </w:p>
    <w:p>
      <w:pPr>
        <w:pStyle w:val="Heading4"/>
        <w:numPr>
          <w:ilvl w:val="3"/>
          <w:numId w:val="1"/>
        </w:numPr>
        <w:rPr/>
      </w:pPr>
      <w:bookmarkStart w:id="1529" w:name="__RefHeading___Toc15193585_2142443653"/>
      <w:bookmarkStart w:id="1530" w:name="_Toc630"/>
      <w:bookmarkEnd w:id="1528"/>
      <w:bookmarkEnd w:id="1529"/>
      <w:r>
        <w:rPr/>
        <w:t>537</w:t>
      </w:r>
      <w:r>
        <w:rPr>
          <w:rtl w:val="true"/>
        </w:rPr>
        <w:t xml:space="preserve">. </w:t>
      </w:r>
      <w:r>
        <w:rPr>
          <w:rtl w:val="true"/>
        </w:rPr>
        <w:t xml:space="preserve">تاج الدين كردرى، عبدالغفور </w:t>
      </w:r>
      <w:r>
        <w:rPr>
          <w:rtl w:val="true"/>
        </w:rPr>
        <w:t xml:space="preserve">(... - </w:t>
      </w:r>
      <w:r>
        <w:rPr/>
        <w:t>562</w:t>
      </w:r>
      <w:r>
        <w:rPr>
          <w:rtl w:val="true"/>
        </w:rPr>
        <w:t xml:space="preserve"> </w:t>
      </w:r>
      <w:r>
        <w:rPr>
          <w:rtl w:val="true"/>
        </w:rPr>
        <w:t>ه‍</w:t>
      </w:r>
      <w:r>
        <w:rPr>
          <w:rtl w:val="true"/>
        </w:rPr>
        <w:t xml:space="preserve">. </w:t>
      </w:r>
      <w:r>
        <w:rPr>
          <w:rtl w:val="true"/>
        </w:rPr>
        <w:t>ق</w:t>
      </w:r>
      <w:r>
        <w:rPr>
          <w:rtl w:val="true"/>
        </w:rPr>
        <w:t>)</w:t>
      </w:r>
      <w:bookmarkEnd w:id="1530"/>
    </w:p>
    <w:p>
      <w:pPr>
        <w:pStyle w:val="BookText"/>
        <w:rPr/>
      </w:pPr>
      <w:r>
        <w:rPr>
          <w:rFonts w:ascii="Amiri" w:hAnsi="Amiri" w:eastAsia="Amiri" w:cs="Amiri"/>
          <w:color w:val="111111"/>
          <w:sz w:val="28"/>
          <w:sz w:val="28"/>
          <w:szCs w:val="28"/>
          <w:rtl w:val="true"/>
          <w:lang w:bidi="ar-SA"/>
        </w:rPr>
        <w:t>يا عبدالغفار بن لقمان بن محمد، ابو المفاخر الكنيه، شمس الدين، تاج الدين و شرف القضاة اللقب، كردرى النّسبه، كه به ديهى كردرنام از ديهات خوارزم نسبت دارد، از اكابر علماى حنفيّه مى باشد كه مدتى قاضى حلب بوده و 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حاوى مسائلى است كه در حل آنها متحير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جامع صغير؛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جامع 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تجريد ابوالفضل كرمانى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عبدالغفور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الدين كندى، زيد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ابواليمن كندى</w:t>
      </w:r>
    </w:p>
    <w:p>
      <w:pPr>
        <w:pStyle w:val="Heading4"/>
        <w:numPr>
          <w:ilvl w:val="3"/>
          <w:numId w:val="1"/>
        </w:numPr>
        <w:rPr/>
      </w:pPr>
      <w:bookmarkStart w:id="1531" w:name="__RefHeading___Toc15193587_2142443653"/>
      <w:bookmarkStart w:id="1532" w:name="_Toc631"/>
      <w:bookmarkEnd w:id="1531"/>
      <w:r>
        <w:rPr/>
        <w:t>538</w:t>
      </w:r>
      <w:r>
        <w:rPr>
          <w:rtl w:val="true"/>
        </w:rPr>
        <w:t xml:space="preserve">. </w:t>
      </w:r>
      <w:r>
        <w:rPr>
          <w:rtl w:val="true"/>
        </w:rPr>
        <w:t xml:space="preserve">تاج الدين، محمد بن عبدالرحمان خراسانى </w:t>
      </w:r>
      <w:r>
        <w:rPr>
          <w:rtl w:val="true"/>
        </w:rPr>
        <w:t xml:space="preserve">(... - </w:t>
      </w:r>
      <w:r>
        <w:rPr/>
        <w:t>584</w:t>
      </w:r>
      <w:r>
        <w:rPr>
          <w:rtl w:val="true"/>
        </w:rPr>
        <w:t xml:space="preserve"> </w:t>
      </w:r>
      <w:r>
        <w:rPr>
          <w:rtl w:val="true"/>
        </w:rPr>
        <w:t>ه‍</w:t>
      </w:r>
      <w:r>
        <w:rPr>
          <w:rtl w:val="true"/>
        </w:rPr>
        <w:t xml:space="preserve">. </w:t>
      </w:r>
      <w:r>
        <w:rPr>
          <w:rtl w:val="true"/>
        </w:rPr>
        <w:t>ق</w:t>
      </w:r>
      <w:r>
        <w:rPr>
          <w:rtl w:val="true"/>
        </w:rPr>
        <w:t>)</w:t>
      </w:r>
      <w:bookmarkEnd w:id="1532"/>
    </w:p>
    <w:p>
      <w:pPr>
        <w:pStyle w:val="BookText"/>
        <w:rPr/>
      </w:pPr>
      <w:r>
        <w:rPr>
          <w:rFonts w:ascii="Amiri" w:hAnsi="Amiri" w:eastAsia="Amiri" w:cs="Amiri"/>
          <w:color w:val="111111"/>
          <w:sz w:val="28"/>
          <w:sz w:val="28"/>
          <w:szCs w:val="28"/>
          <w:rtl w:val="true"/>
          <w:lang w:bidi="ar-SA"/>
        </w:rPr>
        <w:t>بن محمد بن مسعود بن احمد بن حسين بن مسعود، بندهى</w:t>
      </w:r>
      <w:r>
        <w:rPr>
          <w:rStyle w:val="FootnoteAnchor"/>
          <w:rtl w:val="true"/>
        </w:rPr>
        <w:footnoteReference w:id="69"/>
      </w:r>
      <w:r>
        <w:rPr>
          <w:rFonts w:ascii="IRNazanin" w:hAnsi="IRNazanin" w:eastAsia="IRNazanin"/>
          <w:color w:val="111111"/>
          <w:sz w:val="28"/>
          <w:sz w:val="28"/>
          <w:szCs w:val="28"/>
          <w:rtl w:val="true"/>
          <w:lang w:bidi="fa-IR"/>
        </w:rPr>
        <w:t xml:space="preserve">هذلى شافعى مرورودى،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جهت انتساب به جدّ اعلايش،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فضلاى اهل حديث و لغت و ادبا و فقهاى شافعيّه و اكابر صوفيّه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عالى در پنج جلد بزرگ به مقامات حريرى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بيست ونهم ربيع الاول يا اوّل ربيع الآخر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دمشق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دامنۀ كوه قاسيون مدفون شد و كتاب هاى خود را به خانقاه سميساطيه وقف نمود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533" w:name="pg17209_200838"/>
    </w:p>
    <w:p>
      <w:pPr>
        <w:pStyle w:val="BookText"/>
        <w:rPr/>
      </w:pPr>
      <w:bookmarkEnd w:id="1533"/>
      <w:r>
        <w:rPr>
          <w:rFonts w:ascii="Amiri" w:hAnsi="Amiri" w:eastAsia="Amiri" w:cs="Amiri"/>
          <w:color w:val="111111"/>
          <w:sz w:val="28"/>
          <w:sz w:val="28"/>
          <w:szCs w:val="28"/>
          <w:rtl w:val="true"/>
          <w:lang w:bidi="ar-SA"/>
        </w:rPr>
        <w:t xml:space="preserve">تاج الدين، محمد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معيه، محمد بن قاسم</w:t>
      </w:r>
    </w:p>
    <w:p>
      <w:pPr>
        <w:pStyle w:val="BookText"/>
        <w:rPr/>
      </w:pPr>
      <w:r>
        <w:rPr>
          <w:rFonts w:ascii="Amiri" w:hAnsi="Amiri" w:eastAsia="Amiri" w:cs="Amiri"/>
          <w:color w:val="111111"/>
          <w:sz w:val="28"/>
          <w:sz w:val="28"/>
          <w:szCs w:val="28"/>
          <w:rtl w:val="true"/>
          <w:lang w:bidi="ar-SA"/>
        </w:rPr>
        <w:t xml:space="preserve">تاج الدين،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اسفرايينى، محمد بن محمد بن احمد</w:t>
      </w:r>
    </w:p>
    <w:p>
      <w:pPr>
        <w:pStyle w:val="BookText"/>
        <w:rPr/>
      </w:pPr>
      <w:r>
        <w:rPr>
          <w:rFonts w:ascii="Amiri" w:hAnsi="Amiri" w:eastAsia="Amiri" w:cs="Amiri"/>
          <w:color w:val="111111"/>
          <w:sz w:val="28"/>
          <w:sz w:val="28"/>
          <w:szCs w:val="28"/>
          <w:rtl w:val="true"/>
          <w:lang w:bidi="ar-SA"/>
        </w:rPr>
        <w:t xml:space="preserve">تاج الدين، محمد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ابوالعلاء واسطى</w:t>
      </w:r>
    </w:p>
    <w:p>
      <w:pPr>
        <w:pStyle w:val="BookText"/>
        <w:rPr/>
      </w:pPr>
      <w:r>
        <w:rPr>
          <w:rFonts w:ascii="Amiri" w:hAnsi="Amiri" w:eastAsia="Amiri" w:cs="Amiri"/>
          <w:color w:val="111111"/>
          <w:sz w:val="28"/>
          <w:sz w:val="28"/>
          <w:szCs w:val="28"/>
          <w:rtl w:val="true"/>
          <w:lang w:bidi="ar-SA"/>
        </w:rPr>
        <w:t xml:space="preserve">تاج الدين، محمود يا مسعود بن ابى المعالى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المعالى</w:t>
      </w:r>
    </w:p>
    <w:p>
      <w:pPr>
        <w:pStyle w:val="BookText"/>
        <w:rPr/>
      </w:pPr>
      <w:r>
        <w:rPr>
          <w:rFonts w:ascii="Amiri" w:hAnsi="Amiri" w:eastAsia="Amiri" w:cs="Amiri"/>
          <w:color w:val="111111"/>
          <w:sz w:val="28"/>
          <w:sz w:val="28"/>
          <w:szCs w:val="28"/>
          <w:rtl w:val="true"/>
          <w:lang w:bidi="ar-SA"/>
        </w:rPr>
        <w:t xml:space="preserve">تاج الدين، ياقوت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شاذلى، ياقوت بن عبداللّٰه</w:t>
      </w:r>
    </w:p>
    <w:p>
      <w:pPr>
        <w:pStyle w:val="BookText"/>
        <w:rPr/>
      </w:pPr>
      <w:r>
        <w:rPr>
          <w:rFonts w:eastAsia="Times New Roman" w:cs="Times New Roman" w:ascii="Times New Roman" w:hAnsi="Times New Roman"/>
          <w:color w:val="111111"/>
          <w:sz w:val="28"/>
          <w:szCs w:val="28"/>
          <w:lang w:val="en-US" w:bidi="en-US"/>
        </w:rPr>
        <w:t>319</w:t>
      </w:r>
    </w:p>
    <w:p>
      <w:pPr>
        <w:pStyle w:val="Heading4"/>
        <w:numPr>
          <w:ilvl w:val="3"/>
          <w:numId w:val="1"/>
        </w:numPr>
        <w:rPr/>
      </w:pPr>
      <w:bookmarkStart w:id="1534" w:name="__RefHeading___Toc15193589_2142443653"/>
      <w:bookmarkStart w:id="1535" w:name="_Toc632"/>
      <w:bookmarkEnd w:id="1534"/>
      <w:r>
        <w:rPr/>
        <w:t>539</w:t>
      </w:r>
      <w:r>
        <w:rPr>
          <w:rtl w:val="true"/>
        </w:rPr>
        <w:t xml:space="preserve">. </w:t>
      </w:r>
      <w:r>
        <w:rPr>
          <w:rtl w:val="true"/>
        </w:rPr>
        <w:t xml:space="preserve">تاج الدين، يحيى بن منصور بن جرّاح </w:t>
      </w:r>
      <w:r>
        <w:rPr>
          <w:rtl w:val="true"/>
        </w:rPr>
        <w:t xml:space="preserve">(... - </w:t>
      </w:r>
      <w:r>
        <w:rPr/>
        <w:t>616</w:t>
      </w:r>
      <w:r>
        <w:rPr>
          <w:rtl w:val="true"/>
        </w:rPr>
        <w:t xml:space="preserve"> </w:t>
      </w:r>
      <w:r>
        <w:rPr>
          <w:rtl w:val="true"/>
        </w:rPr>
        <w:t>ه‍</w:t>
      </w:r>
      <w:r>
        <w:rPr>
          <w:rtl w:val="true"/>
        </w:rPr>
        <w:t xml:space="preserve">. </w:t>
      </w:r>
      <w:r>
        <w:rPr>
          <w:rtl w:val="true"/>
        </w:rPr>
        <w:t>ق</w:t>
      </w:r>
      <w:r>
        <w:rPr>
          <w:rtl w:val="true"/>
        </w:rPr>
        <w:t>)</w:t>
      </w:r>
      <w:bookmarkEnd w:id="1535"/>
    </w:p>
    <w:p>
      <w:pPr>
        <w:pStyle w:val="BookText"/>
        <w:rPr/>
      </w:pPr>
      <w:r>
        <w:rPr>
          <w:rFonts w:ascii="IRNazanin" w:hAnsi="IRNazanin" w:eastAsia="IRNazanin"/>
          <w:color w:val="111111"/>
          <w:sz w:val="28"/>
          <w:sz w:val="28"/>
          <w:szCs w:val="28"/>
          <w:rtl w:val="true"/>
          <w:lang w:bidi="fa-IR"/>
        </w:rPr>
        <w:t xml:space="preserve">كاتب منشى،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ادبا و ادباى فضلا و مدتى در ديار مصر كاتب و منشى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بس خوب داشت و در نيمۀ شعبان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الرجال، رابعۀ عدويّه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رابعۀ عدويّه</w:t>
      </w:r>
    </w:p>
    <w:p>
      <w:pPr>
        <w:pStyle w:val="BookText"/>
        <w:rPr/>
      </w:pPr>
      <w:r>
        <w:rPr>
          <w:rFonts w:ascii="Amiri" w:hAnsi="Amiri" w:eastAsia="Amiri" w:cs="Amiri"/>
          <w:color w:val="111111"/>
          <w:sz w:val="28"/>
          <w:sz w:val="28"/>
          <w:szCs w:val="28"/>
          <w:rtl w:val="true"/>
          <w:lang w:bidi="ar-SA"/>
        </w:rPr>
        <w:t xml:space="preserve">تاج الرياسه، على بن منجب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الصيرفى، على</w:t>
      </w:r>
    </w:p>
    <w:p>
      <w:pPr>
        <w:pStyle w:val="BookText"/>
        <w:rPr/>
      </w:pPr>
      <w:r>
        <w:rPr>
          <w:rFonts w:ascii="Amiri" w:hAnsi="Amiri" w:eastAsia="Amiri" w:cs="Amiri"/>
          <w:color w:val="111111"/>
          <w:sz w:val="28"/>
          <w:sz w:val="28"/>
          <w:szCs w:val="28"/>
          <w:rtl w:val="true"/>
          <w:lang w:bidi="ar-SA"/>
        </w:rPr>
        <w:t xml:space="preserve">تاج الشعراء، آقا محمد يزدى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جيحون</w:t>
      </w:r>
    </w:p>
    <w:p>
      <w:pPr>
        <w:pStyle w:val="BookText"/>
        <w:rPr/>
      </w:pPr>
      <w:r>
        <w:rPr>
          <w:rFonts w:ascii="Amiri" w:hAnsi="Amiri" w:eastAsia="Amiri" w:cs="Amiri"/>
          <w:color w:val="111111"/>
          <w:sz w:val="28"/>
          <w:sz w:val="28"/>
          <w:szCs w:val="28"/>
          <w:rtl w:val="true"/>
          <w:lang w:bidi="ar-SA"/>
        </w:rPr>
        <w:t xml:space="preserve">تاج العارفين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جنيد بغدادى</w:t>
      </w:r>
    </w:p>
    <w:p>
      <w:pPr>
        <w:pStyle w:val="BookText"/>
        <w:rPr/>
      </w:pPr>
      <w:r>
        <w:rPr>
          <w:rFonts w:ascii="Amiri" w:hAnsi="Amiri" w:eastAsia="Amiri" w:cs="Amiri"/>
          <w:color w:val="111111"/>
          <w:sz w:val="28"/>
          <w:sz w:val="28"/>
          <w:szCs w:val="28"/>
          <w:rtl w:val="true"/>
          <w:lang w:bidi="ar-SA"/>
        </w:rPr>
        <w:t>در اصطلاح عرفا و صوفيّه جنيد بغدادى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العرفاء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جنيد بغدادى</w:t>
      </w:r>
    </w:p>
    <w:p>
      <w:pPr>
        <w:pStyle w:val="BookText"/>
        <w:rPr/>
      </w:pPr>
      <w:r>
        <w:rPr>
          <w:rFonts w:ascii="Amiri" w:hAnsi="Amiri" w:eastAsia="Amiri" w:cs="Amiri"/>
          <w:color w:val="111111"/>
          <w:sz w:val="28"/>
          <w:sz w:val="28"/>
          <w:szCs w:val="28"/>
          <w:rtl w:val="true"/>
          <w:lang w:bidi="ar-SA"/>
        </w:rPr>
        <w:t>در اصطلاح عرفا و صوفيّه جنيد بغدادى است</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15193591_2142443653"/>
      <w:bookmarkStart w:id="1537" w:name="_Toc633"/>
      <w:bookmarkEnd w:id="1536"/>
      <w:r>
        <w:rPr/>
        <w:t>540</w:t>
      </w:r>
      <w:r>
        <w:rPr>
          <w:rtl w:val="true"/>
        </w:rPr>
        <w:t xml:space="preserve">. </w:t>
      </w:r>
      <w:r>
        <w:rPr>
          <w:rtl w:val="true"/>
        </w:rPr>
        <w:t xml:space="preserve">تاج العلماء، سيد على محمد </w:t>
      </w:r>
      <w:r>
        <w:rPr>
          <w:rtl w:val="true"/>
        </w:rPr>
        <w:t xml:space="preserve">(... - </w:t>
      </w:r>
      <w:r>
        <w:rPr/>
        <w:t>1312</w:t>
      </w:r>
      <w:r>
        <w:rPr>
          <w:rtl w:val="true"/>
        </w:rPr>
        <w:t xml:space="preserve"> </w:t>
      </w:r>
      <w:r>
        <w:rPr>
          <w:rtl w:val="true"/>
        </w:rPr>
        <w:t>ه‍</w:t>
      </w:r>
      <w:r>
        <w:rPr>
          <w:rtl w:val="true"/>
        </w:rPr>
        <w:t xml:space="preserve">. </w:t>
      </w:r>
      <w:r>
        <w:rPr>
          <w:rtl w:val="true"/>
        </w:rPr>
        <w:t>ق</w:t>
      </w:r>
      <w:r>
        <w:rPr>
          <w:rtl w:val="true"/>
        </w:rPr>
        <w:t>)</w:t>
      </w:r>
      <w:bookmarkEnd w:id="153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سلطان العلماء سيد محمد بن سيد دلدارعلى، تقوى لكنهوى،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علماى هند، فقيه اصولى، حكيم متكلّم، محدّث رجالى، منطقى رياضى، طبيب، اديب اريب، مفسّر معقولى و منقولى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علمى حظّى شايان و در لغت عبرانى و سريانى مهارت بسزا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ارباب ديانت متفرقه مذاكراتى نموده و كتاب هاى او مملوّ از اصل عبارات تورات عبرانى و انجيل سريانى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او بسيار است</w:t>
      </w:r>
      <w:r>
        <w:rPr>
          <w:rFonts w:eastAsia="Amiri" w:cs="Amiri" w:ascii="Amiri" w:hAnsi="Amiri"/>
          <w:color w:val="111111"/>
          <w:sz w:val="28"/>
          <w:szCs w:val="28"/>
          <w:rtl w:val="true"/>
          <w:lang w:bidi="ar-SA"/>
        </w:rPr>
        <w:t xml:space="preserve">: </w:t>
      </w:r>
      <w:bookmarkStart w:id="1538" w:name="pg17209_200839"/>
    </w:p>
    <w:p>
      <w:pPr>
        <w:pStyle w:val="BookText"/>
        <w:rPr/>
      </w:pPr>
      <w:bookmarkEnd w:id="15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الاثنى عشريّة فى البشارات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عهد قديم و عهد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تحفة الاحباب؛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سورۀ يوسف كه قديماً در هند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الصّائمين؛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العجيب فى عدم ضمان الطّبيب؛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الاطفال؛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عمل التّصاوير الغير المجسّمة؛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الجوهرة العزيزة شرح وسيط للوجيزة؛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الفرد فى المنطق؛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الدّعوات؛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القليل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لطايف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كبير وجيزۀ شيخ بهائى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الزّهراء؛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وجيزۀ بهائى؛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وجيزۀ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سلسلة الذّهب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وسيط وجيزۀ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جوهرۀ عزيزۀ مذكوره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والظّرائف؛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استدلالى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فى حلية شرب الدّخان؛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القاسميّة فى تحقيق حكاية ازدواج قاسم بن الحسن؛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شب چراغ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داوودى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كتاب نغمۀ طنبورى 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المتين فى عدم مفطريّة الدّخان؛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الجواديّة؛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اليونسيّة؛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الفيّۀ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از كتب و رسائل و جوابات مسائل كه بسيار بوده و خدمات بسيارى به دين مقدّس اسلامى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شيخ محمدحسين فاضل اردكانى سالف الترجمه و شيخ زين العابدين مازندرانى آتى الترجمه روايت مى نمايد و در چهارم ربيع الآخر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حسينيّۀ جدّ خود، سيّد دلدارعلى،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p>
    <w:p>
      <w:pPr>
        <w:pStyle w:val="Heading4"/>
        <w:numPr>
          <w:ilvl w:val="3"/>
          <w:numId w:val="1"/>
        </w:numPr>
        <w:rPr/>
      </w:pPr>
      <w:bookmarkStart w:id="1539" w:name="__RefHeading___Toc15193593_2142443653"/>
      <w:bookmarkStart w:id="1540" w:name="_Toc634"/>
      <w:bookmarkEnd w:id="1539"/>
      <w:r>
        <w:rPr/>
        <w:t>541</w:t>
      </w:r>
      <w:r>
        <w:rPr>
          <w:rtl w:val="true"/>
        </w:rPr>
        <w:t xml:space="preserve">. </w:t>
      </w:r>
      <w:r>
        <w:rPr>
          <w:rtl w:val="true"/>
        </w:rPr>
        <w:t xml:space="preserve">تاج العلى، سيد اشرف بن اغر بن هاشم </w:t>
      </w:r>
      <w:r>
        <w:rPr>
          <w:rtl w:val="true"/>
        </w:rPr>
        <w:t xml:space="preserve">(... - </w:t>
      </w:r>
      <w:r>
        <w:rPr/>
        <w:t>610</w:t>
      </w:r>
      <w:r>
        <w:rPr>
          <w:rtl w:val="true"/>
        </w:rPr>
        <w:t xml:space="preserve"> </w:t>
      </w:r>
      <w:r>
        <w:rPr>
          <w:rtl w:val="true"/>
        </w:rPr>
        <w:t>ه‍</w:t>
      </w:r>
      <w:r>
        <w:rPr>
          <w:rtl w:val="true"/>
        </w:rPr>
        <w:t xml:space="preserve">. </w:t>
      </w:r>
      <w:r>
        <w:rPr>
          <w:rtl w:val="true"/>
        </w:rPr>
        <w:t>ق</w:t>
      </w:r>
      <w:r>
        <w:rPr>
          <w:rtl w:val="true"/>
        </w:rPr>
        <w:t>)</w:t>
      </w:r>
      <w:bookmarkEnd w:id="1540"/>
    </w:p>
    <w:p>
      <w:pPr>
        <w:pStyle w:val="BookText"/>
        <w:rPr/>
      </w:pPr>
      <w:r>
        <w:rPr>
          <w:rFonts w:ascii="IRNazanin" w:hAnsi="IRNazanin" w:eastAsia="IRNazanin"/>
          <w:color w:val="111111"/>
          <w:sz w:val="28"/>
          <w:sz w:val="28"/>
          <w:szCs w:val="28"/>
          <w:rtl w:val="true"/>
          <w:lang w:bidi="fa-IR"/>
        </w:rPr>
        <w:t xml:space="preserve">علوى حسنى، رملى المولد، حلبى المدفن،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علاّمۀ نسّابه، واعظ شاعر حافظ، از اكابر علماى اماميّه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حلب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به قصيدۀ بائيّۀ سيد اسماعيل حميرى نوشته كه از ابيات همان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يمحو و يثبت ما يشآء 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علم ما لم يُكتب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جنّة المناظر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صد آيه و صد حديث در پنج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bookmarkStart w:id="1541" w:name="pg17209_200840"/>
    </w:p>
    <w:p>
      <w:pPr>
        <w:pStyle w:val="BookText"/>
        <w:rPr/>
      </w:pPr>
      <w:bookmarkEnd w:id="154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الفقهاء، حسن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داوود، حسن بن على بن داوود</w:t>
      </w:r>
    </w:p>
    <w:p>
      <w:pPr>
        <w:pStyle w:val="BookText"/>
        <w:rPr/>
      </w:pPr>
      <w:r>
        <w:rPr>
          <w:rFonts w:ascii="IRNazanin" w:hAnsi="IRNazanin" w:eastAsia="IRNazanin"/>
          <w:color w:val="111111"/>
          <w:sz w:val="28"/>
          <w:sz w:val="28"/>
          <w:szCs w:val="28"/>
          <w:rtl w:val="true"/>
          <w:lang w:bidi="fa-IR"/>
        </w:rPr>
        <w:t xml:space="preserve">تاج الفقهاء،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فاضل هندى</w:t>
      </w:r>
    </w:p>
    <w:p>
      <w:pPr>
        <w:pStyle w:val="BookText"/>
        <w:rPr/>
      </w:pPr>
      <w:r>
        <w:rPr>
          <w:rFonts w:ascii="Amiri" w:hAnsi="Amiri" w:eastAsia="Amiri" w:cs="Amiri"/>
          <w:color w:val="111111"/>
          <w:sz w:val="28"/>
          <w:sz w:val="28"/>
          <w:szCs w:val="28"/>
          <w:rtl w:val="true"/>
          <w:lang w:bidi="ar-SA"/>
        </w:rPr>
        <w:t xml:space="preserve">تاج المحدثين،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داوود، حسن بن على بن داوود</w:t>
      </w:r>
    </w:p>
    <w:p>
      <w:pPr>
        <w:pStyle w:val="BookText"/>
        <w:rPr/>
      </w:pPr>
      <w:r>
        <w:rPr>
          <w:rFonts w:ascii="Amiri" w:hAnsi="Amiri" w:eastAsia="Amiri" w:cs="Amiri"/>
          <w:color w:val="111111"/>
          <w:sz w:val="28"/>
          <w:sz w:val="28"/>
          <w:szCs w:val="28"/>
          <w:rtl w:val="true"/>
          <w:lang w:bidi="ar-SA"/>
        </w:rPr>
        <w:t xml:space="preserve">تاج الملة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صابى، ابراهيم بن هلال</w:t>
      </w:r>
    </w:p>
    <w:p>
      <w:pPr>
        <w:pStyle w:val="BookText"/>
        <w:rPr/>
      </w:pPr>
      <w:r>
        <w:rPr>
          <w:rFonts w:ascii="Amiri" w:hAnsi="Amiri" w:eastAsia="Amiri" w:cs="Amiri"/>
          <w:color w:val="111111"/>
          <w:sz w:val="28"/>
          <w:sz w:val="28"/>
          <w:szCs w:val="28"/>
          <w:rtl w:val="true"/>
          <w:lang w:bidi="ar-SA"/>
        </w:rPr>
        <w:t>لقب عضدالدّولۀ ديلمى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صابى هم تاريخ تاجى را به نام او تأليف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تاج الظّرفاء، على بن محمد بن داوود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تنوخى، على بن محمد</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 كبرى زاده يا تاش كوپرى زاده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طاش كبرى زده</w:t>
      </w:r>
    </w:p>
    <w:p>
      <w:pPr>
        <w:pStyle w:val="BookText"/>
        <w:rPr/>
      </w:pPr>
      <w:r>
        <w:rPr>
          <w:rFonts w:ascii="Amiri" w:hAnsi="Amiri" w:eastAsia="Amiri" w:cs="Amiri"/>
          <w:color w:val="111111"/>
          <w:sz w:val="28"/>
          <w:sz w:val="28"/>
          <w:szCs w:val="28"/>
          <w:rtl w:val="true"/>
          <w:lang w:bidi="ar-SA"/>
        </w:rPr>
        <w:t xml:space="preserve">تايبادى، شيخ ركن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تايبادى</w:t>
      </w:r>
    </w:p>
    <w:p>
      <w:pPr>
        <w:pStyle w:val="Heading4"/>
        <w:numPr>
          <w:ilvl w:val="3"/>
          <w:numId w:val="1"/>
        </w:numPr>
        <w:rPr/>
      </w:pPr>
      <w:bookmarkStart w:id="1542" w:name="__RefHeading___Toc15193595_2142443653"/>
      <w:bookmarkStart w:id="1543" w:name="_Toc635"/>
      <w:bookmarkEnd w:id="1542"/>
      <w:r>
        <w:rPr/>
        <w:t>542</w:t>
      </w:r>
      <w:r>
        <w:rPr>
          <w:rtl w:val="true"/>
        </w:rPr>
        <w:t xml:space="preserve">. </w:t>
      </w:r>
      <w:r>
        <w:rPr>
          <w:rtl w:val="true"/>
        </w:rPr>
        <w:t xml:space="preserve">تبانى، شيخ جلال بن احمد بن يوسف </w:t>
      </w:r>
      <w:r>
        <w:rPr>
          <w:rtl w:val="true"/>
        </w:rPr>
        <w:t xml:space="preserve">(... - </w:t>
      </w:r>
      <w:r>
        <w:rPr/>
        <w:t>793</w:t>
      </w:r>
      <w:r>
        <w:rPr>
          <w:rtl w:val="true"/>
        </w:rPr>
        <w:t xml:space="preserve"> </w:t>
      </w:r>
      <w:r>
        <w:rPr>
          <w:rtl w:val="true"/>
        </w:rPr>
        <w:t>ه‍</w:t>
      </w:r>
      <w:r>
        <w:rPr>
          <w:rtl w:val="true"/>
        </w:rPr>
        <w:t xml:space="preserve">. </w:t>
      </w:r>
      <w:r>
        <w:rPr>
          <w:rtl w:val="true"/>
        </w:rPr>
        <w:t>ق</w:t>
      </w:r>
      <w:r>
        <w:rPr>
          <w:rtl w:val="true"/>
        </w:rPr>
        <w:t>)</w:t>
      </w:r>
      <w:bookmarkEnd w:id="1543"/>
    </w:p>
    <w:p>
      <w:pPr>
        <w:pStyle w:val="BookText"/>
        <w:rPr/>
      </w:pPr>
      <w:r>
        <w:rPr>
          <w:rFonts w:ascii="IRNazanin" w:hAnsi="IRNazanin" w:eastAsia="IRNazanin"/>
          <w:color w:val="111111"/>
          <w:sz w:val="28"/>
          <w:sz w:val="28"/>
          <w:szCs w:val="28"/>
          <w:rtl w:val="true"/>
          <w:lang w:bidi="fa-IR"/>
        </w:rPr>
        <w:t>از اكابر علماى حنفيّه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در علوم متداوله بر ديگران تقدّم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مذهبى سلسلۀ حنفيّه بدو منتهى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تكليف قضاوتش نمودند، ليكن از كثرت ورع و تقوا و احتياطى كه در امور دينيّه داشته، شديداً امتناع كرد و حامل آن بار گران نگرديد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التّلخيص؛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المشارق؛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المنار؛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شرح بخارى؛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منظومۀ 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قاهرۀ مصر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تبانى به موضع تبانه نامى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 قاهره كه اقامتگاه شيخ جلال بوده و يا منسوب به موضع تبان نامى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و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ماوراءالنّهر و نامش نيز موافق آنچه از درر كامنۀ ابن حجر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1544" w:name="__RefHeading___Toc15193597_2142443653"/>
      <w:bookmarkStart w:id="1545" w:name="_Toc636"/>
      <w:bookmarkEnd w:id="1544"/>
      <w:r>
        <w:rPr/>
        <w:t>543</w:t>
      </w:r>
      <w:r>
        <w:rPr>
          <w:rtl w:val="true"/>
        </w:rPr>
        <w:t xml:space="preserve">. </w:t>
      </w:r>
      <w:r>
        <w:rPr>
          <w:rtl w:val="true"/>
        </w:rPr>
        <w:t xml:space="preserve">تبريزى، ميرزا احمد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154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از مشاهير خطّاطان اواسط قرن سيزدهم هجرت است كه از ارباب فضل و كمال بود و چندين قرآن به خط او چاپ شده است كه تاريخ كتابت يكى از آنها </w:t>
      </w:r>
      <w:bookmarkStart w:id="1546" w:name="pg17209_200841"/>
    </w:p>
    <w:p>
      <w:pPr>
        <w:pStyle w:val="BookText"/>
        <w:rPr/>
      </w:pPr>
      <w:bookmarkEnd w:id="1546"/>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15193599_2142443653"/>
      <w:bookmarkStart w:id="1548" w:name="_Toc637"/>
      <w:bookmarkEnd w:id="1547"/>
      <w:r>
        <w:rPr/>
        <w:t>544</w:t>
      </w:r>
      <w:r>
        <w:rPr>
          <w:rtl w:val="true"/>
        </w:rPr>
        <w:t xml:space="preserve">. </w:t>
      </w:r>
      <w:r>
        <w:rPr>
          <w:rtl w:val="true"/>
        </w:rPr>
        <w:t xml:space="preserve">تبريزى، اظهر </w:t>
      </w:r>
      <w:r>
        <w:rPr>
          <w:rtl w:val="true"/>
        </w:rPr>
        <w:t xml:space="preserve">(... - </w:t>
      </w:r>
      <w:r>
        <w:rPr/>
        <w:t>880</w:t>
      </w:r>
      <w:r>
        <w:rPr>
          <w:rtl w:val="true"/>
        </w:rPr>
        <w:t xml:space="preserve"> </w:t>
      </w:r>
      <w:r>
        <w:rPr>
          <w:rtl w:val="true"/>
        </w:rPr>
        <w:t>ه‍</w:t>
      </w:r>
      <w:r>
        <w:rPr>
          <w:rtl w:val="true"/>
        </w:rPr>
        <w:t xml:space="preserve">. </w:t>
      </w:r>
      <w:r>
        <w:rPr>
          <w:rtl w:val="true"/>
        </w:rPr>
        <w:t>ق</w:t>
      </w:r>
      <w:r>
        <w:rPr>
          <w:rtl w:val="true"/>
        </w:rPr>
        <w:t>)</w:t>
      </w:r>
      <w:bookmarkEnd w:id="1548"/>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استادان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زمان و صاحب كمالات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حكيم جعفر مدت ها به كسب علوم و فضايل متنوّعه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 گرفتن خط اهتمام تمام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تبريز به خراسان و همدان و كرمان و اصفهان رفته و اخيراً در اصفهان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خط رنج ها برد تا يكى از اساتيد زمان خود گرديد؛ پس به شيراز و بغداد و شام و حلب و مكّه مسافرت ها كرد و در همه جا محترم مى زيسته تا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p>
    <w:p>
      <w:pPr>
        <w:pStyle w:val="Heading4"/>
        <w:numPr>
          <w:ilvl w:val="3"/>
          <w:numId w:val="1"/>
        </w:numPr>
        <w:rPr/>
      </w:pPr>
      <w:bookmarkStart w:id="1549" w:name="__RefHeading___Toc15193601_2142443653"/>
      <w:bookmarkStart w:id="1550" w:name="_Toc638"/>
      <w:bookmarkEnd w:id="1549"/>
      <w:r>
        <w:rPr/>
        <w:t>545</w:t>
      </w:r>
      <w:r>
        <w:rPr>
          <w:rtl w:val="true"/>
        </w:rPr>
        <w:t xml:space="preserve">. </w:t>
      </w:r>
      <w:r>
        <w:rPr>
          <w:rtl w:val="true"/>
        </w:rPr>
        <w:t xml:space="preserve">تبريزى، مير حسين </w:t>
      </w:r>
      <w:r>
        <w:rPr>
          <w:rtl w:val="true"/>
        </w:rPr>
        <w:t xml:space="preserve">(... - </w:t>
      </w:r>
      <w:r>
        <w:rPr/>
        <w:t>1003</w:t>
      </w:r>
      <w:r>
        <w:rPr>
          <w:rtl w:val="true"/>
        </w:rPr>
        <w:t xml:space="preserve"> </w:t>
      </w:r>
      <w:r>
        <w:rPr>
          <w:rtl w:val="true"/>
        </w:rPr>
        <w:t>ه‍</w:t>
      </w:r>
      <w:r>
        <w:rPr>
          <w:rtl w:val="true"/>
        </w:rPr>
        <w:t xml:space="preserve">. </w:t>
      </w:r>
      <w:r>
        <w:rPr>
          <w:rtl w:val="true"/>
        </w:rPr>
        <w:t>ق</w:t>
      </w:r>
      <w:r>
        <w:rPr>
          <w:rtl w:val="true"/>
        </w:rPr>
        <w:t>)</w:t>
      </w:r>
      <w:bookmarkEnd w:id="1550"/>
    </w:p>
    <w:p>
      <w:pPr>
        <w:pStyle w:val="BookText"/>
        <w:rPr/>
      </w:pPr>
      <w:r>
        <w:rPr>
          <w:rFonts w:ascii="IRNazanin" w:hAnsi="IRNazanin" w:eastAsia="IRNazanin"/>
          <w:color w:val="111111"/>
          <w:sz w:val="28"/>
          <w:sz w:val="28"/>
          <w:szCs w:val="28"/>
          <w:rtl w:val="true"/>
          <w:lang w:bidi="fa-IR"/>
        </w:rPr>
        <w:t xml:space="preserve">يا مير حسن، از شعراى نامى ايرانى عهد شاه عباس كبير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خط نيز مهارت كامل داشت و هر دو خط جلى و خفى را خوب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در تمامى ديار آذربايجان و عراق و خراسان نظيرى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مى گفت و در هر دو رشتۀ نگاشتن خط زيبا و سرودن اشعار شيوا رايت افتخار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تبريز به كسب كمالات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عسكر عثمانى به تبريز هجوم آوردند، به عراق عجم رفت و چند گاهى در كاشان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هندوستان رفته و در خدمت ملوك گوركانيان بار يافت و با كرامات بسيارى نائل گرديد تا آنكه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طرفه حالى است كه اندر شب هجران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ناكردن و صد خواب پريشان ديدن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به كف بريدن حاسد كسى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نيش ها چه به دل مى خلد زليخا را</w:t>
      </w:r>
    </w:p>
    <w:p>
      <w:pPr>
        <w:pStyle w:val="BookText"/>
        <w:rPr/>
      </w:pPr>
      <w:r>
        <w:rPr>
          <w:rFonts w:ascii="IRNazanin" w:hAnsi="IRNazanin" w:eastAsia="IRNazanin"/>
          <w:color w:val="111111"/>
          <w:sz w:val="28"/>
          <w:sz w:val="28"/>
          <w:szCs w:val="28"/>
          <w:rtl w:val="true"/>
          <w:lang w:bidi="fa-IR"/>
        </w:rPr>
        <w:t xml:space="preserve">به روز مهر، دلش نرم مى كنم سهوى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 موم بود بازوى توانا را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پيدايش خط و خطّاطان وفات سهوى را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و ظاهراً از اغلاط چاپخانه است</w:t>
      </w:r>
      <w:r>
        <w:rPr>
          <w:rFonts w:eastAsia="IRNazanin" w:cs="IRNazanin"/>
          <w:color w:val="111111"/>
          <w:sz w:val="28"/>
          <w:szCs w:val="28"/>
          <w:rtl w:val="true"/>
          <w:lang w:bidi="fa-IR"/>
        </w:rPr>
        <w:t xml:space="preserve">. </w:t>
      </w:r>
      <w:bookmarkStart w:id="1551" w:name="pg17209_200842"/>
    </w:p>
    <w:p>
      <w:pPr>
        <w:pStyle w:val="BookText"/>
        <w:rPr/>
      </w:pPr>
      <w:bookmarkEnd w:id="155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2706</w:t>
      </w:r>
      <w:r>
        <w:rPr>
          <w:rFonts w:eastAsia="IRNazanin" w:cs="IRNazanin"/>
          <w:color w:val="111111"/>
          <w:sz w:val="28"/>
          <w:szCs w:val="28"/>
          <w:rtl w:val="true"/>
          <w:lang w:bidi="fa-IR"/>
        </w:rPr>
        <w:t>.</w:t>
      </w:r>
    </w:p>
    <w:p>
      <w:pPr>
        <w:pStyle w:val="Heading4"/>
        <w:numPr>
          <w:ilvl w:val="3"/>
          <w:numId w:val="1"/>
        </w:numPr>
        <w:rPr/>
      </w:pPr>
      <w:bookmarkStart w:id="1552" w:name="__RefHeading___Toc15193603_2142443653"/>
      <w:bookmarkStart w:id="1553" w:name="_Toc639"/>
      <w:bookmarkEnd w:id="1552"/>
      <w:r>
        <w:rPr/>
        <w:t>546</w:t>
      </w:r>
      <w:r>
        <w:rPr>
          <w:rtl w:val="true"/>
        </w:rPr>
        <w:t xml:space="preserve">. </w:t>
      </w:r>
      <w:r>
        <w:rPr>
          <w:rtl w:val="true"/>
        </w:rPr>
        <w:t xml:space="preserve">تبريزى، خواجه مير على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1553"/>
    </w:p>
    <w:p>
      <w:pPr>
        <w:pStyle w:val="BookText"/>
        <w:rPr/>
      </w:pPr>
      <w:r>
        <w:rPr>
          <w:rFonts w:ascii="IRNazanin" w:hAnsi="IRNazanin" w:eastAsia="IRNazanin"/>
          <w:color w:val="111111"/>
          <w:sz w:val="28"/>
          <w:sz w:val="28"/>
          <w:szCs w:val="28"/>
          <w:rtl w:val="true"/>
          <w:lang w:bidi="fa-IR"/>
        </w:rPr>
        <w:t xml:space="preserve">از مفاخر قرن هفتم هجرت است كه واضع و مخترع خط نستعليق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و كمالات و اخلاق و صفات فاضله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ممارست و مواظبت، دستى قوى در خطوط متداوله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يگانه مرامش اين بود خطّى اختراع كند كه در زيبايى و قشنگى ناسخ تمام خطوط متداوله باشد كه كسى را قدرت نگارش مانند آن نبوده و در متقدّمين نيز نظيرى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درگاه الهى مى ناليد و رو به خاك مى ماليد و با كمال عجز و زارى اين توفيق را از درگاه خداوندى مسئلت مى نمود تا آنكه بدان مقصد عالى موفق آمد و توانست كه از دو خط نسخ و تعليق خط نسخ تعليق را، كه از كثرت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اختراع كند و آن را تحت قواعد مضبوطه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على مشهدى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الخطّاطين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خواجه مير على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تعليق اگر خفى و جلى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اصل خواجه مير على است</w:t>
      </w:r>
    </w:p>
    <w:p>
      <w:pPr>
        <w:pStyle w:val="BookText"/>
        <w:rPr/>
      </w:pPr>
      <w:r>
        <w:rPr>
          <w:rFonts w:ascii="IRNazanin" w:hAnsi="IRNazanin" w:eastAsia="IRNazanin"/>
          <w:color w:val="111111"/>
          <w:sz w:val="28"/>
          <w:sz w:val="28"/>
          <w:szCs w:val="28"/>
          <w:rtl w:val="true"/>
          <w:lang w:bidi="fa-IR"/>
        </w:rPr>
        <w:t xml:space="preserve">تا كه بوده است عالم 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خط نبوده در عالم</w:t>
      </w:r>
    </w:p>
    <w:p>
      <w:pPr>
        <w:pStyle w:val="BookText"/>
        <w:rPr/>
      </w:pPr>
      <w:r>
        <w:rPr>
          <w:rFonts w:ascii="Amiri" w:hAnsi="Amiri" w:eastAsia="Amiri" w:cs="Amiri"/>
          <w:color w:val="111111"/>
          <w:sz w:val="28"/>
          <w:sz w:val="28"/>
          <w:szCs w:val="28"/>
          <w:rtl w:val="true"/>
          <w:lang w:bidi="ar-SA"/>
        </w:rPr>
        <w:t xml:space="preserve">وضع فرمود او ز ذهن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 نسخ و از خط تعليق</w:t>
      </w:r>
    </w:p>
    <w:p>
      <w:pPr>
        <w:pStyle w:val="BookText"/>
        <w:rPr/>
      </w:pPr>
      <w:r>
        <w:rPr>
          <w:rFonts w:ascii="IRNazanin" w:hAnsi="IRNazanin" w:eastAsia="IRNazanin"/>
          <w:color w:val="111111"/>
          <w:sz w:val="28"/>
          <w:sz w:val="28"/>
          <w:szCs w:val="28"/>
          <w:rtl w:val="true"/>
          <w:lang w:bidi="fa-IR"/>
        </w:rPr>
        <w:t xml:space="preserve">نى كلكش از آن شكرريز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كاصلش از خاك پاك تبريز است</w:t>
      </w:r>
    </w:p>
    <w:p>
      <w:pPr>
        <w:pStyle w:val="BookText"/>
        <w:rPr/>
      </w:pPr>
      <w:r>
        <w:rPr>
          <w:rFonts w:ascii="IRNazanin" w:hAnsi="IRNazanin" w:eastAsia="IRNazanin"/>
          <w:color w:val="111111"/>
          <w:sz w:val="28"/>
          <w:sz w:val="28"/>
          <w:szCs w:val="28"/>
          <w:rtl w:val="true"/>
          <w:lang w:bidi="fa-IR"/>
        </w:rPr>
        <w:t>خواجه مير على پسرى داشت مير عبداللّه نام كه بعد از پدر، نواقص همين خط نستعليق را رفع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خواجه، دوّمين مخترع خط است كه نستعليق را اختراع نمود؛ چنانچه نخستين مخترع خط نيز ابن مقله بوده كه خط نسخ را اختراع نموده است و سال وفات خواجه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تبريزى، حاجى ملا على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عليارى، حاج ملا على بن عبداللّٰه</w:t>
      </w:r>
    </w:p>
    <w:p>
      <w:pPr>
        <w:pStyle w:val="Heading4"/>
        <w:numPr>
          <w:ilvl w:val="3"/>
          <w:numId w:val="1"/>
        </w:numPr>
        <w:rPr/>
      </w:pPr>
      <w:bookmarkStart w:id="1554" w:name="__RefHeading___Toc15193605_2142443653"/>
      <w:bookmarkStart w:id="1555" w:name="_Toc640"/>
      <w:bookmarkEnd w:id="1554"/>
      <w:r>
        <w:rPr/>
        <w:t>547</w:t>
      </w:r>
      <w:r>
        <w:rPr>
          <w:rtl w:val="true"/>
        </w:rPr>
        <w:t xml:space="preserve">. </w:t>
      </w:r>
      <w:r>
        <w:rPr>
          <w:rtl w:val="true"/>
        </w:rPr>
        <w:t xml:space="preserve">تبريزى، عليرضا عباسى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155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مفاخر عهد شاه عباس كبير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ايران و عالم اسلام پيش از او و تاكنون نظيرش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خط چنان زيبنده بود كه نه تنها </w:t>
      </w:r>
    </w:p>
    <w:p>
      <w:pPr>
        <w:pStyle w:val="BookText"/>
        <w:rPr/>
      </w:pPr>
      <w:r>
        <w:rPr>
          <w:rFonts w:ascii="IRNazanin" w:hAnsi="IRNazanin" w:eastAsia="IRNazanin"/>
          <w:color w:val="111111"/>
          <w:sz w:val="28"/>
          <w:sz w:val="28"/>
          <w:szCs w:val="28"/>
          <w:rtl w:val="true"/>
          <w:lang w:bidi="fa-IR"/>
        </w:rPr>
        <w:t>قلم ميرعماد را شكست، بلكه بازوى توانا و مغز داناى او را درهم 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نقاشى و رسامى آن چنان توانا بود كه قلم از شرحش عاجز است؛ تا جايى كه بر صنايع و نقّاشى هاى ماهرترين نقّاشان عالم از قبيل مانى و بهزاد و غيرها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كمترين صورتى از دسترنج آن اعجوبۀ زمان در موزه هاى اروپا به قيمت هاى گزافى خريدارى شده و مورد حيرت تماشاچيان و نقّاشان امروزه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عليرضا از اهالى تبريز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استعداد ذاتى كه داشت، به كسب علوم و صنايع پرداخت و به مقامى رسيد كه تاكنون دسترس كسى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خطوط چهارگانه، خصوصاً خط ثلث جلى، نقاشى، طرّاحى و تذهيب كارى تا حال بى نظير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هنرمند عالى مقام، كه مايۀ افتخار ايران خصوصاً آذربايجان است، از تبريز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مجمع علما و ادبا و ارباب هنر ديد؛ به ويژه مشوّقى مثل شاه عباس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گرم به رفع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فضلى و كمالى خود پرداخت تا به اندك زمانى از تحصيل كمالات گوناگون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شاه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عنايات شاهانه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نگاشتن بعضى كتيبه هاى مساجد و عمارات بدو محول شد و جمعى از خوش نويسان، كه به خط ثلث جلى آشنا بودند، در تحت فرمان او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عليرضا خود به نقّاشى و تذهيب كارى كتابخانۀ همايونى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خطّاطان و خوش نويسان را با محمدرضاى امامى و محمدصالح اصفهانى و عبدالباقى تبريزى به نگارش كتيبه هاى مساجد برگزيد و فقط كتيبۀ درب هاى مسجد شاه و مسجد شيخ لطف اللّه و مسجد مقصودبيگ به خط خود عليرضا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وى در اصفهان غير از معدودى كتيبه هاى خطّى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كتب و نقاشى ها و تذهيب كارى هاى او را به اروپا برده اند و در غالب موزه هاى غرب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عليرضاست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خانه نشين شدى تو اى درّ خوشاب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مراست از غمت ديده پرآب</w:t>
      </w:r>
    </w:p>
    <w:p>
      <w:pPr>
        <w:pStyle w:val="BookText"/>
        <w:rPr/>
      </w:pPr>
      <w:r>
        <w:rPr>
          <w:rFonts w:ascii="Amiri" w:hAnsi="Amiri" w:eastAsia="Amiri" w:cs="Amiri"/>
          <w:color w:val="111111"/>
          <w:sz w:val="28"/>
          <w:sz w:val="28"/>
          <w:szCs w:val="28"/>
          <w:rtl w:val="true"/>
          <w:lang w:bidi="ar-SA"/>
        </w:rPr>
        <w:t xml:space="preserve">من خانۀ دل خراب كردم ز غمت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خانه نشين شدى و من خانه خراب</w:t>
      </w:r>
    </w:p>
    <w:p>
      <w:pPr>
        <w:pStyle w:val="BookText"/>
        <w:rPr/>
      </w:pPr>
      <w:r>
        <w:rPr>
          <w:rFonts w:ascii="IRNazanin" w:hAnsi="IRNazanin" w:eastAsia="IRNazanin"/>
          <w:color w:val="111111"/>
          <w:sz w:val="28"/>
          <w:sz w:val="28"/>
          <w:szCs w:val="28"/>
          <w:rtl w:val="true"/>
          <w:lang w:bidi="fa-IR"/>
        </w:rPr>
        <w:t xml:space="preserve">از امضاهاى او چنان برمى آيد كه دورۀ سلطنت عبّاسى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صفى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درك كرده و شايد قدرى از زمان شاه عباس ثانى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ديده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556" w:name="pg17209_200844"/>
    </w:p>
    <w:p>
      <w:pPr>
        <w:pStyle w:val="Heading4"/>
        <w:numPr>
          <w:ilvl w:val="3"/>
          <w:numId w:val="1"/>
        </w:numPr>
        <w:rPr/>
      </w:pPr>
      <w:bookmarkStart w:id="1557" w:name="__RefHeading___Toc15193607_2142443653"/>
      <w:bookmarkStart w:id="1558" w:name="_Toc641"/>
      <w:bookmarkEnd w:id="1556"/>
      <w:bookmarkEnd w:id="1557"/>
      <w:r>
        <w:rPr/>
        <w:t>548</w:t>
      </w:r>
      <w:r>
        <w:rPr>
          <w:rtl w:val="true"/>
        </w:rPr>
        <w:t xml:space="preserve">. </w:t>
      </w:r>
      <w:r>
        <w:rPr>
          <w:rtl w:val="true"/>
        </w:rPr>
        <w:t xml:space="preserve">تبريزى، حاجى ميرزا قاسم </w:t>
      </w:r>
      <w:r>
        <w:rPr>
          <w:rtl w:val="true"/>
        </w:rPr>
        <w:t xml:space="preserve">(... - </w:t>
      </w:r>
      <w:r>
        <w:rPr/>
        <w:t>1290</w:t>
      </w:r>
      <w:r>
        <w:rPr>
          <w:rtl w:val="true"/>
        </w:rPr>
        <w:t xml:space="preserve"> </w:t>
      </w:r>
      <w:r>
        <w:rPr>
          <w:rtl w:val="true"/>
        </w:rPr>
        <w:t>ه‍</w:t>
      </w:r>
      <w:r>
        <w:rPr>
          <w:rtl w:val="true"/>
        </w:rPr>
        <w:t xml:space="preserve">. </w:t>
      </w:r>
      <w:r>
        <w:rPr>
          <w:rtl w:val="true"/>
        </w:rPr>
        <w:t>ق</w:t>
      </w:r>
      <w:r>
        <w:rPr>
          <w:rtl w:val="true"/>
        </w:rPr>
        <w:t>)</w:t>
      </w:r>
      <w:bookmarkEnd w:id="1558"/>
    </w:p>
    <w:p>
      <w:pPr>
        <w:pStyle w:val="BookText"/>
        <w:rPr/>
      </w:pPr>
      <w:r>
        <w:rPr>
          <w:rFonts w:ascii="IRNazanin" w:hAnsi="IRNazanin" w:eastAsia="IRNazanin"/>
          <w:color w:val="111111"/>
          <w:sz w:val="28"/>
          <w:sz w:val="28"/>
          <w:szCs w:val="28"/>
          <w:rtl w:val="true"/>
          <w:lang w:bidi="fa-IR"/>
        </w:rPr>
        <w:t>از مشاهير خطّاطان ايرانى است كه در فنون خط يد بيضا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مصر زيسته و از رشتۀ خط امرار معاش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آذربايجان به مشق خط و اخذ علوم متداوله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تكميل مراتب، به بلاد عثمانى رفت تا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اسكندريه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قسم خط را، كه دو قسم كوفى، دو نوع تعليق، دو قسم نستعليق و چهار ديگر نيز خط ثلث با اشكال مختلفه بود، با كمال استادى مى نوشت و بعضى از آنها از تصرّفات بديعۀ خودش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قطعه اى در مصر براى حاج ميرزا محمدرفيع مشكى، پسر حاج ميرزا محمدشفيع مشكى تاجر اصفهانى، نوشته كه بسيار متين بوده و شامل خطوط ده گانۀ مذكور است كه بعضى از آنها از تصرّفات استادانۀ خودش مى باشد؛ هريكى در محل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كمال مهارت نگارش يافته و گراور همين قطعه در كتاب پيدايش خط و خطّاطان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4"/>
        <w:numPr>
          <w:ilvl w:val="3"/>
          <w:numId w:val="1"/>
        </w:numPr>
        <w:rPr/>
      </w:pPr>
      <w:bookmarkStart w:id="1559" w:name="__RefHeading___Toc15193609_2142443653"/>
      <w:bookmarkStart w:id="1560" w:name="_Toc642"/>
      <w:bookmarkEnd w:id="1559"/>
      <w:r>
        <w:rPr/>
        <w:t>549</w:t>
      </w:r>
      <w:r>
        <w:rPr>
          <w:rtl w:val="true"/>
        </w:rPr>
        <w:t xml:space="preserve">. </w:t>
      </w:r>
      <w:r>
        <w:rPr>
          <w:rtl w:val="true"/>
        </w:rPr>
        <w:t xml:space="preserve">تبريزى، حاجى ميرزا لطفعلى </w:t>
      </w:r>
      <w:r>
        <w:rPr>
          <w:rtl w:val="true"/>
        </w:rPr>
        <w:t xml:space="preserve">(... - </w:t>
      </w:r>
      <w:r>
        <w:rPr/>
        <w:t>1362</w:t>
      </w:r>
      <w:r>
        <w:rPr>
          <w:rtl w:val="true"/>
        </w:rPr>
        <w:t xml:space="preserve"> </w:t>
      </w:r>
      <w:r>
        <w:rPr>
          <w:rtl w:val="true"/>
        </w:rPr>
        <w:t>ه‍</w:t>
      </w:r>
      <w:r>
        <w:rPr>
          <w:rtl w:val="true"/>
        </w:rPr>
        <w:t xml:space="preserve">. </w:t>
      </w:r>
      <w:r>
        <w:rPr>
          <w:rtl w:val="true"/>
        </w:rPr>
        <w:t>ق</w:t>
      </w:r>
      <w:r>
        <w:rPr>
          <w:rtl w:val="true"/>
        </w:rPr>
        <w:t>)</w:t>
      </w:r>
      <w:bookmarkEnd w:id="1560"/>
    </w:p>
    <w:p>
      <w:pPr>
        <w:pStyle w:val="BookText"/>
        <w:rPr/>
      </w:pPr>
      <w:r>
        <w:rPr>
          <w:rFonts w:ascii="IRNazanin" w:hAnsi="IRNazanin" w:eastAsia="IRNazanin"/>
          <w:color w:val="111111"/>
          <w:sz w:val="28"/>
          <w:sz w:val="28"/>
          <w:szCs w:val="28"/>
          <w:rtl w:val="true"/>
          <w:lang w:bidi="fa-IR"/>
        </w:rPr>
        <w:t>بن ميرزا احمد بن لطفعلى بن محمدصادق، تبريزى مغانى، از اكابر علماى طراز اوّل تبريز مى باشد كه از صاحب رياض و پدر خود، ميرزا احمد مجتهد معروف تبريزى، اخذ مراتب علميّه نمود و بعد از ارتقا به مقامات شايسته، از نجف به آذربايجان مراجعت كرد و امامت جمعه بدو مفوّض شد و تأليفات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اوثق الوسائل فى شرح رياض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تا مبحث تيمّم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قصيدۀ كعب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مدح حضرت رسالت صلى الله عليه و آله كه مطلع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 و قلبى اليوم مكبول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ايران با كتاب سامى ميدانى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مواعظ به پارسى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سال پيش از وفات پدرش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دو برادر ديگرش، ميرزا رضا و حاج ميرزا جعفر، با وباى عمومى بدرود جهان گفتند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ميرزا جعفر مذكور فرزندى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عالمى بود فقيه اصولى، زاهد متّقى، از شاگردان شيخ مرتضى انصارى و حاج سيد حسين كوه كمرى و </w:t>
      </w:r>
      <w:bookmarkStart w:id="1561" w:name="pg17209_200845"/>
    </w:p>
    <w:p>
      <w:pPr>
        <w:pStyle w:val="BookText"/>
        <w:rPr/>
      </w:pPr>
      <w:bookmarkEnd w:id="1561"/>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اوثق الوسائل فى شرح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چاپ شده و بهترين شرح هاى رسائل استادش، شيخ انصارى، بوده و محلّ استفادۀ متبحّرين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قوانين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حواشى بعضى از چاپ هاى خود قوانين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تبريز وفات 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مدخل صاحب اوثق الوسائل هم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اطلاعات خارجى</w:t>
      </w:r>
      <w:r>
        <w:rPr>
          <w:rFonts w:eastAsia="IRNazanin" w:cs="IRNazanin"/>
          <w:color w:val="111111"/>
          <w:sz w:val="28"/>
          <w:szCs w:val="28"/>
          <w:rtl w:val="true"/>
          <w:lang w:bidi="fa-IR"/>
        </w:rPr>
        <w:t>.</w:t>
      </w:r>
    </w:p>
    <w:p>
      <w:pPr>
        <w:pStyle w:val="Heading4"/>
        <w:numPr>
          <w:ilvl w:val="3"/>
          <w:numId w:val="1"/>
        </w:numPr>
        <w:rPr/>
      </w:pPr>
      <w:bookmarkStart w:id="1562" w:name="__RefHeading___Toc15193611_2142443653"/>
      <w:bookmarkStart w:id="1563" w:name="_Toc643"/>
      <w:bookmarkEnd w:id="1562"/>
      <w:r>
        <w:rPr/>
        <w:t>550</w:t>
      </w:r>
      <w:r>
        <w:rPr>
          <w:rtl w:val="true"/>
        </w:rPr>
        <w:t xml:space="preserve">. </w:t>
      </w:r>
      <w:r>
        <w:rPr>
          <w:rtl w:val="true"/>
        </w:rPr>
        <w:t xml:space="preserve">تبريزى، محراب </w:t>
      </w:r>
      <w:r>
        <w:rPr>
          <w:rtl w:val="true"/>
        </w:rPr>
        <w:t>(</w:t>
      </w:r>
      <w:r>
        <w:rPr>
          <w:rtl w:val="true"/>
        </w:rPr>
        <w:t xml:space="preserve">قرن </w:t>
      </w:r>
      <w:r>
        <w:rPr/>
        <w:t>9</w:t>
      </w:r>
      <w:r>
        <w:rPr>
          <w:rtl w:val="true"/>
        </w:rPr>
        <w:t xml:space="preserve"> </w:t>
      </w:r>
      <w:r>
        <w:rPr>
          <w:rtl w:val="true"/>
        </w:rPr>
        <w:t xml:space="preserve">و </w:t>
      </w:r>
      <w:r>
        <w:rPr/>
        <w:t>10</w:t>
      </w:r>
      <w:r>
        <w:rPr>
          <w:rtl w:val="true"/>
        </w:rPr>
        <w:t xml:space="preserve"> </w:t>
      </w:r>
      <w:r>
        <w:rPr>
          <w:rtl w:val="true"/>
        </w:rPr>
        <w:t>ه‍</w:t>
      </w:r>
      <w:r>
        <w:rPr>
          <w:rtl w:val="true"/>
        </w:rPr>
        <w:t xml:space="preserve">. </w:t>
      </w:r>
      <w:r>
        <w:rPr>
          <w:rtl w:val="true"/>
        </w:rPr>
        <w:t>ق</w:t>
      </w:r>
      <w:r>
        <w:rPr>
          <w:rtl w:val="true"/>
        </w:rPr>
        <w:t>)</w:t>
      </w:r>
      <w:bookmarkEnd w:id="1563"/>
    </w:p>
    <w:p>
      <w:pPr>
        <w:pStyle w:val="BookText"/>
        <w:rPr/>
      </w:pPr>
      <w:r>
        <w:rPr>
          <w:rFonts w:ascii="IRNazanin" w:hAnsi="IRNazanin" w:eastAsia="IRNazanin"/>
          <w:color w:val="111111"/>
          <w:sz w:val="28"/>
          <w:sz w:val="28"/>
          <w:szCs w:val="28"/>
          <w:rtl w:val="true"/>
          <w:lang w:bidi="fa-IR"/>
        </w:rPr>
        <w:t>از اكابر ادباى نامى و خوش نويسان تبريز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قاسم، خوش نويس مشهور تبريزى و ظهير قاضى زادۀ اردبيلى معاصر و در خط نسخ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با كمال نفاست و قشنگى به خط او در مسجد ابراهيم پاشا در استانبول موجود است كه تاريخ كتابت آن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قاسم مذكور نيز در همين سال فوت كرده و سال وفات خود محراب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تبريزى،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عمرى</w:t>
      </w:r>
    </w:p>
    <w:p>
      <w:pPr>
        <w:pStyle w:val="BookText"/>
        <w:rPr/>
      </w:pPr>
      <w:r>
        <w:rPr>
          <w:rFonts w:ascii="Amiri" w:hAnsi="Amiri" w:eastAsia="Amiri" w:cs="Amiri"/>
          <w:color w:val="111111"/>
          <w:sz w:val="28"/>
          <w:sz w:val="28"/>
          <w:szCs w:val="28"/>
          <w:rtl w:val="true"/>
          <w:lang w:bidi="ar-SA"/>
        </w:rPr>
        <w:t xml:space="preserve">تبريزى، ميرزا محمدتقى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حجة الاسلام، ميرزا محمدتقى بن ملا محمد</w:t>
      </w:r>
    </w:p>
    <w:p>
      <w:pPr>
        <w:pStyle w:val="Heading4"/>
        <w:numPr>
          <w:ilvl w:val="3"/>
          <w:numId w:val="1"/>
        </w:numPr>
        <w:rPr/>
      </w:pPr>
      <w:bookmarkStart w:id="1564" w:name="__RefHeading___Toc15193613_2142443653"/>
      <w:bookmarkStart w:id="1565" w:name="_Toc644"/>
      <w:bookmarkEnd w:id="1564"/>
      <w:r>
        <w:rPr/>
        <w:t>551</w:t>
      </w:r>
      <w:r>
        <w:rPr>
          <w:rtl w:val="true"/>
        </w:rPr>
        <w:t xml:space="preserve">. </w:t>
      </w:r>
      <w:r>
        <w:rPr>
          <w:rtl w:val="true"/>
        </w:rPr>
        <w:t xml:space="preserve">تبريزى، ملا محمدحسين </w:t>
      </w:r>
      <w:r>
        <w:rPr>
          <w:rtl w:val="true"/>
        </w:rPr>
        <w:t>(</w:t>
      </w:r>
      <w:r>
        <w:rPr>
          <w:rtl w:val="true"/>
        </w:rPr>
        <w:t xml:space="preserve">قرن </w:t>
      </w:r>
      <w:r>
        <w:rPr/>
        <w:t>10</w:t>
      </w:r>
      <w:r>
        <w:rPr>
          <w:rtl w:val="true"/>
        </w:rPr>
        <w:t xml:space="preserve"> </w:t>
      </w:r>
      <w:r>
        <w:rPr>
          <w:rtl w:val="true"/>
        </w:rPr>
        <w:t>ه‍</w:t>
      </w:r>
      <w:r>
        <w:rPr>
          <w:rtl w:val="true"/>
        </w:rPr>
        <w:t xml:space="preserve">. </w:t>
      </w:r>
      <w:r>
        <w:rPr>
          <w:rtl w:val="true"/>
        </w:rPr>
        <w:t>ق</w:t>
      </w:r>
      <w:r>
        <w:rPr>
          <w:rtl w:val="true"/>
        </w:rPr>
        <w:t>)</w:t>
      </w:r>
      <w:bookmarkEnd w:id="156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اهالى تبريز، از فحول علما و اكابر فضلا، نخبۀ خوش نويسان عصر و سرآمد هنرمندان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كلمات كتب تركيه از مناقب وى شرح ها نگاشته شده و در شعر و قدرت قلم و علوم متنوعه مشارٌبالبنان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و تعريفش همين بس كه بسيارى از شاگردان او، كه من جمله ميرعماد قزوينى و عليرضاى تبريزى عباسى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هريكى در موقع خود از اين كتاب نگارش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زمان بوده و در اطراف خراسان و آذربايجان و هندوستان رايت خوش نويسى افراشته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محمدحسين در ابتدا به اخذ علوم متنوعه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ادب و لغت عرب به مقامى عالى رسيد و ميل قلبى وى را به كتابت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همه روزه جمعى براى استفاضه از مقامات علمى او حاضر محضرش مى گشتند، باز از خط و كتابت غافل نمى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ابتدا از ميرزا سيد احمد مشهدى، كه استاد عصر بوده، ياد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اشتغال و مواظبت داشت تا آنكه شهرۀ آفاق شد و تدريجاً ركن اعظم اركان اربعۀ مشاهير خطّاطان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گروهى نيز براى اخذ اصول خط حاضر خدمتش مى شدند؛ چنانچه گروهى ديگر براى درس حاضر 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صيت كمالات و حسن خط وى منتشر گرديد، بسيارى از طالبان خط از بلاد بعيده مسافرت تبريز كردند و مقيم خدمتش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قطعه هايى كه براى ميرعماد نوشته، كه هم شامل پند و هم اصول خط را حاوى مى باشد،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بهين وارثى مرد را يادگار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باشد اين نكته را گوش دار</w:t>
      </w:r>
    </w:p>
    <w:p>
      <w:pPr>
        <w:pStyle w:val="BookText"/>
        <w:rPr/>
      </w:pPr>
      <w:r>
        <w:rPr>
          <w:rFonts w:ascii="IRNazanin" w:hAnsi="IRNazanin" w:eastAsia="IRNazanin"/>
          <w:color w:val="111111"/>
          <w:sz w:val="28"/>
          <w:sz w:val="28"/>
          <w:szCs w:val="28"/>
          <w:rtl w:val="true"/>
          <w:lang w:bidi="fa-IR"/>
        </w:rPr>
        <w:t xml:space="preserve">جهان از قلم يافت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گر نبودى، نبودى جهان</w:t>
      </w:r>
    </w:p>
    <w:p>
      <w:pPr>
        <w:pStyle w:val="BookText"/>
        <w:rPr/>
      </w:pPr>
      <w:r>
        <w:rPr>
          <w:rFonts w:ascii="IRNazanin" w:hAnsi="IRNazanin" w:eastAsia="IRNazanin"/>
          <w:color w:val="111111"/>
          <w:sz w:val="28"/>
          <w:sz w:val="28"/>
          <w:szCs w:val="28"/>
          <w:rtl w:val="true"/>
          <w:lang w:bidi="fa-IR"/>
        </w:rPr>
        <w:t xml:space="preserve">كسى كو نگشت از قلم بهره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مدانش به نزد خرد ارجمند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قلم را چه دانند هر بوالهوس‌؟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زن شناسد قلم را و بس</w:t>
      </w:r>
    </w:p>
    <w:p>
      <w:pPr>
        <w:pStyle w:val="BookText"/>
        <w:rPr/>
      </w:pPr>
      <w:r>
        <w:rPr>
          <w:rFonts w:ascii="Amiri" w:hAnsi="Amiri" w:eastAsia="Amiri" w:cs="Amiri"/>
          <w:color w:val="111111"/>
          <w:sz w:val="28"/>
          <w:sz w:val="28"/>
          <w:szCs w:val="28"/>
          <w:rtl w:val="true"/>
          <w:lang w:bidi="ar-SA"/>
        </w:rPr>
        <w:t>اين قطعه را نيز براى عليرضاى عباسى تبريزى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قلم را به رتبت فزون دان ز تيغ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گرچه كم رو به نيروى تن</w:t>
      </w:r>
    </w:p>
    <w:p>
      <w:pPr>
        <w:pStyle w:val="BookText"/>
        <w:rPr/>
      </w:pPr>
      <w:r>
        <w:rPr>
          <w:rFonts w:ascii="IRNazanin" w:hAnsi="IRNazanin" w:eastAsia="IRNazanin"/>
          <w:color w:val="111111"/>
          <w:sz w:val="28"/>
          <w:sz w:val="28"/>
          <w:szCs w:val="28"/>
          <w:rtl w:val="true"/>
          <w:lang w:bidi="fa-IR"/>
        </w:rPr>
        <w:t xml:space="preserve">قلم كار فرما اگر بايدت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گردى سرافراز هر انجمن</w:t>
      </w:r>
    </w:p>
    <w:p>
      <w:pPr>
        <w:pStyle w:val="BookText"/>
        <w:rPr/>
      </w:pPr>
      <w:r>
        <w:rPr>
          <w:rFonts w:ascii="Amiri" w:hAnsi="Amiri" w:eastAsia="Amiri" w:cs="Amiri"/>
          <w:color w:val="111111"/>
          <w:sz w:val="28"/>
          <w:sz w:val="28"/>
          <w:szCs w:val="28"/>
          <w:rtl w:val="true"/>
          <w:lang w:bidi="ar-SA"/>
        </w:rPr>
        <w:t xml:space="preserve">نبينى كه از بهر نظم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بنده اش خسروان زمن‌؟</w:t>
      </w:r>
    </w:p>
    <w:p>
      <w:pPr>
        <w:pStyle w:val="BookText"/>
        <w:rPr/>
      </w:pPr>
      <w:r>
        <w:rPr>
          <w:rFonts w:ascii="IRNazanin" w:hAnsi="IRNazanin" w:eastAsia="IRNazanin"/>
          <w:color w:val="111111"/>
          <w:sz w:val="28"/>
          <w:sz w:val="28"/>
          <w:szCs w:val="28"/>
          <w:rtl w:val="true"/>
          <w:lang w:bidi="fa-IR"/>
        </w:rPr>
        <w:t xml:space="preserve">فراپيش يك مرد صاحب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نيايند صد پهلوان تيغ زن</w:t>
      </w:r>
    </w:p>
    <w:p>
      <w:pPr>
        <w:pStyle w:val="BookText"/>
        <w:rPr/>
      </w:pPr>
      <w:r>
        <w:rPr>
          <w:rFonts w:ascii="IRNazanin" w:hAnsi="IRNazanin" w:eastAsia="IRNazanin"/>
          <w:color w:val="111111"/>
          <w:sz w:val="28"/>
          <w:sz w:val="28"/>
          <w:szCs w:val="28"/>
          <w:rtl w:val="true"/>
          <w:lang w:bidi="fa-IR"/>
        </w:rPr>
        <w:t>بيشتر مساجد و معابد تبريز و كتيبه هاى محراب و سقف و گنبد آنها با خط ثلث جلى اين استاد نامدار بوده، ولى به واسطۀ مرور زمان و زلزله و غيره از ميان رفته است و تاريخ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تبريزى، ميرزا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صائب، ميرزا محمدعلى بن ميرزا عبدالرحيم</w:t>
      </w:r>
    </w:p>
    <w:p>
      <w:pPr>
        <w:pStyle w:val="BookText"/>
        <w:rPr/>
      </w:pPr>
      <w:r>
        <w:rPr>
          <w:rFonts w:ascii="Amiri" w:hAnsi="Amiri" w:eastAsia="Amiri" w:cs="Amiri"/>
          <w:color w:val="111111"/>
          <w:sz w:val="28"/>
          <w:sz w:val="28"/>
          <w:szCs w:val="28"/>
          <w:rtl w:val="true"/>
          <w:lang w:bidi="ar-SA"/>
        </w:rPr>
        <w:t xml:space="preserve">تبريزى،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مدرّس، محمدعلى بن محمدطاهر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تبريزى، حاجى ميرزا محمود شيخ الاسلام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شيخ الاسلام، حاج ميرزا محمود </w:t>
      </w:r>
      <w:bookmarkStart w:id="1566" w:name="pg17209_200847"/>
    </w:p>
    <w:p>
      <w:pPr>
        <w:pStyle w:val="BookText"/>
        <w:rPr/>
      </w:pPr>
      <w:bookmarkEnd w:id="1566"/>
      <w:r>
        <w:rPr>
          <w:rFonts w:ascii="Amiri" w:hAnsi="Amiri" w:eastAsia="Amiri" w:cs="Amiri"/>
          <w:color w:val="111111"/>
          <w:sz w:val="28"/>
          <w:sz w:val="28"/>
          <w:szCs w:val="28"/>
          <w:rtl w:val="true"/>
          <w:lang w:bidi="ar-SA"/>
        </w:rPr>
        <w:t xml:space="preserve">تبريزى، حاجى ميرزا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تبريزى، حاج ميرزا لطفعلى</w:t>
      </w:r>
    </w:p>
    <w:p>
      <w:pPr>
        <w:pStyle w:val="BookText"/>
        <w:rPr/>
      </w:pPr>
      <w:r>
        <w:rPr>
          <w:rFonts w:ascii="Amiri" w:hAnsi="Amiri" w:eastAsia="Amiri" w:cs="Amiri"/>
          <w:color w:val="111111"/>
          <w:sz w:val="28"/>
          <w:sz w:val="28"/>
          <w:szCs w:val="28"/>
          <w:rtl w:val="true"/>
          <w:lang w:bidi="ar-SA"/>
        </w:rPr>
        <w:t>حاج ميرزا لطفعلى عم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تبريزى، يحيى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تبريزى، يحيى بن على</w:t>
      </w:r>
    </w:p>
    <w:p>
      <w:pPr>
        <w:pStyle w:val="BookText"/>
        <w:rPr/>
      </w:pPr>
      <w:r>
        <w:rPr>
          <w:rFonts w:ascii="Amiri" w:hAnsi="Amiri" w:eastAsia="Amiri" w:cs="Amiri"/>
          <w:color w:val="111111"/>
          <w:sz w:val="28"/>
          <w:sz w:val="28"/>
          <w:szCs w:val="28"/>
          <w:rtl w:val="true"/>
          <w:lang w:bidi="ar-SA"/>
        </w:rPr>
        <w:t xml:space="preserve">تبريّه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زيديّه</w:t>
      </w:r>
    </w:p>
    <w:p>
      <w:pPr>
        <w:pStyle w:val="BookText"/>
        <w:rPr/>
      </w:pPr>
      <w:r>
        <w:rPr>
          <w:rFonts w:ascii="Amiri" w:hAnsi="Amiri" w:eastAsia="Amiri" w:cs="Amiri"/>
          <w:color w:val="111111"/>
          <w:sz w:val="28"/>
          <w:sz w:val="28"/>
          <w:szCs w:val="28"/>
          <w:rtl w:val="true"/>
          <w:lang w:bidi="ar-SA"/>
        </w:rPr>
        <w:t>به زعم بعضى، همان بتريّه است</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5193615_2142443653"/>
      <w:bookmarkStart w:id="1568" w:name="_Toc645"/>
      <w:bookmarkEnd w:id="1567"/>
      <w:r>
        <w:rPr/>
        <w:t>552</w:t>
      </w:r>
      <w:r>
        <w:rPr>
          <w:rtl w:val="true"/>
        </w:rPr>
        <w:t xml:space="preserve">. </w:t>
      </w:r>
      <w:r>
        <w:rPr>
          <w:rtl w:val="true"/>
        </w:rPr>
        <w:t xml:space="preserve">تجلى، ملا على كاشى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1568"/>
    </w:p>
    <w:p>
      <w:pPr>
        <w:pStyle w:val="BookText"/>
        <w:rPr/>
      </w:pPr>
      <w:r>
        <w:rPr>
          <w:rFonts w:ascii="IRNazanin" w:hAnsi="IRNazanin" w:eastAsia="IRNazanin"/>
          <w:color w:val="111111"/>
          <w:sz w:val="28"/>
          <w:sz w:val="28"/>
          <w:szCs w:val="28"/>
          <w:rtl w:val="true"/>
          <w:lang w:bidi="fa-IR"/>
        </w:rPr>
        <w:t xml:space="preserve">از مشاهير شعراى قرن يازدهم هجرت است كه با مولانا نظيرى صحبت داشت و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مكن كه هم آغوش لب كنم گله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باد گذارم چراغ حوصله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هجر جان سوز، چه يك روزه چه صدساله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دايره و شعلۀ جواله يكى است</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نظيرى نيز در محلّ خود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سنبهلى، ميرحسين دوست، تذكرۀ حسينى،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15193617_2142443653"/>
      <w:bookmarkStart w:id="1570" w:name="_Toc646"/>
      <w:bookmarkEnd w:id="1569"/>
      <w:r>
        <w:rPr/>
        <w:t>553</w:t>
      </w:r>
      <w:r>
        <w:rPr>
          <w:rtl w:val="true"/>
        </w:rPr>
        <w:t xml:space="preserve">. </w:t>
      </w:r>
      <w:r>
        <w:rPr>
          <w:rtl w:val="true"/>
        </w:rPr>
        <w:t xml:space="preserve">تجلى، ميرزا عليرضا بن كمال الدين حسين </w:t>
      </w:r>
      <w:r>
        <w:rPr>
          <w:rtl w:val="true"/>
        </w:rPr>
        <w:t xml:space="preserve">(... - </w:t>
      </w:r>
      <w:r>
        <w:rPr/>
        <w:t>1088</w:t>
      </w:r>
      <w:r>
        <w:rPr>
          <w:rtl w:val="true"/>
        </w:rPr>
        <w:t xml:space="preserve"> </w:t>
      </w:r>
      <w:r>
        <w:rPr>
          <w:rtl w:val="true"/>
        </w:rPr>
        <w:t>ه‍</w:t>
      </w:r>
      <w:r>
        <w:rPr>
          <w:rtl w:val="true"/>
        </w:rPr>
        <w:t xml:space="preserve">. </w:t>
      </w:r>
      <w:r>
        <w:rPr>
          <w:rtl w:val="true"/>
        </w:rPr>
        <w:t>ق</w:t>
      </w:r>
      <w:r>
        <w:rPr>
          <w:rtl w:val="true"/>
        </w:rPr>
        <w:t>)</w:t>
      </w:r>
      <w:bookmarkEnd w:id="1570"/>
    </w:p>
    <w:p>
      <w:pPr>
        <w:pStyle w:val="BookText"/>
        <w:rPr/>
      </w:pPr>
      <w:r>
        <w:rPr>
          <w:rFonts w:ascii="IRNazanin" w:hAnsi="IRNazanin" w:eastAsia="IRNazanin"/>
          <w:color w:val="111111"/>
          <w:sz w:val="28"/>
          <w:sz w:val="28"/>
          <w:szCs w:val="28"/>
          <w:rtl w:val="true"/>
          <w:lang w:bidi="fa-IR"/>
        </w:rPr>
        <w:t xml:space="preserve">عالمى است فاضل، شاعر ماهر،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مدتى در اصفهان از شاگردان آقا حسين خوانسارى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ديرگاهى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در فقه و كلام و تفسير و غيره تأليفاتى كرد، ليكن ديگر مراتب علمى او در جنب قريحۀ شعريّه اش مختفى بوده و جلوه گر نگرديد و به همين جهت، به شاعرى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ديوان شعر، سفينة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منظومه اى موسوم به معراج الخيال از جملۀ آثار علمى او مى باشند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زلفى سوخت خون در پيكرم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عنبر مى دهد خاكسترم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5193619_2142443653"/>
      <w:bookmarkStart w:id="1572" w:name="_Toc647"/>
      <w:bookmarkEnd w:id="1571"/>
      <w:r>
        <w:rPr/>
        <w:t>554</w:t>
      </w:r>
      <w:r>
        <w:rPr>
          <w:rtl w:val="true"/>
        </w:rPr>
        <w:t xml:space="preserve">. </w:t>
      </w:r>
      <w:r>
        <w:rPr>
          <w:rtl w:val="true"/>
        </w:rPr>
        <w:t xml:space="preserve">تجلى، ميرزا محمدحسين كاشانى </w:t>
      </w:r>
      <w:r>
        <w:rPr>
          <w:rtl w:val="true"/>
        </w:rPr>
        <w:t xml:space="preserve">(... - </w:t>
      </w:r>
      <w:r>
        <w:rPr/>
        <w:t>1041</w:t>
      </w:r>
      <w:r>
        <w:rPr>
          <w:rtl w:val="true"/>
        </w:rPr>
        <w:t xml:space="preserve"> </w:t>
      </w:r>
      <w:r>
        <w:rPr>
          <w:rtl w:val="true"/>
        </w:rPr>
        <w:t>ه‍</w:t>
      </w:r>
      <w:r>
        <w:rPr>
          <w:rtl w:val="true"/>
        </w:rPr>
        <w:t xml:space="preserve">. </w:t>
      </w:r>
      <w:r>
        <w:rPr>
          <w:rtl w:val="true"/>
        </w:rPr>
        <w:t>ق</w:t>
      </w:r>
      <w:r>
        <w:rPr>
          <w:rtl w:val="true"/>
        </w:rPr>
        <w:t>)</w:t>
      </w:r>
      <w:bookmarkEnd w:id="157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شعراى ايران مى باشد كه مدتى در گجرات هند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مولانا نظيرى مشاعره </w:t>
      </w:r>
      <w:bookmarkStart w:id="1573" w:name="pg17209_200848"/>
    </w:p>
    <w:p>
      <w:pPr>
        <w:pStyle w:val="BookText"/>
        <w:rPr/>
      </w:pPr>
      <w:bookmarkEnd w:id="1573"/>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آنجا وفات يافت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مزار ما شهيدان، نى چراغى نى 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پروانه بر طوف است و هر سو بلبلى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15193621_2142443653"/>
      <w:bookmarkStart w:id="1575" w:name="_Toc648"/>
      <w:bookmarkEnd w:id="1574"/>
      <w:r>
        <w:rPr/>
        <w:t>555</w:t>
      </w:r>
      <w:r>
        <w:rPr>
          <w:rtl w:val="true"/>
        </w:rPr>
        <w:t xml:space="preserve">. </w:t>
      </w:r>
      <w:r>
        <w:rPr>
          <w:rtl w:val="true"/>
        </w:rPr>
        <w:t xml:space="preserve">تجيبى، احمد بن معد بن عيسى </w:t>
      </w:r>
      <w:r>
        <w:rPr>
          <w:rtl w:val="true"/>
        </w:rPr>
        <w:t xml:space="preserve">(... - </w:t>
      </w:r>
      <w:r>
        <w:rPr/>
        <w:t>551</w:t>
      </w:r>
      <w:r>
        <w:rPr>
          <w:rtl w:val="true"/>
        </w:rPr>
        <w:t xml:space="preserve"> </w:t>
      </w:r>
      <w:r>
        <w:rPr>
          <w:rtl w:val="true"/>
        </w:rPr>
        <w:t>ه‍</w:t>
      </w:r>
      <w:r>
        <w:rPr>
          <w:rtl w:val="true"/>
        </w:rPr>
        <w:t xml:space="preserve">. </w:t>
      </w:r>
      <w:r>
        <w:rPr>
          <w:rtl w:val="true"/>
        </w:rPr>
        <w:t>ق</w:t>
      </w:r>
      <w:r>
        <w:rPr>
          <w:rtl w:val="true"/>
        </w:rPr>
        <w:t>)</w:t>
      </w:r>
      <w:bookmarkEnd w:id="1575"/>
    </w:p>
    <w:p>
      <w:pPr>
        <w:pStyle w:val="BookText"/>
        <w:rPr/>
      </w:pPr>
      <w:r>
        <w:rPr>
          <w:rFonts w:ascii="IRNazanin" w:hAnsi="IRNazanin" w:eastAsia="IRNazanin"/>
          <w:color w:val="111111"/>
          <w:sz w:val="28"/>
          <w:sz w:val="28"/>
          <w:szCs w:val="28"/>
          <w:rtl w:val="true"/>
          <w:lang w:bidi="fa-IR"/>
        </w:rPr>
        <w:t xml:space="preserve">تجيبى 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الاقليشى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اديب لغوى عامى كه بسيار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شرح الاسماء الحسنى و كتاب النّجم من كلام سيّد العرب والعجم، 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چاپ شده، از اوست و 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تجيبى، محمد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كندى، محمد بن يوسف بن يعقوب</w:t>
      </w:r>
    </w:p>
    <w:p>
      <w:pPr>
        <w:pStyle w:val="Heading4"/>
        <w:numPr>
          <w:ilvl w:val="3"/>
          <w:numId w:val="1"/>
        </w:numPr>
        <w:rPr/>
      </w:pPr>
      <w:bookmarkStart w:id="1576" w:name="__RefHeading___Toc15193623_2142443653"/>
      <w:bookmarkStart w:id="1577" w:name="_Toc649"/>
      <w:bookmarkEnd w:id="1576"/>
      <w:r>
        <w:rPr/>
        <w:t>556</w:t>
      </w:r>
      <w:r>
        <w:rPr>
          <w:rtl w:val="true"/>
        </w:rPr>
        <w:t xml:space="preserve">. </w:t>
      </w:r>
      <w:r>
        <w:rPr>
          <w:rtl w:val="true"/>
        </w:rPr>
        <w:t xml:space="preserve">تحسين، خواجه حسن </w:t>
      </w:r>
      <w:r>
        <w:rPr>
          <w:rtl w:val="true"/>
        </w:rPr>
        <w:t xml:space="preserve">(... - </w:t>
      </w:r>
      <w:r>
        <w:rPr/>
        <w:t>1297</w:t>
      </w:r>
      <w:r>
        <w:rPr>
          <w:rtl w:val="true"/>
        </w:rPr>
        <w:t xml:space="preserve"> </w:t>
      </w:r>
      <w:r>
        <w:rPr>
          <w:rtl w:val="true"/>
        </w:rPr>
        <w:t>ه‍</w:t>
      </w:r>
      <w:r>
        <w:rPr>
          <w:rtl w:val="true"/>
        </w:rPr>
        <w:t xml:space="preserve">. </w:t>
      </w:r>
      <w:r>
        <w:rPr>
          <w:rtl w:val="true"/>
        </w:rPr>
        <w:t>ق</w:t>
      </w:r>
      <w:r>
        <w:rPr>
          <w:rtl w:val="true"/>
        </w:rPr>
        <w:t>)</w:t>
      </w:r>
      <w:bookmarkEnd w:id="1577"/>
    </w:p>
    <w:p>
      <w:pPr>
        <w:pStyle w:val="BookText"/>
        <w:rPr/>
      </w:pPr>
      <w:r>
        <w:rPr>
          <w:rFonts w:ascii="IRNazanin" w:hAnsi="IRNazanin" w:eastAsia="IRNazanin"/>
          <w:color w:val="111111"/>
          <w:sz w:val="28"/>
          <w:sz w:val="28"/>
          <w:szCs w:val="28"/>
          <w:rtl w:val="true"/>
          <w:lang w:bidi="fa-IR"/>
        </w:rPr>
        <w:t xml:space="preserve">از اكابر متأخّرين علماى عثمانى مى باشد كه جامع علوم عقليّه و نقليّه و در اكثر فنون جديده نيز با زبان هاى شرق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عمر او در تحصيل مراتب علميّه مصروف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 نگرفت و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به مرض سل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15193625_2142443653"/>
      <w:bookmarkStart w:id="1579" w:name="_Toc650"/>
      <w:bookmarkEnd w:id="1578"/>
      <w:r>
        <w:rPr/>
        <w:t>557</w:t>
      </w:r>
      <w:r>
        <w:rPr>
          <w:rtl w:val="true"/>
        </w:rPr>
        <w:t xml:space="preserve">. </w:t>
      </w:r>
      <w:r>
        <w:rPr>
          <w:rtl w:val="true"/>
        </w:rPr>
        <w:t xml:space="preserve">تحسين، قاضى عبدالرحمان </w:t>
      </w:r>
      <w:r>
        <w:rPr>
          <w:rtl w:val="true"/>
        </w:rPr>
        <w:t xml:space="preserve">(... - </w:t>
      </w:r>
      <w:r>
        <w:rPr/>
        <w:t>1294</w:t>
      </w:r>
      <w:r>
        <w:rPr>
          <w:rtl w:val="true"/>
        </w:rPr>
        <w:t xml:space="preserve"> </w:t>
      </w:r>
      <w:r>
        <w:rPr>
          <w:rtl w:val="true"/>
        </w:rPr>
        <w:t>ه‍</w:t>
      </w:r>
      <w:r>
        <w:rPr>
          <w:rtl w:val="true"/>
        </w:rPr>
        <w:t xml:space="preserve">. </w:t>
      </w:r>
      <w:r>
        <w:rPr>
          <w:rtl w:val="true"/>
        </w:rPr>
        <w:t>ق</w:t>
      </w:r>
      <w:r>
        <w:rPr>
          <w:rtl w:val="true"/>
        </w:rPr>
        <w:t>)</w:t>
      </w:r>
      <w:bookmarkEnd w:id="1579"/>
    </w:p>
    <w:p>
      <w:pPr>
        <w:pStyle w:val="BookText"/>
        <w:rPr/>
      </w:pPr>
      <w:r>
        <w:rPr>
          <w:rFonts w:ascii="IRNazanin" w:hAnsi="IRNazanin" w:eastAsia="IRNazanin"/>
          <w:color w:val="111111"/>
          <w:sz w:val="28"/>
          <w:sz w:val="28"/>
          <w:szCs w:val="28"/>
          <w:rtl w:val="true"/>
          <w:lang w:bidi="fa-IR"/>
        </w:rPr>
        <w:t>از شعراى هندوستان بود كه در شاه جهان آباد تحصيل علوم مختلف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باتقوا و حافظ قرآن بود و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خشك شد دامن تر، بادۀ نابى ساقى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داغم از زهد ريايى، دم آبى ساقى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15193627_2142443653"/>
      <w:bookmarkStart w:id="1581" w:name="_Toc651"/>
      <w:bookmarkEnd w:id="1580"/>
      <w:r>
        <w:rPr/>
        <w:t>558</w:t>
      </w:r>
      <w:r>
        <w:rPr>
          <w:rtl w:val="true"/>
        </w:rPr>
        <w:t xml:space="preserve">. </w:t>
      </w:r>
      <w:r>
        <w:rPr>
          <w:rtl w:val="true"/>
        </w:rPr>
        <w:t xml:space="preserve">تحسين، مير عطا حسين خان </w:t>
      </w:r>
      <w:r>
        <w:rPr>
          <w:rtl w:val="true"/>
        </w:rPr>
        <w:t xml:space="preserve">(... - </w:t>
      </w:r>
      <w:r>
        <w:rPr/>
        <w:t>1200</w:t>
      </w:r>
      <w:r>
        <w:rPr>
          <w:rtl w:val="true"/>
        </w:rPr>
        <w:t xml:space="preserve"> </w:t>
      </w:r>
      <w:r>
        <w:rPr>
          <w:rtl w:val="true"/>
        </w:rPr>
        <w:t>ه‍</w:t>
      </w:r>
      <w:r>
        <w:rPr>
          <w:rtl w:val="true"/>
        </w:rPr>
        <w:t xml:space="preserve">. </w:t>
      </w:r>
      <w:r>
        <w:rPr>
          <w:rtl w:val="true"/>
        </w:rPr>
        <w:t>ق</w:t>
      </w:r>
      <w:r>
        <w:rPr>
          <w:rtl w:val="true"/>
        </w:rPr>
        <w:t>)</w:t>
      </w:r>
      <w:bookmarkEnd w:id="158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لكهنوئى، پسر محمدباقرخان،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مرصّع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چهار كتاب به نام انشاء تحسين، تواريخ قاسمى، ضوابط انگريزى و نوطرز مرصّع تأليف داده و در </w:t>
      </w:r>
      <w:bookmarkStart w:id="1582" w:name="pg17209_200849"/>
    </w:p>
    <w:p>
      <w:pPr>
        <w:pStyle w:val="BookText"/>
        <w:rPr/>
      </w:pPr>
      <w:bookmarkEnd w:id="1582"/>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به وقت شهادتم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هم به كار مى آيد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15193629_2142443653"/>
      <w:bookmarkStart w:id="1584" w:name="_Toc652"/>
      <w:bookmarkEnd w:id="1583"/>
      <w:r>
        <w:rPr/>
        <w:t>559</w:t>
      </w:r>
      <w:r>
        <w:rPr>
          <w:rtl w:val="true"/>
        </w:rPr>
        <w:t xml:space="preserve">. </w:t>
      </w:r>
      <w:r>
        <w:rPr>
          <w:rtl w:val="true"/>
        </w:rPr>
        <w:t xml:space="preserve">تحفه </w:t>
      </w:r>
      <w:r>
        <w:rPr>
          <w:rtl w:val="true"/>
        </w:rPr>
        <w:t xml:space="preserve">(... - </w:t>
      </w:r>
      <w:r>
        <w:rPr/>
        <w:t>225</w:t>
      </w:r>
      <w:r>
        <w:rPr>
          <w:rtl w:val="true"/>
        </w:rPr>
        <w:t xml:space="preserve"> </w:t>
      </w:r>
      <w:r>
        <w:rPr>
          <w:rtl w:val="true"/>
        </w:rPr>
        <w:t>ه‍</w:t>
      </w:r>
      <w:r>
        <w:rPr>
          <w:rtl w:val="true"/>
        </w:rPr>
        <w:t xml:space="preserve">. </w:t>
      </w:r>
      <w:r>
        <w:rPr>
          <w:rtl w:val="true"/>
        </w:rPr>
        <w:t>ق</w:t>
      </w:r>
      <w:r>
        <w:rPr>
          <w:rtl w:val="true"/>
        </w:rPr>
        <w:t>)</w:t>
      </w:r>
      <w:bookmarkEnd w:id="1584"/>
    </w:p>
    <w:p>
      <w:pPr>
        <w:pStyle w:val="BookText"/>
        <w:rPr/>
      </w:pPr>
      <w:r>
        <w:rPr>
          <w:rFonts w:ascii="IRNazanin" w:hAnsi="IRNazanin" w:eastAsia="IRNazanin"/>
          <w:color w:val="111111"/>
          <w:sz w:val="28"/>
          <w:sz w:val="28"/>
          <w:szCs w:val="28"/>
          <w:rtl w:val="true"/>
          <w:lang w:bidi="fa-IR"/>
        </w:rPr>
        <w:t>از عرفاى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نفحات الانس جامى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كنيزكى سازنده و نوازنده و مملوك شخصى بود كه عاقبت عشق حقيقت او را بى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 و خوابش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با آه و زارى و ناله و بى قرارى گذراند تا آنكه اهل خانه اش به ستوه آمدند و به دارالمجانينش بردند؛ پس سرى سقطى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بيرونش كرد و بهاى آن را به مالكش داد و آزادش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اشعار عاشقانۀ بسيارى دارد و از آن جمله اين اشعار اوست كه در دارالمجانين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معشر الناس ما جننتُ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سكرانة و قلبى صياح</w:t>
      </w:r>
    </w:p>
    <w:p>
      <w:pPr>
        <w:pStyle w:val="BookText"/>
        <w:rPr/>
      </w:pPr>
      <w:r>
        <w:rPr>
          <w:rFonts w:ascii="Amiri" w:hAnsi="Amiri" w:eastAsia="Amiri" w:cs="Amiri"/>
          <w:color w:val="111111"/>
          <w:sz w:val="28"/>
          <w:sz w:val="28"/>
          <w:szCs w:val="28"/>
          <w:rtl w:val="true"/>
          <w:lang w:bidi="ar-SA"/>
        </w:rPr>
        <w:t xml:space="preserve">اغللتم يدى و لم آت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جهدى فى حبه و افتضاحي</w:t>
      </w:r>
    </w:p>
    <w:p>
      <w:pPr>
        <w:pStyle w:val="BookText"/>
        <w:rPr/>
      </w:pPr>
      <w:r>
        <w:rPr>
          <w:rFonts w:ascii="Amiri" w:hAnsi="Amiri" w:eastAsia="Amiri" w:cs="Amiri"/>
          <w:color w:val="111111"/>
          <w:sz w:val="28"/>
          <w:sz w:val="28"/>
          <w:szCs w:val="28"/>
          <w:rtl w:val="true"/>
          <w:lang w:bidi="ar-SA"/>
        </w:rPr>
        <w:t xml:space="preserve">انا مفتونة تحب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ابغى عن بابه من براح</w:t>
      </w:r>
    </w:p>
    <w:p>
      <w:pPr>
        <w:pStyle w:val="BookText"/>
        <w:rPr/>
      </w:pPr>
      <w:r>
        <w:rPr>
          <w:rFonts w:ascii="Amiri" w:hAnsi="Amiri" w:eastAsia="Amiri" w:cs="Amiri"/>
          <w:color w:val="111111"/>
          <w:sz w:val="28"/>
          <w:sz w:val="28"/>
          <w:szCs w:val="28"/>
          <w:rtl w:val="true"/>
          <w:lang w:bidi="ar-SA"/>
        </w:rPr>
        <w:t xml:space="preserve">فصلاحى الذى زعمتم فسادى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فسادي الذى زعمتم صلاحي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ما على من احب مولى الموالى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ارتضاه لنفسه من جناح</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نامش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جهت توهّم لقب، اينجا نگارش داديم و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15193631_2142443653"/>
      <w:bookmarkStart w:id="1586" w:name="_Toc653"/>
      <w:bookmarkEnd w:id="1585"/>
      <w:r>
        <w:rPr/>
        <w:t>560</w:t>
      </w:r>
      <w:r>
        <w:rPr>
          <w:rtl w:val="true"/>
        </w:rPr>
        <w:t xml:space="preserve">. </w:t>
      </w:r>
      <w:r>
        <w:rPr>
          <w:rtl w:val="true"/>
        </w:rPr>
        <w:t xml:space="preserve">ترجالى، ابوجعفر بن هارون </w:t>
      </w:r>
      <w:r>
        <w:rPr>
          <w:rtl w:val="true"/>
        </w:rPr>
        <w:t>(</w:t>
      </w:r>
      <w:r>
        <w:rPr>
          <w:rtl w:val="true"/>
        </w:rPr>
        <w:t xml:space="preserve">قرن </w:t>
      </w:r>
      <w:r>
        <w:rPr/>
        <w:t>6</w:t>
      </w:r>
      <w:r>
        <w:rPr>
          <w:rtl w:val="true"/>
        </w:rPr>
        <w:t xml:space="preserve"> </w:t>
      </w:r>
      <w:r>
        <w:rPr>
          <w:rtl w:val="true"/>
        </w:rPr>
        <w:t>ه‍</w:t>
      </w:r>
      <w:r>
        <w:rPr>
          <w:rtl w:val="true"/>
        </w:rPr>
        <w:t xml:space="preserve">. </w:t>
      </w:r>
      <w:r>
        <w:rPr>
          <w:rtl w:val="true"/>
        </w:rPr>
        <w:t>ق</w:t>
      </w:r>
      <w:r>
        <w:rPr>
          <w:rtl w:val="true"/>
        </w:rPr>
        <w:t>)</w:t>
      </w:r>
      <w:bookmarkEnd w:id="1586"/>
    </w:p>
    <w:p>
      <w:pPr>
        <w:pStyle w:val="BookText"/>
        <w:rPr/>
      </w:pPr>
      <w:r>
        <w:rPr>
          <w:rFonts w:ascii="IRNazanin" w:hAnsi="IRNazanin" w:eastAsia="IRNazanin"/>
          <w:color w:val="111111"/>
          <w:sz w:val="28"/>
          <w:sz w:val="28"/>
          <w:szCs w:val="28"/>
          <w:rtl w:val="true"/>
          <w:lang w:bidi="fa-IR"/>
        </w:rPr>
        <w:t>از اعيان پزشكان قرن ششم اشبيليه بود كه در فهم مطالب فلسفه مهارت بى اندازه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كحالت و معالجات طبّيّه بصير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عمر ضعفى در اعضايش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اشبيليّه وفات يافت و سال آن مضبوط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ترجمان القرآن، عبداللّه بن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عباس، عبداللّٰه </w:t>
      </w:r>
      <w:bookmarkStart w:id="1587" w:name="pg17209_200850"/>
    </w:p>
    <w:p>
      <w:pPr>
        <w:pStyle w:val="BookText"/>
        <w:rPr/>
      </w:pPr>
      <w:bookmarkEnd w:id="1587"/>
      <w:r>
        <w:rPr>
          <w:rFonts w:ascii="Amiri" w:hAnsi="Amiri" w:eastAsia="Amiri" w:cs="Amiri"/>
          <w:color w:val="111111"/>
          <w:sz w:val="28"/>
          <w:sz w:val="28"/>
          <w:szCs w:val="28"/>
          <w:rtl w:val="true"/>
          <w:lang w:bidi="ar-SA"/>
        </w:rPr>
        <w:t xml:space="preserve">ترسازاده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كرخى، معروف</w:t>
      </w:r>
    </w:p>
    <w:p>
      <w:pPr>
        <w:pStyle w:val="BookText"/>
        <w:rPr/>
      </w:pPr>
      <w:r>
        <w:rPr>
          <w:rFonts w:ascii="Amiri" w:hAnsi="Amiri" w:eastAsia="Amiri" w:cs="Amiri"/>
          <w:color w:val="111111"/>
          <w:sz w:val="28"/>
          <w:sz w:val="28"/>
          <w:szCs w:val="28"/>
          <w:rtl w:val="true"/>
          <w:lang w:bidi="ar-SA"/>
        </w:rPr>
        <w:t>در اصطلاح بعضى از عرفا معروف كرخى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تركزى، محمد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شنقيطى، محمد محمود</w:t>
      </w:r>
    </w:p>
    <w:p>
      <w:pPr>
        <w:pStyle w:val="BookText"/>
        <w:rPr/>
      </w:pPr>
      <w:r>
        <w:rPr>
          <w:rFonts w:ascii="Amiri" w:hAnsi="Amiri" w:eastAsia="Amiri" w:cs="Amiri"/>
          <w:color w:val="111111"/>
          <w:sz w:val="28"/>
          <w:sz w:val="28"/>
          <w:szCs w:val="28"/>
          <w:rtl w:val="true"/>
          <w:lang w:bidi="ar-SA"/>
        </w:rPr>
        <w:t xml:space="preserve">تركه، صائن الدين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افضل الدين محمد صدر</w:t>
      </w:r>
    </w:p>
    <w:p>
      <w:pPr>
        <w:pStyle w:val="BookText"/>
        <w:rPr/>
      </w:pPr>
      <w:r>
        <w:rPr>
          <w:rFonts w:ascii="Amiri" w:hAnsi="Amiri" w:eastAsia="Amiri" w:cs="Amiri"/>
          <w:color w:val="111111"/>
          <w:sz w:val="28"/>
          <w:sz w:val="28"/>
          <w:szCs w:val="28"/>
          <w:rtl w:val="true"/>
          <w:lang w:bidi="ar-SA"/>
        </w:rPr>
        <w:t xml:space="preserve">تركه، خواجه افضل 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افضل الدين محمد صدر</w:t>
      </w:r>
    </w:p>
    <w:p>
      <w:pPr>
        <w:pStyle w:val="BookText"/>
        <w:rPr/>
      </w:pPr>
      <w:r>
        <w:rPr>
          <w:rFonts w:ascii="Amiri" w:hAnsi="Amiri" w:eastAsia="Amiri" w:cs="Amiri"/>
          <w:color w:val="111111"/>
          <w:sz w:val="28"/>
          <w:sz w:val="28"/>
          <w:szCs w:val="28"/>
          <w:rtl w:val="true"/>
          <w:lang w:bidi="ar-SA"/>
        </w:rPr>
        <w:t xml:space="preserve">تركه، خواجه افضل الدين محمد بن حبيب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افضل الدين محمد صدر</w:t>
      </w:r>
    </w:p>
    <w:p>
      <w:pPr>
        <w:pStyle w:val="BookText"/>
        <w:rPr/>
      </w:pPr>
      <w:r>
        <w:rPr>
          <w:rFonts w:ascii="Amiri" w:hAnsi="Amiri" w:eastAsia="Amiri" w:cs="Amiri"/>
          <w:color w:val="111111"/>
          <w:sz w:val="28"/>
          <w:sz w:val="28"/>
          <w:szCs w:val="28"/>
          <w:rtl w:val="true"/>
          <w:lang w:bidi="ar-SA"/>
        </w:rPr>
        <w:t xml:space="preserve">ترماشيرى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نرماشيرى</w:t>
      </w:r>
    </w:p>
    <w:p>
      <w:pPr>
        <w:pStyle w:val="Heading4"/>
        <w:numPr>
          <w:ilvl w:val="3"/>
          <w:numId w:val="1"/>
        </w:numPr>
        <w:rPr/>
      </w:pPr>
      <w:bookmarkStart w:id="1588" w:name="__RefHeading___Toc15193633_2142443653"/>
      <w:bookmarkStart w:id="1589" w:name="_Toc654"/>
      <w:bookmarkEnd w:id="1588"/>
      <w:r>
        <w:rPr>
          <w:rtl w:val="true"/>
        </w:rPr>
        <w:t>ترمدى</w:t>
      </w:r>
      <w:bookmarkEnd w:id="1589"/>
    </w:p>
    <w:p>
      <w:pPr>
        <w:pStyle w:val="Heading5"/>
        <w:numPr>
          <w:ilvl w:val="4"/>
          <w:numId w:val="1"/>
        </w:numPr>
        <w:rPr/>
      </w:pPr>
      <w:bookmarkStart w:id="1590" w:name="__RefHeading___Toc15193635_2142443653"/>
      <w:bookmarkStart w:id="1591" w:name="_Toc655"/>
      <w:bookmarkEnd w:id="1590"/>
      <w:r>
        <w:rPr>
          <w:rtl w:val="true"/>
        </w:rPr>
        <w:t>اشاره</w:t>
      </w:r>
      <w:bookmarkEnd w:id="1591"/>
    </w:p>
    <w:p>
      <w:pPr>
        <w:pStyle w:val="BookText"/>
        <w:rPr/>
      </w:pPr>
      <w:r>
        <w:rPr>
          <w:rFonts w:ascii="IRNazanin" w:hAnsi="IRNazanin" w:eastAsia="IRNazanin"/>
          <w:color w:val="111111"/>
          <w:sz w:val="28"/>
          <w:sz w:val="28"/>
          <w:szCs w:val="28"/>
          <w:rtl w:val="true"/>
          <w:lang w:bidi="fa-IR"/>
        </w:rPr>
        <w:t>ترمدى</w:t>
      </w:r>
      <w:r>
        <w:rPr>
          <w:rStyle w:val="FootnoteAnchor"/>
          <w:rtl w:val="true"/>
        </w:rPr>
        <w:footnoteReference w:id="70"/>
      </w:r>
    </w:p>
    <w:p>
      <w:pPr>
        <w:pStyle w:val="Heading5"/>
        <w:numPr>
          <w:ilvl w:val="4"/>
          <w:numId w:val="1"/>
        </w:numPr>
        <w:rPr/>
      </w:pPr>
      <w:bookmarkStart w:id="1592" w:name="__RefHeading___Toc15193637_2142443653"/>
      <w:bookmarkStart w:id="1593" w:name="_Toc656"/>
      <w:bookmarkEnd w:id="1592"/>
      <w:r>
        <w:rPr>
          <w:rtl w:val="true"/>
        </w:rPr>
        <w:t>اشاره</w:t>
      </w:r>
      <w:bookmarkEnd w:id="1593"/>
    </w:p>
    <w:p>
      <w:pPr>
        <w:pStyle w:val="BookText"/>
        <w:rPr/>
      </w:pPr>
      <w:r>
        <w:rPr>
          <w:rFonts w:ascii="Amiri" w:hAnsi="Amiri" w:eastAsia="Amiri" w:cs="Amiri"/>
          <w:color w:val="111111"/>
          <w:sz w:val="28"/>
          <w:sz w:val="28"/>
          <w:szCs w:val="28"/>
          <w:rtl w:val="true"/>
          <w:lang w:bidi="ar-SA"/>
        </w:rPr>
        <w:t xml:space="preserve">ترمدى، ابوبكر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ورّاق</w:t>
      </w:r>
    </w:p>
    <w:p>
      <w:pPr>
        <w:pStyle w:val="BookText"/>
        <w:rPr/>
      </w:pPr>
      <w:r>
        <w:rPr>
          <w:rFonts w:eastAsia="Times New Roman" w:cs="Times New Roman" w:ascii="Times New Roman" w:hAnsi="Times New Roman"/>
          <w:color w:val="111111"/>
          <w:sz w:val="28"/>
          <w:szCs w:val="28"/>
          <w:lang w:val="en-US" w:bidi="en-US"/>
        </w:rPr>
        <w:t>331</w:t>
      </w:r>
    </w:p>
    <w:p>
      <w:pPr>
        <w:pStyle w:val="Heading5"/>
        <w:numPr>
          <w:ilvl w:val="4"/>
          <w:numId w:val="1"/>
        </w:numPr>
        <w:rPr/>
      </w:pPr>
      <w:bookmarkStart w:id="1594" w:name="__RefHeading___Toc15193639_2142443653"/>
      <w:bookmarkStart w:id="1595" w:name="_Toc657"/>
      <w:bookmarkEnd w:id="1594"/>
      <w:r>
        <w:rPr/>
        <w:t>561</w:t>
      </w:r>
      <w:r>
        <w:rPr>
          <w:rtl w:val="true"/>
        </w:rPr>
        <w:t xml:space="preserve">. </w:t>
      </w:r>
      <w:r>
        <w:rPr>
          <w:rtl w:val="true"/>
        </w:rPr>
        <w:t xml:space="preserve">ترمدى، حيان بن احمد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1595"/>
    </w:p>
    <w:p>
      <w:pPr>
        <w:pStyle w:val="BookText"/>
        <w:rPr/>
      </w:pPr>
      <w:r>
        <w:rPr>
          <w:rFonts w:ascii="IRNazanin" w:hAnsi="IRNazanin" w:eastAsia="IRNazanin"/>
          <w:color w:val="111111"/>
          <w:sz w:val="28"/>
          <w:sz w:val="28"/>
          <w:szCs w:val="28"/>
          <w:rtl w:val="true"/>
          <w:lang w:bidi="fa-IR"/>
        </w:rPr>
        <w:t>حنبلى، واعظى است خوش زبان و شيرين گفتار كه وعظهاى او مورد استفادۀ دينى و دنيوى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عرفانى او با يك واسطه به شيخ ابوبكر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 در اواخر قرن سوم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رجال قرن چهارم هجرت بوده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ترمدى، صابر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اديب، صابر بن اسماعيل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ترمدى،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فتحى </w:t>
      </w:r>
      <w:bookmarkStart w:id="1596" w:name="pg17209_200851"/>
    </w:p>
    <w:p>
      <w:pPr>
        <w:pStyle w:val="Heading5"/>
        <w:numPr>
          <w:ilvl w:val="4"/>
          <w:numId w:val="1"/>
        </w:numPr>
        <w:rPr/>
      </w:pPr>
      <w:bookmarkStart w:id="1597" w:name="__RefHeading___Toc15193641_2142443653"/>
      <w:bookmarkStart w:id="1598" w:name="_Toc658"/>
      <w:bookmarkEnd w:id="1596"/>
      <w:bookmarkEnd w:id="1597"/>
      <w:r>
        <w:rPr/>
        <w:t>562</w:t>
      </w:r>
      <w:r>
        <w:rPr>
          <w:rtl w:val="true"/>
        </w:rPr>
        <w:t xml:space="preserve">. </w:t>
      </w:r>
      <w:r>
        <w:rPr>
          <w:rtl w:val="true"/>
        </w:rPr>
        <w:t xml:space="preserve">ترمدى، محمد بن احمد بن نصر </w:t>
      </w:r>
      <w:r>
        <w:rPr>
          <w:rtl w:val="true"/>
        </w:rPr>
        <w:t xml:space="preserve">(... - </w:t>
      </w:r>
      <w:r>
        <w:rPr/>
        <w:t>295</w:t>
      </w:r>
      <w:r>
        <w:rPr>
          <w:rtl w:val="true"/>
        </w:rPr>
        <w:t xml:space="preserve"> </w:t>
      </w:r>
      <w:r>
        <w:rPr>
          <w:rtl w:val="true"/>
        </w:rPr>
        <w:t>ه‍</w:t>
      </w:r>
      <w:r>
        <w:rPr>
          <w:rtl w:val="true"/>
        </w:rPr>
        <w:t xml:space="preserve">. </w:t>
      </w:r>
      <w:r>
        <w:rPr>
          <w:rtl w:val="true"/>
        </w:rPr>
        <w:t>ق</w:t>
      </w:r>
      <w:r>
        <w:rPr>
          <w:rtl w:val="true"/>
        </w:rPr>
        <w:t>)</w:t>
      </w:r>
      <w:bookmarkEnd w:id="1598"/>
    </w:p>
    <w:p>
      <w:pPr>
        <w:pStyle w:val="BookText"/>
        <w:rPr/>
      </w:pPr>
      <w:r>
        <w:rPr>
          <w:rFonts w:ascii="IRNazanin" w:hAnsi="IRNazanin" w:eastAsia="IRNazanin"/>
          <w:color w:val="111111"/>
          <w:sz w:val="28"/>
          <w:sz w:val="28"/>
          <w:szCs w:val="28"/>
          <w:rtl w:val="true"/>
          <w:lang w:bidi="fa-IR"/>
        </w:rPr>
        <w:t xml:space="preserve">عالم فاضل، فقيه زاهد، شافعى بغدادى،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خودش، در بدايت حال در مسلك حنفى بوده و به فقه ابوحنيفه عمل مى نمود تا آنكه در اثناى سفر حج در مدينه حضرت رسالت صلى الله عليه و آله را در خواب ديد و در بقا بر فقه حنفى خواستار تكليف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قرين الشّرف آن حضرت، ممنوع و فقه شافعى مورد تصديق شد؛ پس ابوجعفر در تعقيب همين رؤيا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شافعى را نوشته و مدت نوزده سال به نگارش احاديث پرداخت تا در پنجم محرم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15193643_2142443653"/>
      <w:bookmarkStart w:id="1600" w:name="_Toc659"/>
      <w:bookmarkEnd w:id="1599"/>
      <w:r>
        <w:rPr/>
        <w:t>563</w:t>
      </w:r>
      <w:r>
        <w:rPr>
          <w:rtl w:val="true"/>
        </w:rPr>
        <w:t xml:space="preserve">. </w:t>
      </w:r>
      <w:r>
        <w:rPr>
          <w:rtl w:val="true"/>
        </w:rPr>
        <w:t xml:space="preserve">ترمدى، محمد بن على </w:t>
      </w:r>
      <w:r>
        <w:rPr>
          <w:rtl w:val="true"/>
        </w:rPr>
        <w:t xml:space="preserve">(... - </w:t>
      </w:r>
      <w:r>
        <w:rPr/>
        <w:t>255</w:t>
      </w:r>
      <w:r>
        <w:rPr>
          <w:rtl w:val="true"/>
        </w:rPr>
        <w:t xml:space="preserve"> </w:t>
      </w:r>
      <w:r>
        <w:rPr>
          <w:rtl w:val="true"/>
        </w:rPr>
        <w:t>ه‍</w:t>
      </w:r>
      <w:r>
        <w:rPr>
          <w:rtl w:val="true"/>
        </w:rPr>
        <w:t xml:space="preserve">. </w:t>
      </w:r>
      <w:r>
        <w:rPr>
          <w:rtl w:val="true"/>
        </w:rPr>
        <w:t>ق</w:t>
      </w:r>
      <w:r>
        <w:rPr>
          <w:rtl w:val="true"/>
        </w:rPr>
        <w:t>)</w:t>
      </w:r>
      <w:bookmarkEnd w:id="1600"/>
    </w:p>
    <w:p>
      <w:pPr>
        <w:pStyle w:val="BookText"/>
        <w:rPr/>
      </w:pPr>
      <w:r>
        <w:rPr>
          <w:rFonts w:ascii="IRNazanin" w:hAnsi="IRNazanin" w:eastAsia="IRNazanin"/>
          <w:color w:val="111111"/>
          <w:sz w:val="28"/>
          <w:sz w:val="28"/>
          <w:szCs w:val="28"/>
          <w:rtl w:val="true"/>
          <w:lang w:bidi="fa-IR"/>
        </w:rPr>
        <w:t xml:space="preserve">بن حسن بن بشر، حكيم صوفى مؤذّن،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ترمدى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مشايخ محدّثين عامّه در خراسان و عراق مى باشد كه اكثر احاديث نبويّه را در آن نواحى استماع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نفسانيّه اش مشهور بود و اعتقاد داشت بر اينكه اوليا را نيز مثل انبيا خاتمى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ولايت را بر مقام نبوت ترجيح مى داد و در همين موضوع كتابى تأليف داده و ختم الولاية اش ناميده و در حيات خود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متعصّبين اهالى كه برخلاف اين عقيده بوده اند، تكفيرش كرده و از شهر ترمدش اخراج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همان سبب در بلخ مقتول و يا با اجل طبيعى خود درگذشت و از تأليفات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العلل الشّرعيّة يا علل الشّريعة؛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الصّلوة؛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 الموحّدين؛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اثبات العلل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النّور؛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فى معرفة اخبار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چهارصد و سى و دو صفحه در استانبول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bookmarkStart w:id="1601" w:name="pg17209_200852"/>
    </w:p>
    <w:p>
      <w:pPr>
        <w:pStyle w:val="Heading5"/>
        <w:numPr>
          <w:ilvl w:val="4"/>
          <w:numId w:val="1"/>
        </w:numPr>
        <w:rPr/>
      </w:pPr>
      <w:bookmarkStart w:id="1602" w:name="__RefHeading___Toc15193645_2142443653"/>
      <w:bookmarkStart w:id="1603" w:name="_Toc660"/>
      <w:bookmarkEnd w:id="1601"/>
      <w:bookmarkEnd w:id="1602"/>
      <w:r>
        <w:rPr/>
        <w:t>564</w:t>
      </w:r>
      <w:r>
        <w:rPr>
          <w:rtl w:val="true"/>
        </w:rPr>
        <w:t xml:space="preserve">. </w:t>
      </w:r>
      <w:r>
        <w:rPr>
          <w:rtl w:val="true"/>
        </w:rPr>
        <w:t xml:space="preserve">ترمدى، محمد بن عيسى </w:t>
      </w:r>
      <w:r>
        <w:rPr>
          <w:rtl w:val="true"/>
        </w:rPr>
        <w:t xml:space="preserve">(... - </w:t>
      </w:r>
      <w:r>
        <w:rPr/>
        <w:t>279</w:t>
      </w:r>
      <w:r>
        <w:rPr>
          <w:rtl w:val="true"/>
        </w:rPr>
        <w:t xml:space="preserve"> </w:t>
      </w:r>
      <w:r>
        <w:rPr>
          <w:rtl w:val="true"/>
        </w:rPr>
        <w:t>ه‍</w:t>
      </w:r>
      <w:r>
        <w:rPr>
          <w:rtl w:val="true"/>
        </w:rPr>
        <w:t xml:space="preserve">. </w:t>
      </w:r>
      <w:r>
        <w:rPr>
          <w:rtl w:val="true"/>
        </w:rPr>
        <w:t>ق</w:t>
      </w:r>
      <w:r>
        <w:rPr>
          <w:rtl w:val="true"/>
        </w:rPr>
        <w:t>)</w:t>
      </w:r>
      <w:bookmarkEnd w:id="1603"/>
    </w:p>
    <w:p>
      <w:pPr>
        <w:pStyle w:val="BookText"/>
        <w:rPr/>
      </w:pPr>
      <w:r>
        <w:rPr>
          <w:rFonts w:ascii="IRNazanin" w:hAnsi="IRNazanin" w:eastAsia="IRNazanin"/>
          <w:color w:val="111111"/>
          <w:sz w:val="28"/>
          <w:sz w:val="28"/>
          <w:szCs w:val="28"/>
          <w:rtl w:val="true"/>
          <w:lang w:bidi="fa-IR"/>
        </w:rPr>
        <w:t xml:space="preserve">بن سورة بن موسى بن ضحاك، بوغى ترمدى، حافظ نابينا،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و اعلام حفّاظ محدّثين عامّه و در شمارۀ ائمّه و پيشوايان ايشان، در قوۀ حافظه بى بدل و ضرب المثل و از اكابر شاگردان امام بخارى بود و در بعض اساتيد و مشايخ او هم شركت داشته و تأليفات او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جهت انتساب به نام مؤلف خود، به جامع ترمدى مشهور و به سنن ترمدى نيز معروف و به صحيح ترمدى معروف تر و يكى از صحاح ستّۀ اهل سنّت مى باشد كه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قاهرۀ مصر چاپ شده و شرح هاى بسيارى بدان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ترمدى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بعد از اختتام، به نظر علماى حجاز و عراق و خراسان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تحسين همۀ ايشان گرديد و در هر خانه كه باشد، مثل آن است كه خود حضرت رسالت صلى الله عليه و آله در آن خانه بوده و با زبان مبارك خودش تكلّم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جامع صحيح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الشّمائل المحمّديّة يا شمائل النّبى صلى الله عليه و آله يا الشّمائل النّبويّة والخصائل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شمائل ترمدى معروف و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كلكته و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استانبول و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فارس چاپ و در آخر جامع صحيح مذكور نيز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دهلى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ترمدى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جامع صحيح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ترمدى شب دوشنبه سيزدهم رجب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 خود شهر ترمد و يا در ديهى بوغ نام از ديهات آن شهر بدرود جهان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1645</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تريمى، عبداللّه بن علوى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حدادى </w:t>
      </w:r>
      <w:bookmarkStart w:id="1604" w:name="pg17209_200853"/>
    </w:p>
    <w:p>
      <w:pPr>
        <w:pStyle w:val="Heading4"/>
        <w:numPr>
          <w:ilvl w:val="3"/>
          <w:numId w:val="1"/>
        </w:numPr>
        <w:rPr/>
      </w:pPr>
      <w:bookmarkStart w:id="1605" w:name="__RefHeading___Toc15193647_2142443653"/>
      <w:bookmarkStart w:id="1606" w:name="_Toc661"/>
      <w:bookmarkEnd w:id="1604"/>
      <w:bookmarkEnd w:id="1605"/>
      <w:r>
        <w:rPr>
          <w:rtl w:val="true"/>
        </w:rPr>
        <w:t>تستر</w:t>
      </w:r>
      <w:bookmarkEnd w:id="1606"/>
    </w:p>
    <w:p>
      <w:pPr>
        <w:pStyle w:val="Heading5"/>
        <w:numPr>
          <w:ilvl w:val="4"/>
          <w:numId w:val="1"/>
        </w:numPr>
        <w:rPr/>
      </w:pPr>
      <w:bookmarkStart w:id="1607" w:name="__RefHeading___Toc15193649_2142443653"/>
      <w:bookmarkStart w:id="1608" w:name="_Toc662"/>
      <w:bookmarkEnd w:id="1607"/>
      <w:r>
        <w:rPr>
          <w:rtl w:val="true"/>
        </w:rPr>
        <w:t>اشاره</w:t>
      </w:r>
      <w:bookmarkEnd w:id="1608"/>
    </w:p>
    <w:p>
      <w:pPr>
        <w:pStyle w:val="BookText"/>
        <w:rPr/>
      </w:pPr>
      <w:r>
        <w:rPr>
          <w:rFonts w:ascii="IRNazanin" w:hAnsi="IRNazanin" w:eastAsia="IRNazanin"/>
          <w:color w:val="111111"/>
          <w:sz w:val="28"/>
          <w:sz w:val="28"/>
          <w:szCs w:val="28"/>
          <w:rtl w:val="true"/>
          <w:lang w:bidi="fa-IR"/>
        </w:rPr>
        <w:t>تستر</w:t>
      </w:r>
      <w:r>
        <w:rPr>
          <w:rStyle w:val="FootnoteAnchor"/>
          <w:rtl w:val="true"/>
        </w:rPr>
        <w:footnoteReference w:id="71"/>
      </w:r>
    </w:p>
    <w:p>
      <w:pPr>
        <w:pStyle w:val="Heading5"/>
        <w:numPr>
          <w:ilvl w:val="4"/>
          <w:numId w:val="1"/>
        </w:numPr>
        <w:rPr/>
      </w:pPr>
      <w:bookmarkStart w:id="1609" w:name="__RefHeading___Toc15193651_2142443653"/>
      <w:bookmarkStart w:id="1610" w:name="_Toc663"/>
      <w:bookmarkEnd w:id="1609"/>
      <w:r>
        <w:rPr/>
        <w:t>565</w:t>
      </w:r>
      <w:r>
        <w:rPr>
          <w:rtl w:val="true"/>
        </w:rPr>
        <w:t xml:space="preserve">. </w:t>
      </w:r>
      <w:r>
        <w:rPr>
          <w:rtl w:val="true"/>
        </w:rPr>
        <w:t xml:space="preserve">تسترى، مولا حسنعلى </w:t>
      </w:r>
      <w:r>
        <w:rPr>
          <w:rtl w:val="true"/>
        </w:rPr>
        <w:t xml:space="preserve">(... - </w:t>
      </w:r>
      <w:r>
        <w:rPr/>
        <w:t>1075</w:t>
      </w:r>
      <w:r>
        <w:rPr>
          <w:rtl w:val="true"/>
        </w:rPr>
        <w:t xml:space="preserve"> </w:t>
      </w:r>
      <w:r>
        <w:rPr>
          <w:rtl w:val="true"/>
        </w:rPr>
        <w:t>ه‍</w:t>
      </w:r>
      <w:r>
        <w:rPr>
          <w:rtl w:val="true"/>
        </w:rPr>
        <w:t xml:space="preserve">. </w:t>
      </w:r>
      <w:r>
        <w:rPr>
          <w:rtl w:val="true"/>
        </w:rPr>
        <w:t>ق</w:t>
      </w:r>
      <w:r>
        <w:rPr>
          <w:rtl w:val="true"/>
        </w:rPr>
        <w:t>)</w:t>
      </w:r>
      <w:bookmarkEnd w:id="1610"/>
    </w:p>
    <w:p>
      <w:pPr>
        <w:pStyle w:val="BookText"/>
        <w:rPr/>
      </w:pPr>
      <w:r>
        <w:rPr>
          <w:rFonts w:ascii="IRNazanin" w:hAnsi="IRNazanin" w:eastAsia="IRNazanin"/>
          <w:color w:val="111111"/>
          <w:sz w:val="28"/>
          <w:sz w:val="28"/>
          <w:szCs w:val="28"/>
          <w:rtl w:val="true"/>
          <w:lang w:bidi="fa-IR"/>
        </w:rPr>
        <w:t xml:space="preserve">تسترى اصفهانى،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مولا عبداللّه تسترى ذيل الترجمه، از اكابر فقهاى عهد شاه صفى و شاه عباس ثانى صفوى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مجلسى ثانى و معاصرين مجلسى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جودت طبع و طلاقت لسان و حاضرجوابى مانندى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اى در حرمت نماز جمعه در زمان غيبت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عِلم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بوده و از رباعيّات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مطَلَب اگر ز شاهى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مگير اگرچه ماهى باشد</w:t>
      </w:r>
    </w:p>
    <w:p>
      <w:pPr>
        <w:pStyle w:val="BookText"/>
        <w:rPr/>
      </w:pPr>
      <w:r>
        <w:rPr>
          <w:rFonts w:ascii="IRNazanin" w:hAnsi="IRNazanin" w:eastAsia="IRNazanin"/>
          <w:color w:val="111111"/>
          <w:sz w:val="28"/>
          <w:sz w:val="28"/>
          <w:szCs w:val="28"/>
          <w:rtl w:val="true"/>
          <w:lang w:bidi="fa-IR"/>
        </w:rPr>
        <w:t xml:space="preserve">از زردى روى كهربا عبرت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مكن ار خود پر كاهى باشد</w:t>
      </w:r>
    </w:p>
    <w:p>
      <w:pPr>
        <w:pStyle w:val="BookText"/>
        <w:rPr/>
      </w:pPr>
      <w:r>
        <w:rPr>
          <w:rFonts w:ascii="Amiri" w:hAnsi="Amiri" w:eastAsia="Amiri" w:cs="Amiri"/>
          <w:color w:val="111111"/>
          <w:sz w:val="28"/>
          <w:sz w:val="28"/>
          <w:szCs w:val="28"/>
          <w:rtl w:val="true"/>
          <w:lang w:bidi="ar-SA"/>
        </w:rPr>
        <w:t>او از تلامذۀ شيخ بهائى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نصرآبادى، محمدطاهر، تذكره نصرآبادى،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15193653_2142443653"/>
      <w:bookmarkStart w:id="1612" w:name="_Toc664"/>
      <w:bookmarkEnd w:id="1611"/>
      <w:r>
        <w:rPr/>
        <w:t>566</w:t>
      </w:r>
      <w:r>
        <w:rPr>
          <w:rtl w:val="true"/>
        </w:rPr>
        <w:t xml:space="preserve">. </w:t>
      </w:r>
      <w:r>
        <w:rPr>
          <w:rtl w:val="true"/>
        </w:rPr>
        <w:t xml:space="preserve">تسترى، سهل بن عبداللّه </w:t>
      </w:r>
      <w:r>
        <w:rPr>
          <w:rtl w:val="true"/>
        </w:rPr>
        <w:t>(</w:t>
      </w:r>
      <w:r>
        <w:rPr/>
        <w:t>201</w:t>
      </w:r>
      <w:r>
        <w:rPr>
          <w:rtl w:val="true"/>
        </w:rPr>
        <w:t>-</w:t>
      </w:r>
      <w:r>
        <w:rPr/>
        <w:t>283</w:t>
      </w:r>
      <w:r>
        <w:rPr>
          <w:rtl w:val="true"/>
        </w:rPr>
        <w:t xml:space="preserve"> </w:t>
      </w:r>
      <w:r>
        <w:rPr>
          <w:rtl w:val="true"/>
        </w:rPr>
        <w:t>ه‍</w:t>
      </w:r>
      <w:r>
        <w:rPr>
          <w:rtl w:val="true"/>
        </w:rPr>
        <w:t xml:space="preserve">. </w:t>
      </w:r>
      <w:r>
        <w:rPr>
          <w:rtl w:val="true"/>
        </w:rPr>
        <w:t>ق</w:t>
      </w:r>
      <w:r>
        <w:rPr>
          <w:rtl w:val="true"/>
        </w:rPr>
        <w:t>)</w:t>
      </w:r>
      <w:bookmarkEnd w:id="1612"/>
    </w:p>
    <w:p>
      <w:pPr>
        <w:pStyle w:val="BookText"/>
        <w:rPr/>
      </w:pPr>
      <w:r>
        <w:rPr>
          <w:rFonts w:ascii="Amiri" w:hAnsi="Amiri" w:eastAsia="Amiri" w:cs="Amiri"/>
          <w:color w:val="111111"/>
          <w:sz w:val="28"/>
          <w:sz w:val="28"/>
          <w:szCs w:val="28"/>
          <w:rtl w:val="true"/>
          <w:lang w:bidi="ar-SA"/>
        </w:rPr>
        <w:t xml:space="preserve">بن يونس بن عيسى بن عبداللّه بن رفيع، تسترى،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صوفيّه، در عهد خود در ورع و تقوا بى نظير، كراماتى بدو منسوب، رياضات فوق العاده كشيده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در بصره و زمانى در عبادان اقامت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ذوالنون مصرى ملاقات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تستر، وفاتش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تفسير قرآن العظيم، كه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از اوست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تصوّف و قدم به سير و سلوك گذاشتن وى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او، محمد بن سوار، </w:t>
      </w:r>
      <w:bookmarkStart w:id="1613" w:name="pg17209_200854"/>
    </w:p>
    <w:p>
      <w:pPr>
        <w:pStyle w:val="BookText"/>
        <w:rPr/>
      </w:pPr>
      <w:bookmarkEnd w:id="1613"/>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را ذكر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ذكر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هرشب وقتى كه بيدار شده و در جامۀ خواب خود حركت مى كنى، سه مرتبه با ذكر قلبى خفى، نه زبانى،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مَعِى، اَللَّهُ نٰاظِرىٖ‌، اَللَّهُ شٰاهِدىٖ‌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چند شب همچنين كرد و به خال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شب هفت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دستور وى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دستور به يازده مرتبه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صورتى از ذكر خداى تعالى در قلب خود احساس نمود؛ پس دستور مداومت بر آن داد كه سود دنيا و آخرت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موافق دستور، عمل مى كرد و با حلاوت ذكر پروردگارى شيرين كام مى بود تا آنكه روزى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با او و شاهد او بوده و از اسرار و رفتار و گفتار او خبير و به ظاهر و باطنش ناظر باشد، روا نيست كه عصيانش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اثر اين كلام او، قدم به طريقت حقّه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15193655_2142443653"/>
      <w:bookmarkStart w:id="1615" w:name="_Toc665"/>
      <w:bookmarkEnd w:id="1614"/>
      <w:r>
        <w:rPr/>
        <w:t>567</w:t>
      </w:r>
      <w:r>
        <w:rPr>
          <w:rtl w:val="true"/>
        </w:rPr>
        <w:t xml:space="preserve">. </w:t>
      </w:r>
      <w:r>
        <w:rPr>
          <w:rtl w:val="true"/>
        </w:rPr>
        <w:t xml:space="preserve">تسترى، مولا عبداللّه بن حسين </w:t>
      </w:r>
      <w:r>
        <w:rPr>
          <w:rtl w:val="true"/>
        </w:rPr>
        <w:t xml:space="preserve">(... - </w:t>
      </w:r>
      <w:r>
        <w:rPr/>
        <w:t>1023</w:t>
      </w:r>
      <w:r>
        <w:rPr>
          <w:rtl w:val="true"/>
        </w:rPr>
        <w:t xml:space="preserve"> </w:t>
      </w:r>
      <w:r>
        <w:rPr>
          <w:rtl w:val="true"/>
        </w:rPr>
        <w:t>ه‍</w:t>
      </w:r>
      <w:r>
        <w:rPr>
          <w:rtl w:val="true"/>
        </w:rPr>
        <w:t xml:space="preserve">. </w:t>
      </w:r>
      <w:r>
        <w:rPr>
          <w:rtl w:val="true"/>
        </w:rPr>
        <w:t>ق</w:t>
      </w:r>
      <w:r>
        <w:rPr>
          <w:rtl w:val="true"/>
        </w:rPr>
        <w:t>)</w:t>
      </w:r>
      <w:bookmarkEnd w:id="1615"/>
    </w:p>
    <w:p>
      <w:pPr>
        <w:pStyle w:val="BookText"/>
        <w:rPr/>
      </w:pPr>
      <w:r>
        <w:rPr>
          <w:rFonts w:ascii="IRNazanin" w:hAnsi="IRNazanin" w:eastAsia="IRNazanin"/>
          <w:color w:val="111111"/>
          <w:sz w:val="28"/>
          <w:sz w:val="28"/>
          <w:szCs w:val="28"/>
          <w:rtl w:val="true"/>
          <w:lang w:bidi="fa-IR"/>
        </w:rPr>
        <w:t>از اكابر علماى نامى اماميّه، مروّج الملّة والدّين، مربّى الفقها والمحدّثين، تاج الزّهّاد والسّالكين، بسيار عابد و زاهد و با ورع و تقوا، قائم الليل و صائم الدهر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نوافل از وى فوت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خوراك و پوشاك خود فقط به سدّ رمق و اقلّ قليل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اوقات با مطبوخ غيرگوشتى مى گذرانيد و همه شب جمعى از اهل علم و صلاح و تقوا در خدمت وى 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كمالات نفسانى و ترك لذايذ دنيوى به مقامى بس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سى سال در نجف و كربلا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انفاس قدسيّۀ مقدّس اردبيلى استفاضه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اخبار و رجال را به درجه اى متقن ساخت كه مافوق آن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مقدّس اردبيلى، از احمد بن نعمت اللّه بن على و پدرش، نعمت اللّه، هم كه شرح حال هر دو به عنوان ابن خاتون خواهد آمد، درس خواند و از همۀ ايشان اجازه داشته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اوّل و مير مصطفى تفريشى، صاحب نقد الرّجال، نيز از تلامذه و شاگردان وى هستند و از او اجازه دارند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الرّجال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الحسين التسترى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و استادنا الامام العلامة المحقق المدقق جليل القدر عظيم المنزلة دقيق الفطنة كثيرالحفظ وحيد </w:t>
      </w:r>
    </w:p>
    <w:p>
      <w:pPr>
        <w:pStyle w:val="BookText"/>
        <w:rPr/>
      </w:pPr>
      <w:r>
        <w:rPr>
          <w:rFonts w:ascii="Amiri" w:hAnsi="Amiri" w:eastAsia="Amiri" w:cs="Amiri"/>
          <w:color w:val="111111"/>
          <w:sz w:val="28"/>
          <w:sz w:val="28"/>
          <w:szCs w:val="28"/>
          <w:rtl w:val="true"/>
          <w:lang w:bidi="ar-SA"/>
        </w:rPr>
        <w:t xml:space="preserve">عصره و فريد دهره و اورع اهل زمانه مارأيت احدا اوثق منه لايحصى مناقبه و فضائله قائم الليل صائم النهار و اكثر فوائد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تحقيقاته، جزاه اللّه تعالى عنى افضل جزاء المحسنين، له كتب منها شرح قواعد الحلى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مجلسى اوّل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و تمامى مؤمنين، به منزلۀ پدرى مهربان بود و نيز كرامات بسيارى از محسوسات و مسموعات خود بدو منسوب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مراجعت از كربلا، در حدود چهارده سال، در اسپهان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ساير علما، خدمت دينى او منحصر به تدريس علوم دينيّه بوده و به جز تدريس، شغل ديگرى نداشته است و ازاين رو انتشار فقه و حديث را بدو منسوب داشتن اصلاً مستبعد نباشد؛ چنانچه در اوّل ورود او به اسپهان، از همه جهت پنجاه نفر از طلاّب علوم دينيّه در آن بلده وجود نداشته، ولى در حين وفات او زياده بر هزار نفر از اكابر و فضلا در آن شهر مجتمع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 الوسائل از كتاب حدائق القربين مير محمدصالح خاتون آبادى، داماد علاّمۀ مجلسى، نقل كرده است كه روزى تسترى به زيارت شيخ بهائى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يك ساعت كه صداى اذان بلند شد، شيخ درخواست نمود كه نماز را در همان جا بخوانند كه تمامى حاضرين اقتدا كرده و موفق به فيض نماز جماعت باشند؛ پس اندكى انديشه كرده، برخاست و به منزل خود رفت و در جواب استفسار از سبب عدم اجابت به درخواست شيخ بهائى، با آن همه اهتمامى كه به نماز اوّل وقت داشته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نتوانستم نيّت قربت را در امامت كردن به شخصى مانند شيخ بهائى درست كرده باشم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از خود تسترى نقل است كه پسرش، مولا حسنعلى فوق الترجمه، كه بسيار علاقه مندش بوده، به مرض شديدى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صاحب ترجمه براى نماز جمعه به مسجد رفت 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تُلْهِكُمْ أَمْوٰالُكُمْ وَ لاٰ أَوْلاٰدُكُمْ عَنْ ذِكْرِ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سورۀ منافقين در نماز جمعه مكرّر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از سبب تكرار آن آيه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كه بدين آيه رسيدم، حال مرض پسرم، مولا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حسنعلى، را متذكر شدم و با تكرار اين آيه با نفس خودم در سر مجاهده بودم تا آنكه او را مرده تصور كرده و جنازه اش را نصب العين نمودم و از آن آيه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صاحب ترجمه و قوت ايمان و ديانت او بيشتر از آن است كه قابل گنجايش در اين مختصرات باشد</w:t>
      </w:r>
      <w:r>
        <w:rPr>
          <w:rFonts w:eastAsia="IRNazanin" w:cs="IRNazanin"/>
          <w:color w:val="111111"/>
          <w:sz w:val="28"/>
          <w:szCs w:val="28"/>
          <w:rtl w:val="true"/>
          <w:lang w:bidi="fa-IR"/>
        </w:rPr>
        <w:t xml:space="preserve">. </w:t>
      </w:r>
      <w:bookmarkStart w:id="1616" w:name="pg17209_200856"/>
    </w:p>
    <w:p>
      <w:pPr>
        <w:pStyle w:val="BookText"/>
        <w:rPr/>
      </w:pPr>
      <w:bookmarkEnd w:id="1616"/>
      <w:r>
        <w:rPr>
          <w:rFonts w:ascii="IRNazanin" w:hAnsi="IRNazanin" w:eastAsia="IRNazanin"/>
          <w:color w:val="111111"/>
          <w:sz w:val="28"/>
          <w:sz w:val="28"/>
          <w:szCs w:val="28"/>
          <w:rtl w:val="true"/>
          <w:lang w:bidi="fa-IR"/>
        </w:rPr>
        <w:t xml:space="preserve">وفاتش بنابر آنچه تلميذش، مير مصطفى تفريشى، كه البته ابصر به حالات اوست، در حاشيۀ نقد الرّجال نوشته،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و يا به نوشتۀ بعضى، در بيست وششم ماه محرم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بلده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عتيق با آب چاهش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بر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مقبرۀ امامزاده اسماعيل بن زيد بن حسن دفن كردند و به فاصلۀ يك سال به كربلاى معلّى نقل دادند و اصلاً تغييرى در جسد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مادّۀ تاريخ وفاتش بنابر اوّل،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مجتهد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 از مقتداى ايران 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بنابر دوّيمى،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از مقتداى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به هرحال، روز وفاتش مانند عاشورا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حدود صد هزار نفر در نمازش حاضر شدند و كتاب التّتميم لشرح الشّيخ نورالدين على قواعد الحلى، كه هفت مجلّد بوده و مراتب تحقيقات علميّه و دقّت نظر او را برهانى قاطع تواند بود، از تأليفات او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كتاب است كه در ذريعه نام آن را جامع الفوائد فى شرح القواعد ذكر كرده و شرح تهذيب شيخ طوسى نيز از آن جمله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تفرشى، مصطفى بن حسين، نقد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92/3052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حر عاملى، امل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تسترى، شيخ مرتضى بن محمدامين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انصارى، شيخ مرتضى بن محمدامين</w:t>
      </w:r>
    </w:p>
    <w:p>
      <w:pPr>
        <w:pStyle w:val="Heading5"/>
        <w:numPr>
          <w:ilvl w:val="4"/>
          <w:numId w:val="1"/>
        </w:numPr>
        <w:rPr/>
      </w:pPr>
      <w:bookmarkStart w:id="1617" w:name="__RefHeading___Toc15193657_2142443653"/>
      <w:bookmarkStart w:id="1618" w:name="_Toc666"/>
      <w:bookmarkEnd w:id="1617"/>
      <w:r>
        <w:rPr/>
        <w:t>568</w:t>
      </w:r>
      <w:r>
        <w:rPr>
          <w:rtl w:val="true"/>
        </w:rPr>
        <w:t xml:space="preserve">. </w:t>
      </w:r>
      <w:r>
        <w:rPr>
          <w:rtl w:val="true"/>
        </w:rPr>
        <w:t xml:space="preserve">تسليم، محمدهاشم شيرازى </w:t>
      </w:r>
      <w:r>
        <w:rPr>
          <w:rtl w:val="true"/>
        </w:rPr>
        <w:t xml:space="preserve">(... - </w:t>
      </w:r>
      <w:r>
        <w:rPr/>
        <w:t>1109</w:t>
      </w:r>
      <w:r>
        <w:rPr>
          <w:rtl w:val="true"/>
        </w:rPr>
        <w:t xml:space="preserve"> </w:t>
      </w:r>
      <w:r>
        <w:rPr>
          <w:rtl w:val="true"/>
        </w:rPr>
        <w:t>ه‍</w:t>
      </w:r>
      <w:r>
        <w:rPr>
          <w:rtl w:val="true"/>
        </w:rPr>
        <w:t xml:space="preserve">. </w:t>
      </w:r>
      <w:r>
        <w:rPr>
          <w:rtl w:val="true"/>
        </w:rPr>
        <w:t>ق</w:t>
      </w:r>
      <w:r>
        <w:rPr>
          <w:rtl w:val="true"/>
        </w:rPr>
        <w:t>)</w:t>
      </w:r>
      <w:bookmarkEnd w:id="1618"/>
    </w:p>
    <w:p>
      <w:pPr>
        <w:pStyle w:val="BookText"/>
        <w:rPr/>
      </w:pPr>
      <w:r>
        <w:rPr>
          <w:rFonts w:ascii="IRNazanin" w:hAnsi="IRNazanin" w:eastAsia="IRNazanin"/>
          <w:color w:val="111111"/>
          <w:sz w:val="28"/>
          <w:sz w:val="28"/>
          <w:szCs w:val="28"/>
          <w:rtl w:val="true"/>
          <w:lang w:bidi="fa-IR"/>
        </w:rPr>
        <w:t xml:space="preserve">از شعراى ايران بود كه در عهد شاه عالم گير به هندوستان رفت و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غريب كوى توام، با وطن چكار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ام به تو خود را، به من چكار مرا؟</w:t>
      </w:r>
    </w:p>
    <w:p>
      <w:pPr>
        <w:pStyle w:val="BookText"/>
        <w:rPr/>
      </w:pPr>
      <w:r>
        <w:rPr>
          <w:rFonts w:ascii="IRNazanin" w:hAnsi="IRNazanin" w:eastAsia="IRNazanin"/>
          <w:color w:val="111111"/>
          <w:sz w:val="28"/>
          <w:sz w:val="28"/>
          <w:szCs w:val="28"/>
          <w:rtl w:val="true"/>
          <w:lang w:bidi="fa-IR"/>
        </w:rPr>
        <w:t xml:space="preserve">دو تن ديگر محمدطاهرنام و ميرزا زين العابدين نام نيز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ولكن زمان و مشخّصات ديگرشان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p>
    <w:p>
      <w:pPr>
        <w:pStyle w:val="Heading5"/>
        <w:numPr>
          <w:ilvl w:val="4"/>
          <w:numId w:val="1"/>
        </w:numPr>
        <w:rPr/>
      </w:pPr>
      <w:bookmarkStart w:id="1619" w:name="__RefHeading___Toc15193659_2142443653"/>
      <w:bookmarkStart w:id="1620" w:name="_Toc667"/>
      <w:bookmarkEnd w:id="1619"/>
      <w:r>
        <w:rPr/>
        <w:t>569</w:t>
      </w:r>
      <w:r>
        <w:rPr>
          <w:rtl w:val="true"/>
        </w:rPr>
        <w:t xml:space="preserve">. </w:t>
      </w:r>
      <w:r>
        <w:rPr>
          <w:rtl w:val="true"/>
        </w:rPr>
        <w:t xml:space="preserve">تشبيلى، شيخ ابراهيم رملى </w:t>
      </w:r>
      <w:r>
        <w:rPr>
          <w:rtl w:val="true"/>
        </w:rPr>
        <w:t xml:space="preserve">(... - </w:t>
      </w:r>
      <w:r>
        <w:rPr/>
        <w:t>1049</w:t>
      </w:r>
      <w:r>
        <w:rPr>
          <w:rtl w:val="true"/>
        </w:rPr>
        <w:t xml:space="preserve"> </w:t>
      </w:r>
      <w:r>
        <w:rPr>
          <w:rtl w:val="true"/>
        </w:rPr>
        <w:t>ه‍</w:t>
      </w:r>
      <w:r>
        <w:rPr>
          <w:rtl w:val="true"/>
        </w:rPr>
        <w:t xml:space="preserve">. </w:t>
      </w:r>
      <w:r>
        <w:rPr>
          <w:rtl w:val="true"/>
        </w:rPr>
        <w:t>ق</w:t>
      </w:r>
      <w:r>
        <w:rPr>
          <w:rtl w:val="true"/>
        </w:rPr>
        <w:t>)</w:t>
      </w:r>
      <w:bookmarkEnd w:id="162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اكابر فقهاى حنفيّۀ قرن يازدهم هجرت مى باشد كه بالخصوص در علم فرايض بر ديگران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و فنون ديگر نيز با معاصرين خود شركت داشت</w:t>
      </w:r>
      <w:r>
        <w:rPr>
          <w:rFonts w:eastAsia="IRNazanin" w:cs="IRNazanin"/>
          <w:color w:val="111111"/>
          <w:sz w:val="28"/>
          <w:szCs w:val="28"/>
          <w:rtl w:val="true"/>
          <w:lang w:bidi="fa-IR"/>
        </w:rPr>
        <w:t xml:space="preserve">. </w:t>
      </w:r>
      <w:bookmarkStart w:id="1621" w:name="pg17209_200857"/>
    </w:p>
    <w:p>
      <w:pPr>
        <w:pStyle w:val="BookText"/>
        <w:rPr/>
      </w:pPr>
      <w:bookmarkEnd w:id="1621"/>
      <w:r>
        <w:rPr>
          <w:rFonts w:ascii="IRNazanin" w:hAnsi="IRNazanin" w:eastAsia="IRNazanin"/>
          <w:color w:val="111111"/>
          <w:sz w:val="28"/>
          <w:sz w:val="28"/>
          <w:szCs w:val="28"/>
          <w:rtl w:val="true"/>
          <w:lang w:bidi="fa-IR"/>
        </w:rPr>
        <w:t>نخست در مولد خود، فلسطين و يا در شهر رمله از بلاد فلسطين، كه در شش فرسخى بيت المقدّس است، به تحصيل مراتب علميّه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از اكابر فقها و ديگر علماى حنفيّه اخذ مراتب نمود؛ پس به وطن خود برگشته و بناى تدريس گذاشت تا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رمله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تغلب، احمد بن يحيى نحوى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كسر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نيز تحت عنوان ثعلب، كه با حرف ثاى ثخذ و عين سعفص است، اشاره خواهيم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تغلبى، عمرو بن كلثوم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كلثوم</w:t>
      </w:r>
    </w:p>
    <w:p>
      <w:pPr>
        <w:pStyle w:val="BookText"/>
        <w:rPr/>
      </w:pPr>
      <w:r>
        <w:rPr>
          <w:rFonts w:ascii="Amiri" w:hAnsi="Amiri" w:eastAsia="Amiri" w:cs="Amiri"/>
          <w:color w:val="111111"/>
          <w:sz w:val="28"/>
          <w:sz w:val="28"/>
          <w:szCs w:val="28"/>
          <w:rtl w:val="true"/>
          <w:lang w:bidi="ar-SA"/>
        </w:rPr>
        <w:t xml:space="preserve">تفاحى،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سيبك نيشابورى</w:t>
      </w:r>
    </w:p>
    <w:p>
      <w:pPr>
        <w:pStyle w:val="BookText"/>
        <w:rPr/>
      </w:pPr>
      <w:r>
        <w:rPr>
          <w:rFonts w:ascii="Amiri" w:hAnsi="Amiri" w:eastAsia="Amiri" w:cs="Amiri"/>
          <w:color w:val="111111"/>
          <w:sz w:val="28"/>
          <w:sz w:val="28"/>
          <w:szCs w:val="28"/>
          <w:rtl w:val="true"/>
          <w:lang w:bidi="ar-SA"/>
        </w:rPr>
        <w:t>شاعر ايرانى است</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15193661_2142443653"/>
      <w:bookmarkStart w:id="1623" w:name="_Toc668"/>
      <w:bookmarkEnd w:id="1622"/>
      <w:r>
        <w:rPr/>
        <w:t>570</w:t>
      </w:r>
      <w:r>
        <w:rPr>
          <w:rtl w:val="true"/>
        </w:rPr>
        <w:t xml:space="preserve">. </w:t>
      </w:r>
      <w:r>
        <w:rPr>
          <w:rtl w:val="true"/>
        </w:rPr>
        <w:t xml:space="preserve">تفتازانى، مسعود بن عمر بن عبداللّه </w:t>
      </w:r>
      <w:r>
        <w:rPr>
          <w:rtl w:val="true"/>
        </w:rPr>
        <w:t xml:space="preserve">(... - </w:t>
      </w:r>
      <w:r>
        <w:rPr/>
        <w:t>793</w:t>
      </w:r>
      <w:r>
        <w:rPr>
          <w:rtl w:val="true"/>
        </w:rPr>
        <w:t xml:space="preserve"> </w:t>
      </w:r>
      <w:r>
        <w:rPr>
          <w:rtl w:val="true"/>
        </w:rPr>
        <w:t>ه‍</w:t>
      </w:r>
      <w:r>
        <w:rPr>
          <w:rtl w:val="true"/>
        </w:rPr>
        <w:t xml:space="preserve">. </w:t>
      </w:r>
      <w:r>
        <w:rPr>
          <w:rtl w:val="true"/>
        </w:rPr>
        <w:t>ق</w:t>
      </w:r>
      <w:r>
        <w:rPr>
          <w:rtl w:val="true"/>
        </w:rPr>
        <w:t>)</w:t>
      </w:r>
      <w:bookmarkEnd w:id="1623"/>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عمر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خراسانى هروى، شافعى يا حنفى،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سعد تفتازانى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فرمودۀ روضات و ديگر كتب تراجم، مذهب شافعى داشت و در فوائد البهيّة از علماى حنفيّه اش شمرده است؛ به هرحال، از اكابر علماى متبحّرين مى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ديهى تفتازان نام در نزديكى شهر نسا از بلاد خراسان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تفسير و كلام و منطق و تمامى فنون ادبيّه و اكثر علوم متداوله استاد كل و محقّق و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شريف جرجانى، كه به همين عنوان شريف جرجانى به شرح حال او خواهيم پرداخت، با آن همه جلالت علمى، در بدايت حال بر عظمت و احاطۀ علمى تفتازانى گواهى داشت و از درر بحار تحقيقاتش التقاط مى نموده است تا آنكه در نتيجۀ يك بحث علمى، كه در مجلس تيمور لنگ در ميان ايشان وقوع يافت، وفاقشان بر نفاق مبدّل شد و چنانچه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بعد از آن در رد و طعن تأليفات تفتازانى اهتمام تمام به كار برده و اصلا فروگذارى نمى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تأليفات تفتازانى تماماً داراى تحقيقات عميقه بوده و مغنى از اطناب در كمالات وى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الحادى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التّلويح فى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التّنقيح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اصول فقه كه تنقيح الاصول صدرالشريعۀ آتى الترجمه را شرح كرده است و از كتب مفيد بوده و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استانبول و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قاهرۀ مصر چاپ و يك نسخۀ خطّى آن نيز به شمارۀ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سپهسالار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متون بسيار متقن و قسمت منطق آن بهترين كتابى است كه در اين علم شريف نوشته شده است؛ به همين جهت، مشهور آفاق و محلّ توجه اكابر محقّقين و از كتاب هاى درسى و بحثى بوده و شرح هاى بسيارى بر آن نوشته اند كه اتقن آنها شرح ملا عبداللّه يزدى است كه به حاشيه و حاشيۀ ملاّ عبداللّه معروف مى باشد و با چند كتاب ديگر در هند و بارها در ايران نيز به طبع رسيده و از كتاب هاى درس مى باشد و خود تهذيب المنطق نيز با الفيّۀ ابن مالك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اربعين نوويه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كه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تونس و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تصريف 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صرف كه نخستين تأليف تفتازانى است و 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پانزده سالگى تأليفش كرده و در استانبول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شمسيّۀ كاتبى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 كه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استانبول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عقائد نسفيّه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توحيد و عقائد ابوحفص عمر نسفى را شرح كرده و بارها در استانبول و مصر و قازان و قاهره و لكناهور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كشّاف؛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الاصول حاجبى؛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العلوم سكّاكى؛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مقاصد الطّالبين فى اصول الدّين؛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منتهى السّؤال والامل فى علمى الاصول والجدل؛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هدايۀ سروجى؛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ضابطة انتاج الاشكال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الفتاوى الحنفيّة؛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و عدّة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پارسى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 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ايران و غيره چاپ شده اند و هر دو شرح تلخيص المفتاح خطيب دمشقى است و به تأليف مطوّل در بيست سالگى شروع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الطّالبين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سمرقند تأليف شده و خود تفتازانى شرحى بر آن نوشته كه در سال</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و خود كتاب مقاصد نيز در حاشيۀ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السّوابغ فى شرح الكلم النّوابغ للزّمخشرى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 و قاهره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در فنون مختلفه كه مورد توجه و رغبت و استفادۀ عمومى علما و تمامى طبقات دانشمندان بوده و شاهدى عادل و برهانى قاطع بر جلالت مقامات علميّه و متانت رأى و استقامت سليقۀ وى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او داراى تمامى مراتب فصاحت و بلاغت مى باشد و از طرف تيمور لنگ مورد تجليل و عنايات ملوكانه بود و به نوشتۀ قاموس الاعلام، ازآن رو كه تأليفات وى از جهت شرح و تدريس و تحشيه، محل رغبت عموم بوده و اكثر كتاب هاى سلف را منسوخ گردانيده است، او را حدّ فاصل قرار داده، علماى پيش از زمان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بعد از زمان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نيز 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تمدّن اسلامى پيش از تفتازانى، در اثر صدمات و تخريبات مغول، برهم خورده و در تمامى ممالك اسلامى اثرى از علم و علما برجا نبود تا آنكه تفتازانى تشكيلاتى تازه در معارف اسلامى داد و دوران تازه اى به وجود آورد، لكن متأسفانه اين معارف تازه منحصر به شرعيّات و علوم الهيّه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همّت و زحماتى كه پيشينيان علماى اسلام در حكمت و علوم عقلى مصروف داشته بودند، عاطل و باطل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منظومه را تفتازانى در جمع اضداد لغات عربيّه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لفظ از نوادر الفاظ برشمر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 را دو معنى و آن ضدّ يكديگر</w:t>
      </w:r>
    </w:p>
    <w:p>
      <w:pPr>
        <w:pStyle w:val="BookText"/>
        <w:rPr/>
      </w:pPr>
      <w:r>
        <w:rPr>
          <w:rFonts w:ascii="IRNazanin" w:hAnsi="IRNazanin" w:eastAsia="IRNazanin"/>
          <w:color w:val="111111"/>
          <w:sz w:val="28"/>
          <w:sz w:val="28"/>
          <w:szCs w:val="28"/>
          <w:rtl w:val="true"/>
          <w:lang w:bidi="fa-IR"/>
        </w:rPr>
        <w:t xml:space="preserve">جون و صريم و سدفه و ظن است شف و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است و هاجد و جلل و رهوه اى پسر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سياه و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و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و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و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و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گويا ده تا شمردن اضداد مبنى بر غالب مى باشد، والاّ شمارۀ آنها بسيار است و به فرمودۀ بعضى از لغويّين علماى عامّه، شمارۀ آنها سى كلمه بوده و بدين روش نظم گرديده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سى لفظ است از نوادر اسم ها را برشمر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هريك را دو معنى وآن يكى ضدّ دگر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و زياده،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سياه است و سفيد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رفتن زير و 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خواب و سهر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شيب و بالا، داين و مديون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تهمت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و بد نگر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مستغيث و هم مغيث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مودع و مودع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قضا بعد اى پسر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باقى و ماضى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ليل و 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تاريك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و جهر</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و خريدن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شست و خواب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قوى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است و فراق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و نشيب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است و افساد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است و شر</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و خلف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فرقت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راضى و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ظفر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شمشير است كشيدن هم نمودن در غلاف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استادن فتادن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است و نشر</w:t>
      </w:r>
    </w:p>
    <w:p>
      <w:pPr>
        <w:pStyle w:val="BookText"/>
        <w:rPr/>
      </w:pPr>
      <w:r>
        <w:rPr>
          <w:rFonts w:ascii="IRNazanin" w:hAnsi="IRNazanin" w:eastAsia="IRNazanin"/>
          <w:color w:val="111111"/>
          <w:sz w:val="28"/>
          <w:sz w:val="28"/>
          <w:szCs w:val="28"/>
          <w:rtl w:val="true"/>
          <w:lang w:bidi="fa-IR"/>
        </w:rPr>
        <w:t>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را محض به جهت اجتناب از خيانت در نقل، با عين الفاظ خفيفه و غيرمأنوسه نقل كرديم و علاوه كه منظور اصلى تذكر دادن به متتبّعين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موافق روضات نقل كرديم، لكن علاوه بر خفّت وزن، احتمال قوى در غلط بودن بعضى از الفاظ آنها مى رود و علاوه كه شمارۀ اضداد زبان عرب از سى كلمه نيز متجاوز و مقام مقتضى بسط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تفتازانى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سرخس وفات كرد و يا در سمرقند درگذشت و جنازه اش را به سرخس نقل دادند و در آنجا به 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شريف جرجانى مرثيه اش گفته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ثراه</w:t>
      </w:r>
      <w:r>
        <w:rPr>
          <w:rFonts w:eastAsia="IRNazanin" w:cs="IRNazanin"/>
          <w:color w:val="111111"/>
          <w:sz w:val="28"/>
          <w:szCs w:val="28"/>
          <w:rtl w:val="true"/>
          <w:lang w:bidi="fa-IR"/>
        </w:rPr>
        <w:t>»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مادۀ تاريخ وفاتش معين نمود و بنابر قول ديگر، كه سال وفاتش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نيز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را پرسيدم از تاريخ سال رحلتش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تاريخش يكى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ثراه</w:t>
      </w:r>
      <w:r>
        <w:rPr>
          <w:rFonts w:eastAsia="IRNazanin" w:cs="IRNazanin"/>
          <w:color w:val="111111"/>
          <w:sz w:val="28"/>
          <w:szCs w:val="28"/>
          <w:rtl w:val="true"/>
          <w:lang w:bidi="fa-IR"/>
        </w:rPr>
        <w:t>»</w:t>
      </w:r>
      <w:r>
        <w:rPr>
          <w:rStyle w:val="FootnoteAnchor"/>
          <w:rtl w:val="true"/>
        </w:rPr>
        <w:footnoteReference w:id="7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سركيس، يوسف اليان، معجم المطبوعات </w:t>
      </w:r>
      <w:bookmarkStart w:id="1624" w:name="pg17209_200861"/>
    </w:p>
    <w:p>
      <w:pPr>
        <w:pStyle w:val="BookText"/>
        <w:rPr/>
      </w:pPr>
      <w:bookmarkEnd w:id="1624"/>
      <w:r>
        <w:rPr>
          <w:rFonts w:ascii="Amiri" w:hAnsi="Amiri" w:eastAsia="Amiri" w:cs="Amiri"/>
          <w:color w:val="111111"/>
          <w:sz w:val="28"/>
          <w:sz w:val="28"/>
          <w:szCs w:val="28"/>
          <w:rtl w:val="true"/>
          <w:lang w:bidi="ar-SA"/>
        </w:rPr>
        <w:t xml:space="preserve">العربية والمعربة،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15193663_2142443653"/>
      <w:bookmarkStart w:id="1626" w:name="_Toc669"/>
      <w:bookmarkEnd w:id="1625"/>
      <w:r>
        <w:rPr/>
        <w:t>571</w:t>
      </w:r>
      <w:r>
        <w:rPr>
          <w:rtl w:val="true"/>
        </w:rPr>
        <w:t xml:space="preserve">. </w:t>
      </w:r>
      <w:r>
        <w:rPr>
          <w:rtl w:val="true"/>
        </w:rPr>
        <w:t xml:space="preserve">تفريشى، مير فيض اللّه </w:t>
      </w:r>
      <w:r>
        <w:rPr>
          <w:rtl w:val="true"/>
        </w:rPr>
        <w:t xml:space="preserve">(... - </w:t>
      </w:r>
      <w:r>
        <w:rPr/>
        <w:t>1025</w:t>
      </w:r>
      <w:r>
        <w:rPr>
          <w:rtl w:val="true"/>
        </w:rPr>
        <w:t xml:space="preserve"> </w:t>
      </w:r>
      <w:r>
        <w:rPr>
          <w:rtl w:val="true"/>
        </w:rPr>
        <w:t>ه‍</w:t>
      </w:r>
      <w:r>
        <w:rPr>
          <w:rtl w:val="true"/>
        </w:rPr>
        <w:t xml:space="preserve">. </w:t>
      </w:r>
      <w:r>
        <w:rPr>
          <w:rtl w:val="true"/>
        </w:rPr>
        <w:t>ق</w:t>
      </w:r>
      <w:r>
        <w:rPr>
          <w:rtl w:val="true"/>
        </w:rPr>
        <w:t>)</w:t>
      </w:r>
      <w:bookmarkEnd w:id="1626"/>
    </w:p>
    <w:p>
      <w:pPr>
        <w:pStyle w:val="BookText"/>
        <w:rPr/>
      </w:pPr>
      <w:r>
        <w:rPr>
          <w:rFonts w:ascii="IRNazanin" w:hAnsi="IRNazanin" w:eastAsia="IRNazanin"/>
          <w:color w:val="111111"/>
          <w:sz w:val="28"/>
          <w:sz w:val="28"/>
          <w:szCs w:val="28"/>
          <w:rtl w:val="true"/>
          <w:lang w:bidi="fa-IR"/>
        </w:rPr>
        <w:t xml:space="preserve">بن عبدالقاهر بن ابى المعالم، حسنى،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اماميّه، كثيرالعلم والحلم، فقيه و متكلّم، تمامى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فاضلۀ علما و صلحا و اتقيا را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اصول انوار قمريه در شرح اثنى عشريّه صلوتيّۀ صاحب معالم و حاشيه بر مختلف علامه از تأليفات اوست و صاحب وسائل دو كتاب اوّلى و سومى را به واسطۀ خال پدرش، شيخ على بن محمود عاملى، از خود مؤلف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تفريشى در رمضان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تفرشى، مصطفى بن حسين، نقد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4/4158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حر عاملى، امل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محمد، قصص العلماء،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تفريشى، مير مصطفى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نقد الرجال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تفليسى،</w:t>
      </w:r>
      <w:r>
        <w:rPr>
          <w:rStyle w:val="FootnoteAnchor"/>
          <w:rtl w:val="true"/>
        </w:rPr>
        <w:footnoteReference w:id="73"/>
      </w:r>
      <w:r>
        <w:rPr>
          <w:rFonts w:ascii="Amiri" w:hAnsi="Amiri" w:eastAsia="Amiri" w:cs="Amiri"/>
          <w:color w:val="111111"/>
          <w:sz w:val="28"/>
          <w:sz w:val="28"/>
          <w:szCs w:val="28"/>
          <w:rtl w:val="true"/>
          <w:lang w:bidi="ar-SA"/>
        </w:rPr>
        <w:t>بشر بن 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تفليسى، بيان بن حمران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تفليسى، حسن بن نضر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تفليسى، شريف بن سابق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بوده و شرح حال ايشان موكول به كتب رجاليه است</w:t>
      </w:r>
      <w:r>
        <w:rPr>
          <w:rFonts w:eastAsia="IRNazanin" w:cs="IRNazanin"/>
          <w:color w:val="111111"/>
          <w:sz w:val="28"/>
          <w:szCs w:val="28"/>
          <w:rtl w:val="true"/>
          <w:lang w:bidi="fa-IR"/>
        </w:rPr>
        <w:t>.</w:t>
      </w:r>
    </w:p>
    <w:p>
      <w:pPr>
        <w:pStyle w:val="Heading5"/>
        <w:numPr>
          <w:ilvl w:val="4"/>
          <w:numId w:val="1"/>
        </w:numPr>
        <w:rPr/>
      </w:pPr>
      <w:bookmarkStart w:id="1627" w:name="__RefHeading___Toc15193665_2142443653"/>
      <w:bookmarkStart w:id="1628" w:name="_Toc670"/>
      <w:bookmarkEnd w:id="1627"/>
      <w:r>
        <w:rPr/>
        <w:t>572</w:t>
      </w:r>
      <w:r>
        <w:rPr>
          <w:rtl w:val="true"/>
        </w:rPr>
        <w:t xml:space="preserve">. </w:t>
      </w:r>
      <w:r>
        <w:rPr>
          <w:rtl w:val="true"/>
        </w:rPr>
        <w:t xml:space="preserve">تقوى، حاج سيد نصراللّه بن سيد رضا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1628"/>
    </w:p>
    <w:p>
      <w:pPr>
        <w:pStyle w:val="BookText"/>
        <w:rPr/>
      </w:pPr>
      <w:r>
        <w:rPr>
          <w:rFonts w:ascii="Amiri" w:hAnsi="Amiri" w:eastAsia="Amiri" w:cs="Amiri"/>
          <w:color w:val="111111"/>
          <w:sz w:val="28"/>
          <w:sz w:val="28"/>
          <w:szCs w:val="28"/>
          <w:rtl w:val="true"/>
          <w:lang w:bidi="ar-SA"/>
        </w:rPr>
        <w:t xml:space="preserve">از اكابر علماى عصر حاضر ما كه فقيهى است بارع، حاوى فروع و اصول، جامع معقول و منقول، مشهورترين خاندان سيادت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 اخوى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نسب شريفش با بيست وهفت واسطه به جناب امامزادۀ ارفع موسى مبرقع، فرزند حضرت امام محمد تقى عليه السلام، موصول مى باشد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السيادة فى جبين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يغنى الشريف عن الطراز الاخضر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67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06"/>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آقاى حاج سيدنصراللّٰه 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خلاصۀ ترجمۀ حال وى موافق ملخص نوشتۀ ميرزا حسين شمس العلماء گركانى، مؤلف كتاب ابدع البدائع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آنكه در پانزده سالگى در نحو و صرف و منطق و بلاغت و حساب و هيئت مبرّز گرديد؛ سپس شروع به فقه و اصول و علم معقول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را از استاد المتألهين ميرزا ابوالحسن جلوۀ آتى الترجمه و منقول را نيز از حاجى ميرزا حسن آشتيانى سالف الترجمه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سرعتى عجيب گوى سبقت از ديگران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اندك زمانى در رشته هاى معقول و منقول و عرفان و علم و عمل قدوۀ اهل عصر خود شد؛ سپس عازم عتبات عرش درجات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استدلالى اكابر حضور يافت تا آنكه به تصديق و اجازات ايشان نائل آمد و داراى قوّۀ قدسيّۀ الهيّه و استنباط احكام شرعيّه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تمامى كتب اخبار و فقه و عقايد را به واسطۀ رئيس المحدثين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حسين نورى آتى الترجمه به حضرات معصومين عليهم السلام و مؤلفين آنها مى رساند؛ عاقبت هنگام مراجعت از سفر بيت اللّه الحرام عزيمت اروپا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تفحص از قوانين موضوعۀ اروپايى ها و حكم و مصالح آنها اهتمام تمام به كار برد تا آنكه در مراجعت به وطن خود، در شمار اكابر فقها و حكما و علماى سياسى معدود شد و از مفاخر ملت گرديد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سياست، عصاى موسى و هنجار گفتار از تأليفات منيفۀ صاحب ترجمه مى باشد كه هر سه به زبان پارسى و سومى در علم معانى و بيان و بديع در هر مطلبى داراى شواهد بسيارى از عربى و پارسى بوده و در اين اواخر در تهران چاپ شده است</w:t>
      </w:r>
      <w:r>
        <w:rPr>
          <w:rFonts w:eastAsia="IRNazanin" w:cs="IRNazanin"/>
          <w:color w:val="111111"/>
          <w:sz w:val="28"/>
          <w:szCs w:val="28"/>
          <w:rtl w:val="true"/>
          <w:lang w:bidi="fa-IR"/>
        </w:rPr>
        <w:t xml:space="preserve">. </w:t>
      </w:r>
      <w:bookmarkStart w:id="1629" w:name="pg17209_200863"/>
    </w:p>
    <w:p>
      <w:pPr>
        <w:pStyle w:val="Heading5"/>
        <w:numPr>
          <w:ilvl w:val="4"/>
          <w:numId w:val="1"/>
        </w:numPr>
        <w:rPr/>
      </w:pPr>
      <w:bookmarkStart w:id="1630" w:name="__RefHeading___Toc15193667_2142443653"/>
      <w:bookmarkStart w:id="1631" w:name="_Toc671"/>
      <w:bookmarkEnd w:id="1629"/>
      <w:bookmarkEnd w:id="1630"/>
      <w:r>
        <w:rPr/>
        <w:t>573</w:t>
      </w:r>
      <w:r>
        <w:rPr>
          <w:rtl w:val="true"/>
        </w:rPr>
        <w:t xml:space="preserve">. </w:t>
      </w:r>
      <w:r>
        <w:rPr>
          <w:rtl w:val="true"/>
        </w:rPr>
        <w:t xml:space="preserve">تقيا </w:t>
      </w:r>
      <w:r>
        <w:rPr>
          <w:rtl w:val="true"/>
        </w:rPr>
        <w:t xml:space="preserve">(... - </w:t>
      </w:r>
      <w:r>
        <w:rPr/>
        <w:t>1020</w:t>
      </w:r>
      <w:r>
        <w:rPr>
          <w:rtl w:val="true"/>
        </w:rPr>
        <w:t xml:space="preserve"> </w:t>
      </w:r>
      <w:r>
        <w:rPr>
          <w:rtl w:val="true"/>
        </w:rPr>
        <w:t>ه‍</w:t>
      </w:r>
      <w:r>
        <w:rPr>
          <w:rtl w:val="true"/>
        </w:rPr>
        <w:t xml:space="preserve">. </w:t>
      </w:r>
      <w:r>
        <w:rPr>
          <w:rtl w:val="true"/>
        </w:rPr>
        <w:t>ق</w:t>
      </w:r>
      <w:r>
        <w:rPr>
          <w:rtl w:val="true"/>
        </w:rPr>
        <w:t>)</w:t>
      </w:r>
      <w:bookmarkEnd w:id="1631"/>
    </w:p>
    <w:p>
      <w:pPr>
        <w:pStyle w:val="BookText"/>
        <w:rPr/>
      </w:pPr>
      <w:r>
        <w:rPr>
          <w:rFonts w:ascii="IRNazanin" w:hAnsi="IRNazanin" w:eastAsia="IRNazanin"/>
          <w:color w:val="111111"/>
          <w:sz w:val="28"/>
          <w:sz w:val="28"/>
          <w:szCs w:val="28"/>
          <w:rtl w:val="true"/>
          <w:lang w:bidi="fa-IR"/>
        </w:rPr>
        <w:t xml:space="preserve">از شعراى علماى ايران است كه در اصل از اهل شوشتر بود؛ پس به هندوستان رفته و منظور نظر اكبرشاه هندى شد؛ بعد نزد جهانگير نيز تقرّب يافته، به مقام صدارت رسيد و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بندۀ اين رسم كه در چارسوى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هركه نه غارت زده سودا ننمايند</w:t>
      </w:r>
    </w:p>
    <w:p>
      <w:pPr>
        <w:pStyle w:val="BookText"/>
        <w:rPr/>
      </w:pPr>
      <w:r>
        <w:rPr>
          <w:rFonts w:ascii="IRNazanin" w:hAnsi="IRNazanin" w:eastAsia="IRNazanin"/>
          <w:color w:val="111111"/>
          <w:sz w:val="28"/>
          <w:sz w:val="28"/>
          <w:szCs w:val="28"/>
          <w:rtl w:val="true"/>
          <w:lang w:bidi="fa-IR"/>
        </w:rPr>
        <w:t>اسم و مشخّص ديگرى از وى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ابراهيم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سلفى، ابراهيم بن عمر</w:t>
      </w:r>
    </w:p>
    <w:p>
      <w:pPr>
        <w:pStyle w:val="BookText"/>
        <w:rPr/>
      </w:pPr>
      <w:r>
        <w:rPr>
          <w:rFonts w:ascii="Amiri" w:hAnsi="Amiri" w:eastAsia="Amiri" w:cs="Amiri"/>
          <w:color w:val="111111"/>
          <w:sz w:val="28"/>
          <w:sz w:val="28"/>
          <w:szCs w:val="28"/>
          <w:rtl w:val="true"/>
          <w:lang w:bidi="ar-SA"/>
        </w:rPr>
        <w:t xml:space="preserve">تقى الدين، ابن تيميه احمد بن عبدالحليم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تيميه، احمد بن عبدالحليم بن تيميه</w:t>
      </w:r>
    </w:p>
    <w:p>
      <w:pPr>
        <w:pStyle w:val="BookText"/>
        <w:rPr/>
      </w:pPr>
      <w:r>
        <w:rPr>
          <w:rFonts w:ascii="Amiri" w:hAnsi="Amiri" w:eastAsia="Amiri" w:cs="Amiri"/>
          <w:color w:val="111111"/>
          <w:sz w:val="28"/>
          <w:sz w:val="28"/>
          <w:szCs w:val="28"/>
          <w:rtl w:val="true"/>
          <w:lang w:bidi="ar-SA"/>
        </w:rPr>
        <w:t xml:space="preserve">تقى الدين، ابن داوود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داوود، حسن</w:t>
      </w:r>
    </w:p>
    <w:p>
      <w:pPr>
        <w:pStyle w:val="BookText"/>
        <w:rPr/>
      </w:pPr>
      <w:r>
        <w:rPr>
          <w:rFonts w:ascii="Amiri" w:hAnsi="Amiri" w:eastAsia="Amiri" w:cs="Amiri"/>
          <w:color w:val="111111"/>
          <w:sz w:val="28"/>
          <w:sz w:val="28"/>
          <w:szCs w:val="28"/>
          <w:rtl w:val="true"/>
          <w:lang w:bidi="ar-SA"/>
        </w:rPr>
        <w:t xml:space="preserve">تقى الدين، ابن دقيق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دقيق</w:t>
      </w:r>
    </w:p>
    <w:p>
      <w:pPr>
        <w:pStyle w:val="BookText"/>
        <w:rPr/>
      </w:pPr>
      <w:r>
        <w:rPr>
          <w:rFonts w:ascii="Amiri" w:hAnsi="Amiri" w:eastAsia="Amiri" w:cs="Amiri"/>
          <w:color w:val="111111"/>
          <w:sz w:val="28"/>
          <w:sz w:val="28"/>
          <w:szCs w:val="28"/>
          <w:rtl w:val="true"/>
          <w:lang w:bidi="ar-SA"/>
        </w:rPr>
        <w:t xml:space="preserve">تقى الدين، ابن الصائغ محمد بن احمد بن صائغ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الصّائغ، محمد بن احمد بن صائغ</w:t>
      </w:r>
    </w:p>
    <w:p>
      <w:pPr>
        <w:pStyle w:val="BookText"/>
        <w:rPr/>
      </w:pPr>
      <w:r>
        <w:rPr>
          <w:rFonts w:ascii="Amiri" w:hAnsi="Amiri" w:eastAsia="Amiri" w:cs="Amiri"/>
          <w:color w:val="111111"/>
          <w:sz w:val="28"/>
          <w:sz w:val="28"/>
          <w:szCs w:val="28"/>
          <w:rtl w:val="true"/>
          <w:lang w:bidi="ar-SA"/>
        </w:rPr>
        <w:t xml:space="preserve">تقى الدين، ابن الصلاح عثمان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الصلاح، عثمان بن عبدالرحمان</w:t>
      </w:r>
    </w:p>
    <w:p>
      <w:pPr>
        <w:pStyle w:val="Heading5"/>
        <w:numPr>
          <w:ilvl w:val="4"/>
          <w:numId w:val="1"/>
        </w:numPr>
        <w:rPr/>
      </w:pPr>
      <w:bookmarkStart w:id="1632" w:name="__RefHeading___Toc15193669_2142443653"/>
      <w:bookmarkStart w:id="1633" w:name="_Toc672"/>
      <w:bookmarkEnd w:id="1632"/>
      <w:r>
        <w:rPr/>
        <w:t>574</w:t>
      </w:r>
      <w:r>
        <w:rPr>
          <w:rtl w:val="true"/>
        </w:rPr>
        <w:t xml:space="preserve">. </w:t>
      </w:r>
      <w:r>
        <w:rPr>
          <w:rtl w:val="true"/>
        </w:rPr>
        <w:t xml:space="preserve">تقى الدين تميمى، عبدالقادر </w:t>
      </w:r>
      <w:r>
        <w:rPr>
          <w:rtl w:val="true"/>
        </w:rPr>
        <w:t xml:space="preserve">(... - </w:t>
      </w:r>
      <w:r>
        <w:rPr/>
        <w:t>1005</w:t>
      </w:r>
      <w:r>
        <w:rPr>
          <w:rtl w:val="true"/>
        </w:rPr>
        <w:t xml:space="preserve"> </w:t>
      </w:r>
      <w:r>
        <w:rPr>
          <w:rtl w:val="true"/>
        </w:rPr>
        <w:t>ه‍</w:t>
      </w:r>
      <w:r>
        <w:rPr>
          <w:rtl w:val="true"/>
        </w:rPr>
        <w:t xml:space="preserve">. </w:t>
      </w:r>
      <w:r>
        <w:rPr>
          <w:rtl w:val="true"/>
        </w:rPr>
        <w:t>ق</w:t>
      </w:r>
      <w:r>
        <w:rPr>
          <w:rtl w:val="true"/>
        </w:rPr>
        <w:t>)</w:t>
      </w:r>
      <w:bookmarkEnd w:id="1633"/>
    </w:p>
    <w:p>
      <w:pPr>
        <w:pStyle w:val="BookText"/>
        <w:rPr/>
      </w:pPr>
      <w:r>
        <w:rPr>
          <w:rFonts w:ascii="IRNazanin" w:hAnsi="IRNazanin" w:eastAsia="IRNazanin"/>
          <w:color w:val="111111"/>
          <w:sz w:val="28"/>
          <w:sz w:val="28"/>
          <w:szCs w:val="28"/>
          <w:rtl w:val="true"/>
          <w:lang w:bidi="fa-IR"/>
        </w:rPr>
        <w:t xml:space="preserve">از متأخّرين علماى عامّه مى باشد كه كتاب الطّبقات السّنيّة فى تراجم الحنفيّة از آثار نافعۀ اوست و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حلبى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ابوالصلاح، تقى</w:t>
      </w:r>
    </w:p>
    <w:p>
      <w:pPr>
        <w:pStyle w:val="BookText"/>
        <w:rPr/>
      </w:pPr>
      <w:r>
        <w:rPr>
          <w:rFonts w:ascii="Amiri" w:hAnsi="Amiri" w:eastAsia="Amiri" w:cs="Amiri"/>
          <w:color w:val="111111"/>
          <w:sz w:val="28"/>
          <w:sz w:val="28"/>
          <w:szCs w:val="28"/>
          <w:rtl w:val="true"/>
          <w:lang w:bidi="ar-SA"/>
        </w:rPr>
        <w:t xml:space="preserve">تقى الدين دقيقى،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دقيقى، سليمان</w:t>
      </w:r>
    </w:p>
    <w:p>
      <w:pPr>
        <w:pStyle w:val="BookText"/>
        <w:rPr/>
      </w:pPr>
      <w:r>
        <w:rPr>
          <w:rFonts w:ascii="Amiri" w:hAnsi="Amiri" w:eastAsia="Amiri" w:cs="Amiri"/>
          <w:color w:val="111111"/>
          <w:sz w:val="28"/>
          <w:sz w:val="28"/>
          <w:szCs w:val="28"/>
          <w:rtl w:val="true"/>
          <w:lang w:bidi="ar-SA"/>
        </w:rPr>
        <w:t xml:space="preserve">تقى الدين، راصد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تقى الدين، محمد بن معروف</w:t>
      </w:r>
    </w:p>
    <w:p>
      <w:pPr>
        <w:pStyle w:val="BookText"/>
        <w:rPr/>
      </w:pPr>
      <w:r>
        <w:rPr>
          <w:rFonts w:ascii="Amiri" w:hAnsi="Amiri" w:eastAsia="Amiri" w:cs="Amiri"/>
          <w:color w:val="111111"/>
          <w:sz w:val="28"/>
          <w:sz w:val="28"/>
          <w:szCs w:val="28"/>
          <w:rtl w:val="true"/>
          <w:lang w:bidi="ar-SA"/>
        </w:rPr>
        <w:t xml:space="preserve">تقى الدين سبكى، على بن عبدالكافى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سبكى، على بن عبدالكافى</w:t>
      </w:r>
    </w:p>
    <w:p>
      <w:pPr>
        <w:pStyle w:val="Heading5"/>
        <w:numPr>
          <w:ilvl w:val="4"/>
          <w:numId w:val="1"/>
        </w:numPr>
        <w:rPr/>
      </w:pPr>
      <w:bookmarkStart w:id="1634" w:name="__RefHeading___Toc15193671_2142443653"/>
      <w:bookmarkStart w:id="1635" w:name="_Toc673"/>
      <w:bookmarkEnd w:id="1634"/>
      <w:r>
        <w:rPr/>
        <w:t>575</w:t>
      </w:r>
      <w:r>
        <w:rPr>
          <w:rtl w:val="true"/>
        </w:rPr>
        <w:t xml:space="preserve">. </w:t>
      </w:r>
      <w:r>
        <w:rPr>
          <w:rtl w:val="true"/>
        </w:rPr>
        <w:t xml:space="preserve">تقى الدين سروجى، على بن منجد </w:t>
      </w:r>
      <w:r>
        <w:rPr>
          <w:rtl w:val="true"/>
        </w:rPr>
        <w:t xml:space="preserve">(... - </w:t>
      </w:r>
      <w:r>
        <w:rPr/>
        <w:t>693</w:t>
      </w:r>
      <w:r>
        <w:rPr>
          <w:rtl w:val="true"/>
        </w:rPr>
        <w:t xml:space="preserve"> </w:t>
      </w:r>
      <w:r>
        <w:rPr>
          <w:rtl w:val="true"/>
        </w:rPr>
        <w:t>ه‍</w:t>
      </w:r>
      <w:r>
        <w:rPr>
          <w:rtl w:val="true"/>
        </w:rPr>
        <w:t xml:space="preserve">. </w:t>
      </w:r>
      <w:r>
        <w:rPr>
          <w:rtl w:val="true"/>
        </w:rPr>
        <w:t>ق</w:t>
      </w:r>
      <w:r>
        <w:rPr>
          <w:rtl w:val="true"/>
        </w:rPr>
        <w:t>)</w:t>
      </w:r>
      <w:bookmarkEnd w:id="163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مشاهير شعراى عرب مى باشد كه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و از اوست</w:t>
      </w:r>
      <w:r>
        <w:rPr>
          <w:rFonts w:eastAsia="IRNazanin" w:cs="IRNazanin"/>
          <w:color w:val="111111"/>
          <w:sz w:val="28"/>
          <w:szCs w:val="28"/>
          <w:rtl w:val="true"/>
          <w:lang w:bidi="fa-IR"/>
        </w:rPr>
        <w:t xml:space="preserve">: </w:t>
      </w:r>
      <w:bookmarkStart w:id="1636" w:name="pg17209_200864"/>
    </w:p>
    <w:p>
      <w:pPr>
        <w:pStyle w:val="BookText"/>
        <w:rPr/>
      </w:pPr>
      <w:bookmarkEnd w:id="1636"/>
      <w:r>
        <w:rPr>
          <w:rFonts w:ascii="Amiri" w:hAnsi="Amiri" w:eastAsia="Amiri" w:cs="Amiri"/>
          <w:color w:val="111111"/>
          <w:sz w:val="28"/>
          <w:sz w:val="28"/>
          <w:szCs w:val="28"/>
          <w:rtl w:val="true"/>
          <w:lang w:bidi="ar-SA"/>
        </w:rPr>
        <w:t xml:space="preserve">أنْعِم بوصلك لى فهذا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من الهجران ما قد ذقته</w:t>
      </w:r>
    </w:p>
    <w:p>
      <w:pPr>
        <w:pStyle w:val="BookText"/>
        <w:rPr/>
      </w:pPr>
      <w:r>
        <w:rPr>
          <w:rFonts w:ascii="Amiri" w:hAnsi="Amiri" w:eastAsia="Amiri" w:cs="Amiri"/>
          <w:color w:val="111111"/>
          <w:sz w:val="28"/>
          <w:sz w:val="28"/>
          <w:szCs w:val="28"/>
          <w:rtl w:val="true"/>
          <w:lang w:bidi="ar-SA"/>
        </w:rPr>
        <w:t xml:space="preserve">انفقت عمري في هواك و ليتنى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وصولا بالذى انفقته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سلفى،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سلفى، ابراهيم بن عمر</w:t>
      </w:r>
    </w:p>
    <w:p>
      <w:pPr>
        <w:pStyle w:val="BookText"/>
        <w:rPr/>
      </w:pPr>
      <w:r>
        <w:rPr>
          <w:rFonts w:ascii="Amiri" w:hAnsi="Amiri" w:eastAsia="Amiri" w:cs="Amiri"/>
          <w:color w:val="111111"/>
          <w:sz w:val="28"/>
          <w:sz w:val="28"/>
          <w:szCs w:val="28"/>
          <w:rtl w:val="true"/>
          <w:lang w:bidi="ar-SA"/>
        </w:rPr>
        <w:t xml:space="preserve">تقى الدين شمنى،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شمنى</w:t>
      </w:r>
    </w:p>
    <w:p>
      <w:pPr>
        <w:pStyle w:val="BookText"/>
        <w:rPr/>
      </w:pPr>
      <w:r>
        <w:rPr>
          <w:rFonts w:eastAsia="Times New Roman" w:cs="Times New Roman" w:ascii="Times New Roman" w:hAnsi="Times New Roman"/>
          <w:color w:val="111111"/>
          <w:sz w:val="28"/>
          <w:szCs w:val="28"/>
          <w:lang w:val="en-US" w:bidi="en-US"/>
        </w:rPr>
        <w:t>344</w:t>
      </w:r>
    </w:p>
    <w:p>
      <w:pPr>
        <w:pStyle w:val="Heading5"/>
        <w:numPr>
          <w:ilvl w:val="4"/>
          <w:numId w:val="1"/>
        </w:numPr>
        <w:rPr/>
      </w:pPr>
      <w:bookmarkStart w:id="1637" w:name="__RefHeading___Toc15193673_2142443653"/>
      <w:bookmarkStart w:id="1638" w:name="_Toc674"/>
      <w:bookmarkEnd w:id="1637"/>
      <w:r>
        <w:rPr/>
        <w:t>576</w:t>
      </w:r>
      <w:r>
        <w:rPr>
          <w:rtl w:val="true"/>
        </w:rPr>
        <w:t xml:space="preserve">. </w:t>
      </w:r>
      <w:r>
        <w:rPr>
          <w:rtl w:val="true"/>
        </w:rPr>
        <w:t xml:space="preserve">تقى الدين، طبيب شيرازى </w:t>
      </w:r>
      <w:r>
        <w:rPr>
          <w:rtl w:val="true"/>
        </w:rPr>
        <w:t>(</w:t>
      </w:r>
      <w:r>
        <w:rPr>
          <w:rtl w:val="true"/>
        </w:rPr>
        <w:t xml:space="preserve">قرن </w:t>
      </w:r>
      <w:r>
        <w:rPr/>
        <w:t>10</w:t>
      </w:r>
      <w:r>
        <w:rPr>
          <w:rtl w:val="true"/>
        </w:rPr>
        <w:t xml:space="preserve"> </w:t>
      </w:r>
      <w:r>
        <w:rPr>
          <w:rtl w:val="true"/>
        </w:rPr>
        <w:t>ه‍</w:t>
      </w:r>
      <w:r>
        <w:rPr>
          <w:rtl w:val="true"/>
        </w:rPr>
        <w:t xml:space="preserve">. </w:t>
      </w:r>
      <w:r>
        <w:rPr>
          <w:rtl w:val="true"/>
        </w:rPr>
        <w:t>ق</w:t>
      </w:r>
      <w:r>
        <w:rPr>
          <w:rtl w:val="true"/>
        </w:rPr>
        <w:t>)</w:t>
      </w:r>
      <w:bookmarkEnd w:id="1638"/>
    </w:p>
    <w:p>
      <w:pPr>
        <w:pStyle w:val="BookText"/>
        <w:rPr/>
      </w:pPr>
      <w:r>
        <w:rPr>
          <w:rFonts w:ascii="IRNazanin" w:hAnsi="IRNazanin" w:eastAsia="IRNazanin"/>
          <w:color w:val="111111"/>
          <w:sz w:val="28"/>
          <w:sz w:val="28"/>
          <w:szCs w:val="28"/>
          <w:rtl w:val="true"/>
          <w:lang w:bidi="fa-IR"/>
        </w:rPr>
        <w:t xml:space="preserve">از پزشكان عهد سلطان سليمان خان اوّل عثمانى قانونى بن سلطان سليم خان اول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غياث الدين منصور، حكيم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نگارندۀ كتاب انيس الاطبّاء مى باشد كه به نوشتۀ كشف الظّنون، كتابى است زيبا و مشتمل بر مجرّبات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اطلاعات 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فاسى، محمد بن شهاب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فاسى، محمد</w:t>
      </w:r>
    </w:p>
    <w:p>
      <w:pPr>
        <w:pStyle w:val="BookText"/>
        <w:rPr/>
      </w:pPr>
      <w:r>
        <w:rPr>
          <w:rFonts w:ascii="Amiri" w:hAnsi="Amiri" w:eastAsia="Amiri" w:cs="Amiri"/>
          <w:color w:val="111111"/>
          <w:sz w:val="28"/>
          <w:sz w:val="28"/>
          <w:szCs w:val="28"/>
          <w:rtl w:val="true"/>
          <w:lang w:bidi="ar-SA"/>
        </w:rPr>
        <w:t xml:space="preserve">تقى الدين كفعمى،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كفعمى، شيخ ابراهيم بن على</w:t>
      </w:r>
    </w:p>
    <w:p>
      <w:pPr>
        <w:pStyle w:val="Heading5"/>
        <w:numPr>
          <w:ilvl w:val="4"/>
          <w:numId w:val="1"/>
        </w:numPr>
        <w:rPr/>
      </w:pPr>
      <w:bookmarkStart w:id="1639" w:name="__RefHeading___Toc15193675_2142443653"/>
      <w:bookmarkStart w:id="1640" w:name="_Toc675"/>
      <w:bookmarkEnd w:id="1639"/>
      <w:r>
        <w:rPr/>
        <w:t>577</w:t>
      </w:r>
      <w:r>
        <w:rPr>
          <w:rtl w:val="true"/>
        </w:rPr>
        <w:t xml:space="preserve">. </w:t>
      </w:r>
      <w:r>
        <w:rPr>
          <w:rtl w:val="true"/>
        </w:rPr>
        <w:t xml:space="preserve">تقى الدين، محمد بن معروف </w:t>
      </w:r>
      <w:r>
        <w:rPr>
          <w:rtl w:val="true"/>
        </w:rPr>
        <w:t xml:space="preserve">(... - </w:t>
      </w:r>
      <w:r>
        <w:rPr/>
        <w:t>993</w:t>
      </w:r>
      <w:r>
        <w:rPr>
          <w:rtl w:val="true"/>
        </w:rPr>
        <w:t xml:space="preserve"> </w:t>
      </w:r>
      <w:r>
        <w:rPr>
          <w:rtl w:val="true"/>
        </w:rPr>
        <w:t>ه‍</w:t>
      </w:r>
      <w:r>
        <w:rPr>
          <w:rtl w:val="true"/>
        </w:rPr>
        <w:t xml:space="preserve">. </w:t>
      </w:r>
      <w:r>
        <w:rPr>
          <w:rtl w:val="true"/>
        </w:rPr>
        <w:t>ق</w:t>
      </w:r>
      <w:r>
        <w:rPr>
          <w:rtl w:val="true"/>
        </w:rPr>
        <w:t>)</w:t>
      </w:r>
      <w:bookmarkEnd w:id="1640"/>
    </w:p>
    <w:p>
      <w:pPr>
        <w:pStyle w:val="BookText"/>
        <w:rPr/>
      </w:pPr>
      <w:r>
        <w:rPr>
          <w:rFonts w:ascii="Amiri" w:hAnsi="Amiri" w:eastAsia="Amiri" w:cs="Amiri"/>
          <w:color w:val="111111"/>
          <w:sz w:val="28"/>
          <w:sz w:val="28"/>
          <w:szCs w:val="28"/>
          <w:rtl w:val="true"/>
          <w:lang w:bidi="ar-SA"/>
        </w:rPr>
        <w:t>راصد، از علماى رصد و رياضى مى باشد كه تأليفاتى نافعه در نجوم و اقسام رياضى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كتاب تجنيس الحساب سراج الدين ابوطاهر محمد بن محمد بن عبدالرشيد سجاوندى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قواعد تسطيح 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الرّوح فى رسم السّاعات على مستوفى السّطوح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عمل به ساعات آفتابى و شاخص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غنيمة الطّلاّب فى علم الحساب؛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سال وفات مقدّس اردبيلى است،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تقى الدين مقريزى،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مقريزى </w:t>
      </w:r>
      <w:bookmarkStart w:id="1641" w:name="pg17209_200865"/>
    </w:p>
    <w:p>
      <w:pPr>
        <w:pStyle w:val="Heading4"/>
        <w:numPr>
          <w:ilvl w:val="3"/>
          <w:numId w:val="1"/>
        </w:numPr>
        <w:rPr/>
      </w:pPr>
      <w:bookmarkStart w:id="1642" w:name="__RefHeading___Toc15193677_2142443653"/>
      <w:bookmarkStart w:id="1643" w:name="_Toc676"/>
      <w:bookmarkEnd w:id="1641"/>
      <w:bookmarkEnd w:id="1642"/>
      <w:r>
        <w:rPr>
          <w:rtl w:val="true"/>
        </w:rPr>
        <w:t>تكريت</w:t>
      </w:r>
      <w:bookmarkEnd w:id="1643"/>
    </w:p>
    <w:p>
      <w:pPr>
        <w:pStyle w:val="Heading5"/>
        <w:numPr>
          <w:ilvl w:val="4"/>
          <w:numId w:val="1"/>
        </w:numPr>
        <w:rPr/>
      </w:pPr>
      <w:bookmarkStart w:id="1644" w:name="__RefHeading___Toc15193679_2142443653"/>
      <w:bookmarkStart w:id="1645" w:name="_Toc677"/>
      <w:bookmarkEnd w:id="1644"/>
      <w:r>
        <w:rPr>
          <w:rtl w:val="true"/>
        </w:rPr>
        <w:t>اشاره</w:t>
      </w:r>
      <w:bookmarkEnd w:id="1645"/>
    </w:p>
    <w:p>
      <w:pPr>
        <w:pStyle w:val="BookText"/>
        <w:rPr/>
      </w:pPr>
      <w:r>
        <w:rPr>
          <w:rFonts w:ascii="Amiri" w:hAnsi="Amiri" w:eastAsia="Amiri" w:cs="Amiri"/>
          <w:color w:val="111111"/>
          <w:sz w:val="28"/>
          <w:sz w:val="28"/>
          <w:szCs w:val="28"/>
          <w:rtl w:val="true"/>
          <w:lang w:bidi="ar-SA"/>
        </w:rPr>
        <w:t>تكريت</w:t>
      </w:r>
      <w:r>
        <w:rPr>
          <w:rStyle w:val="FootnoteAnchor"/>
          <w:rtl w:val="true"/>
        </w:rPr>
        <w:footnoteReference w:id="74"/>
      </w:r>
    </w:p>
    <w:p>
      <w:pPr>
        <w:pStyle w:val="Heading5"/>
        <w:numPr>
          <w:ilvl w:val="4"/>
          <w:numId w:val="1"/>
        </w:numPr>
        <w:rPr/>
      </w:pPr>
      <w:bookmarkStart w:id="1646" w:name="__RefHeading___Toc15193681_2142443653"/>
      <w:bookmarkStart w:id="1647" w:name="_Toc678"/>
      <w:bookmarkEnd w:id="1646"/>
      <w:r>
        <w:rPr/>
        <w:t>578</w:t>
      </w:r>
      <w:r>
        <w:rPr>
          <w:rtl w:val="true"/>
        </w:rPr>
        <w:t xml:space="preserve">. </w:t>
      </w:r>
      <w:r>
        <w:rPr>
          <w:rtl w:val="true"/>
        </w:rPr>
        <w:t xml:space="preserve">تكريتى، عبدالسلام بن مفرج بن يحيى </w:t>
      </w:r>
      <w:r>
        <w:rPr>
          <w:rtl w:val="true"/>
        </w:rPr>
        <w:t xml:space="preserve">(... - </w:t>
      </w:r>
      <w:r>
        <w:rPr/>
        <w:t>675</w:t>
      </w:r>
      <w:r>
        <w:rPr>
          <w:rtl w:val="true"/>
        </w:rPr>
        <w:t xml:space="preserve"> </w:t>
      </w:r>
      <w:r>
        <w:rPr>
          <w:rtl w:val="true"/>
        </w:rPr>
        <w:t>ه‍</w:t>
      </w:r>
      <w:r>
        <w:rPr>
          <w:rtl w:val="true"/>
        </w:rPr>
        <w:t xml:space="preserve">. </w:t>
      </w:r>
      <w:r>
        <w:rPr>
          <w:rtl w:val="true"/>
        </w:rPr>
        <w:t>ق</w:t>
      </w:r>
      <w:r>
        <w:rPr>
          <w:rtl w:val="true"/>
        </w:rPr>
        <w:t>)</w:t>
      </w:r>
      <w:bookmarkEnd w:id="1647"/>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ادبا و شعراى عرب است كه در نظم و نثر و خطب و كتابت دستى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داشت و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أمنٰى فؤادى ساعة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لقاكم و لولا ذاك كنت اطيش</w:t>
      </w:r>
    </w:p>
    <w:p>
      <w:pPr>
        <w:pStyle w:val="BookText"/>
        <w:rPr/>
      </w:pPr>
      <w:r>
        <w:rPr>
          <w:rFonts w:ascii="Amiri" w:hAnsi="Amiri" w:eastAsia="Amiri" w:cs="Amiri"/>
          <w:color w:val="111111"/>
          <w:sz w:val="28"/>
          <w:sz w:val="28"/>
          <w:szCs w:val="28"/>
          <w:rtl w:val="true"/>
          <w:lang w:bidi="ar-SA"/>
        </w:rPr>
        <w:t xml:space="preserve">فما العيش الّا عيش من نال وصلكم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من فارقتموه يعيشُ‌</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15193683_2142443653"/>
      <w:bookmarkStart w:id="1649" w:name="_Toc679"/>
      <w:bookmarkEnd w:id="1648"/>
      <w:r>
        <w:rPr/>
        <w:t>579</w:t>
      </w:r>
      <w:r>
        <w:rPr>
          <w:rtl w:val="true"/>
        </w:rPr>
        <w:t xml:space="preserve">. </w:t>
      </w:r>
      <w:r>
        <w:rPr>
          <w:rtl w:val="true"/>
        </w:rPr>
        <w:t xml:space="preserve">تكريتى، يحيى بن عدى </w:t>
      </w:r>
      <w:r>
        <w:rPr>
          <w:rtl w:val="true"/>
        </w:rPr>
        <w:t xml:space="preserve">(... - </w:t>
      </w:r>
      <w:r>
        <w:rPr/>
        <w:t>364</w:t>
      </w:r>
      <w:r>
        <w:rPr>
          <w:rtl w:val="true"/>
        </w:rPr>
        <w:t xml:space="preserve"> </w:t>
      </w:r>
      <w:r>
        <w:rPr>
          <w:rtl w:val="true"/>
        </w:rPr>
        <w:t>ه‍</w:t>
      </w:r>
      <w:r>
        <w:rPr>
          <w:rtl w:val="true"/>
        </w:rPr>
        <w:t xml:space="preserve">. </w:t>
      </w:r>
      <w:r>
        <w:rPr>
          <w:rtl w:val="true"/>
        </w:rPr>
        <w:t>ق</w:t>
      </w:r>
      <w:r>
        <w:rPr>
          <w:rtl w:val="true"/>
        </w:rPr>
        <w:t>)</w:t>
      </w:r>
      <w:bookmarkEnd w:id="1649"/>
    </w:p>
    <w:p>
      <w:pPr>
        <w:pStyle w:val="BookText"/>
        <w:rPr/>
      </w:pPr>
      <w:r>
        <w:rPr>
          <w:rFonts w:ascii="IRNazanin" w:hAnsi="IRNazanin" w:eastAsia="IRNazanin"/>
          <w:color w:val="111111"/>
          <w:sz w:val="28"/>
          <w:sz w:val="28"/>
          <w:szCs w:val="28"/>
          <w:rtl w:val="true"/>
          <w:lang w:bidi="fa-IR"/>
        </w:rPr>
        <w:t xml:space="preserve">بن حميد بن زكريا، تكريتى منطقى، نزيل بغداد،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مذهبش نصرانى يعقوبى،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ابونصر فارابى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اهل منطق آن عصر بدو منتهى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البرهان و كتاب تهذيب الاخلاق از جملۀ آثار علمى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كتاب دوّيمى مذكور دو مرتبه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15193685_2142443653"/>
      <w:bookmarkStart w:id="1651" w:name="_Toc680"/>
      <w:bookmarkEnd w:id="1650"/>
      <w:r>
        <w:rPr/>
        <w:t>580</w:t>
      </w:r>
      <w:r>
        <w:rPr>
          <w:rtl w:val="true"/>
        </w:rPr>
        <w:t xml:space="preserve">. </w:t>
      </w:r>
      <w:r>
        <w:rPr>
          <w:rtl w:val="true"/>
        </w:rPr>
        <w:t xml:space="preserve">تلعكبرى، ابومحمد هارون </w:t>
      </w:r>
      <w:r>
        <w:rPr>
          <w:rtl w:val="true"/>
        </w:rPr>
        <w:t xml:space="preserve">(... - </w:t>
      </w:r>
      <w:r>
        <w:rPr/>
        <w:t>385</w:t>
      </w:r>
      <w:r>
        <w:rPr>
          <w:rtl w:val="true"/>
        </w:rPr>
        <w:t xml:space="preserve"> </w:t>
      </w:r>
      <w:r>
        <w:rPr>
          <w:rtl w:val="true"/>
        </w:rPr>
        <w:t>ه‍</w:t>
      </w:r>
      <w:r>
        <w:rPr>
          <w:rtl w:val="true"/>
        </w:rPr>
        <w:t xml:space="preserve">. </w:t>
      </w:r>
      <w:r>
        <w:rPr>
          <w:rtl w:val="true"/>
        </w:rPr>
        <w:t>ق</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تلعكبرى،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هارون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موسى بن احمد بن سعيد، بن سعيد عالم فاضل كامل، از اكابر علماى سدۀ چهارم </w:t>
      </w:r>
      <w:bookmarkStart w:id="1652" w:name="pg17209_200866"/>
    </w:p>
    <w:p>
      <w:pPr>
        <w:pStyle w:val="BookText"/>
        <w:rPr/>
      </w:pPr>
      <w:bookmarkEnd w:id="1652"/>
      <w:r>
        <w:rPr>
          <w:rFonts w:ascii="IRNazanin" w:hAnsi="IRNazanin" w:eastAsia="IRNazanin"/>
          <w:color w:val="111111"/>
          <w:sz w:val="28"/>
          <w:sz w:val="28"/>
          <w:szCs w:val="28"/>
          <w:rtl w:val="true"/>
          <w:lang w:bidi="fa-IR"/>
        </w:rPr>
        <w:t>هجرت و از معاصرين صدوق و مفيد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كشى، صدوق اول، ابن قولويه و امثال ايشان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ثقة و جليل القدر و عظيم المنزله و كثيرالروايه و از وجوه اكابر اماميّه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طعنى دربارۀ وى نشده و كتاب الجامع يا الجوامع فى علوم الدين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نجاشى نقل است كه در خانۀ تلعكبرى با پسرش، ابوجعفر، حاضر مى شده و مردم بر وى قرائت مى كرده اند 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جنان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p>
    <w:p>
      <w:pPr>
        <w:pStyle w:val="Heading4"/>
        <w:numPr>
          <w:ilvl w:val="3"/>
          <w:numId w:val="1"/>
        </w:numPr>
        <w:rPr/>
      </w:pPr>
      <w:bookmarkStart w:id="1653" w:name="__RefHeading___Toc15193687_2142443653"/>
      <w:bookmarkStart w:id="1654" w:name="_Toc681"/>
      <w:bookmarkEnd w:id="1653"/>
      <w:r>
        <w:rPr>
          <w:rtl w:val="true"/>
        </w:rPr>
        <w:t>تلمسان</w:t>
      </w:r>
      <w:bookmarkEnd w:id="1654"/>
    </w:p>
    <w:p>
      <w:pPr>
        <w:pStyle w:val="Heading5"/>
        <w:numPr>
          <w:ilvl w:val="4"/>
          <w:numId w:val="1"/>
        </w:numPr>
        <w:rPr/>
      </w:pPr>
      <w:bookmarkStart w:id="1655" w:name="__RefHeading___Toc15193689_2142443653"/>
      <w:bookmarkStart w:id="1656" w:name="_Toc682"/>
      <w:bookmarkEnd w:id="1655"/>
      <w:r>
        <w:rPr>
          <w:rtl w:val="true"/>
        </w:rPr>
        <w:t>اشاره</w:t>
      </w:r>
      <w:bookmarkEnd w:id="1656"/>
    </w:p>
    <w:p>
      <w:pPr>
        <w:pStyle w:val="BookText"/>
        <w:rPr/>
      </w:pPr>
      <w:r>
        <w:rPr>
          <w:rFonts w:ascii="IRNazanin" w:hAnsi="IRNazanin" w:eastAsia="IRNazanin"/>
          <w:color w:val="111111"/>
          <w:sz w:val="28"/>
          <w:sz w:val="28"/>
          <w:szCs w:val="28"/>
          <w:rtl w:val="true"/>
          <w:lang w:bidi="fa-IR"/>
        </w:rPr>
        <w:t>تلمسان</w:t>
      </w:r>
      <w:r>
        <w:rPr>
          <w:rStyle w:val="FootnoteAnchor"/>
          <w:rtl w:val="true"/>
        </w:rPr>
        <w:footnoteReference w:id="75"/>
      </w:r>
    </w:p>
    <w:p>
      <w:pPr>
        <w:pStyle w:val="Heading5"/>
        <w:numPr>
          <w:ilvl w:val="4"/>
          <w:numId w:val="1"/>
        </w:numPr>
        <w:rPr/>
      </w:pPr>
      <w:bookmarkStart w:id="1657" w:name="__RefHeading___Toc15193691_2142443653"/>
      <w:bookmarkStart w:id="1658" w:name="_Toc683"/>
      <w:bookmarkEnd w:id="1657"/>
      <w:r>
        <w:rPr/>
        <w:t>581</w:t>
      </w:r>
      <w:r>
        <w:rPr>
          <w:rtl w:val="true"/>
        </w:rPr>
        <w:t xml:space="preserve"> </w:t>
      </w:r>
      <w:r>
        <w:rPr>
          <w:rtl w:val="true"/>
        </w:rPr>
        <w:t xml:space="preserve">و </w:t>
      </w:r>
      <w:r>
        <w:rPr/>
        <w:t>582</w:t>
      </w:r>
      <w:r>
        <w:rPr>
          <w:rtl w:val="true"/>
        </w:rPr>
        <w:t xml:space="preserve">. </w:t>
      </w:r>
      <w:r>
        <w:rPr>
          <w:rtl w:val="true"/>
        </w:rPr>
        <w:t xml:space="preserve">تلمسانى، احمد بن محمد </w:t>
      </w:r>
      <w:r>
        <w:rPr>
          <w:rtl w:val="true"/>
        </w:rPr>
        <w:t xml:space="preserve">(... - </w:t>
      </w:r>
      <w:r>
        <w:rPr/>
        <w:t>1041</w:t>
      </w:r>
      <w:r>
        <w:rPr>
          <w:rtl w:val="true"/>
        </w:rPr>
        <w:t xml:space="preserve"> </w:t>
      </w:r>
      <w:r>
        <w:rPr>
          <w:rtl w:val="true"/>
        </w:rPr>
        <w:t>ه‍</w:t>
      </w:r>
      <w:r>
        <w:rPr>
          <w:rtl w:val="true"/>
        </w:rPr>
        <w:t xml:space="preserve">. </w:t>
      </w:r>
      <w:r>
        <w:rPr>
          <w:rtl w:val="true"/>
        </w:rPr>
        <w:t>ق</w:t>
      </w:r>
      <w:r>
        <w:rPr>
          <w:rtl w:val="true"/>
        </w:rPr>
        <w:t>)</w:t>
      </w:r>
      <w:bookmarkEnd w:id="1658"/>
    </w:p>
    <w:p>
      <w:pPr>
        <w:pStyle w:val="BookText"/>
        <w:rPr/>
      </w:pPr>
      <w:r>
        <w:rPr>
          <w:rFonts w:ascii="IRNazanin" w:hAnsi="IRNazanin" w:eastAsia="IRNazanin"/>
          <w:color w:val="111111"/>
          <w:sz w:val="28"/>
          <w:sz w:val="28"/>
          <w:szCs w:val="28"/>
          <w:rtl w:val="true"/>
          <w:lang w:bidi="fa-IR"/>
        </w:rPr>
        <w:t>بن احمد بن يحيى بن عبدالرحمان قارى، تلمسانى المولد، اشعرى الاصول، مالكى الفروع، ابوالعباس الكنيه كه نزيل فاس بود و اخيراً به قاهرۀ مصر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اكابر علماى مالكيّه مى باشد كه در تفسير و حديث و ادب و علم كلام و محاضرات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صفاى ذهن و جودت قريحه و قوۀ بديهيّه نظيرى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دارند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ازهار الرّياض فى اخبار القاضى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تونس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اضائة الدّخنة فى عقائد اهل 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الثّنا فى العفو عمّن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 الطّيب من غصن الاندلس الرّطيب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و ليدن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وفات يافت و در مقبرة المجاورين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قصيده اى هم دارد كه به قصيدة مقريّة معروف بوده و مطلع آن، اين است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قسم الحظو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فلاعتابَ و لا ملامة </w:t>
      </w:r>
      <w:bookmarkStart w:id="1659" w:name="pg17209_200867"/>
    </w:p>
    <w:p>
      <w:pPr>
        <w:pStyle w:val="BookText"/>
        <w:rPr/>
      </w:pPr>
      <w:bookmarkEnd w:id="1659"/>
      <w:r>
        <w:rPr>
          <w:rFonts w:ascii="Amiri" w:hAnsi="Amiri" w:eastAsia="Amiri" w:cs="Amiri"/>
          <w:color w:val="111111"/>
          <w:sz w:val="28"/>
          <w:sz w:val="28"/>
          <w:szCs w:val="28"/>
          <w:rtl w:val="true"/>
          <w:lang w:bidi="ar-SA"/>
        </w:rPr>
        <w:t xml:space="preserve">اعمى و اعشى ثم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و زرقاء اليمامة</w:t>
      </w:r>
    </w:p>
    <w:p>
      <w:pPr>
        <w:pStyle w:val="BookText"/>
        <w:rPr/>
      </w:pPr>
      <w:r>
        <w:rPr>
          <w:rFonts w:ascii="IRNazanin" w:hAnsi="IRNazanin" w:eastAsia="IRNazanin"/>
          <w:color w:val="111111"/>
          <w:sz w:val="28"/>
          <w:sz w:val="28"/>
          <w:szCs w:val="28"/>
          <w:rtl w:val="true"/>
          <w:lang w:bidi="fa-IR"/>
        </w:rPr>
        <w:t xml:space="preserve">شيخ احمد بن صالح بن منصور حنفى طرابلسى،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علماى حنفيّه، كه 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چهل سالگى درگذشته، شرحى به همين قصيده نگاشته كه به الكواكب السّنيّة فى شرح القصيدة المقريّة موسوم است؛ داراى فوايد بسيار و حاكى از مراتب عاليۀ علميّه شارح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 مرادى، محمدخليل، سلك الدرر فى اعيان القرن الثانى عشر،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تلمسانى، احمد بن يحيى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حجله</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تلمسانى، سليمان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عفيف الدين، سليمان بن على</w:t>
      </w:r>
    </w:p>
    <w:p>
      <w:pPr>
        <w:pStyle w:val="Heading5"/>
        <w:numPr>
          <w:ilvl w:val="4"/>
          <w:numId w:val="1"/>
        </w:numPr>
        <w:rPr/>
      </w:pPr>
      <w:bookmarkStart w:id="1660" w:name="__RefHeading___Toc15193693_2142443653"/>
      <w:bookmarkStart w:id="1661" w:name="_Toc684"/>
      <w:bookmarkEnd w:id="1660"/>
      <w:r>
        <w:rPr/>
        <w:t>583</w:t>
      </w:r>
      <w:r>
        <w:rPr>
          <w:rtl w:val="true"/>
        </w:rPr>
        <w:t xml:space="preserve">. </w:t>
      </w:r>
      <w:r>
        <w:rPr>
          <w:rtl w:val="true"/>
        </w:rPr>
        <w:t xml:space="preserve">تلمسانى، محمد بن احمد بن محمد </w:t>
      </w:r>
      <w:r>
        <w:rPr>
          <w:rtl w:val="true"/>
        </w:rPr>
        <w:t xml:space="preserve">(... - </w:t>
      </w:r>
      <w:r>
        <w:rPr/>
        <w:t>781</w:t>
      </w:r>
      <w:r>
        <w:rPr>
          <w:rtl w:val="true"/>
        </w:rPr>
        <w:t xml:space="preserve"> </w:t>
      </w:r>
      <w:r>
        <w:rPr>
          <w:rtl w:val="true"/>
        </w:rPr>
        <w:t>ه‍</w:t>
      </w:r>
      <w:r>
        <w:rPr>
          <w:rtl w:val="true"/>
        </w:rPr>
        <w:t xml:space="preserve">. </w:t>
      </w:r>
      <w:r>
        <w:rPr>
          <w:rtl w:val="true"/>
        </w:rPr>
        <w:t>ق</w:t>
      </w:r>
      <w:r>
        <w:rPr>
          <w:rtl w:val="true"/>
        </w:rPr>
        <w:t>)</w:t>
      </w:r>
      <w:bookmarkEnd w:id="1661"/>
    </w:p>
    <w:p>
      <w:pPr>
        <w:pStyle w:val="BookText"/>
        <w:rPr/>
      </w:pPr>
      <w:r>
        <w:rPr>
          <w:rFonts w:ascii="IRNazanin" w:hAnsi="IRNazanin" w:eastAsia="IRNazanin"/>
          <w:color w:val="111111"/>
          <w:sz w:val="28"/>
          <w:sz w:val="28"/>
          <w:szCs w:val="28"/>
          <w:rtl w:val="true"/>
          <w:lang w:bidi="fa-IR"/>
        </w:rPr>
        <w:t xml:space="preserve">مالكى،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شاگردان خطيب دمشقى و ابوحيّان مشهور و شارح كتاب شفاى قاضى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بتعريف حقوق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بود و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15193695_2142443653"/>
      <w:bookmarkStart w:id="1663" w:name="_Toc685"/>
      <w:bookmarkEnd w:id="1662"/>
      <w:r>
        <w:rPr>
          <w:rtl w:val="true"/>
        </w:rPr>
        <w:t>تلميذ</w:t>
      </w:r>
      <w:bookmarkEnd w:id="1663"/>
    </w:p>
    <w:p>
      <w:pPr>
        <w:pStyle w:val="Heading5"/>
        <w:numPr>
          <w:ilvl w:val="4"/>
          <w:numId w:val="1"/>
        </w:numPr>
        <w:rPr/>
      </w:pPr>
      <w:bookmarkStart w:id="1664" w:name="__RefHeading___Toc15193697_2142443653"/>
      <w:bookmarkStart w:id="1665" w:name="_Toc686"/>
      <w:bookmarkEnd w:id="1664"/>
      <w:r>
        <w:rPr>
          <w:rtl w:val="true"/>
        </w:rPr>
        <w:t>اشاره</w:t>
      </w:r>
      <w:bookmarkEnd w:id="1665"/>
    </w:p>
    <w:p>
      <w:pPr>
        <w:pStyle w:val="BookText"/>
        <w:rPr/>
      </w:pPr>
      <w:r>
        <w:rPr>
          <w:rFonts w:ascii="Amiri" w:hAnsi="Amiri" w:eastAsia="Amiri" w:cs="Amiri"/>
          <w:color w:val="111111"/>
          <w:sz w:val="28"/>
          <w:sz w:val="28"/>
          <w:szCs w:val="28"/>
          <w:rtl w:val="true"/>
          <w:lang w:bidi="ar-SA"/>
        </w:rPr>
        <w:t>تلميذ</w:t>
      </w:r>
      <w:r>
        <w:rPr>
          <w:rStyle w:val="FootnoteAnchor"/>
          <w:rtl w:val="true"/>
        </w:rPr>
        <w:footnoteReference w:id="76"/>
      </w:r>
    </w:p>
    <w:p>
      <w:pPr>
        <w:pStyle w:val="Heading5"/>
        <w:numPr>
          <w:ilvl w:val="4"/>
          <w:numId w:val="1"/>
        </w:numPr>
        <w:rPr/>
      </w:pPr>
      <w:bookmarkStart w:id="1666" w:name="__RefHeading___Toc15193699_2142443653"/>
      <w:bookmarkStart w:id="1667" w:name="_Toc687"/>
      <w:bookmarkEnd w:id="1666"/>
      <w:r>
        <w:rPr/>
        <w:t>584</w:t>
      </w:r>
      <w:r>
        <w:rPr>
          <w:rtl w:val="true"/>
        </w:rPr>
        <w:t xml:space="preserve">. </w:t>
      </w:r>
      <w:r>
        <w:rPr>
          <w:rtl w:val="true"/>
        </w:rPr>
        <w:t xml:space="preserve">تلميذ سنان، ابوالحسن </w:t>
      </w:r>
      <w:r>
        <w:rPr>
          <w:rtl w:val="true"/>
        </w:rPr>
        <w:t xml:space="preserve">(... - </w:t>
      </w:r>
      <w:r>
        <w:rPr/>
        <w:t>387</w:t>
      </w:r>
      <w:r>
        <w:rPr>
          <w:rtl w:val="true"/>
        </w:rPr>
        <w:t xml:space="preserve"> </w:t>
      </w:r>
      <w:r>
        <w:rPr>
          <w:rtl w:val="true"/>
        </w:rPr>
        <w:t>ه‍</w:t>
      </w:r>
      <w:r>
        <w:rPr>
          <w:rtl w:val="true"/>
        </w:rPr>
        <w:t xml:space="preserve">. </w:t>
      </w:r>
      <w:r>
        <w:rPr>
          <w:rtl w:val="true"/>
        </w:rPr>
        <w:t>ق</w:t>
      </w:r>
      <w:r>
        <w:rPr>
          <w:rtl w:val="true"/>
        </w:rPr>
        <w:t>)</w:t>
      </w:r>
      <w:bookmarkEnd w:id="1667"/>
    </w:p>
    <w:p>
      <w:pPr>
        <w:pStyle w:val="BookText"/>
        <w:rPr/>
      </w:pPr>
      <w:r>
        <w:rPr>
          <w:rFonts w:ascii="IRNazanin" w:hAnsi="IRNazanin" w:eastAsia="IRNazanin"/>
          <w:color w:val="111111"/>
          <w:sz w:val="28"/>
          <w:sz w:val="28"/>
          <w:szCs w:val="28"/>
          <w:rtl w:val="true"/>
          <w:lang w:bidi="fa-IR"/>
        </w:rPr>
        <w:t xml:space="preserve">از پزشكان نامى سدۀ چهارم بغداد و از شاگردان سنان بن ثابت بود كه روز دوشنبه سوم جمادى الاخرى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15193701_2142443653"/>
      <w:bookmarkStart w:id="1669" w:name="_Toc688"/>
      <w:bookmarkEnd w:id="1668"/>
      <w:r>
        <w:rPr/>
        <w:t>585</w:t>
      </w:r>
      <w:r>
        <w:rPr>
          <w:rtl w:val="true"/>
        </w:rPr>
        <w:t xml:space="preserve">. </w:t>
      </w:r>
      <w:r>
        <w:rPr>
          <w:rtl w:val="true"/>
        </w:rPr>
        <w:t xml:space="preserve">تلميذ سنان، ابوالحسن بن كشكرايا </w:t>
      </w:r>
      <w:r>
        <w:rPr>
          <w:rtl w:val="true"/>
        </w:rPr>
        <w:t xml:space="preserve">(... - </w:t>
      </w:r>
      <w:r>
        <w:rPr/>
        <w:t>370</w:t>
      </w:r>
      <w:r>
        <w:rPr>
          <w:rtl w:val="true"/>
        </w:rPr>
        <w:t xml:space="preserve"> </w:t>
      </w:r>
      <w:r>
        <w:rPr>
          <w:rtl w:val="true"/>
        </w:rPr>
        <w:t>ه‍</w:t>
      </w:r>
      <w:r>
        <w:rPr>
          <w:rtl w:val="true"/>
        </w:rPr>
        <w:t xml:space="preserve">. </w:t>
      </w:r>
      <w:r>
        <w:rPr>
          <w:rtl w:val="true"/>
        </w:rPr>
        <w:t>ق</w:t>
      </w:r>
      <w:r>
        <w:rPr>
          <w:rtl w:val="true"/>
        </w:rPr>
        <w:t>)</w:t>
      </w:r>
      <w:bookmarkEnd w:id="166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نوشتۀ ابن القفطى، او نيز از مشاهير پزشكان قرن چهارم بغداد بود كه از طرف عضدالدولۀ ديلمى با چند تن ديگر از اطبّاى نامدار به عضويت بيمارستان بغداد </w:t>
      </w:r>
      <w:bookmarkStart w:id="1670" w:name="pg17209_200868"/>
    </w:p>
    <w:p>
      <w:pPr>
        <w:pStyle w:val="BookText"/>
        <w:rPr/>
      </w:pPr>
      <w:bookmarkEnd w:id="1670"/>
      <w:r>
        <w:rPr>
          <w:rFonts w:ascii="IRNazanin" w:hAnsi="IRNazanin" w:eastAsia="IRNazanin"/>
          <w:color w:val="111111"/>
          <w:sz w:val="28"/>
          <w:sz w:val="28"/>
          <w:szCs w:val="28"/>
          <w:rtl w:val="true"/>
          <w:lang w:bidi="fa-IR"/>
        </w:rPr>
        <w:t>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حقنه اى كه در دفع موادّ حارّه اثرى قوى داشته، ترتيب داد؛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صاصب حقنه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مطرح الانظار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ابوالحسين بن كشكرايا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نامۀ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امير سيف الدولة بن حمدان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طائع باللّه عباسى و چند تن ديگر از خلفا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را پيش سنان بن ثابت بن قره تحصيل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عضدالدوله بيمارستان بغداد را بنا نهاد، وى را نيز از معالجين آنجا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طبيب مذكور در مباحثات طبّى به جدل و تخطئۀ اطبّا و شرمنده و خجل كردن ايشان ميل مفرط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اختراعات وى حُقنۀ سودمندى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دفع قيام كبدى به كار مى برد كه بسى سودمند بود؛ لذا همين طبيب در عصر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كتابى در معرفت نبض تأليف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رجالى، به فرمودۀ بحارالانوار، حسين بن على از مشايخ مفيد و به فرمودۀ بروجردى، همين حسين و سالم بن ابى حفصه مى باشد و تحقيق مراتب، موكول به كتب رجاليه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تمّار، محمد بن غالب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تمتام</w:t>
      </w:r>
    </w:p>
    <w:p>
      <w:pPr>
        <w:pStyle w:val="Heading5"/>
        <w:numPr>
          <w:ilvl w:val="4"/>
          <w:numId w:val="1"/>
        </w:numPr>
        <w:rPr/>
      </w:pPr>
      <w:bookmarkStart w:id="1671" w:name="__RefHeading___Toc15193703_2142443653"/>
      <w:bookmarkStart w:id="1672" w:name="_Toc689"/>
      <w:bookmarkEnd w:id="1671"/>
      <w:r>
        <w:rPr/>
        <w:t>586</w:t>
      </w:r>
      <w:r>
        <w:rPr>
          <w:rtl w:val="true"/>
        </w:rPr>
        <w:t xml:space="preserve">. </w:t>
      </w:r>
      <w:r>
        <w:rPr>
          <w:rtl w:val="true"/>
        </w:rPr>
        <w:t xml:space="preserve">تمّار، ميثم بن يحيى </w:t>
      </w:r>
      <w:r>
        <w:rPr>
          <w:rtl w:val="true"/>
        </w:rPr>
        <w:t xml:space="preserve">(... - </w:t>
      </w:r>
      <w:r>
        <w:rPr/>
        <w:t>60</w:t>
      </w:r>
      <w:r>
        <w:rPr>
          <w:rtl w:val="true"/>
        </w:rPr>
        <w:t xml:space="preserve"> </w:t>
      </w:r>
      <w:r>
        <w:rPr>
          <w:rtl w:val="true"/>
        </w:rPr>
        <w:t>ه‍</w:t>
      </w:r>
      <w:r>
        <w:rPr>
          <w:rtl w:val="true"/>
        </w:rPr>
        <w:t xml:space="preserve">. </w:t>
      </w:r>
      <w:r>
        <w:rPr>
          <w:rtl w:val="true"/>
        </w:rPr>
        <w:t>ق</w:t>
      </w:r>
      <w:r>
        <w:rPr>
          <w:rtl w:val="true"/>
        </w:rPr>
        <w:t>)</w:t>
      </w:r>
      <w:bookmarkEnd w:id="167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كوفى نهروانى، از خواصّ اصحاب حضرت اميرالمؤمنين عليه السلام، از اكابر تابعين و در كوفه خطيب شيعه و متكلّم ايشان بود و به مدلول بسيارى از آثار دينيّه، از اصفيا و حواريّين آن حضرت، بلكه نظر به مدلول بعضى از آنها، از اصحاب اسرار آن حضرت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علوّ مقام و منزلت وى خارج از ياراى تقرير بوده و عدالت و وثاقت وى مسلّم، بلكه به فرمودۀ بعضى از اكابر، اگر مقامى متوسط مابين عصمت و عدالت وجود داشت، ميثم شايستۀ آن مقام متوسط مى بود كه پايين تر از عصمت و بالاتر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ده روز پيش از ورود حضرت حسين بن على عليه السلام به سرزمين عراق، به امر ابن مرجانه زبان و دست ها و پاى هايش را بريده و بر </w:t>
      </w:r>
      <w:bookmarkStart w:id="1673" w:name="pg17209_200869"/>
    </w:p>
    <w:p>
      <w:pPr>
        <w:pStyle w:val="BookText"/>
        <w:rPr/>
      </w:pPr>
      <w:bookmarkEnd w:id="1673"/>
      <w:r>
        <w:rPr>
          <w:rFonts w:ascii="IRNazanin" w:hAnsi="IRNazanin" w:eastAsia="IRNazanin"/>
          <w:color w:val="111111"/>
          <w:sz w:val="28"/>
          <w:sz w:val="28"/>
          <w:szCs w:val="28"/>
          <w:rtl w:val="true"/>
          <w:lang w:bidi="fa-IR"/>
        </w:rPr>
        <w:t>دارش كردند و بدين وسيله صدق كلام حقيقت انتظام حضرت اميرالمؤمنين عليه السلام، كه قبلاً به وقوع قضيه با تمامى مشخصّاتش خبر داده بودند، به ظهور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ميثم تفسيرى بر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ميثم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تمامى آن را از آن حضرت ياد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 خواهى از تفسير قرآن، از من سؤال كن كه تمامى تنزيل آن را از حضرت اميرالمؤمنين عليه السلام خوانده ام و تأويل آن را نيز به من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از شهادت خود تمامى آن تفسير را براى ابن عباس املا نمود و كيفيّت قتل خود را نيز، كه با دست ابن مرجانه خواهد بود،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هم به خيال اينكه اين اخبار از آينده، مبنى بر كهانت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منهيّات دين مقدّس اسلامى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آن اوراق مسموعات خود را، كه در تفسير قرآن از ميثم شنيده بود،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را كه از من شنيده اى، نگه دار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حقيقت حال مكشوف شد، عمل كن، والاّ پاره اش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اينكه به فاصلۀ چند روز قضيۀ شهادت او با جزئيّاتش به وقوع پيوست و صدق كلام معجزنظام حضرت اميرمؤمنان عليه السلام مكشوف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رجاليه؛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5"/>
        <w:numPr>
          <w:ilvl w:val="4"/>
          <w:numId w:val="1"/>
        </w:numPr>
        <w:rPr/>
      </w:pPr>
      <w:bookmarkStart w:id="1674" w:name="__RefHeading___Toc15193705_2142443653"/>
      <w:bookmarkStart w:id="1675" w:name="_Toc690"/>
      <w:bookmarkEnd w:id="1674"/>
      <w:r>
        <w:rPr/>
        <w:t>587</w:t>
      </w:r>
      <w:r>
        <w:rPr>
          <w:rtl w:val="true"/>
        </w:rPr>
        <w:t xml:space="preserve"> </w:t>
      </w:r>
      <w:r>
        <w:rPr>
          <w:rtl w:val="true"/>
        </w:rPr>
        <w:t xml:space="preserve">و </w:t>
      </w:r>
      <w:r>
        <w:rPr/>
        <w:t>588</w:t>
      </w:r>
      <w:r>
        <w:rPr>
          <w:rtl w:val="true"/>
        </w:rPr>
        <w:t xml:space="preserve">. </w:t>
      </w:r>
      <w:r>
        <w:rPr>
          <w:rtl w:val="true"/>
        </w:rPr>
        <w:t xml:space="preserve">تمتام، محمد بن غالب بن حرب </w:t>
      </w:r>
      <w:r>
        <w:rPr>
          <w:rtl w:val="true"/>
        </w:rPr>
        <w:t xml:space="preserve">(... - </w:t>
      </w:r>
      <w:r>
        <w:rPr/>
        <w:t>283</w:t>
      </w:r>
      <w:r>
        <w:rPr>
          <w:rtl w:val="true"/>
        </w:rPr>
        <w:t xml:space="preserve"> </w:t>
      </w:r>
      <w:r>
        <w:rPr>
          <w:rtl w:val="true"/>
        </w:rPr>
        <w:t>ه‍</w:t>
      </w:r>
      <w:r>
        <w:rPr>
          <w:rtl w:val="true"/>
        </w:rPr>
        <w:t xml:space="preserve">. </w:t>
      </w:r>
      <w:r>
        <w:rPr>
          <w:rtl w:val="true"/>
        </w:rPr>
        <w:t>ق</w:t>
      </w:r>
      <w:r>
        <w:rPr>
          <w:rtl w:val="true"/>
        </w:rPr>
        <w:t>)</w:t>
      </w:r>
      <w:bookmarkEnd w:id="1675"/>
    </w:p>
    <w:p>
      <w:pPr>
        <w:pStyle w:val="BookText"/>
        <w:rPr/>
      </w:pPr>
      <w:r>
        <w:rPr>
          <w:rFonts w:ascii="IRNazanin" w:hAnsi="IRNazanin" w:eastAsia="IRNazanin"/>
          <w:color w:val="111111"/>
          <w:sz w:val="28"/>
          <w:sz w:val="28"/>
          <w:szCs w:val="28"/>
          <w:rtl w:val="true"/>
          <w:lang w:bidi="fa-IR"/>
        </w:rPr>
        <w:t xml:space="preserve">تمّار بصرى،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محدّثين عامّه بود كه در تاريخ بغداد به صدوق، حافظ، مأمون، ثقه و كثيرالحديث بودنش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هفدهم رمضان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نوۀ دخترى اش، حسن بن عثمان بن محمد بن عثمان،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مشاهير محدّثين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تركستان و خراسان از عبداللّه بن اسحاق مداينى و نظاير وى نقل حديث نموده و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نيشابور رفت و به نقل احاديث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باز به تركستان رفت و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تمتامى، حسن بن عثمان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تمتام </w:t>
      </w:r>
      <w:bookmarkStart w:id="1676" w:name="pg17209_200870"/>
    </w:p>
    <w:p>
      <w:pPr>
        <w:pStyle w:val="Heading5"/>
        <w:numPr>
          <w:ilvl w:val="4"/>
          <w:numId w:val="1"/>
        </w:numPr>
        <w:rPr/>
      </w:pPr>
      <w:bookmarkStart w:id="1677" w:name="__RefHeading___Toc15193707_2142443653"/>
      <w:bookmarkStart w:id="1678" w:name="_Toc691"/>
      <w:bookmarkEnd w:id="1676"/>
      <w:bookmarkEnd w:id="1677"/>
      <w:r>
        <w:rPr/>
        <w:t>589</w:t>
      </w:r>
      <w:r>
        <w:rPr>
          <w:rtl w:val="true"/>
        </w:rPr>
        <w:t xml:space="preserve">. </w:t>
      </w:r>
      <w:r>
        <w:rPr>
          <w:rtl w:val="true"/>
        </w:rPr>
        <w:t xml:space="preserve">تمرتاشى، محمد بن عبداللّه </w:t>
      </w:r>
      <w:r>
        <w:rPr>
          <w:rtl w:val="true"/>
        </w:rPr>
        <w:t xml:space="preserve">(... - </w:t>
      </w:r>
      <w:r>
        <w:rPr/>
        <w:t>1004</w:t>
      </w:r>
      <w:r>
        <w:rPr>
          <w:rtl w:val="true"/>
        </w:rPr>
        <w:t xml:space="preserve"> </w:t>
      </w:r>
      <w:r>
        <w:rPr>
          <w:rtl w:val="true"/>
        </w:rPr>
        <w:t>ه‍</w:t>
      </w:r>
      <w:r>
        <w:rPr>
          <w:rtl w:val="true"/>
        </w:rPr>
        <w:t xml:space="preserve">. </w:t>
      </w:r>
      <w:r>
        <w:rPr>
          <w:rtl w:val="true"/>
        </w:rPr>
        <w:t>ق</w:t>
      </w:r>
      <w:r>
        <w:rPr>
          <w:rtl w:val="true"/>
        </w:rPr>
        <w:t>)</w:t>
      </w:r>
      <w:bookmarkEnd w:id="1678"/>
    </w:p>
    <w:p>
      <w:pPr>
        <w:pStyle w:val="BookText"/>
        <w:rPr/>
      </w:pPr>
      <w:r>
        <w:rPr>
          <w:rFonts w:ascii="IRNazanin" w:hAnsi="IRNazanin" w:eastAsia="IRNazanin"/>
          <w:color w:val="111111"/>
          <w:sz w:val="28"/>
          <w:sz w:val="28"/>
          <w:szCs w:val="28"/>
          <w:rtl w:val="true"/>
          <w:lang w:bidi="fa-IR"/>
        </w:rPr>
        <w:t>بن احمد بن محمد، حنفى، از اكابر فقهاى حنفيّه مى باشد كه در عصر خود رئيس ايشان و بسيار كثيرالاطّلاع و قوى الحافظه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دقيقه و متقنۀ بسيارى دارد كه اشهر آنها تنوير الابصار و جامع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رجوع به ابن عابدين، محمدامين بن عمر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تمكين شيروانى، حاج زين العابدين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شيروانى، حاج زين العابدين بن ملا اسكندر</w:t>
      </w:r>
    </w:p>
    <w:p>
      <w:pPr>
        <w:pStyle w:val="Heading5"/>
        <w:numPr>
          <w:ilvl w:val="4"/>
          <w:numId w:val="1"/>
        </w:numPr>
        <w:rPr/>
      </w:pPr>
      <w:bookmarkStart w:id="1679" w:name="__RefHeading___Toc15193709_2142443653"/>
      <w:bookmarkStart w:id="1680" w:name="_Toc692"/>
      <w:bookmarkEnd w:id="1679"/>
      <w:r>
        <w:rPr/>
        <w:t>590</w:t>
      </w:r>
      <w:r>
        <w:rPr>
          <w:rtl w:val="true"/>
        </w:rPr>
        <w:t xml:space="preserve">. </w:t>
      </w:r>
      <w:r>
        <w:rPr>
          <w:rtl w:val="true"/>
        </w:rPr>
        <w:t xml:space="preserve">تمكين كرمانشاهى، سيد رضاخان </w:t>
      </w:r>
      <w:r>
        <w:rPr>
          <w:rtl w:val="true"/>
        </w:rPr>
        <w:t>(</w:t>
      </w:r>
      <w:r>
        <w:rPr>
          <w:rtl w:val="true"/>
        </w:rPr>
        <w:t xml:space="preserve">تولد </w:t>
      </w:r>
      <w:r>
        <w:rPr/>
        <w:t>1085</w:t>
      </w:r>
      <w:r>
        <w:rPr>
          <w:rtl w:val="true"/>
        </w:rPr>
        <w:t xml:space="preserve"> </w:t>
      </w:r>
      <w:r>
        <w:rPr>
          <w:rtl w:val="true"/>
        </w:rPr>
        <w:t>ه‍</w:t>
      </w:r>
      <w:r>
        <w:rPr>
          <w:rtl w:val="true"/>
        </w:rPr>
        <w:t xml:space="preserve">. </w:t>
      </w:r>
      <w:r>
        <w:rPr>
          <w:rtl w:val="true"/>
        </w:rPr>
        <w:t>ق</w:t>
      </w:r>
      <w:r>
        <w:rPr>
          <w:rtl w:val="true"/>
        </w:rPr>
        <w:t>)</w:t>
      </w:r>
      <w:bookmarkEnd w:id="1680"/>
    </w:p>
    <w:p>
      <w:pPr>
        <w:pStyle w:val="BookText"/>
        <w:rPr/>
      </w:pPr>
      <w:r>
        <w:rPr>
          <w:rFonts w:ascii="Amiri" w:hAnsi="Amiri" w:eastAsia="Amiri" w:cs="Amiri"/>
          <w:color w:val="111111"/>
          <w:sz w:val="28"/>
          <w:sz w:val="28"/>
          <w:szCs w:val="28"/>
          <w:rtl w:val="true"/>
          <w:lang w:bidi="ar-SA"/>
        </w:rPr>
        <w:t xml:space="preserve">از شعراى كرمانشاهان ايران، از احفاد شاه نعمت اللّه ولى، بسيار اهل دل، در عرفان و تصوّف بى نظير و ولادتش در سال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تدريس و ارشاد اشتغال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اخيراً به هندوستان رفته و در خدمت محمدشاه هندى تقرّب يافت و مورد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شاهانه گرديد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پاى او شدن گر دسترس باشد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به غير از نقش پاگشتن، هوس باشد مرا؟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5193711_2142443653"/>
      <w:bookmarkStart w:id="1682" w:name="_Toc693"/>
      <w:bookmarkEnd w:id="1681"/>
      <w:r>
        <w:rPr/>
        <w:t>591</w:t>
      </w:r>
      <w:r>
        <w:rPr>
          <w:rtl w:val="true"/>
        </w:rPr>
        <w:t xml:space="preserve">. </w:t>
      </w:r>
      <w:r>
        <w:rPr>
          <w:rtl w:val="true"/>
        </w:rPr>
        <w:t xml:space="preserve">تمكين كشميرى، ميرزا محمدعلى </w:t>
      </w:r>
      <w:r>
        <w:rPr>
          <w:rtl w:val="true"/>
        </w:rPr>
        <w:t xml:space="preserve">(... - </w:t>
      </w:r>
      <w:r>
        <w:rPr/>
        <w:t>1132</w:t>
      </w:r>
      <w:r>
        <w:rPr>
          <w:rtl w:val="true"/>
        </w:rPr>
        <w:t xml:space="preserve"> </w:t>
      </w:r>
      <w:r>
        <w:rPr>
          <w:rtl w:val="true"/>
        </w:rPr>
        <w:t>ه‍</w:t>
      </w:r>
      <w:r>
        <w:rPr>
          <w:rtl w:val="true"/>
        </w:rPr>
        <w:t xml:space="preserve">. </w:t>
      </w:r>
      <w:r>
        <w:rPr>
          <w:rtl w:val="true"/>
        </w:rPr>
        <w:t>ق</w:t>
      </w:r>
      <w:r>
        <w:rPr>
          <w:rtl w:val="true"/>
        </w:rPr>
        <w:t>)</w:t>
      </w:r>
      <w:bookmarkEnd w:id="1682"/>
    </w:p>
    <w:p>
      <w:pPr>
        <w:pStyle w:val="BookText"/>
        <w:rPr/>
      </w:pPr>
      <w:r>
        <w:rPr>
          <w:rFonts w:ascii="IRNazanin" w:hAnsi="IRNazanin" w:eastAsia="IRNazanin"/>
          <w:color w:val="111111"/>
          <w:sz w:val="28"/>
          <w:sz w:val="28"/>
          <w:szCs w:val="28"/>
          <w:rtl w:val="true"/>
          <w:lang w:bidi="fa-IR"/>
        </w:rPr>
        <w:t xml:space="preserve">شاعرى است خوش طبع كه در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بوستان محبّت طمع چه دارد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نخل عشق بتان را ثمر ز سنگ بود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15193713_2142443653"/>
      <w:bookmarkStart w:id="1684" w:name="_Toc694"/>
      <w:bookmarkEnd w:id="1683"/>
      <w:r>
        <w:rPr/>
        <w:t>592</w:t>
      </w:r>
      <w:r>
        <w:rPr>
          <w:rtl w:val="true"/>
        </w:rPr>
        <w:t xml:space="preserve">. </w:t>
      </w:r>
      <w:r>
        <w:rPr>
          <w:rtl w:val="true"/>
        </w:rPr>
        <w:t xml:space="preserve">تمكين مولوى </w:t>
      </w:r>
      <w:r>
        <w:rPr>
          <w:rtl w:val="true"/>
        </w:rPr>
        <w:t>(</w:t>
      </w:r>
      <w:r>
        <w:rPr>
          <w:rtl w:val="true"/>
        </w:rPr>
        <w:t xml:space="preserve">قرن </w:t>
      </w:r>
      <w:r>
        <w:rPr/>
        <w:t>12</w:t>
      </w:r>
      <w:r>
        <w:rPr>
          <w:rtl w:val="true"/>
        </w:rPr>
        <w:t xml:space="preserve"> </w:t>
      </w:r>
      <w:r>
        <w:rPr>
          <w:rtl w:val="true"/>
        </w:rPr>
        <w:t>ه‍</w:t>
      </w:r>
      <w:r>
        <w:rPr>
          <w:rtl w:val="true"/>
        </w:rPr>
        <w:t xml:space="preserve">. </w:t>
      </w:r>
      <w:r>
        <w:rPr>
          <w:rtl w:val="true"/>
        </w:rPr>
        <w:t>ق</w:t>
      </w:r>
      <w:r>
        <w:rPr>
          <w:rtl w:val="true"/>
        </w:rPr>
        <w:t>)</w:t>
      </w:r>
      <w:bookmarkEnd w:id="1684"/>
    </w:p>
    <w:p>
      <w:pPr>
        <w:pStyle w:val="BookText"/>
        <w:rPr/>
      </w:pPr>
      <w:r>
        <w:rPr>
          <w:rFonts w:ascii="IRNazanin" w:hAnsi="IRNazanin" w:eastAsia="IRNazanin"/>
          <w:color w:val="111111"/>
          <w:sz w:val="28"/>
          <w:sz w:val="28"/>
          <w:szCs w:val="28"/>
          <w:rtl w:val="true"/>
          <w:lang w:bidi="fa-IR"/>
        </w:rPr>
        <w:t>از شعراى عهد عالم گير شاه جهان، جامع معقول و منقول، اشعارش لطيف و مقبول و در اواسط قرن دوازدهم هجرت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مشخّصات ديگرش به دست نيامد و از اشعار اوست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بى مهر، ماه پارۀ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بود در ستارۀ من </w:t>
      </w:r>
      <w:bookmarkStart w:id="1685" w:name="pg17209_200871"/>
    </w:p>
    <w:p>
      <w:pPr>
        <w:pStyle w:val="Heading5"/>
        <w:numPr>
          <w:ilvl w:val="4"/>
          <w:numId w:val="1"/>
        </w:numPr>
        <w:rPr/>
      </w:pPr>
      <w:bookmarkStart w:id="1686" w:name="__RefHeading___Toc15193715_2142443653"/>
      <w:bookmarkStart w:id="1687" w:name="_Toc695"/>
      <w:bookmarkEnd w:id="1685"/>
      <w:bookmarkEnd w:id="1686"/>
      <w:r>
        <w:rPr/>
        <w:t>593</w:t>
      </w:r>
      <w:r>
        <w:rPr>
          <w:rtl w:val="true"/>
        </w:rPr>
        <w:t xml:space="preserve">. </w:t>
      </w:r>
      <w:r>
        <w:rPr>
          <w:rtl w:val="true"/>
        </w:rPr>
        <w:t>تمنا، ميرزا ابوالحسن</w:t>
      </w:r>
      <w:bookmarkEnd w:id="1687"/>
    </w:p>
    <w:p>
      <w:pPr>
        <w:pStyle w:val="BookText"/>
        <w:rPr/>
      </w:pPr>
      <w:r>
        <w:rPr>
          <w:rFonts w:ascii="Amiri" w:hAnsi="Amiri" w:eastAsia="Amiri" w:cs="Amiri"/>
          <w:color w:val="111111"/>
          <w:sz w:val="28"/>
          <w:sz w:val="28"/>
          <w:szCs w:val="28"/>
          <w:rtl w:val="true"/>
          <w:lang w:bidi="ar-SA"/>
        </w:rPr>
        <w:t xml:space="preserve">از شعراى عهد شاه سليمان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 سلطان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از اهل شيراز بود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كبوترى به قفس بود، شب به ناله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اسير به ياد آمدم، ببين چه كشيدم</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15193717_2142443653"/>
      <w:bookmarkStart w:id="1689" w:name="_Toc696"/>
      <w:bookmarkEnd w:id="1688"/>
      <w:r>
        <w:rPr/>
        <w:t>594</w:t>
      </w:r>
      <w:r>
        <w:rPr>
          <w:rtl w:val="true"/>
        </w:rPr>
        <w:t xml:space="preserve">. </w:t>
      </w:r>
      <w:r>
        <w:rPr>
          <w:rtl w:val="true"/>
        </w:rPr>
        <w:t xml:space="preserve">تمنا، محمد عابدين بن على مولوى </w:t>
      </w:r>
      <w:r>
        <w:rPr>
          <w:rtl w:val="true"/>
        </w:rPr>
        <w:t xml:space="preserve">(... - </w:t>
      </w:r>
      <w:r>
        <w:rPr/>
        <w:t>1290</w:t>
      </w:r>
      <w:r>
        <w:rPr>
          <w:rtl w:val="true"/>
        </w:rPr>
        <w:t xml:space="preserve"> </w:t>
      </w:r>
      <w:r>
        <w:rPr>
          <w:rtl w:val="true"/>
        </w:rPr>
        <w:t>ه‍</w:t>
      </w:r>
      <w:r>
        <w:rPr>
          <w:rtl w:val="true"/>
        </w:rPr>
        <w:t xml:space="preserve">. </w:t>
      </w:r>
      <w:r>
        <w:rPr>
          <w:rtl w:val="true"/>
        </w:rPr>
        <w:t>ق</w:t>
      </w:r>
      <w:r>
        <w:rPr>
          <w:rtl w:val="true"/>
        </w:rPr>
        <w:t>)</w:t>
      </w:r>
      <w:bookmarkEnd w:id="1689"/>
    </w:p>
    <w:p>
      <w:pPr>
        <w:pStyle w:val="BookText"/>
        <w:rPr/>
      </w:pPr>
      <w:r>
        <w:rPr>
          <w:rFonts w:ascii="IRNazanin" w:hAnsi="IRNazanin" w:eastAsia="IRNazanin"/>
          <w:color w:val="111111"/>
          <w:sz w:val="28"/>
          <w:sz w:val="28"/>
          <w:szCs w:val="28"/>
          <w:rtl w:val="true"/>
          <w:lang w:bidi="fa-IR"/>
        </w:rPr>
        <w:t xml:space="preserve">از شعراى قصبۀ سنديلۀ هند مى باشد كه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نيست بى شور محبّت، جزئى از اجزاى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مى خيزد به رنگ مى ز سر تا پاى من</w:t>
      </w:r>
    </w:p>
    <w:p>
      <w:pPr>
        <w:pStyle w:val="BookText"/>
        <w:rPr/>
      </w:pPr>
      <w:r>
        <w:rPr>
          <w:rFonts w:ascii="Amiri" w:hAnsi="Amiri" w:eastAsia="Amiri" w:cs="Amiri"/>
          <w:color w:val="111111"/>
          <w:sz w:val="28"/>
          <w:sz w:val="28"/>
          <w:szCs w:val="28"/>
          <w:rtl w:val="true"/>
          <w:lang w:bidi="ar-SA"/>
        </w:rPr>
        <w:t>ديوانى مرتب و قصايد بليغه بسيارى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15193719_2142443653"/>
      <w:bookmarkStart w:id="1691" w:name="_Toc697"/>
      <w:bookmarkEnd w:id="1690"/>
      <w:r>
        <w:rPr/>
        <w:t>595</w:t>
      </w:r>
      <w:r>
        <w:rPr>
          <w:rtl w:val="true"/>
        </w:rPr>
        <w:t xml:space="preserve">. </w:t>
      </w:r>
      <w:r>
        <w:rPr>
          <w:rtl w:val="true"/>
        </w:rPr>
        <w:t xml:space="preserve">تمنا، محمدعلى </w:t>
      </w:r>
      <w:r>
        <w:rPr>
          <w:rtl w:val="true"/>
        </w:rPr>
        <w:t xml:space="preserve">(... - </w:t>
      </w:r>
      <w:r>
        <w:rPr/>
        <w:t>1232</w:t>
      </w:r>
      <w:r>
        <w:rPr>
          <w:rtl w:val="true"/>
        </w:rPr>
        <w:t xml:space="preserve"> </w:t>
      </w:r>
      <w:r>
        <w:rPr>
          <w:rtl w:val="true"/>
        </w:rPr>
        <w:t>ه‍</w:t>
      </w:r>
      <w:r>
        <w:rPr>
          <w:rtl w:val="true"/>
        </w:rPr>
        <w:t xml:space="preserve">. </w:t>
      </w:r>
      <w:r>
        <w:rPr>
          <w:rtl w:val="true"/>
        </w:rPr>
        <w:t>ق</w:t>
      </w:r>
      <w:r>
        <w:rPr>
          <w:rtl w:val="true"/>
        </w:rPr>
        <w:t>)</w:t>
      </w:r>
      <w:bookmarkEnd w:id="1691"/>
    </w:p>
    <w:p>
      <w:pPr>
        <w:pStyle w:val="BookText"/>
        <w:rPr/>
      </w:pPr>
      <w:r>
        <w:rPr>
          <w:rFonts w:ascii="Amiri" w:hAnsi="Amiri" w:eastAsia="Amiri" w:cs="Amiri"/>
          <w:color w:val="111111"/>
          <w:sz w:val="28"/>
          <w:sz w:val="28"/>
          <w:szCs w:val="28"/>
          <w:rtl w:val="true"/>
          <w:lang w:bidi="ar-SA"/>
        </w:rPr>
        <w:t>بن خواجه عبداللّه تأييد، از شعراى شهر عظيم آباد هند مى باشد كه صاحب طلاقت لسان و حلاوت بيان بود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دمى كه گشت تمنّا بلند شمشيرش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خاك تا سر افلاك الامان برخاست</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تميلى</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صيغۀ 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به فرمودۀ بروجردى، على بن حسن بن على بن فضال مى باشد و در وافى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تقديم ياء بر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چند تن مى باشد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فضال، حمزة بن حبيب، زيد بن محمد، محمد بن ابى حمزه و غير ايشان؛ به هرحال، تحقيق مراتب موكول به كتب رجاليه است</w:t>
      </w:r>
      <w:r>
        <w:rPr>
          <w:rFonts w:eastAsia="IRNazanin" w:cs="IRNazanin"/>
          <w:color w:val="111111"/>
          <w:sz w:val="28"/>
          <w:szCs w:val="28"/>
          <w:rtl w:val="true"/>
          <w:lang w:bidi="fa-IR"/>
        </w:rPr>
        <w:t xml:space="preserve">. </w:t>
      </w:r>
      <w:bookmarkStart w:id="1692" w:name="pg17209_200872"/>
    </w:p>
    <w:p>
      <w:pPr>
        <w:pStyle w:val="Heading5"/>
        <w:numPr>
          <w:ilvl w:val="4"/>
          <w:numId w:val="1"/>
        </w:numPr>
        <w:rPr/>
      </w:pPr>
      <w:bookmarkStart w:id="1693" w:name="__RefHeading___Toc15193721_2142443653"/>
      <w:bookmarkStart w:id="1694" w:name="_Toc698"/>
      <w:bookmarkEnd w:id="1692"/>
      <w:bookmarkEnd w:id="1693"/>
      <w:r>
        <w:rPr/>
        <w:t>596</w:t>
      </w:r>
      <w:r>
        <w:rPr>
          <w:rtl w:val="true"/>
        </w:rPr>
        <w:t xml:space="preserve">. </w:t>
      </w:r>
      <w:r>
        <w:rPr>
          <w:rtl w:val="true"/>
        </w:rPr>
        <w:t xml:space="preserve">تميمى، ابراهيم بن احمد بن فارس </w:t>
      </w:r>
      <w:r>
        <w:rPr>
          <w:rtl w:val="true"/>
        </w:rPr>
        <w:t xml:space="preserve">(... - </w:t>
      </w:r>
      <w:r>
        <w:rPr/>
        <w:t>676</w:t>
      </w:r>
      <w:r>
        <w:rPr>
          <w:rtl w:val="true"/>
        </w:rPr>
        <w:t xml:space="preserve"> </w:t>
      </w:r>
      <w:r>
        <w:rPr>
          <w:rtl w:val="true"/>
        </w:rPr>
        <w:t>ه‍</w:t>
      </w:r>
      <w:r>
        <w:rPr>
          <w:rtl w:val="true"/>
        </w:rPr>
        <w:t xml:space="preserve">. </w:t>
      </w:r>
      <w:r>
        <w:rPr>
          <w:rtl w:val="true"/>
        </w:rPr>
        <w:t>ق</w:t>
      </w:r>
      <w:r>
        <w:rPr>
          <w:rtl w:val="true"/>
        </w:rPr>
        <w:t>)</w:t>
      </w:r>
      <w:bookmarkEnd w:id="1694"/>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قراء عظام مى باشد كه در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شام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تميمى، عبدالرحمان بن ابى نجران</w:t>
      </w:r>
    </w:p>
    <w:p>
      <w:pPr>
        <w:pStyle w:val="BookText"/>
        <w:rPr/>
      </w:pPr>
      <w:r>
        <w:rPr>
          <w:rFonts w:ascii="Amiri" w:hAnsi="Amiri" w:eastAsia="Amiri" w:cs="Amiri"/>
          <w:color w:val="111111"/>
          <w:sz w:val="28"/>
          <w:sz w:val="28"/>
          <w:szCs w:val="28"/>
          <w:rtl w:val="true"/>
          <w:lang w:bidi="ar-SA"/>
        </w:rPr>
        <w:t>مصطلح علماى رجال بوده و شرح حالش موكول به كتب رجاليه است</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15193723_2142443653"/>
      <w:bookmarkStart w:id="1696" w:name="_Toc699"/>
      <w:bookmarkEnd w:id="1695"/>
      <w:r>
        <w:rPr/>
        <w:t>597</w:t>
      </w:r>
      <w:r>
        <w:rPr>
          <w:rtl w:val="true"/>
        </w:rPr>
        <w:t xml:space="preserve">. </w:t>
      </w:r>
      <w:r>
        <w:rPr>
          <w:rtl w:val="true"/>
        </w:rPr>
        <w:t xml:space="preserve">تميمى، محمد بن احمد بن سعيد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1696"/>
    </w:p>
    <w:p>
      <w:pPr>
        <w:pStyle w:val="BookText"/>
        <w:rPr/>
      </w:pPr>
      <w:r>
        <w:rPr>
          <w:rFonts w:ascii="IRNazanin" w:hAnsi="IRNazanin" w:eastAsia="IRNazanin"/>
          <w:color w:val="111111"/>
          <w:sz w:val="28"/>
          <w:sz w:val="28"/>
          <w:szCs w:val="28"/>
          <w:rtl w:val="true"/>
          <w:lang w:bidi="fa-IR"/>
        </w:rPr>
        <w:t xml:space="preserve">طبيب،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پزشكان اسلامى قرن چهارم هجرت مى باشد كه از سلاطين، با عضدالدولۀ ديلمى و از پزشكان با على بن عيسى مجوسى، صاحب كتاب كامل الصّناعة، معاصر و در علم نباتات و ادويۀ مفرده و تركيب ادويه، فريد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ترياق هاى بسيارى تركيب داد و بعضى از ادويۀ مفرده را بر اجزاى ترياق فاروق مشهور افزوده و تكميلش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بيت المقدّس مى باشد و ازاين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را نيز در آنجا از راهبى انبازخريانام، كه خود طبيبى حاذق و مقيم آنجا بود،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زمانى به مصر رفت و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الفحص والاخبار و كتاب مادّة البقاء باصلاح فساد الهواء و كتاب التّحرز من ضرر الوباء و چند كتاب ديگر در ترياق از جمله آثار علميّۀ وى بوده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15193725_2142443653"/>
      <w:bookmarkStart w:id="1698" w:name="_Toc700"/>
      <w:bookmarkEnd w:id="1697"/>
      <w:r>
        <w:rPr/>
        <w:t>598</w:t>
      </w:r>
      <w:r>
        <w:rPr>
          <w:rtl w:val="true"/>
        </w:rPr>
        <w:t xml:space="preserve">. </w:t>
      </w:r>
      <w:r>
        <w:rPr>
          <w:rtl w:val="true"/>
        </w:rPr>
        <w:t xml:space="preserve">تميمى، مصطفى بن عبدالفتاح </w:t>
      </w:r>
      <w:r>
        <w:rPr>
          <w:rtl w:val="true"/>
        </w:rPr>
        <w:t xml:space="preserve">(... - </w:t>
      </w:r>
      <w:r>
        <w:rPr/>
        <w:t>1183</w:t>
      </w:r>
      <w:r>
        <w:rPr>
          <w:rtl w:val="true"/>
        </w:rPr>
        <w:t xml:space="preserve"> </w:t>
      </w:r>
      <w:r>
        <w:rPr>
          <w:rtl w:val="true"/>
        </w:rPr>
        <w:t>ه‍</w:t>
      </w:r>
      <w:r>
        <w:rPr>
          <w:rtl w:val="true"/>
        </w:rPr>
        <w:t xml:space="preserve">. </w:t>
      </w:r>
      <w:r>
        <w:rPr>
          <w:rtl w:val="true"/>
        </w:rPr>
        <w:t>ق</w:t>
      </w:r>
      <w:r>
        <w:rPr>
          <w:rtl w:val="true"/>
        </w:rPr>
        <w:t>)</w:t>
      </w:r>
      <w:bookmarkEnd w:id="1698"/>
    </w:p>
    <w:p>
      <w:pPr>
        <w:pStyle w:val="BookText"/>
        <w:rPr/>
      </w:pPr>
      <w:r>
        <w:rPr>
          <w:rFonts w:ascii="IRNazanin" w:hAnsi="IRNazanin" w:eastAsia="IRNazanin"/>
          <w:color w:val="111111"/>
          <w:sz w:val="28"/>
          <w:sz w:val="28"/>
          <w:szCs w:val="28"/>
          <w:rtl w:val="true"/>
          <w:lang w:bidi="fa-IR"/>
        </w:rPr>
        <w:t xml:space="preserve">نابلسى، فقيه حنفى،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نگارندۀ كتاب ارشاد المفتى الى جواب المستفتى و منظومۀ عقائد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رساله در مهمات فرائض و غير اينها مى باشد و در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تنكابنى، ميرزا محمد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صاحب قصص العلماء </w:t>
      </w:r>
      <w:bookmarkStart w:id="1699" w:name="pg17209_200873"/>
    </w:p>
    <w:p>
      <w:pPr>
        <w:pStyle w:val="Heading4"/>
        <w:numPr>
          <w:ilvl w:val="3"/>
          <w:numId w:val="1"/>
        </w:numPr>
        <w:rPr/>
      </w:pPr>
      <w:bookmarkStart w:id="1700" w:name="__RefHeading___Toc15193727_2142443653"/>
      <w:bookmarkStart w:id="1701" w:name="_Toc701"/>
      <w:bookmarkEnd w:id="1699"/>
      <w:bookmarkEnd w:id="1700"/>
      <w:r>
        <w:rPr>
          <w:rtl w:val="true"/>
        </w:rPr>
        <w:t>تنوخى</w:t>
      </w:r>
      <w:bookmarkEnd w:id="1701"/>
    </w:p>
    <w:p>
      <w:pPr>
        <w:pStyle w:val="Heading5"/>
        <w:numPr>
          <w:ilvl w:val="4"/>
          <w:numId w:val="1"/>
        </w:numPr>
        <w:rPr/>
      </w:pPr>
      <w:bookmarkStart w:id="1702" w:name="__RefHeading___Toc15193729_2142443653"/>
      <w:bookmarkStart w:id="1703" w:name="_Toc702"/>
      <w:bookmarkEnd w:id="1702"/>
      <w:r>
        <w:rPr>
          <w:rtl w:val="true"/>
        </w:rPr>
        <w:t>اشاره</w:t>
      </w:r>
      <w:bookmarkEnd w:id="1703"/>
    </w:p>
    <w:p>
      <w:pPr>
        <w:pStyle w:val="BookText"/>
        <w:rPr/>
      </w:pPr>
      <w:r>
        <w:rPr>
          <w:rFonts w:ascii="IRNazanin" w:hAnsi="IRNazanin" w:eastAsia="IRNazanin"/>
          <w:color w:val="111111"/>
          <w:sz w:val="28"/>
          <w:sz w:val="28"/>
          <w:szCs w:val="28"/>
          <w:rtl w:val="true"/>
          <w:lang w:bidi="fa-IR"/>
        </w:rPr>
        <w:t>تنوخى</w:t>
      </w:r>
      <w:r>
        <w:rPr>
          <w:rStyle w:val="FootnoteAnchor"/>
          <w:rtl w:val="true"/>
        </w:rPr>
        <w:footnoteReference w:id="77"/>
      </w:r>
    </w:p>
    <w:p>
      <w:pPr>
        <w:pStyle w:val="Heading5"/>
        <w:numPr>
          <w:ilvl w:val="4"/>
          <w:numId w:val="1"/>
        </w:numPr>
        <w:rPr/>
      </w:pPr>
      <w:bookmarkStart w:id="1704" w:name="__RefHeading___Toc15193731_2142443653"/>
      <w:bookmarkStart w:id="1705" w:name="_Toc703"/>
      <w:bookmarkEnd w:id="1704"/>
      <w:r>
        <w:rPr>
          <w:rtl w:val="true"/>
        </w:rPr>
        <w:t>اشاره</w:t>
      </w:r>
      <w:bookmarkEnd w:id="17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تنوخى، عبدالرحمان بن زيد بن اسلم مدنى</w:t>
      </w:r>
    </w:p>
    <w:p>
      <w:pPr>
        <w:pStyle w:val="BookText"/>
        <w:rPr/>
      </w:pPr>
      <w:r>
        <w:rPr>
          <w:rFonts w:ascii="Amiri" w:hAnsi="Amiri" w:eastAsia="Amiri" w:cs="Amiri"/>
          <w:color w:val="111111"/>
          <w:sz w:val="28"/>
          <w:sz w:val="28"/>
          <w:szCs w:val="28"/>
          <w:rtl w:val="true"/>
          <w:lang w:bidi="ar-SA"/>
        </w:rPr>
        <w:t xml:space="preserve">مصطلح رجال بوده و شرح حالش موكول به كتب رجاليه مى باشد و در اينجا بعضى از مشهورين به 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تذكر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تنوخى، داوود بن هيثم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انبارى، داوود بن هيثم</w:t>
      </w:r>
    </w:p>
    <w:p>
      <w:pPr>
        <w:pStyle w:val="Heading5"/>
        <w:numPr>
          <w:ilvl w:val="4"/>
          <w:numId w:val="1"/>
        </w:numPr>
        <w:rPr/>
      </w:pPr>
      <w:bookmarkStart w:id="1706" w:name="__RefHeading___Toc15193733_2142443653"/>
      <w:bookmarkStart w:id="1707" w:name="_Toc704"/>
      <w:bookmarkEnd w:id="1706"/>
      <w:r>
        <w:rPr/>
        <w:t>599</w:t>
      </w:r>
      <w:r>
        <w:rPr>
          <w:rtl w:val="true"/>
        </w:rPr>
        <w:t xml:space="preserve">. </w:t>
      </w:r>
      <w:r>
        <w:rPr>
          <w:rtl w:val="true"/>
        </w:rPr>
        <w:t xml:space="preserve">تنوخى، على بن محسّن </w:t>
      </w:r>
      <w:r>
        <w:rPr>
          <w:rtl w:val="true"/>
        </w:rPr>
        <w:t xml:space="preserve">(... - </w:t>
      </w:r>
      <w:r>
        <w:rPr/>
        <w:t>447</w:t>
      </w:r>
      <w:r>
        <w:rPr>
          <w:rtl w:val="true"/>
        </w:rPr>
        <w:t xml:space="preserve"> </w:t>
      </w:r>
      <w:r>
        <w:rPr>
          <w:rtl w:val="true"/>
        </w:rPr>
        <w:t>ه‍</w:t>
      </w:r>
      <w:r>
        <w:rPr>
          <w:rtl w:val="true"/>
        </w:rPr>
        <w:t xml:space="preserve">. </w:t>
      </w:r>
      <w:r>
        <w:rPr>
          <w:rtl w:val="true"/>
        </w:rPr>
        <w:t>ق</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تنوخى، على بن محسّن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قاضى اديب، فاضل ظريف، شاعر ماهر، از شاگردان سيد مرتضى، حافظ اشعار بسيار و نوادر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ابوالعلاء معرّى نيز صحبت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بسيارى از وى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او با خطيب تبريزى هم رشتۀ يگانگى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اكثر، شيعى امامى و به زعم بعضى، معتزلى بود و موافق نقل معتمد، علاّمۀ حلّى هم در آخر اجازات بنى زهره از جمله علماى عامّه و مشايخ شيخ طوسى اش شمرده است و ظاهر خطيب بغدادى نيز همين قول را تأييد مى نمايد؛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جمعى كثير از محدّثين عامّه روايت كرده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وى استماع كرده 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نواحى بسيارى از مداين و كرمانشاه و زنگان و غير آنها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جوانى تا آخر عمر در نزد حكّام، مقبول الشهاده و در شهادت خود بسيار محتاط و راست گفتار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تنوخى در اوّل يا دويم محرّم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خطيب مذكور بر جنازه اش نماز خواند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1708" w:name="pg17209_200874"/>
    </w:p>
    <w:p>
      <w:pPr>
        <w:pStyle w:val="Heading5"/>
        <w:numPr>
          <w:ilvl w:val="4"/>
          <w:numId w:val="1"/>
        </w:numPr>
        <w:rPr/>
      </w:pPr>
      <w:bookmarkStart w:id="1709" w:name="__RefHeading___Toc15193735_2142443653"/>
      <w:bookmarkStart w:id="1710" w:name="_Toc705"/>
      <w:bookmarkEnd w:id="1708"/>
      <w:bookmarkEnd w:id="1709"/>
      <w:r>
        <w:rPr/>
        <w:t>600</w:t>
      </w:r>
      <w:r>
        <w:rPr>
          <w:rtl w:val="true"/>
        </w:rPr>
        <w:t xml:space="preserve">. </w:t>
      </w:r>
      <w:r>
        <w:rPr>
          <w:rtl w:val="true"/>
        </w:rPr>
        <w:t xml:space="preserve">تنوخى، على بن محمد </w:t>
      </w:r>
      <w:r>
        <w:rPr>
          <w:rtl w:val="true"/>
        </w:rPr>
        <w:t xml:space="preserve">(... - </w:t>
      </w:r>
      <w:r>
        <w:rPr/>
        <w:t>343</w:t>
      </w:r>
      <w:r>
        <w:rPr>
          <w:rtl w:val="true"/>
        </w:rPr>
        <w:t xml:space="preserve"> </w:t>
      </w:r>
      <w:r>
        <w:rPr>
          <w:rtl w:val="true"/>
        </w:rPr>
        <w:t>ه‍</w:t>
      </w:r>
      <w:r>
        <w:rPr>
          <w:rtl w:val="true"/>
        </w:rPr>
        <w:t xml:space="preserve">. </w:t>
      </w:r>
      <w:r>
        <w:rPr>
          <w:rtl w:val="true"/>
        </w:rPr>
        <w:t>ق</w:t>
      </w:r>
      <w:r>
        <w:rPr>
          <w:rtl w:val="true"/>
        </w:rPr>
        <w:t>)</w:t>
      </w:r>
      <w:bookmarkEnd w:id="1710"/>
    </w:p>
    <w:p>
      <w:pPr>
        <w:pStyle w:val="BookText"/>
        <w:rPr/>
      </w:pPr>
      <w:r>
        <w:rPr>
          <w:rFonts w:ascii="IRNazanin" w:hAnsi="IRNazanin" w:eastAsia="IRNazanin"/>
          <w:color w:val="111111"/>
          <w:sz w:val="28"/>
          <w:sz w:val="28"/>
          <w:szCs w:val="28"/>
          <w:rtl w:val="true"/>
          <w:lang w:bidi="fa-IR"/>
        </w:rPr>
        <w:t>بن داوود بن ابراهيم، انطاكى المولد، بغدادى المنشأ والمسكن، بصرى المدفن، معتزلى الاصول، حنفى الفروع، ابو القاسم الكنيه، از اعيان فضلا و ادبا، مشاهير علما و شعرا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لغت، نجوم، هيئت، هندسه، فرايض، عروض، علوم ادبيّه، فنون شعريّه، فقه ابوحنيفه و اصول معتزله وحيد عصر خود به شمار مى رفت، بلكه در شمار اذكياى عالم معدود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قضاوت بصره و بعضى از بلاد ديگر از طرف خلفاى وقت بدو مفوض شد و ازاين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تنوخى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سيف الدولة بن حمدان و وزير روشن ضمير، مهلبى، بسيار معزّز و محترم و صحبتش در نزد ايشان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مراتب علميّه، بسيار فصيح اللّسان و شيرين بيان و سخنور و مجلس آرا و به همين جهت، در ميان اكابر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شعرى هم دارد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رضاك شباب لايليه 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سخطك داء ليس منه طبيب</w:t>
      </w:r>
    </w:p>
    <w:p>
      <w:pPr>
        <w:pStyle w:val="BookText"/>
        <w:rPr/>
      </w:pPr>
      <w:r>
        <w:rPr>
          <w:rFonts w:ascii="Amiri" w:hAnsi="Amiri" w:eastAsia="Amiri" w:cs="Amiri"/>
          <w:color w:val="111111"/>
          <w:sz w:val="28"/>
          <w:sz w:val="28"/>
          <w:szCs w:val="28"/>
          <w:rtl w:val="true"/>
          <w:lang w:bidi="ar-SA"/>
        </w:rPr>
        <w:t xml:space="preserve">كانّك من كل النفوس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الى كل النفوس حبيب</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تخير اذا ما كنت فى الامر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فمبلغ آراء الرجال عقولها</w:t>
      </w:r>
    </w:p>
    <w:p>
      <w:pPr>
        <w:pStyle w:val="BookText"/>
        <w:rPr/>
      </w:pPr>
      <w:r>
        <w:rPr>
          <w:rFonts w:ascii="Amiri" w:hAnsi="Amiri" w:eastAsia="Amiri" w:cs="Amiri"/>
          <w:color w:val="111111"/>
          <w:sz w:val="28"/>
          <w:sz w:val="28"/>
          <w:szCs w:val="28"/>
          <w:rtl w:val="true"/>
          <w:lang w:bidi="ar-SA"/>
        </w:rPr>
        <w:t xml:space="preserve">و روّ و فكّر فى الكتاب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باطراف اقلام الرجال عقولها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راح من الشمس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فى قدح من نهار</w:t>
      </w:r>
    </w:p>
    <w:p>
      <w:pPr>
        <w:pStyle w:val="BookText"/>
        <w:rPr/>
      </w:pPr>
      <w:r>
        <w:rPr>
          <w:rFonts w:ascii="Amiri" w:hAnsi="Amiri" w:eastAsia="Amiri" w:cs="Amiri"/>
          <w:color w:val="111111"/>
          <w:sz w:val="28"/>
          <w:sz w:val="28"/>
          <w:szCs w:val="28"/>
          <w:rtl w:val="true"/>
          <w:lang w:bidi="ar-SA"/>
        </w:rPr>
        <w:t xml:space="preserve">هواء ولكنه 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ولكنه غير جار</w:t>
      </w:r>
    </w:p>
    <w:p>
      <w:pPr>
        <w:pStyle w:val="BookText"/>
        <w:rPr/>
      </w:pPr>
      <w:r>
        <w:rPr>
          <w:rFonts w:ascii="Amiri" w:hAnsi="Amiri" w:eastAsia="Amiri" w:cs="Amiri"/>
          <w:color w:val="111111"/>
          <w:sz w:val="28"/>
          <w:sz w:val="28"/>
          <w:szCs w:val="28"/>
          <w:rtl w:val="true"/>
          <w:lang w:bidi="ar-SA"/>
        </w:rPr>
        <w:t xml:space="preserve">كان المدير لها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مال للسقي او باليسار</w:t>
      </w:r>
    </w:p>
    <w:p>
      <w:pPr>
        <w:pStyle w:val="BookText"/>
        <w:rPr/>
      </w:pPr>
      <w:r>
        <w:rPr>
          <w:rFonts w:ascii="Amiri" w:hAnsi="Amiri" w:eastAsia="Amiri" w:cs="Amiri"/>
          <w:color w:val="111111"/>
          <w:sz w:val="28"/>
          <w:sz w:val="28"/>
          <w:szCs w:val="28"/>
          <w:rtl w:val="true"/>
          <w:lang w:bidi="ar-SA"/>
        </w:rPr>
        <w:t xml:space="preserve">تدرع ثوبا من الياسمين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فردكم من الجلنار</w:t>
      </w:r>
    </w:p>
    <w:p>
      <w:pPr>
        <w:pStyle w:val="BookText"/>
        <w:rPr/>
      </w:pPr>
      <w:r>
        <w:rPr>
          <w:rFonts w:ascii="IRNazanin" w:hAnsi="IRNazanin" w:eastAsia="IRNazanin"/>
          <w:color w:val="111111"/>
          <w:sz w:val="28"/>
          <w:sz w:val="28"/>
          <w:szCs w:val="28"/>
          <w:rtl w:val="true"/>
          <w:lang w:bidi="fa-IR"/>
        </w:rPr>
        <w:t>از ابومحمد حسن بن عسكر صوفى واسطى نقل است كه بر روى سكّويى در باب ابرز بغداد براى تفرّج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زنان نيز آمده، در پهلوى من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شعر تنوخى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 ولكنه 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مذكور شد، تمثل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گفت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بقيۀ اين شعر را مى دانى‌؟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بگويد، صله اش چه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ندارم، لكن از دهانش مى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همان اشعار نام برده را فروخواند و اين دو بيت را نيز بعد از بيت اوّل علاوه نمود</w:t>
      </w:r>
      <w:r>
        <w:rPr>
          <w:rFonts w:eastAsia="IRNazanin" w:cs="IRNazanin"/>
          <w:color w:val="111111"/>
          <w:sz w:val="28"/>
          <w:szCs w:val="28"/>
          <w:rtl w:val="true"/>
          <w:lang w:bidi="fa-IR"/>
        </w:rPr>
        <w:t xml:space="preserve">: </w:t>
      </w:r>
      <w:bookmarkStart w:id="1711" w:name="pg17209_200875"/>
    </w:p>
    <w:p>
      <w:pPr>
        <w:pStyle w:val="BookText"/>
        <w:rPr/>
      </w:pPr>
      <w:bookmarkEnd w:id="1711"/>
      <w:r>
        <w:rPr>
          <w:rFonts w:ascii="Amiri" w:hAnsi="Amiri" w:eastAsia="Amiri" w:cs="Amiri"/>
          <w:color w:val="111111"/>
          <w:sz w:val="28"/>
          <w:sz w:val="28"/>
          <w:szCs w:val="28"/>
          <w:rtl w:val="true"/>
          <w:lang w:bidi="ar-SA"/>
        </w:rPr>
        <w:t xml:space="preserve">اذا ما تأملتها و هى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تأملت نورا محيطا بنار</w:t>
      </w:r>
    </w:p>
    <w:p>
      <w:pPr>
        <w:pStyle w:val="BookText"/>
        <w:rPr/>
      </w:pPr>
      <w:r>
        <w:rPr>
          <w:rFonts w:ascii="Amiri" w:hAnsi="Amiri" w:eastAsia="Amiri" w:cs="Amiri"/>
          <w:color w:val="111111"/>
          <w:sz w:val="28"/>
          <w:sz w:val="28"/>
          <w:szCs w:val="28"/>
          <w:rtl w:val="true"/>
          <w:lang w:bidi="ar-SA"/>
        </w:rPr>
        <w:t xml:space="preserve">فهذا النهاية فى الابيضاض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النهاية فى الاحمرار</w:t>
      </w:r>
    </w:p>
    <w:p>
      <w:pPr>
        <w:pStyle w:val="BookText"/>
        <w:rPr/>
      </w:pPr>
      <w:r>
        <w:rPr>
          <w:rFonts w:ascii="IRNazanin" w:hAnsi="IRNazanin" w:eastAsia="IRNazanin"/>
          <w:color w:val="111111"/>
          <w:sz w:val="28"/>
          <w:sz w:val="28"/>
          <w:szCs w:val="28"/>
          <w:rtl w:val="true"/>
          <w:lang w:bidi="fa-IR"/>
        </w:rPr>
        <w:t>اين ابيات را از آن زن حفظ كردم؛ سپس به طريق مزاح و شوخى اشاره به همان بوسۀ دهان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وعده كى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كتاب العروض و كتاب علم القوافى از تأليفات تنوخى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هفتم ربيع الاول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بصره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اعظم، ابومحمد مهلبى، بر وى نماز خواند و پنجاه هزار درهم ديون او را محض به نام قدردانى علم و عالم ادا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15193737_2142443653"/>
      <w:bookmarkStart w:id="1713" w:name="_Toc706"/>
      <w:bookmarkEnd w:id="1712"/>
      <w:r>
        <w:rPr/>
        <w:t>601</w:t>
      </w:r>
      <w:r>
        <w:rPr>
          <w:rtl w:val="true"/>
        </w:rPr>
        <w:t xml:space="preserve">. </w:t>
      </w:r>
      <w:r>
        <w:rPr>
          <w:rtl w:val="true"/>
        </w:rPr>
        <w:t xml:space="preserve">تنوخى، محسّن بن على بن محمد </w:t>
      </w:r>
      <w:r>
        <w:rPr>
          <w:rtl w:val="true"/>
        </w:rPr>
        <w:t xml:space="preserve">(... - </w:t>
      </w:r>
      <w:r>
        <w:rPr/>
        <w:t>384</w:t>
      </w:r>
      <w:r>
        <w:rPr>
          <w:rtl w:val="true"/>
        </w:rPr>
        <w:t xml:space="preserve"> </w:t>
      </w:r>
      <w:r>
        <w:rPr>
          <w:rtl w:val="true"/>
        </w:rPr>
        <w:t>ه‍</w:t>
      </w:r>
      <w:r>
        <w:rPr>
          <w:rtl w:val="true"/>
        </w:rPr>
        <w:t xml:space="preserve">. </w:t>
      </w:r>
      <w:r>
        <w:rPr>
          <w:rtl w:val="true"/>
        </w:rPr>
        <w:t>ق</w:t>
      </w:r>
      <w:r>
        <w:rPr>
          <w:rtl w:val="true"/>
        </w:rPr>
        <w:t>)</w:t>
      </w:r>
      <w:bookmarkEnd w:id="1713"/>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تنوخى، محسّن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تنوخى نام برده در بالا، اديبى است شاعر، اخبارى، تاريخى، قاضى، از اكابر علماى اماميّه كه از ابوبكر صولى و ابوالعباس اثرم و نظاير ايشان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قضاوت بابل و قصر و نواحى آنها منصوب شد؛ عاقبت در بغداد اقامت گزيد و هم در آنجا شب دوشنبه بيست وپنجم محرم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بعد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 حقايق تاريخى و اجتماعى بوده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فعلات الاجواد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داراى حكايات و قضاياى اخلاقى و اكثر آنها راجع به خلفاى عباسى است و يك نسخه از آن به رقم </w:t>
      </w: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اياصوفيا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نشوان المحاضرة و اخبار المذاكرة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اخبار و وقايع تاريخى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bookmarkStart w:id="1714" w:name="pg17209_200876"/>
    </w:p>
    <w:p>
      <w:pPr>
        <w:pStyle w:val="Heading5"/>
        <w:numPr>
          <w:ilvl w:val="4"/>
          <w:numId w:val="1"/>
        </w:numPr>
        <w:rPr/>
      </w:pPr>
      <w:bookmarkStart w:id="1715" w:name="__RefHeading___Toc15193739_2142443653"/>
      <w:bookmarkStart w:id="1716" w:name="_Toc707"/>
      <w:bookmarkEnd w:id="1714"/>
      <w:bookmarkEnd w:id="1715"/>
      <w:r>
        <w:rPr/>
        <w:t>602</w:t>
      </w:r>
      <w:r>
        <w:rPr>
          <w:rtl w:val="true"/>
        </w:rPr>
        <w:t xml:space="preserve">. </w:t>
      </w:r>
      <w:r>
        <w:rPr>
          <w:rtl w:val="true"/>
        </w:rPr>
        <w:t>توّابين</w:t>
      </w:r>
      <w:bookmarkEnd w:id="1716"/>
    </w:p>
    <w:p>
      <w:pPr>
        <w:pStyle w:val="BookText"/>
        <w:rPr/>
      </w:pPr>
      <w:r>
        <w:rPr>
          <w:rFonts w:ascii="IRNazanin" w:hAnsi="IRNazanin" w:eastAsia="IRNazanin"/>
          <w:color w:val="111111"/>
          <w:sz w:val="28"/>
          <w:sz w:val="28"/>
          <w:szCs w:val="28"/>
          <w:rtl w:val="true"/>
          <w:lang w:bidi="fa-IR"/>
        </w:rPr>
        <w:t xml:space="preserve">عنوان جمعى است كه بعد از واقعۀ كربلا از ترك نصرت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انابه كردند؛ به شرحى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تحت عنوان اميرالتوابين نگارش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توبلى، سيد هاشم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هاشم بن سليمان</w:t>
      </w:r>
    </w:p>
    <w:p>
      <w:pPr>
        <w:pStyle w:val="Heading5"/>
        <w:numPr>
          <w:ilvl w:val="4"/>
          <w:numId w:val="1"/>
        </w:numPr>
        <w:rPr/>
      </w:pPr>
      <w:bookmarkStart w:id="1717" w:name="__RefHeading___Toc15193741_2142443653"/>
      <w:bookmarkStart w:id="1718" w:name="_Toc708"/>
      <w:bookmarkEnd w:id="1717"/>
      <w:r>
        <w:rPr/>
        <w:t>603</w:t>
      </w:r>
      <w:r>
        <w:rPr>
          <w:rtl w:val="true"/>
        </w:rPr>
        <w:t xml:space="preserve">. </w:t>
      </w:r>
      <w:r>
        <w:rPr>
          <w:rtl w:val="true"/>
        </w:rPr>
        <w:t xml:space="preserve">توحيد، ميرزا اسماعيل </w:t>
      </w:r>
      <w:r>
        <w:rPr>
          <w:rtl w:val="true"/>
        </w:rPr>
        <w:t xml:space="preserve">(... - </w:t>
      </w:r>
      <w:r>
        <w:rPr/>
        <w:t>1286</w:t>
      </w:r>
      <w:r>
        <w:rPr>
          <w:rtl w:val="true"/>
        </w:rPr>
        <w:t xml:space="preserve"> </w:t>
      </w:r>
      <w:r>
        <w:rPr>
          <w:rtl w:val="true"/>
        </w:rPr>
        <w:t>ه‍</w:t>
      </w:r>
      <w:r>
        <w:rPr>
          <w:rtl w:val="true"/>
        </w:rPr>
        <w:t xml:space="preserve">. </w:t>
      </w:r>
      <w:r>
        <w:rPr>
          <w:rtl w:val="true"/>
        </w:rPr>
        <w:t>ق</w:t>
      </w:r>
      <w:r>
        <w:rPr>
          <w:rtl w:val="true"/>
        </w:rPr>
        <w:t>)</w:t>
      </w:r>
      <w:bookmarkEnd w:id="1718"/>
    </w:p>
    <w:p>
      <w:pPr>
        <w:pStyle w:val="BookText"/>
        <w:rPr/>
      </w:pPr>
      <w:r>
        <w:rPr>
          <w:rFonts w:ascii="IRNazanin" w:hAnsi="IRNazanin" w:eastAsia="IRNazanin"/>
          <w:color w:val="111111"/>
          <w:sz w:val="28"/>
          <w:sz w:val="28"/>
          <w:szCs w:val="28"/>
          <w:rtl w:val="true"/>
          <w:lang w:bidi="fa-IR"/>
        </w:rPr>
        <w:t>شيرازى، پسر پنجمينِ وصال شيرازى آتى الترجمه كه در علوم متنوّعه رتبتى بلند و در خطّ و كتابت پايه اى ارجمند يافت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وصل روى خوبش مى دهد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رخت از خاك كويش مى توان بست</w:t>
      </w:r>
    </w:p>
    <w:p>
      <w:pPr>
        <w:pStyle w:val="BookText"/>
        <w:rPr/>
      </w:pPr>
      <w:r>
        <w:rPr>
          <w:rFonts w:ascii="IRNazanin" w:hAnsi="IRNazanin" w:eastAsia="IRNazanin"/>
          <w:color w:val="111111"/>
          <w:sz w:val="28"/>
          <w:sz w:val="28"/>
          <w:szCs w:val="28"/>
          <w:rtl w:val="true"/>
          <w:lang w:bidi="fa-IR"/>
        </w:rPr>
        <w:t xml:space="preserve">ز اوّل سرنوشت من چنين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از قضاى آسمان رست</w:t>
      </w:r>
    </w:p>
    <w:p>
      <w:pPr>
        <w:pStyle w:val="BookText"/>
        <w:rPr/>
      </w:pPr>
      <w:r>
        <w:rPr>
          <w:rFonts w:ascii="Amiri" w:hAnsi="Amiri" w:eastAsia="Amiri" w:cs="Amiri"/>
          <w:color w:val="111111"/>
          <w:sz w:val="28"/>
          <w:sz w:val="28"/>
          <w:szCs w:val="28"/>
          <w:rtl w:val="true"/>
          <w:lang w:bidi="ar-SA"/>
        </w:rPr>
        <w:t xml:space="preserve">نخواهد رست توحيد از تَف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آتش به جانش هست تا هست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 و در حرم حضرت شاه چراغ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توحيدى،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ابوحيّان، على بن محمد بن عباس</w:t>
      </w:r>
    </w:p>
    <w:p>
      <w:pPr>
        <w:pStyle w:val="BookText"/>
        <w:rPr/>
      </w:pPr>
      <w:r>
        <w:rPr>
          <w:rFonts w:ascii="Amiri" w:hAnsi="Amiri" w:eastAsia="Amiri" w:cs="Amiri"/>
          <w:color w:val="111111"/>
          <w:sz w:val="28"/>
          <w:sz w:val="28"/>
          <w:szCs w:val="28"/>
          <w:rtl w:val="true"/>
          <w:lang w:bidi="ar-SA"/>
        </w:rPr>
        <w:t xml:space="preserve">توزرى، يوسف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النحوى، يوسف بن محمد بن يوسف</w:t>
      </w:r>
    </w:p>
    <w:p>
      <w:pPr>
        <w:pStyle w:val="Heading4"/>
        <w:numPr>
          <w:ilvl w:val="3"/>
          <w:numId w:val="1"/>
        </w:numPr>
        <w:rPr/>
      </w:pPr>
      <w:bookmarkStart w:id="1719" w:name="__RefHeading___Toc15193743_2142443653"/>
      <w:bookmarkStart w:id="1720" w:name="_Toc709"/>
      <w:bookmarkEnd w:id="1719"/>
      <w:r>
        <w:rPr>
          <w:rtl w:val="true"/>
        </w:rPr>
        <w:t>تون و بشرويه</w:t>
      </w:r>
      <w:bookmarkEnd w:id="1720"/>
    </w:p>
    <w:p>
      <w:pPr>
        <w:pStyle w:val="Heading5"/>
        <w:numPr>
          <w:ilvl w:val="4"/>
          <w:numId w:val="1"/>
        </w:numPr>
        <w:rPr/>
      </w:pPr>
      <w:bookmarkStart w:id="1721" w:name="__RefHeading___Toc15193745_2142443653"/>
      <w:bookmarkStart w:id="1722" w:name="_Toc710"/>
      <w:bookmarkEnd w:id="1721"/>
      <w:r>
        <w:rPr>
          <w:rtl w:val="true"/>
        </w:rPr>
        <w:t>اشاره</w:t>
      </w:r>
      <w:bookmarkEnd w:id="1722"/>
    </w:p>
    <w:p>
      <w:pPr>
        <w:pStyle w:val="BookText"/>
        <w:rPr/>
      </w:pPr>
      <w:r>
        <w:rPr>
          <w:rFonts w:ascii="Amiri" w:hAnsi="Amiri" w:eastAsia="Amiri" w:cs="Amiri"/>
          <w:color w:val="111111"/>
          <w:sz w:val="28"/>
          <w:sz w:val="28"/>
          <w:szCs w:val="28"/>
          <w:rtl w:val="true"/>
          <w:lang w:bidi="ar-SA"/>
        </w:rPr>
        <w:t>تون و بشرويه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بشرويه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ديهى است از مضافات شهر نام برده كه اهالى آن از بركت وجود ملا احمد تونى و ملا عبداللّه تونى مذكورين در زير، عابد و زاهد و متقى بوده اند و اين ديه در چهار فرسخى تون است؛ نيز اهل تون گويند كه حبس خواجه نصير طوسى به امر سلطان ملاحده، در همان قلعۀ مذكور است و در اينجا به شرح حال اجمالى بعضى از منسوبين آن قصبه مى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سامى، شمس الدين، 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1723" w:name="__RefHeading___Toc15193747_2142443653"/>
      <w:bookmarkStart w:id="1724" w:name="_Toc711"/>
      <w:bookmarkEnd w:id="1723"/>
      <w:r>
        <w:rPr/>
        <w:t>604</w:t>
      </w:r>
      <w:r>
        <w:rPr>
          <w:rtl w:val="true"/>
        </w:rPr>
        <w:t xml:space="preserve">. </w:t>
      </w:r>
      <w:r>
        <w:rPr>
          <w:rtl w:val="true"/>
        </w:rPr>
        <w:t xml:space="preserve">تونى، ملا احمد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172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بشروى مشهدى تونى، عالم فاضل، عابد زاهد،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bookmarkStart w:id="1725" w:name="pg17209_200877"/>
    </w:p>
    <w:p>
      <w:pPr>
        <w:pStyle w:val="BookText"/>
        <w:rPr/>
      </w:pPr>
      <w:bookmarkEnd w:id="1725"/>
      <w:r>
        <w:rPr>
          <w:rFonts w:ascii="IRNazanin" w:hAnsi="IRNazanin" w:eastAsia="IRNazanin"/>
          <w:color w:val="111111"/>
          <w:sz w:val="28"/>
          <w:sz w:val="28"/>
          <w:szCs w:val="28"/>
          <w:rtl w:val="true"/>
          <w:lang w:bidi="fa-IR"/>
        </w:rPr>
        <w:t>معاصرين شيخ حرّ عاملى است كه در مشهد مقدّس رضوى اقامت داشت و برادر ملا عبداللّه تونى، صاحب وافيۀ مذكور در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 شرح لمعۀ شهيد و رساله اى در حرمت غنا و يكى ديگر در رد صوفيه از تأليفات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مضبوط نبوده، ولكن در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 مرقوم، بين علما معروف و بارها در حواشى خود شرح لمعه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5193749_2142443653"/>
      <w:bookmarkStart w:id="1727" w:name="_Toc712"/>
      <w:bookmarkEnd w:id="1726"/>
      <w:r>
        <w:rPr/>
        <w:t>605</w:t>
      </w:r>
      <w:r>
        <w:rPr>
          <w:rtl w:val="true"/>
        </w:rPr>
        <w:t xml:space="preserve">. </w:t>
      </w:r>
      <w:r>
        <w:rPr>
          <w:rtl w:val="true"/>
        </w:rPr>
        <w:t xml:space="preserve">تونى، ملا عبداللّه بن محمد </w:t>
      </w:r>
      <w:r>
        <w:rPr>
          <w:rtl w:val="true"/>
        </w:rPr>
        <w:t xml:space="preserve">(... - </w:t>
      </w:r>
      <w:r>
        <w:rPr/>
        <w:t>1071</w:t>
      </w:r>
      <w:r>
        <w:rPr>
          <w:rtl w:val="true"/>
        </w:rPr>
        <w:t xml:space="preserve"> </w:t>
      </w:r>
      <w:r>
        <w:rPr>
          <w:rtl w:val="true"/>
        </w:rPr>
        <w:t>ه‍</w:t>
      </w:r>
      <w:r>
        <w:rPr>
          <w:rtl w:val="true"/>
        </w:rPr>
        <w:t xml:space="preserve">. </w:t>
      </w:r>
      <w:r>
        <w:rPr>
          <w:rtl w:val="true"/>
        </w:rPr>
        <w:t>ق</w:t>
      </w:r>
      <w:r>
        <w:rPr>
          <w:rtl w:val="true"/>
        </w:rPr>
        <w:t>)</w:t>
      </w:r>
      <w:bookmarkEnd w:id="1727"/>
    </w:p>
    <w:p>
      <w:pPr>
        <w:pStyle w:val="BookText"/>
        <w:rPr/>
      </w:pPr>
      <w:r>
        <w:rPr>
          <w:rFonts w:ascii="IRNazanin" w:hAnsi="IRNazanin" w:eastAsia="IRNazanin"/>
          <w:color w:val="111111"/>
          <w:sz w:val="28"/>
          <w:sz w:val="28"/>
          <w:szCs w:val="28"/>
          <w:rtl w:val="true"/>
          <w:lang w:bidi="fa-IR"/>
        </w:rPr>
        <w:t xml:space="preserve">تونى بشروى،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عالم جليل فاضل، صالح عابد زاهد، اتقى و اورع اهل زمان خود و تالى مقدّس اردبيلى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مدرسۀ ملا عبداللّه تسترى از اسپهان، بعد در مشهد مقدّس مدتى اقامت گزيد؛ پس زيارت عتبات عرش درجات را تصميم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قزوين با برادرش، ملا احمد فوق، به خواهش ملا خليل قزوينى، كه با همديگر مودّت مؤكّد داشتند، زمانى اقامت كرد؛ عاقبت متوجه زيارت گرديده و روز شانزدهم شهر ربيع الاول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كرمانشاهان وفات يافت و در منتهاى قبور از طرف راست جاده نزد پل شاه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مدارك؛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معالم؛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ارشاد علامه؛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تهذيب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بسيار جامع و نظير آن تأليف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15193751_2142443653"/>
      <w:bookmarkStart w:id="1729" w:name="_Toc713"/>
      <w:bookmarkEnd w:id="1728"/>
      <w:r>
        <w:rPr/>
        <w:t>606</w:t>
      </w:r>
      <w:r>
        <w:rPr>
          <w:rtl w:val="true"/>
        </w:rPr>
        <w:t xml:space="preserve">. </w:t>
      </w:r>
      <w:r>
        <w:rPr>
          <w:rtl w:val="true"/>
        </w:rPr>
        <w:t xml:space="preserve">تهامى، ابوالحسن على بن محمد </w:t>
      </w:r>
      <w:r>
        <w:rPr>
          <w:rtl w:val="true"/>
        </w:rPr>
        <w:t xml:space="preserve">(... - </w:t>
      </w:r>
      <w:r>
        <w:rPr/>
        <w:t>416</w:t>
      </w:r>
      <w:r>
        <w:rPr>
          <w:rtl w:val="true"/>
        </w:rPr>
        <w:t xml:space="preserve"> </w:t>
      </w:r>
      <w:r>
        <w:rPr>
          <w:rtl w:val="true"/>
        </w:rPr>
        <w:t>ه‍</w:t>
      </w:r>
      <w:r>
        <w:rPr>
          <w:rtl w:val="true"/>
        </w:rPr>
        <w:t xml:space="preserve">. </w:t>
      </w:r>
      <w:r>
        <w:rPr>
          <w:rtl w:val="true"/>
        </w:rPr>
        <w:t>ق</w:t>
      </w:r>
      <w:r>
        <w:rPr>
          <w:rtl w:val="true"/>
        </w:rPr>
        <w:t>)</w:t>
      </w:r>
      <w:bookmarkEnd w:id="1729"/>
    </w:p>
    <w:p>
      <w:pPr>
        <w:pStyle w:val="BookText"/>
        <w:rPr/>
      </w:pPr>
      <w:r>
        <w:rPr>
          <w:rFonts w:ascii="Amiri" w:hAnsi="Amiri" w:eastAsia="Amiri" w:cs="Amiri"/>
          <w:color w:val="111111"/>
          <w:sz w:val="28"/>
          <w:sz w:val="28"/>
          <w:szCs w:val="28"/>
          <w:rtl w:val="true"/>
          <w:lang w:bidi="ar-SA"/>
        </w:rPr>
        <w:t>بن حسن بن محمد بن عبدالعزيز، عاملى تهامى شامى، عالم فاضل، شاعر ماهر، اديب بليغ، كاتب منشى، از مشاهير شعراى عرب و از اكابر شيعه، اديبى است فاضل و ديوان خوبى دارد و از محاسن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تنافس فى الدنيا غرورا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قصارى غناها ان يعود الى الفقر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انّا لفى الدنيا كركْب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وقوفا والزمان بنا يجرى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اذا جفاك الدهر و هو ابوالورى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فلاتعتب على اولاده</w:t>
      </w:r>
    </w:p>
    <w:p>
      <w:pPr>
        <w:pStyle w:val="BookText"/>
        <w:rPr/>
      </w:pPr>
      <w:r>
        <w:rPr>
          <w:rFonts w:ascii="IRNazanin" w:hAnsi="IRNazanin" w:eastAsia="IRNazanin"/>
          <w:color w:val="111111"/>
          <w:sz w:val="28"/>
          <w:sz w:val="28"/>
          <w:szCs w:val="28"/>
          <w:rtl w:val="true"/>
          <w:lang w:bidi="fa-IR"/>
        </w:rPr>
        <w:t xml:space="preserve">قصيدۀ راييۀ او، كه در مرثيۀ فرزند صغيرش، كه در نهايت زيبايى بوده، سروده و مشتمل بر شكايت از زمان و حسد اهل جهان و مباهات بر فضل و كمال خود و ديگر معانى متنوّعه مى باشد، معروف است و در نهايت جزالت لفظ و فخامت معنى بوده و برهانى لايح بر مراتب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علميّه و استعلاى او در قوۀ شعريّه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ابيات آن موافق آنچه در جواهر الادب نوشته، هشتادوچهار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جهت احتراز از اطناب، بعضى از آنها را ثبت اوراق مى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المنية فى البرية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الدنيا بدار قرار</w:t>
      </w:r>
    </w:p>
    <w:p>
      <w:pPr>
        <w:pStyle w:val="BookText"/>
        <w:rPr/>
      </w:pPr>
      <w:r>
        <w:rPr>
          <w:rFonts w:ascii="Amiri" w:hAnsi="Amiri" w:eastAsia="Amiri" w:cs="Amiri"/>
          <w:color w:val="111111"/>
          <w:sz w:val="28"/>
          <w:sz w:val="28"/>
          <w:szCs w:val="28"/>
          <w:rtl w:val="true"/>
          <w:lang w:bidi="ar-SA"/>
        </w:rPr>
        <w:t xml:space="preserve">بينا يرى الانسان فيها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خبرا من الاخبار</w:t>
      </w:r>
    </w:p>
    <w:p>
      <w:pPr>
        <w:pStyle w:val="BookText"/>
        <w:rPr/>
      </w:pPr>
      <w:r>
        <w:rPr>
          <w:rFonts w:ascii="Amiri" w:hAnsi="Amiri" w:eastAsia="Amiri" w:cs="Amiri"/>
          <w:color w:val="111111"/>
          <w:sz w:val="28"/>
          <w:sz w:val="28"/>
          <w:szCs w:val="28"/>
          <w:rtl w:val="true"/>
          <w:lang w:bidi="ar-SA"/>
        </w:rPr>
        <w:t xml:space="preserve">طبعت على كدر و انت تريدها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من الاقذار والاكدار</w:t>
      </w:r>
    </w:p>
    <w:p>
      <w:pPr>
        <w:pStyle w:val="BookText"/>
        <w:rPr/>
      </w:pPr>
      <w:r>
        <w:rPr>
          <w:rFonts w:ascii="Amiri" w:hAnsi="Amiri" w:eastAsia="Amiri" w:cs="Amiri"/>
          <w:color w:val="111111"/>
          <w:sz w:val="28"/>
          <w:sz w:val="28"/>
          <w:szCs w:val="28"/>
          <w:rtl w:val="true"/>
          <w:lang w:bidi="ar-SA"/>
        </w:rPr>
        <w:t xml:space="preserve">و مكلِّف الايام ضدَ طباعها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متطلب فى الماء جذوةَ نار</w:t>
      </w:r>
    </w:p>
    <w:p>
      <w:pPr>
        <w:pStyle w:val="BookText"/>
        <w:rPr/>
      </w:pPr>
      <w:r>
        <w:rPr>
          <w:rFonts w:ascii="Amiri" w:hAnsi="Amiri" w:eastAsia="Amiri" w:cs="Amiri"/>
          <w:color w:val="111111"/>
          <w:sz w:val="28"/>
          <w:sz w:val="28"/>
          <w:szCs w:val="28"/>
          <w:rtl w:val="true"/>
          <w:lang w:bidi="ar-SA"/>
        </w:rPr>
        <w:t xml:space="preserve">و اذا رجوت المستحيل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الرحاء على شفيرهار</w:t>
      </w:r>
    </w:p>
    <w:p>
      <w:pPr>
        <w:pStyle w:val="BookText"/>
        <w:rPr/>
      </w:pPr>
      <w:r>
        <w:rPr>
          <w:rFonts w:ascii="Amiri" w:hAnsi="Amiri" w:eastAsia="Amiri" w:cs="Amiri"/>
          <w:color w:val="111111"/>
          <w:sz w:val="28"/>
          <w:sz w:val="28"/>
          <w:szCs w:val="28"/>
          <w:rtl w:val="true"/>
          <w:lang w:bidi="ar-SA"/>
        </w:rPr>
        <w:t xml:space="preserve">فالعيش نوم والمنية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بينهما خيال سار</w:t>
      </w:r>
    </w:p>
    <w:p>
      <w:pPr>
        <w:pStyle w:val="BookText"/>
        <w:rPr/>
      </w:pPr>
      <w:r>
        <w:rPr>
          <w:rFonts w:ascii="Amiri" w:hAnsi="Amiri" w:eastAsia="Amiri" w:cs="Amiri"/>
          <w:color w:val="111111"/>
          <w:sz w:val="28"/>
          <w:sz w:val="28"/>
          <w:szCs w:val="28"/>
          <w:rtl w:val="true"/>
          <w:lang w:bidi="ar-SA"/>
        </w:rPr>
        <w:t xml:space="preserve">فاقضوا مآربكم عجالا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اعماركم سَفَر من الاسفار</w:t>
      </w:r>
    </w:p>
    <w:p>
      <w:pPr>
        <w:pStyle w:val="BookText"/>
        <w:rPr/>
      </w:pPr>
      <w:r>
        <w:rPr>
          <w:rFonts w:ascii="Amiri" w:hAnsi="Amiri" w:eastAsia="Amiri" w:cs="Amiri"/>
          <w:color w:val="111111"/>
          <w:sz w:val="28"/>
          <w:sz w:val="28"/>
          <w:szCs w:val="28"/>
          <w:rtl w:val="true"/>
          <w:lang w:bidi="ar-SA"/>
        </w:rPr>
        <w:t xml:space="preserve">ليس الزمان و ان حرصت مسالما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الزمان عداوة الاحرار</w:t>
      </w:r>
    </w:p>
    <w:p>
      <w:pPr>
        <w:pStyle w:val="BookText"/>
        <w:rPr/>
      </w:pPr>
      <w:r>
        <w:rPr>
          <w:rFonts w:ascii="Amiri" w:hAnsi="Amiri" w:eastAsia="Amiri" w:cs="Amiri"/>
          <w:color w:val="111111"/>
          <w:sz w:val="28"/>
          <w:sz w:val="28"/>
          <w:szCs w:val="28"/>
          <w:rtl w:val="true"/>
          <w:lang w:bidi="ar-SA"/>
        </w:rPr>
        <w:t xml:space="preserve">والنفس ان رضيت بذلك او 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منقادة بازمة المقدار</w:t>
      </w:r>
    </w:p>
    <w:p>
      <w:pPr>
        <w:pStyle w:val="BookText"/>
        <w:rPr/>
      </w:pPr>
      <w:r>
        <w:rPr>
          <w:rFonts w:ascii="Amiri" w:hAnsi="Amiri" w:eastAsia="Amiri" w:cs="Amiri"/>
          <w:color w:val="111111"/>
          <w:sz w:val="28"/>
          <w:sz w:val="28"/>
          <w:szCs w:val="28"/>
          <w:rtl w:val="true"/>
          <w:lang w:bidi="ar-SA"/>
        </w:rPr>
        <w:t xml:space="preserve">يا كوكبا ما كان اقصر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عمر كواكب الاسحار</w:t>
      </w:r>
    </w:p>
    <w:p>
      <w:pPr>
        <w:pStyle w:val="BookText"/>
        <w:rPr/>
      </w:pPr>
      <w:r>
        <w:rPr>
          <w:rFonts w:ascii="Amiri" w:hAnsi="Amiri" w:eastAsia="Amiri" w:cs="Amiri"/>
          <w:color w:val="111111"/>
          <w:sz w:val="28"/>
          <w:sz w:val="28"/>
          <w:szCs w:val="28"/>
          <w:rtl w:val="true"/>
          <w:lang w:bidi="ar-SA"/>
        </w:rPr>
        <w:t xml:space="preserve">و هلال ايام مضى لم يستدر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او لم يمهل لوقت سرار</w:t>
      </w:r>
    </w:p>
    <w:p>
      <w:pPr>
        <w:pStyle w:val="BookText"/>
        <w:rPr/>
      </w:pPr>
      <w:r>
        <w:rPr>
          <w:rFonts w:ascii="Amiri" w:hAnsi="Amiri" w:eastAsia="Amiri" w:cs="Amiri"/>
          <w:color w:val="111111"/>
          <w:sz w:val="28"/>
          <w:sz w:val="28"/>
          <w:szCs w:val="28"/>
          <w:rtl w:val="true"/>
          <w:lang w:bidi="ar-SA"/>
        </w:rPr>
        <w:t xml:space="preserve">عجل الخسوف عليه قبل اوانه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فمحاه قبل مظنة الابدار</w:t>
      </w:r>
    </w:p>
    <w:p>
      <w:pPr>
        <w:pStyle w:val="BookText"/>
        <w:rPr/>
      </w:pPr>
      <w:r>
        <w:rPr>
          <w:rFonts w:ascii="Amiri" w:hAnsi="Amiri" w:eastAsia="Amiri" w:cs="Amiri"/>
          <w:color w:val="111111"/>
          <w:sz w:val="28"/>
          <w:sz w:val="28"/>
          <w:szCs w:val="28"/>
          <w:rtl w:val="true"/>
          <w:lang w:bidi="ar-SA"/>
        </w:rPr>
        <w:t xml:space="preserve">ان يحتقر صغرا فرب مفخم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ضئيل الشخص للنظار</w:t>
      </w:r>
    </w:p>
    <w:p>
      <w:pPr>
        <w:pStyle w:val="BookText"/>
        <w:rPr/>
      </w:pPr>
      <w:r>
        <w:rPr>
          <w:rFonts w:ascii="Amiri" w:hAnsi="Amiri" w:eastAsia="Amiri" w:cs="Amiri"/>
          <w:color w:val="111111"/>
          <w:sz w:val="28"/>
          <w:sz w:val="28"/>
          <w:szCs w:val="28"/>
          <w:rtl w:val="true"/>
          <w:lang w:bidi="ar-SA"/>
        </w:rPr>
        <w:t xml:space="preserve">ان الكواكب فى علو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صغارا و هى غير صغار</w:t>
      </w:r>
    </w:p>
    <w:p>
      <w:pPr>
        <w:pStyle w:val="BookText"/>
        <w:rPr/>
      </w:pPr>
      <w:r>
        <w:rPr>
          <w:rFonts w:ascii="Amiri" w:hAnsi="Amiri" w:eastAsia="Amiri" w:cs="Amiri"/>
          <w:color w:val="111111"/>
          <w:sz w:val="28"/>
          <w:sz w:val="28"/>
          <w:szCs w:val="28"/>
          <w:rtl w:val="true"/>
          <w:lang w:bidi="ar-SA"/>
        </w:rPr>
        <w:t xml:space="preserve">ولد المعرى بعضه فاذا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الفتى فالكل فى الآثار</w:t>
      </w:r>
    </w:p>
    <w:p>
      <w:pPr>
        <w:pStyle w:val="BookText"/>
        <w:rPr/>
      </w:pPr>
      <w:r>
        <w:rPr>
          <w:rFonts w:ascii="Amiri" w:hAnsi="Amiri" w:eastAsia="Amiri" w:cs="Amiri"/>
          <w:color w:val="111111"/>
          <w:sz w:val="28"/>
          <w:sz w:val="28"/>
          <w:szCs w:val="28"/>
          <w:rtl w:val="true"/>
          <w:lang w:bidi="ar-SA"/>
        </w:rPr>
        <w:t xml:space="preserve">ابكيه ثم اقول معتذرا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حين تركتَ ألأمَ دار</w:t>
      </w:r>
    </w:p>
    <w:p>
      <w:pPr>
        <w:pStyle w:val="BookText"/>
        <w:rPr/>
      </w:pPr>
      <w:r>
        <w:rPr>
          <w:rFonts w:ascii="Amiri" w:hAnsi="Amiri" w:eastAsia="Amiri" w:cs="Amiri"/>
          <w:color w:val="111111"/>
          <w:sz w:val="28"/>
          <w:sz w:val="28"/>
          <w:szCs w:val="28"/>
          <w:rtl w:val="true"/>
          <w:lang w:bidi="ar-SA"/>
        </w:rPr>
        <w:t xml:space="preserve">جاورتُ اعدائى و جاور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جواره و جوارى</w:t>
      </w:r>
    </w:p>
    <w:p>
      <w:pPr>
        <w:pStyle w:val="BookText"/>
        <w:rPr/>
      </w:pPr>
      <w:r>
        <w:rPr>
          <w:rFonts w:ascii="Amiri" w:hAnsi="Amiri" w:eastAsia="Amiri" w:cs="Amiri"/>
          <w:color w:val="111111"/>
          <w:sz w:val="28"/>
          <w:sz w:val="28"/>
          <w:szCs w:val="28"/>
          <w:rtl w:val="true"/>
          <w:lang w:bidi="ar-SA"/>
        </w:rPr>
        <w:t xml:space="preserve">والشرق نحو الغرب اقرب 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تلك الخمسة الاشبار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نطقت فانت اول منطقى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سكتت فانت فى اضمارى </w:t>
      </w:r>
      <w:bookmarkStart w:id="1730" w:name="pg17209_200879"/>
    </w:p>
    <w:p>
      <w:pPr>
        <w:pStyle w:val="BookText"/>
        <w:rPr/>
      </w:pPr>
      <w:bookmarkEnd w:id="1730"/>
      <w:r>
        <w:rPr>
          <w:rFonts w:ascii="Amiri" w:hAnsi="Amiri" w:eastAsia="Amiri" w:cs="Amiri"/>
          <w:color w:val="111111"/>
          <w:sz w:val="28"/>
          <w:sz w:val="28"/>
          <w:szCs w:val="28"/>
          <w:rtl w:val="true"/>
          <w:lang w:bidi="ar-SA"/>
        </w:rPr>
        <w:t xml:space="preserve">و تلهب الاحشاء شيب مفرقى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الضياء شواظ تلك النار</w:t>
      </w:r>
    </w:p>
    <w:p>
      <w:pPr>
        <w:pStyle w:val="BookText"/>
        <w:rPr/>
      </w:pPr>
      <w:r>
        <w:rPr>
          <w:rFonts w:ascii="IRNazanin" w:hAnsi="IRNazanin" w:eastAsia="IRNazanin"/>
          <w:color w:val="111111"/>
          <w:sz w:val="28"/>
          <w:sz w:val="28"/>
          <w:szCs w:val="28"/>
          <w:rtl w:val="true"/>
          <w:lang w:bidi="fa-IR"/>
        </w:rPr>
        <w:t xml:space="preserve">انى لارحم حاسدى لحرما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صدورهم من الاوغار</w:t>
      </w:r>
    </w:p>
    <w:p>
      <w:pPr>
        <w:pStyle w:val="BookText"/>
        <w:rPr/>
      </w:pPr>
      <w:r>
        <w:rPr>
          <w:rFonts w:ascii="Amiri" w:hAnsi="Amiri" w:eastAsia="Amiri" w:cs="Amiri"/>
          <w:color w:val="111111"/>
          <w:sz w:val="28"/>
          <w:sz w:val="28"/>
          <w:szCs w:val="28"/>
          <w:rtl w:val="true"/>
          <w:lang w:bidi="ar-SA"/>
        </w:rPr>
        <w:t xml:space="preserve">نظروا صنيع اللّه بى فعيونهم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 و قلوبهم فى نار</w:t>
      </w:r>
    </w:p>
    <w:p>
      <w:pPr>
        <w:pStyle w:val="BookText"/>
        <w:rPr/>
      </w:pPr>
      <w:r>
        <w:rPr>
          <w:rFonts w:ascii="Amiri" w:hAnsi="Amiri" w:eastAsia="Amiri" w:cs="Amiri"/>
          <w:color w:val="111111"/>
          <w:sz w:val="28"/>
          <w:sz w:val="28"/>
          <w:szCs w:val="28"/>
          <w:rtl w:val="true"/>
          <w:lang w:bidi="ar-SA"/>
        </w:rPr>
        <w:t xml:space="preserve">لا ذنب لى قد رمت كتم فضايلى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برقعت وجه نهار</w:t>
      </w:r>
    </w:p>
    <w:p>
      <w:pPr>
        <w:pStyle w:val="BookText"/>
        <w:rPr/>
      </w:pPr>
      <w:r>
        <w:rPr>
          <w:rFonts w:ascii="IRNazanin" w:hAnsi="IRNazanin" w:eastAsia="IRNazanin"/>
          <w:color w:val="111111"/>
          <w:sz w:val="28"/>
          <w:sz w:val="28"/>
          <w:szCs w:val="28"/>
          <w:rtl w:val="true"/>
          <w:lang w:bidi="fa-IR"/>
        </w:rPr>
        <w:t xml:space="preserve">و سترتها بتواضعى فتطلعت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اعناقها تعلو على الاستار</w:t>
      </w:r>
    </w:p>
    <w:p>
      <w:pPr>
        <w:pStyle w:val="BookText"/>
        <w:rPr/>
      </w:pPr>
      <w:r>
        <w:rPr>
          <w:rFonts w:ascii="Amiri" w:hAnsi="Amiri" w:eastAsia="Amiri" w:cs="Amiri"/>
          <w:color w:val="111111"/>
          <w:sz w:val="28"/>
          <w:sz w:val="28"/>
          <w:szCs w:val="28"/>
          <w:rtl w:val="true"/>
          <w:lang w:bidi="ar-SA"/>
        </w:rPr>
        <w:t>اكثر شعرا همين قصيده را استقبال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تهامى به طور نهانى وارد ديار مصر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جهت پاره اى نامه ها و مكتوباتى كه همراهش بوده و از طرف حسان بن مفرج بن دغفل بدوى، كه عزيمت سوى بنى قره داشته، نوشته بوده است، دستگيرش نموده و در ربيع الآخر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 زندانش كرده و در نهم جمادى الاولى همان سال در زندان به طور نهانى اش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بعضى از يارانش در خوابش ديده، از جريانات مابين او و حضرت پروردگارش استفسار نمودند كه خدا با تو چه كرد؟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شعر، كه در مرثيۀ پسر صغيرم گفته بودم، خدايم بيامرزيد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جٰاوَرْتُ اَعْدائى وَ جٰاوَرَ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جِوارِهِ وَ جِوارٰىٖ‌</w:t>
      </w:r>
    </w:p>
    <w:p>
      <w:pPr>
        <w:pStyle w:val="Heading5"/>
        <w:numPr>
          <w:ilvl w:val="4"/>
          <w:numId w:val="1"/>
        </w:numPr>
        <w:rPr/>
      </w:pPr>
      <w:bookmarkStart w:id="1731" w:name="__RefHeading___Toc15193753_2142443653"/>
      <w:bookmarkStart w:id="1732" w:name="_Toc714"/>
      <w:bookmarkEnd w:id="1731"/>
      <w:r>
        <w:rPr/>
        <w:t>607</w:t>
      </w:r>
      <w:r>
        <w:rPr>
          <w:rtl w:val="true"/>
        </w:rPr>
        <w:t xml:space="preserve">. </w:t>
      </w:r>
      <w:r>
        <w:rPr>
          <w:rtl w:val="true"/>
        </w:rPr>
        <w:t>تهامى</w:t>
      </w:r>
      <w:bookmarkEnd w:id="1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تهامه است كه نام ديگر مكّۀ معظّمه بوده و به همين جهت، پيغمبر صلى الله عليه و آله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از اهل آن بلدۀ كريمه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كه تهامه بر جبال و بلاد واقعه مابين حجاز و اطراف يمن نيز اطلاق مى شود و معلوم نيست كه ابوالحسن تهامى به كدام يك از معانى مذكوره نسبت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5193755_2142443653"/>
      <w:bookmarkStart w:id="1734" w:name="_Toc715"/>
      <w:bookmarkEnd w:id="1733"/>
      <w:r>
        <w:rPr/>
        <w:t>608</w:t>
      </w:r>
      <w:r>
        <w:rPr>
          <w:rtl w:val="true"/>
        </w:rPr>
        <w:t xml:space="preserve">. </w:t>
      </w:r>
      <w:r>
        <w:rPr>
          <w:rtl w:val="true"/>
        </w:rPr>
        <w:t xml:space="preserve">تهانوى، شيخ محمدعلى بن شيخ على </w:t>
      </w:r>
      <w:r>
        <w:rPr>
          <w:rtl w:val="true"/>
        </w:rPr>
        <w:t>(</w:t>
      </w:r>
      <w:r>
        <w:rPr>
          <w:rtl w:val="true"/>
        </w:rPr>
        <w:t xml:space="preserve">قرن </w:t>
      </w:r>
      <w:r>
        <w:rPr/>
        <w:t>12</w:t>
      </w:r>
      <w:r>
        <w:rPr>
          <w:rtl w:val="true"/>
        </w:rPr>
        <w:t xml:space="preserve"> </w:t>
      </w:r>
      <w:r>
        <w:rPr>
          <w:rtl w:val="true"/>
        </w:rPr>
        <w:t>ه‍</w:t>
      </w:r>
      <w:r>
        <w:rPr>
          <w:rtl w:val="true"/>
        </w:rPr>
        <w:t xml:space="preserve">. </w:t>
      </w:r>
      <w:r>
        <w:rPr>
          <w:rtl w:val="true"/>
        </w:rPr>
        <w:t>ق</w:t>
      </w:r>
      <w:r>
        <w:rPr>
          <w:rtl w:val="true"/>
        </w:rPr>
        <w:t>)</w:t>
      </w:r>
      <w:bookmarkEnd w:id="173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مشاهير علماى قرن دوازدهم هجرت است كه اصطلاحات تمامى علوم و فنون متداوله را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مكمّلى موسوم به كشّاف مصطلحات الفنون در همين موضوع به ترتيب حروف هجا تأليف داد و موافق آنچه از ديباچه اش مفهوم مى گردد، در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آن موفق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در اثر همّت يكى از علماى انگليس، در </w:t>
      </w:r>
      <w:bookmarkStart w:id="1735" w:name="pg17209_200880"/>
    </w:p>
    <w:p>
      <w:pPr>
        <w:pStyle w:val="BookText"/>
        <w:rPr/>
      </w:pPr>
      <w:bookmarkEnd w:id="173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كلكتّۀ هند در هزار و پانصد و شصت و چهار صفحۀ بزرگ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سبق الغايات فى نسق الآيات نيز، كه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هند چاپ گرديده، از آثار قلمى اوست و تاريخ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15193757_2142443653"/>
      <w:bookmarkStart w:id="1737" w:name="_Toc716"/>
      <w:bookmarkEnd w:id="1736"/>
      <w:r>
        <w:rPr/>
        <w:t>609</w:t>
      </w:r>
      <w:r>
        <w:rPr>
          <w:rtl w:val="true"/>
        </w:rPr>
        <w:t xml:space="preserve">. </w:t>
      </w:r>
      <w:r>
        <w:rPr>
          <w:rtl w:val="true"/>
        </w:rPr>
        <w:t xml:space="preserve">تهرانى، شيخ هادى بن مولا محمدامين </w:t>
      </w:r>
      <w:r>
        <w:rPr>
          <w:rtl w:val="true"/>
        </w:rPr>
        <w:t xml:space="preserve">(... - </w:t>
      </w:r>
      <w:r>
        <w:rPr/>
        <w:t>1321</w:t>
      </w:r>
      <w:r>
        <w:rPr>
          <w:rtl w:val="true"/>
        </w:rPr>
        <w:t xml:space="preserve"> </w:t>
      </w:r>
      <w:r>
        <w:rPr>
          <w:rtl w:val="true"/>
        </w:rPr>
        <w:t>ه‍</w:t>
      </w:r>
      <w:r>
        <w:rPr>
          <w:rtl w:val="true"/>
        </w:rPr>
        <w:t xml:space="preserve">. </w:t>
      </w:r>
      <w:r>
        <w:rPr>
          <w:rtl w:val="true"/>
        </w:rPr>
        <w:t>ق</w:t>
      </w:r>
      <w:r>
        <w:rPr>
          <w:rtl w:val="true"/>
        </w:rPr>
        <w:t>)</w:t>
      </w:r>
      <w:bookmarkEnd w:id="1737"/>
    </w:p>
    <w:p>
      <w:pPr>
        <w:pStyle w:val="BookText"/>
        <w:rPr/>
      </w:pPr>
      <w:r>
        <w:rPr>
          <w:rFonts w:ascii="IRNazanin" w:hAnsi="IRNazanin" w:eastAsia="IRNazanin"/>
          <w:color w:val="111111"/>
          <w:sz w:val="28"/>
          <w:sz w:val="28"/>
          <w:szCs w:val="28"/>
          <w:rtl w:val="true"/>
          <w:lang w:bidi="fa-IR"/>
        </w:rPr>
        <w:t>تهرانى الاصل، نجفى المسكن والمدفن، از اكابر علماى طراز اوّل سدۀ حاضر چهاردهم هجرت مى باشد كه حاوى فروع و اصول، جامع معقول و منقول، محقّق مدقّق، صاحب تحقيقات انيقه، تدقيقات رشيقه و مبتكر مطالب عميقه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تحصيل مقدّمات لازم، علوم عقلى را از اكابر وقت تهران اخذ كرد؛ سپس در اصفهان و نجف حاضر حوزۀ درس استدلالى فقه و اصول فاضل ايروانى، حاج ميرزا محمدحسن شيرازى، شيخ مرتضى انصارى،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عبدالحسين تهرانى، شيخ العراقين و صاحب روضات الجنّات شد تا آنكه گوى سبقت از ديگر معاصرين خود ربود و تأليفات ساميۀ او برهانى متقن بر مراتب علميّه اش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الوجود والماهيّة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يكى بودن وجود و ماهيّت را مبرهن نموده و هر دو قول به اصالت يكى و اعتبارى بودن ديگرى را، كه محل خلاف اكابر فلاسفه مى باشد، رد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نور؛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نحويّه؛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الالفاظ؛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العلماء فى حجّيّة القطع والظّنّ والكتاب والاجماع و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طرزى عجيب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فى الكلام؛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فى النّحو؛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ودائع النّبوّة فى الاحكام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حاوى اكثر ابواب فقهيّه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شب چهارشنبه دهم شوال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قرين رحمت حق گرديد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متفرقه؛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مواضع</w:t>
      </w:r>
      <w:r>
        <w:rPr>
          <w:rFonts w:eastAsia="IRNazanin" w:cs="IRNazanin"/>
          <w:color w:val="111111"/>
          <w:sz w:val="28"/>
          <w:szCs w:val="28"/>
          <w:rtl w:val="true"/>
          <w:lang w:bidi="fa-IR"/>
        </w:rPr>
        <w:t xml:space="preserve">). </w:t>
      </w:r>
      <w:bookmarkStart w:id="1738" w:name="pg17209_200881"/>
    </w:p>
    <w:p>
      <w:pPr>
        <w:pStyle w:val="Heading5"/>
        <w:numPr>
          <w:ilvl w:val="4"/>
          <w:numId w:val="1"/>
        </w:numPr>
        <w:rPr/>
      </w:pPr>
      <w:bookmarkStart w:id="1739" w:name="__RefHeading___Toc15193759_2142443653"/>
      <w:bookmarkStart w:id="1740" w:name="_Toc717"/>
      <w:bookmarkEnd w:id="1738"/>
      <w:bookmarkEnd w:id="1739"/>
      <w:r>
        <w:rPr/>
        <w:t>610</w:t>
      </w:r>
      <w:r>
        <w:rPr>
          <w:rtl w:val="true"/>
        </w:rPr>
        <w:t xml:space="preserve">. </w:t>
      </w:r>
      <w:r>
        <w:rPr>
          <w:rtl w:val="true"/>
        </w:rPr>
        <w:t xml:space="preserve">تيانى، ابوغالب تمام بن غالب بن عمر </w:t>
      </w:r>
      <w:r>
        <w:rPr>
          <w:rtl w:val="true"/>
        </w:rPr>
        <w:t xml:space="preserve">(... - </w:t>
      </w:r>
      <w:r>
        <w:rPr/>
        <w:t>436</w:t>
      </w:r>
      <w:r>
        <w:rPr>
          <w:rtl w:val="true"/>
        </w:rPr>
        <w:t xml:space="preserve"> </w:t>
      </w:r>
      <w:r>
        <w:rPr>
          <w:rtl w:val="true"/>
        </w:rPr>
        <w:t>ه‍</w:t>
      </w:r>
      <w:r>
        <w:rPr>
          <w:rtl w:val="true"/>
        </w:rPr>
        <w:t xml:space="preserve">. </w:t>
      </w:r>
      <w:r>
        <w:rPr>
          <w:rtl w:val="true"/>
        </w:rPr>
        <w:t>ق</w:t>
      </w:r>
      <w:r>
        <w:rPr>
          <w:rtl w:val="true"/>
        </w:rPr>
        <w:t>)</w:t>
      </w:r>
      <w:bookmarkEnd w:id="1740"/>
    </w:p>
    <w:p>
      <w:pPr>
        <w:pStyle w:val="BookText"/>
        <w:rPr/>
      </w:pPr>
      <w:r>
        <w:rPr>
          <w:rFonts w:ascii="IRNazanin" w:hAnsi="IRNazanin" w:eastAsia="IRNazanin"/>
          <w:color w:val="111111"/>
          <w:sz w:val="28"/>
          <w:sz w:val="28"/>
          <w:szCs w:val="28"/>
          <w:rtl w:val="true"/>
          <w:lang w:bidi="fa-IR"/>
        </w:rPr>
        <w:t xml:space="preserve">قرطبى مرسى اندلسى، لغوى،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پيشوايان لغت و از مردم شهر قرطبۀ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مرسيه سكنى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لغت را از پدرش و از ابوبكر زبيدى و گروهى از لغويّين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لغت تأليف داده و آن را تنقيح العين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فايدۀ آن براى ارباب ادب و خداوندان دانش بسيار است و مانند آن در اختصار و كثرت فايده تأليف نشده و تمامى اهل فضل در مسائل لغت به قول وى وثوق و اعتماد زياد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مراتب علميّۀ مذكور، در فقه و ورع و ديانت نيز معروف مى باشد و در ماه جمادى الاولى يا آخرۀ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مرسيه از بلاد اندلس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كه تيّانى منسوب به 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انجيرفروش كه گويا اين شغل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نيست كه تيّانى منسوب به تيّانه باشد كه معموره اى است در ظاهر قاهرۀ مصر، والاّ فروشندۀ تين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بدون حرف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انجيرفروش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هم به ملاحظۀ نسبت به صنف و نوع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يعنى منسوب به اين صنف بوده و از افراد آن است؛ نيز دور نيست كه يكى از پدرانش انجيرفروش بوده و او را به جهت انتساب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15193761_2142443653"/>
      <w:bookmarkStart w:id="1742" w:name="_Toc718"/>
      <w:bookmarkEnd w:id="1741"/>
      <w:r>
        <w:rPr/>
        <w:t>611</w:t>
      </w:r>
      <w:r>
        <w:rPr>
          <w:rtl w:val="true"/>
        </w:rPr>
        <w:t xml:space="preserve">. </w:t>
      </w:r>
      <w:r>
        <w:rPr>
          <w:rtl w:val="true"/>
        </w:rPr>
        <w:t xml:space="preserve">تيفاشى، ابوالعباس احمد بن يوسف </w:t>
      </w:r>
      <w:r>
        <w:rPr>
          <w:rtl w:val="true"/>
        </w:rPr>
        <w:t xml:space="preserve">(... - </w:t>
      </w:r>
      <w:r>
        <w:rPr/>
        <w:t>651</w:t>
      </w:r>
      <w:r>
        <w:rPr>
          <w:rtl w:val="true"/>
        </w:rPr>
        <w:t xml:space="preserve"> </w:t>
      </w:r>
      <w:r>
        <w:rPr>
          <w:rtl w:val="true"/>
        </w:rPr>
        <w:t>ه‍</w:t>
      </w:r>
      <w:r>
        <w:rPr>
          <w:rtl w:val="true"/>
        </w:rPr>
        <w:t xml:space="preserve">. </w:t>
      </w:r>
      <w:r>
        <w:rPr>
          <w:rtl w:val="true"/>
        </w:rPr>
        <w:t>ق</w:t>
      </w:r>
      <w:r>
        <w:rPr>
          <w:rtl w:val="true"/>
        </w:rPr>
        <w:t>)</w:t>
      </w:r>
      <w:bookmarkEnd w:id="1742"/>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تيفاشى،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احمد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احمد بن ابى بكر بن حمدون، تيفاشى الولاده، قيسى القبيله، صباح الدين يا شهاب الدين اللقب، از اكابر فضلا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در موطن خود علوم ادبيّه 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صغر به ديار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متنوعه را از اكابر آنجا فراگرفت؛ سپس در دمشق از تاج الدين كندى اخذ مراتب عاليه نموده و به ديار خود برگشت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متصدى امور قضاوت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مصر مراجعت نمود تا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قاهره وفات يافت و در مقبرۀ باب المصر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ازهار الافكار فى جواهر الاحجار يكى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ديگرى در فنون عديده </w:t>
      </w:r>
    </w:p>
    <w:p>
      <w:pPr>
        <w:pStyle w:val="BookText"/>
        <w:rPr/>
      </w:pPr>
      <w:r>
        <w:rPr>
          <w:rFonts w:ascii="IRNazanin" w:hAnsi="IRNazanin" w:eastAsia="IRNazanin"/>
          <w:color w:val="111111"/>
          <w:sz w:val="28"/>
          <w:sz w:val="28"/>
          <w:szCs w:val="28"/>
          <w:rtl w:val="true"/>
          <w:lang w:bidi="fa-IR"/>
        </w:rPr>
        <w:t>داشته و شعر خوب نيز مى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المطبوعات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خطّى از كتاب مذكور در كتابخانه هاى اروپا و نسخۀ اصلى آن در كتابخانۀ قسطنطنيّه و يك نسخه نيز در كتابخانۀ مصر موجود است كه به وسيلۀ فوتوگرافى از نسخۀ اصلى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ترجمۀ ايتاليايى آن چاپ شده، ولكن نسبت به نسخه هاى خطّى مذكور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تيملى، على بن حسن بن على بن فضال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تميلى </w:t>
      </w:r>
      <w:bookmarkStart w:id="1743" w:name="pg17209_200883"/>
    </w:p>
    <w:p>
      <w:pPr>
        <w:pStyle w:val="BookText"/>
        <w:rPr/>
      </w:pPr>
      <w:bookmarkEnd w:id="1743"/>
      <w:r>
        <w:rPr>
          <w:rFonts w:eastAsia="Times New Roman" w:cs="Times New Roman" w:ascii="Times New Roman" w:hAnsi="Times New Roman"/>
          <w:color w:val="111111"/>
          <w:sz w:val="28"/>
          <w:szCs w:val="28"/>
          <w:lang w:val="en-US" w:bidi="en-US"/>
        </w:rPr>
        <w:t>361</w:t>
      </w:r>
    </w:p>
    <w:p>
      <w:pPr>
        <w:pStyle w:val="Heading3"/>
        <w:numPr>
          <w:ilvl w:val="2"/>
          <w:numId w:val="1"/>
        </w:numPr>
        <w:rPr/>
      </w:pPr>
      <w:bookmarkStart w:id="1744" w:name="__RefHeading___Toc15193763_2142443653"/>
      <w:bookmarkStart w:id="1745" w:name="_Toc719"/>
      <w:bookmarkEnd w:id="1744"/>
      <w:r>
        <w:rPr>
          <w:rtl w:val="true"/>
        </w:rPr>
        <w:t>باب ثاى ثخذ</w:t>
      </w:r>
      <w:bookmarkEnd w:id="1745"/>
    </w:p>
    <w:p>
      <w:pPr>
        <w:pStyle w:val="Heading4"/>
        <w:numPr>
          <w:ilvl w:val="3"/>
          <w:numId w:val="1"/>
        </w:numPr>
        <w:rPr/>
      </w:pPr>
      <w:bookmarkStart w:id="1746" w:name="__RefHeading___Toc15193765_2142443653"/>
      <w:bookmarkStart w:id="1747" w:name="_Toc720"/>
      <w:bookmarkEnd w:id="1746"/>
      <w:r>
        <w:rPr>
          <w:rtl w:val="true"/>
        </w:rPr>
        <w:t>ثابت</w:t>
      </w:r>
      <w:bookmarkEnd w:id="1747"/>
    </w:p>
    <w:p>
      <w:pPr>
        <w:pStyle w:val="Heading5"/>
        <w:numPr>
          <w:ilvl w:val="4"/>
          <w:numId w:val="1"/>
        </w:numPr>
        <w:rPr/>
      </w:pPr>
      <w:bookmarkStart w:id="1748" w:name="__RefHeading___Toc15193767_2142443653"/>
      <w:bookmarkStart w:id="1749" w:name="_Toc721"/>
      <w:bookmarkEnd w:id="1748"/>
      <w:r>
        <w:rPr>
          <w:rtl w:val="true"/>
        </w:rPr>
        <w:t>اشاره</w:t>
      </w:r>
      <w:bookmarkEnd w:id="1749"/>
    </w:p>
    <w:p>
      <w:pPr>
        <w:pStyle w:val="BookText"/>
        <w:rPr/>
      </w:pPr>
      <w:r>
        <w:rPr>
          <w:rFonts w:ascii="IRNazanin" w:hAnsi="IRNazanin" w:eastAsia="IRNazanin"/>
          <w:color w:val="111111"/>
          <w:sz w:val="28"/>
          <w:sz w:val="28"/>
          <w:szCs w:val="28"/>
          <w:rtl w:val="true"/>
          <w:lang w:bidi="fa-IR"/>
        </w:rPr>
        <w:t>ثابت</w:t>
      </w:r>
      <w:r>
        <w:rPr>
          <w:rStyle w:val="FootnoteAnchor"/>
          <w:rtl w:val="true"/>
        </w:rPr>
        <w:footnoteReference w:id="79"/>
      </w:r>
    </w:p>
    <w:p>
      <w:pPr>
        <w:pStyle w:val="Heading5"/>
        <w:numPr>
          <w:ilvl w:val="4"/>
          <w:numId w:val="1"/>
        </w:numPr>
        <w:rPr/>
      </w:pPr>
      <w:bookmarkStart w:id="1750" w:name="__RefHeading___Toc15193769_2142443653"/>
      <w:bookmarkStart w:id="1751" w:name="_Toc722"/>
      <w:bookmarkEnd w:id="1750"/>
      <w:r>
        <w:rPr/>
        <w:t>612</w:t>
      </w:r>
      <w:r>
        <w:rPr>
          <w:rtl w:val="true"/>
        </w:rPr>
        <w:t xml:space="preserve">. </w:t>
      </w:r>
      <w:r>
        <w:rPr>
          <w:rtl w:val="true"/>
        </w:rPr>
        <w:t xml:space="preserve">ثابت اندبيلى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1751"/>
    </w:p>
    <w:p>
      <w:pPr>
        <w:pStyle w:val="BookText"/>
        <w:rPr/>
      </w:pPr>
      <w:r>
        <w:rPr>
          <w:rFonts w:ascii="IRNazanin" w:hAnsi="IRNazanin" w:eastAsia="IRNazanin"/>
          <w:color w:val="111111"/>
          <w:sz w:val="28"/>
          <w:sz w:val="28"/>
          <w:szCs w:val="28"/>
          <w:rtl w:val="true"/>
          <w:lang w:bidi="fa-IR"/>
        </w:rPr>
        <w:t>از شعراى اواسط سدۀ سيزدهم هجرت مى باشد كه در ده اندبيل، از بلوك رودقات تبريز زاييده شد و در خود تبريز سكونت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ديوانش در حدود دو هزار و پانصد بيت دارد و از پارسى و تركى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اشعارش در مصائب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غزليّات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شانه بر زلف مزن، خون دلم را تو مريز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آشيان بسته دلم در سر آن زلف پريش</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زاهد پشمينه حذر كن، بگريز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طبع است ولى آمده در صورت ميش</w:t>
      </w:r>
    </w:p>
    <w:p>
      <w:pPr>
        <w:pStyle w:val="BookText"/>
        <w:rPr/>
      </w:pPr>
      <w:r>
        <w:rPr>
          <w:rFonts w:ascii="IRNazanin" w:hAnsi="IRNazanin" w:eastAsia="IRNazanin"/>
          <w:color w:val="111111"/>
          <w:sz w:val="28"/>
          <w:sz w:val="28"/>
          <w:szCs w:val="28"/>
          <w:rtl w:val="true"/>
          <w:lang w:bidi="fa-IR"/>
        </w:rPr>
        <w:t>اسم و زمان وفات و ديگر مشخّصاتش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pStyle w:val="Heading5"/>
        <w:numPr>
          <w:ilvl w:val="4"/>
          <w:numId w:val="1"/>
        </w:numPr>
        <w:rPr/>
      </w:pPr>
      <w:bookmarkStart w:id="1752" w:name="__RefHeading___Toc15193771_2142443653"/>
      <w:bookmarkStart w:id="1753" w:name="_Toc723"/>
      <w:bookmarkEnd w:id="1752"/>
      <w:r>
        <w:rPr/>
        <w:t>613</w:t>
      </w:r>
      <w:r>
        <w:rPr>
          <w:rtl w:val="true"/>
        </w:rPr>
        <w:t xml:space="preserve">. </w:t>
      </w:r>
      <w:r>
        <w:rPr>
          <w:rtl w:val="true"/>
        </w:rPr>
        <w:t xml:space="preserve">ثابت بدخشانى، محمد افضل </w:t>
      </w:r>
      <w:r>
        <w:rPr>
          <w:rtl w:val="true"/>
        </w:rPr>
        <w:t xml:space="preserve">(... - </w:t>
      </w:r>
      <w:r>
        <w:rPr/>
        <w:t>1151</w:t>
      </w:r>
      <w:r>
        <w:rPr>
          <w:rtl w:val="true"/>
        </w:rPr>
        <w:t xml:space="preserve"> </w:t>
      </w:r>
      <w:r>
        <w:rPr>
          <w:rtl w:val="true"/>
        </w:rPr>
        <w:t>ه‍</w:t>
      </w:r>
      <w:r>
        <w:rPr>
          <w:rtl w:val="true"/>
        </w:rPr>
        <w:t xml:space="preserve">. </w:t>
      </w:r>
      <w:r>
        <w:rPr>
          <w:rtl w:val="true"/>
        </w:rPr>
        <w:t>ق</w:t>
      </w:r>
      <w:r>
        <w:rPr>
          <w:rtl w:val="true"/>
        </w:rPr>
        <w:t>)</w:t>
      </w:r>
      <w:bookmarkEnd w:id="1753"/>
    </w:p>
    <w:p>
      <w:pPr>
        <w:pStyle w:val="BookText"/>
        <w:rPr/>
      </w:pPr>
      <w:r>
        <w:rPr>
          <w:rFonts w:ascii="Amiri" w:hAnsi="Amiri" w:eastAsia="Amiri" w:cs="Amiri"/>
          <w:color w:val="111111"/>
          <w:sz w:val="28"/>
          <w:sz w:val="28"/>
          <w:szCs w:val="28"/>
          <w:rtl w:val="true"/>
          <w:lang w:bidi="ar-SA"/>
        </w:rPr>
        <w:t>از مشاهير شعرا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مولدش دهلى، در فقه و كلام و اصول و حديث داراى بصيرتى كامل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شعرى دارد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آنكه يك حقيقت دارد تمام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نموده هركس هنگامۀ جدايى</w:t>
      </w:r>
    </w:p>
    <w:p>
      <w:pPr>
        <w:pStyle w:val="BookText"/>
        <w:rPr/>
      </w:pPr>
      <w:r>
        <w:rPr>
          <w:rFonts w:ascii="IRNazanin" w:hAnsi="IRNazanin" w:eastAsia="IRNazanin"/>
          <w:color w:val="111111"/>
          <w:sz w:val="28"/>
          <w:sz w:val="28"/>
          <w:szCs w:val="28"/>
          <w:rtl w:val="true"/>
          <w:lang w:bidi="fa-IR"/>
        </w:rPr>
        <w:t xml:space="preserve">خوش كرده ايم جايى در گوشه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مجلس از ما رسان دعايى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 xml:space="preserve">. </w:t>
      </w:r>
      <w:bookmarkStart w:id="1754" w:name="pg17209_200884"/>
    </w:p>
    <w:p>
      <w:pPr>
        <w:pStyle w:val="Heading5"/>
        <w:numPr>
          <w:ilvl w:val="4"/>
          <w:numId w:val="1"/>
        </w:numPr>
        <w:rPr/>
      </w:pPr>
      <w:bookmarkStart w:id="1755" w:name="__RefHeading___Toc15193773_2142443653"/>
      <w:bookmarkStart w:id="1756" w:name="_Toc724"/>
      <w:bookmarkEnd w:id="1754"/>
      <w:bookmarkEnd w:id="1755"/>
      <w:r>
        <w:rPr/>
        <w:t>614</w:t>
      </w:r>
      <w:r>
        <w:rPr>
          <w:rtl w:val="true"/>
        </w:rPr>
        <w:t xml:space="preserve">. </w:t>
      </w:r>
      <w:r>
        <w:rPr>
          <w:rtl w:val="true"/>
        </w:rPr>
        <w:t xml:space="preserve">ثابت تبريزى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1756"/>
    </w:p>
    <w:p>
      <w:pPr>
        <w:pStyle w:val="BookText"/>
        <w:rPr/>
      </w:pPr>
      <w:r>
        <w:rPr>
          <w:rFonts w:ascii="IRNazanin" w:hAnsi="IRNazanin" w:eastAsia="IRNazanin"/>
          <w:color w:val="111111"/>
          <w:sz w:val="28"/>
          <w:sz w:val="28"/>
          <w:szCs w:val="28"/>
          <w:rtl w:val="true"/>
          <w:lang w:bidi="fa-IR"/>
        </w:rPr>
        <w:t>از شعراى زبردست تبريز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صائب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 و شيوۀ سخنورى را از وى فراگرفت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صائب غزلى گفت كه مطلعش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طلوع صبح به تيغ كشيده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به بسمل درخون تپيده مى ماند</w:t>
      </w:r>
    </w:p>
    <w:p>
      <w:pPr>
        <w:pStyle w:val="BookText"/>
        <w:rPr/>
      </w:pPr>
      <w:r>
        <w:rPr>
          <w:rFonts w:ascii="IRNazanin" w:hAnsi="IRNazanin" w:eastAsia="IRNazanin"/>
          <w:color w:val="111111"/>
          <w:sz w:val="28"/>
          <w:sz w:val="28"/>
          <w:szCs w:val="28"/>
          <w:rtl w:val="true"/>
          <w:lang w:bidi="fa-IR"/>
        </w:rPr>
        <w:t>ثابت فوراً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ابروش به دو تيغ كشيده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نرگسش به غزال رميده مى ماند</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 به تاراج خزان رفت و گلستان 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اى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انتظار چيستى</w:t>
      </w:r>
    </w:p>
    <w:p>
      <w:pPr>
        <w:pStyle w:val="BookText"/>
        <w:rPr/>
      </w:pPr>
      <w:r>
        <w:rPr>
          <w:rFonts w:ascii="IRNazanin" w:hAnsi="IRNazanin" w:eastAsia="IRNazanin"/>
          <w:color w:val="111111"/>
          <w:sz w:val="28"/>
          <w:sz w:val="28"/>
          <w:szCs w:val="28"/>
          <w:rtl w:val="true"/>
          <w:lang w:bidi="fa-IR"/>
        </w:rPr>
        <w:t>نام و زمان وفات و ديگر مشخّصاتش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pStyle w:val="Heading5"/>
        <w:numPr>
          <w:ilvl w:val="4"/>
          <w:numId w:val="1"/>
        </w:numPr>
        <w:rPr/>
      </w:pPr>
      <w:bookmarkStart w:id="1757" w:name="__RefHeading___Toc15193775_2142443653"/>
      <w:bookmarkStart w:id="1758" w:name="_Toc725"/>
      <w:bookmarkEnd w:id="1757"/>
      <w:r>
        <w:rPr/>
        <w:t>615</w:t>
      </w:r>
      <w:r>
        <w:rPr>
          <w:rtl w:val="true"/>
        </w:rPr>
        <w:t xml:space="preserve">. </w:t>
      </w:r>
      <w:r>
        <w:rPr>
          <w:rtl w:val="true"/>
        </w:rPr>
        <w:t xml:space="preserve">ثابت تبريزى، حاج محمدعلى </w:t>
      </w:r>
      <w:r>
        <w:rPr>
          <w:rtl w:val="true"/>
        </w:rPr>
        <w:t xml:space="preserve">(... - </w:t>
      </w:r>
      <w:r>
        <w:rPr/>
        <w:t>1313</w:t>
      </w:r>
      <w:r>
        <w:rPr>
          <w:rtl w:val="true"/>
        </w:rPr>
        <w:t xml:space="preserve"> </w:t>
      </w:r>
      <w:r>
        <w:rPr>
          <w:rtl w:val="true"/>
        </w:rPr>
        <w:t>ه‍</w:t>
      </w:r>
      <w:r>
        <w:rPr>
          <w:rtl w:val="true"/>
        </w:rPr>
        <w:t xml:space="preserve">. </w:t>
      </w:r>
      <w:r>
        <w:rPr>
          <w:rtl w:val="true"/>
        </w:rPr>
        <w:t>ق</w:t>
      </w:r>
      <w:r>
        <w:rPr>
          <w:rtl w:val="true"/>
        </w:rPr>
        <w:t>)</w:t>
      </w:r>
      <w:bookmarkEnd w:id="1758"/>
    </w:p>
    <w:p>
      <w:pPr>
        <w:pStyle w:val="BookText"/>
        <w:rPr/>
      </w:pPr>
      <w:r>
        <w:rPr>
          <w:rFonts w:ascii="IRNazanin" w:hAnsi="IRNazanin" w:eastAsia="IRNazanin"/>
          <w:color w:val="111111"/>
          <w:sz w:val="28"/>
          <w:sz w:val="28"/>
          <w:szCs w:val="28"/>
          <w:rtl w:val="true"/>
          <w:lang w:bidi="fa-IR"/>
        </w:rPr>
        <w:t>شاعرى از مردم تبريز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پارسى و تركى شعر خوب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ديوانش هم مخلوط از اشعار هر دو زبان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صنعت صحافى و جلدسازى امرار معاش مى نموده و از اشعار تركى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يغوبسان باشوه بر خط و خال و زلف و مژگانى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پيغمبر خوبان، بونه اجماع امّتدور</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pStyle w:val="Heading5"/>
        <w:numPr>
          <w:ilvl w:val="4"/>
          <w:numId w:val="1"/>
        </w:numPr>
        <w:rPr/>
      </w:pPr>
      <w:bookmarkStart w:id="1759" w:name="__RefHeading___Toc15193777_2142443653"/>
      <w:bookmarkStart w:id="1760" w:name="_Toc726"/>
      <w:bookmarkEnd w:id="1759"/>
      <w:r>
        <w:rPr/>
        <w:t>616</w:t>
      </w:r>
      <w:r>
        <w:rPr>
          <w:rtl w:val="true"/>
        </w:rPr>
        <w:t xml:space="preserve">. </w:t>
      </w:r>
      <w:r>
        <w:rPr>
          <w:rtl w:val="true"/>
        </w:rPr>
        <w:t>ثابت خلخالى، صادق بيگ</w:t>
      </w:r>
      <w:bookmarkEnd w:id="1760"/>
    </w:p>
    <w:p>
      <w:pPr>
        <w:pStyle w:val="BookText"/>
        <w:rPr/>
      </w:pPr>
      <w:r>
        <w:rPr>
          <w:rFonts w:ascii="IRNazanin" w:hAnsi="IRNazanin" w:eastAsia="IRNazanin"/>
          <w:color w:val="111111"/>
          <w:sz w:val="28"/>
          <w:sz w:val="28"/>
          <w:szCs w:val="28"/>
          <w:rtl w:val="true"/>
          <w:lang w:bidi="fa-IR"/>
        </w:rPr>
        <w:t>شاعرى است شيرين مقال از اهل اسپرلوى خلخال كه بسيار اهل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پيرى نيز سرى پرشور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پارسى و تركى آذربايجانى اشعار نغز و آبدار مى سروده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آرى ز سر و جان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كوچۀ جانان گذرد</w:t>
      </w:r>
    </w:p>
    <w:p>
      <w:pPr>
        <w:pStyle w:val="BookText"/>
        <w:rPr/>
      </w:pPr>
      <w:r>
        <w:rPr>
          <w:rFonts w:ascii="IRNazanin" w:hAnsi="IRNazanin" w:eastAsia="IRNazanin"/>
          <w:color w:val="111111"/>
          <w:sz w:val="28"/>
          <w:sz w:val="28"/>
          <w:szCs w:val="28"/>
          <w:rtl w:val="true"/>
          <w:lang w:bidi="fa-IR"/>
        </w:rPr>
        <w:t xml:space="preserve">مرگ بهتر بود از زندگى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عمر بدين سان گذرد</w:t>
      </w:r>
    </w:p>
    <w:p>
      <w:pPr>
        <w:pStyle w:val="BookText"/>
        <w:rPr/>
      </w:pPr>
      <w:r>
        <w:rPr>
          <w:rFonts w:ascii="Amiri" w:hAnsi="Amiri" w:eastAsia="Amiri" w:cs="Amiri"/>
          <w:color w:val="111111"/>
          <w:sz w:val="28"/>
          <w:sz w:val="28"/>
          <w:szCs w:val="28"/>
          <w:rtl w:val="true"/>
          <w:lang w:bidi="ar-SA"/>
        </w:rPr>
        <w:t>نيز از اشعار تركى اوست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داغيدوب قامتنه سرو سمن بر گيسو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 گوروب سروده بربيله معنبر گيسو </w:t>
      </w:r>
      <w:bookmarkStart w:id="1761" w:name="pg17209_200885"/>
    </w:p>
    <w:p>
      <w:pPr>
        <w:pStyle w:val="BookText"/>
        <w:rPr/>
      </w:pPr>
      <w:bookmarkEnd w:id="1761"/>
      <w:r>
        <w:rPr>
          <w:rFonts w:ascii="IRNazanin" w:hAnsi="IRNazanin" w:eastAsia="IRNazanin"/>
          <w:color w:val="111111"/>
          <w:sz w:val="28"/>
          <w:sz w:val="28"/>
          <w:szCs w:val="28"/>
          <w:rtl w:val="true"/>
          <w:lang w:bidi="fa-IR"/>
        </w:rPr>
        <w:t xml:space="preserve">گاه زنجير اولوب گاه گوگول مرغنه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گتورور باشمه ثابت، نه بلالر گيسو</w:t>
      </w:r>
    </w:p>
    <w:p>
      <w:pPr>
        <w:pStyle w:val="BookText"/>
        <w:rPr/>
      </w:pPr>
      <w:r>
        <w:rPr>
          <w:rFonts w:ascii="IRNazanin" w:hAnsi="IRNazanin" w:eastAsia="IRNazanin"/>
          <w:color w:val="111111"/>
          <w:sz w:val="28"/>
          <w:sz w:val="28"/>
          <w:szCs w:val="28"/>
          <w:rtl w:val="true"/>
          <w:lang w:bidi="fa-IR"/>
        </w:rPr>
        <w:t>زمان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pStyle w:val="Heading5"/>
        <w:numPr>
          <w:ilvl w:val="4"/>
          <w:numId w:val="1"/>
        </w:numPr>
        <w:rPr/>
      </w:pPr>
      <w:bookmarkStart w:id="1762" w:name="__RefHeading___Toc15193779_2142443653"/>
      <w:bookmarkStart w:id="1763" w:name="_Toc727"/>
      <w:bookmarkEnd w:id="1762"/>
      <w:r>
        <w:rPr/>
        <w:t>617</w:t>
      </w:r>
      <w:r>
        <w:rPr>
          <w:rtl w:val="true"/>
        </w:rPr>
        <w:t xml:space="preserve">. </w:t>
      </w:r>
      <w:r>
        <w:rPr>
          <w:rtl w:val="true"/>
        </w:rPr>
        <w:t xml:space="preserve">ثابت خويى، ملا حسين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1763"/>
    </w:p>
    <w:p>
      <w:pPr>
        <w:pStyle w:val="BookText"/>
        <w:rPr/>
      </w:pPr>
      <w:r>
        <w:rPr>
          <w:rFonts w:ascii="IRNazanin" w:hAnsi="IRNazanin" w:eastAsia="IRNazanin"/>
          <w:color w:val="111111"/>
          <w:sz w:val="28"/>
          <w:sz w:val="28"/>
          <w:szCs w:val="28"/>
          <w:rtl w:val="true"/>
          <w:lang w:bidi="fa-IR"/>
        </w:rPr>
        <w:t>از سخنوران قرن حاضر چهاردهم شهر خوى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شهر گنجه گذرانده و اخيراً باز به خوى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ديوانش مخلوط از اشعار تركى و پارسى بوده و چيزى از آنها و از ساير مشخّصاتش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p>
    <w:p>
      <w:pPr>
        <w:pStyle w:val="Heading5"/>
        <w:numPr>
          <w:ilvl w:val="4"/>
          <w:numId w:val="1"/>
        </w:numPr>
        <w:rPr/>
      </w:pPr>
      <w:bookmarkStart w:id="1764" w:name="__RefHeading___Toc15193781_2142443653"/>
      <w:bookmarkStart w:id="1765" w:name="_Toc728"/>
      <w:bookmarkEnd w:id="1764"/>
      <w:r>
        <w:rPr/>
        <w:t>618</w:t>
      </w:r>
      <w:r>
        <w:rPr>
          <w:rtl w:val="true"/>
        </w:rPr>
        <w:t xml:space="preserve">. </w:t>
      </w:r>
      <w:r>
        <w:rPr>
          <w:rtl w:val="true"/>
        </w:rPr>
        <w:t xml:space="preserve">ثاقب </w:t>
      </w:r>
      <w:r>
        <w:rPr>
          <w:rtl w:val="true"/>
        </w:rPr>
        <w:t xml:space="preserve">(... - </w:t>
      </w:r>
      <w:r>
        <w:rPr/>
        <w:t>1229</w:t>
      </w:r>
      <w:r>
        <w:rPr>
          <w:rtl w:val="true"/>
        </w:rPr>
        <w:t xml:space="preserve"> </w:t>
      </w:r>
      <w:r>
        <w:rPr>
          <w:rtl w:val="true"/>
        </w:rPr>
        <w:t>ه‍</w:t>
      </w:r>
      <w:r>
        <w:rPr>
          <w:rtl w:val="true"/>
        </w:rPr>
        <w:t xml:space="preserve">. </w:t>
      </w:r>
      <w:r>
        <w:rPr>
          <w:rtl w:val="true"/>
        </w:rPr>
        <w:t>ق</w:t>
      </w:r>
      <w:r>
        <w:rPr>
          <w:rtl w:val="true"/>
        </w:rPr>
        <w:t>)</w:t>
      </w:r>
      <w:bookmarkEnd w:id="1765"/>
    </w:p>
    <w:p>
      <w:pPr>
        <w:pStyle w:val="BookText"/>
        <w:rPr/>
      </w:pPr>
      <w:r>
        <w:rPr>
          <w:rFonts w:ascii="IRNazanin" w:hAnsi="IRNazanin" w:eastAsia="IRNazanin"/>
          <w:color w:val="111111"/>
          <w:sz w:val="28"/>
          <w:sz w:val="28"/>
          <w:szCs w:val="28"/>
          <w:rtl w:val="true"/>
          <w:lang w:bidi="fa-IR"/>
        </w:rPr>
        <w:t xml:space="preserve">از شعراى هندوستان است كه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نام و مشخّص ديگرى از وى به دست نيامد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مائدۀ اهل دول دست مينداز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مكسب خود قانع يك نان جوين باش</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15193783_2142443653"/>
      <w:bookmarkStart w:id="1767" w:name="_Toc729"/>
      <w:bookmarkEnd w:id="1766"/>
      <w:r>
        <w:rPr/>
        <w:t>619</w:t>
      </w:r>
      <w:r>
        <w:rPr>
          <w:rtl w:val="true"/>
        </w:rPr>
        <w:t xml:space="preserve">. </w:t>
      </w:r>
      <w:r>
        <w:rPr>
          <w:rtl w:val="true"/>
        </w:rPr>
        <w:t xml:space="preserve">ثاقب، شيخ مصطفى </w:t>
      </w:r>
      <w:r>
        <w:rPr>
          <w:rtl w:val="true"/>
        </w:rPr>
        <w:t xml:space="preserve">(... - </w:t>
      </w:r>
      <w:r>
        <w:rPr/>
        <w:t>1148</w:t>
      </w:r>
      <w:r>
        <w:rPr>
          <w:rtl w:val="true"/>
        </w:rPr>
        <w:t xml:space="preserve"> </w:t>
      </w:r>
      <w:r>
        <w:rPr>
          <w:rtl w:val="true"/>
        </w:rPr>
        <w:t>ه‍</w:t>
      </w:r>
      <w:r>
        <w:rPr>
          <w:rtl w:val="true"/>
        </w:rPr>
        <w:t xml:space="preserve">. </w:t>
      </w:r>
      <w:r>
        <w:rPr>
          <w:rtl w:val="true"/>
        </w:rPr>
        <w:t>ق</w:t>
      </w:r>
      <w:r>
        <w:rPr>
          <w:rtl w:val="true"/>
        </w:rPr>
        <w:t>)</w:t>
      </w:r>
      <w:bookmarkEnd w:id="1767"/>
    </w:p>
    <w:p>
      <w:pPr>
        <w:pStyle w:val="BookText"/>
        <w:rPr/>
      </w:pPr>
      <w:r>
        <w:rPr>
          <w:rFonts w:ascii="IRNazanin" w:hAnsi="IRNazanin" w:eastAsia="IRNazanin"/>
          <w:color w:val="111111"/>
          <w:sz w:val="28"/>
          <w:sz w:val="28"/>
          <w:szCs w:val="28"/>
          <w:rtl w:val="true"/>
          <w:lang w:bidi="fa-IR"/>
        </w:rPr>
        <w:t>از شعرا و مشايخ طريقت مولويّه مى باشد كه در اصل از مردم ازمير بود؛ پس به ادرنه رفته و بر طريقت مذكور انتساب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خدمت پير طريقت گذراند تا آنكه به مشيخت و ارشاد خانقاه كوتاهيّه منسوب و پوست نشين ارشاد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ديوانى مرتب و كتاب ديگرى در مناقب عرفاى طريقت مولويّه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ثريا، ميرزا حيدرعلى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مجدالادباء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ثعالبى، احمد بن على بن حسين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آنچه محدّث معاصر در كنى و القاب خود تصريح كرده، از مشايخ صدوق، محمد بن على بن بابويه قمى است، ولكن چيزى در اين باب در كتب رجاليۀ متداوله دسترس نگرديد</w:t>
      </w:r>
      <w:r>
        <w:rPr>
          <w:rFonts w:eastAsia="IRNazanin" w:cs="IRNazanin"/>
          <w:color w:val="111111"/>
          <w:sz w:val="28"/>
          <w:szCs w:val="28"/>
          <w:rtl w:val="true"/>
          <w:lang w:bidi="fa-IR"/>
        </w:rPr>
        <w:t xml:space="preserve">. </w:t>
      </w:r>
      <w:bookmarkStart w:id="1768" w:name="pg17209_200886"/>
    </w:p>
    <w:p>
      <w:pPr>
        <w:pStyle w:val="BookText"/>
        <w:rPr/>
      </w:pPr>
      <w:bookmarkEnd w:id="1768"/>
      <w:r>
        <w:rPr>
          <w:rFonts w:ascii="IRNazanin" w:hAnsi="IRNazanin" w:eastAsia="IRNazanin"/>
          <w:color w:val="111111"/>
          <w:sz w:val="28"/>
          <w:sz w:val="28"/>
          <w:szCs w:val="28"/>
          <w:rtl w:val="true"/>
          <w:lang w:bidi="fa-IR"/>
        </w:rPr>
        <w:t xml:space="preserve">ثعالبى،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ثعلبى، ابواسحاق احمد</w:t>
      </w:r>
    </w:p>
    <w:p>
      <w:pPr>
        <w:pStyle w:val="Heading5"/>
        <w:numPr>
          <w:ilvl w:val="4"/>
          <w:numId w:val="1"/>
        </w:numPr>
        <w:rPr/>
      </w:pPr>
      <w:bookmarkStart w:id="1769" w:name="__RefHeading___Toc15193785_2142443653"/>
      <w:bookmarkStart w:id="1770" w:name="_Toc730"/>
      <w:bookmarkEnd w:id="1769"/>
      <w:r>
        <w:rPr/>
        <w:t>620</w:t>
      </w:r>
      <w:r>
        <w:rPr>
          <w:rtl w:val="true"/>
        </w:rPr>
        <w:t xml:space="preserve">. </w:t>
      </w:r>
      <w:r>
        <w:rPr>
          <w:rtl w:val="true"/>
        </w:rPr>
        <w:t xml:space="preserve">ثعالبى، عبدالرحمان بن محمد بن مخلوف </w:t>
      </w:r>
      <w:r>
        <w:rPr>
          <w:rtl w:val="true"/>
        </w:rPr>
        <w:t xml:space="preserve">(... - </w:t>
      </w:r>
      <w:r>
        <w:rPr/>
        <w:t>875</w:t>
      </w:r>
      <w:r>
        <w:rPr>
          <w:rtl w:val="true"/>
        </w:rPr>
        <w:t xml:space="preserve"> </w:t>
      </w:r>
      <w:r>
        <w:rPr>
          <w:rtl w:val="true"/>
        </w:rPr>
        <w:t>ه‍</w:t>
      </w:r>
      <w:r>
        <w:rPr>
          <w:rtl w:val="true"/>
        </w:rPr>
        <w:t xml:space="preserve">. </w:t>
      </w:r>
      <w:r>
        <w:rPr>
          <w:rtl w:val="true"/>
        </w:rPr>
        <w:t>ق</w:t>
      </w:r>
      <w:r>
        <w:rPr>
          <w:rtl w:val="true"/>
        </w:rPr>
        <w:t>)</w:t>
      </w:r>
      <w:bookmarkEnd w:id="1770"/>
    </w:p>
    <w:p>
      <w:pPr>
        <w:pStyle w:val="BookText"/>
        <w:rPr/>
      </w:pPr>
      <w:r>
        <w:rPr>
          <w:rFonts w:ascii="IRNazanin" w:hAnsi="IRNazanin" w:eastAsia="IRNazanin"/>
          <w:color w:val="111111"/>
          <w:sz w:val="28"/>
          <w:sz w:val="28"/>
          <w:szCs w:val="28"/>
          <w:rtl w:val="true"/>
          <w:lang w:bidi="fa-IR"/>
        </w:rPr>
        <w:t>ثعالبى البلده، اشعرى الاصول، مالكى الفروع، از اكابر علماى مالكيّه مى باشد كه در اصل از وطن الثعالبة از توابع جزاير افريقا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علم به بلاد مشرق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مكّه با گروهى از مشايخ اهل حديث ملاقات نمود و علوم بسيارى از وى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نافعۀ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المضيئة الجامع بين الحقيقة والشّريعة؛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الحسّان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الابريز فى غريب القرآن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الازهار و نزهة الاخبار؛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الفاخرة فى النّظر فى الامور الآخرة؛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در شهر الجزاير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از نام وطن اصلى مذكور فوق او مكشوف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15193787_2142443653"/>
      <w:bookmarkStart w:id="1772" w:name="_Toc731"/>
      <w:bookmarkEnd w:id="1771"/>
      <w:r>
        <w:rPr/>
        <w:t>621</w:t>
      </w:r>
      <w:r>
        <w:rPr>
          <w:rtl w:val="true"/>
        </w:rPr>
        <w:t xml:space="preserve">. </w:t>
      </w:r>
      <w:r>
        <w:rPr>
          <w:rtl w:val="true"/>
        </w:rPr>
        <w:t>ثعالبى، عبدالملك بن محمد بن اسماعيل</w:t>
      </w:r>
      <w:bookmarkEnd w:id="1772"/>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عبدالملك بن محمد بن اسماعيل</w:t>
      </w:r>
    </w:p>
    <w:p>
      <w:pPr>
        <w:pStyle w:val="BookText"/>
        <w:rPr/>
      </w:pPr>
      <w:r>
        <w:rPr>
          <w:rFonts w:ascii="IRNazanin" w:hAnsi="IRNazanin" w:eastAsia="IRNazanin"/>
          <w:color w:val="111111"/>
          <w:sz w:val="28"/>
          <w:sz w:val="28"/>
          <w:szCs w:val="28"/>
          <w:rtl w:val="true"/>
          <w:lang w:bidi="fa-IR"/>
        </w:rPr>
        <w:t>اديب لغوى منشى، نيشابورى المنشأ والولاده، ابومنصور الكنيه، ثعالبى الحرفه، از اكابر علما و ادباى اوايل قرن پنجم هجرت مى باشد كه در نظم و نثر، وحيد عصر و فريد دهر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اقطار عالم و تأليفاتش در تمامى بلاد، مشهور و به دقت نظر و كثرت فايده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بعضى از اهل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المؤلفين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احاسن المحاسن؛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الاعجاز والايجاز؛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الامثال؛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الاكباد فى الاعداد؛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والمحاضرة؛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ثمار القلوب فى المضاف والمنسوب؛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الخاصّ‌؛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البلاغة و سرّ البراعة؛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الادب فى مجارى كلام العرب؛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الادب فى استعمال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اخبار ملوك الفرس؛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والقلائد؛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اللّغة؛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والتّعريض؛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الكتاب؛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المعارف؛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اللّطائف والظّرائف؛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المروات؛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المنتحل؛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مونس الوحيد؛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النّظم و حلّ العقد؛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الدّهر فى محاسن اهل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تراجم احوال مشاهير شعراى عصر خود و منتخبات اشعار ايشان بوده و در حقيقت تتمه و تذييل كتاب البارع فى اخبار الشّعراء هارون بن على، منجم بغدادى،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البارع نخستين مؤلفه اى است كه بدين طرز تأليف شده و مؤلفين بعد از او، كه تذكر مى دهيم، تأليفات خود را در اين موضوع به تقليد وى ساخته اند و نخبه اى از آثار نظمى و نثرى گروهى در آن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هارون نيز در باب كنى به عنوان ابن ابى منصور، هارون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حسن باخرزى نيز، كه شرح حال او را نگارش داديم، كتاب دمية القصر و عصرة اهل العصر را در تذييل كتاب يتيمة الدّهر فوق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ابوالمعالى سعد بن على نيز، كه شرح حال او به عنوان دلال الكتب خواهد آمد، كتابى در تذييل دمية القصر مذكور تأليف و به زينة الدّهر و عصرة اهل العصر موسومش داشته است كه حاوى شرح حال جميع شعراى بلاد بعد از قرن پنجم تا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عمادالدين اصفهانى نيز، كه شرح حال او به عنوان عمادالدين كاتب خواهد آمد، كتاب خريدة القصر و جريدة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را در تذييل همين كتاب زينة الدّهر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نصراللّه بن قلاقس، شاعر مشهور اسكندرى، در وصف كتاب يتيمة الدّهر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ابياتُ اشعارِ اليتيمة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أبكار أفكار قديمة</w:t>
      </w:r>
    </w:p>
    <w:p>
      <w:pPr>
        <w:pStyle w:val="BookText"/>
        <w:rPr/>
      </w:pPr>
      <w:r>
        <w:rPr>
          <w:rFonts w:ascii="Amiri" w:hAnsi="Amiri" w:eastAsia="Amiri" w:cs="Amiri"/>
          <w:color w:val="111111"/>
          <w:sz w:val="28"/>
          <w:sz w:val="28"/>
          <w:szCs w:val="28"/>
          <w:rtl w:val="true"/>
          <w:lang w:bidi="ar-SA"/>
        </w:rPr>
        <w:t xml:space="preserve">ماتوا و عاشت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سميت اليتيمة</w:t>
      </w:r>
    </w:p>
    <w:p>
      <w:pPr>
        <w:pStyle w:val="BookText"/>
        <w:rPr/>
      </w:pPr>
      <w:r>
        <w:rPr>
          <w:rFonts w:ascii="IRNazanin" w:hAnsi="IRNazanin" w:eastAsia="IRNazanin"/>
          <w:color w:val="111111"/>
          <w:sz w:val="28"/>
          <w:sz w:val="28"/>
          <w:szCs w:val="28"/>
          <w:rtl w:val="true"/>
          <w:lang w:bidi="fa-IR"/>
        </w:rPr>
        <w:t xml:space="preserve">ثعالبى 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جهان گفت و تمامى تأليفات او متفرقاً در ايران و دمشق و پاريس و بيروت و ليدن و مصر و قاهره چاپ شده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bookmarkStart w:id="1773" w:name="pg17209_200888"/>
    </w:p>
    <w:p>
      <w:pPr>
        <w:pStyle w:val="Heading5"/>
        <w:numPr>
          <w:ilvl w:val="4"/>
          <w:numId w:val="1"/>
        </w:numPr>
        <w:rPr/>
      </w:pPr>
      <w:bookmarkStart w:id="1774" w:name="__RefHeading___Toc15193789_2142443653"/>
      <w:bookmarkStart w:id="1775" w:name="_Toc732"/>
      <w:bookmarkEnd w:id="1773"/>
      <w:bookmarkEnd w:id="1774"/>
      <w:r>
        <w:rPr/>
        <w:t>622</w:t>
      </w:r>
      <w:r>
        <w:rPr>
          <w:rtl w:val="true"/>
        </w:rPr>
        <w:t xml:space="preserve">. </w:t>
      </w:r>
      <w:r>
        <w:rPr>
          <w:rtl w:val="true"/>
        </w:rPr>
        <w:t xml:space="preserve">ثعلب، ابوالعباس احمد بن يحيى </w:t>
      </w:r>
      <w:r>
        <w:rPr>
          <w:rtl w:val="true"/>
        </w:rPr>
        <w:t xml:space="preserve">(... - </w:t>
      </w:r>
      <w:r>
        <w:rPr/>
        <w:t>291</w:t>
      </w:r>
      <w:r>
        <w:rPr>
          <w:rtl w:val="true"/>
        </w:rPr>
        <w:t xml:space="preserve"> </w:t>
      </w:r>
      <w:r>
        <w:rPr>
          <w:rtl w:val="true"/>
        </w:rPr>
        <w:t>ه‍</w:t>
      </w:r>
      <w:r>
        <w:rPr>
          <w:rtl w:val="true"/>
        </w:rPr>
        <w:t xml:space="preserve">. </w:t>
      </w:r>
      <w:r>
        <w:rPr>
          <w:rtl w:val="true"/>
        </w:rPr>
        <w:t>ق</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احمد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زيد بن سيار، نحوى لغوى، شيبانى، اديبى است بارع از مشاهير نحويّين و اهل لغت كه در هر دو رشته پيشواى كوفيين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او در كتب ادبيّه مذكور و محل توجه اكابر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نحو و لغت، با صدق لهجه و حفظ اخبار عرب و اشعار قديمه و معرفت اصول عربيّه مشهور و در حلّ شبهات علميّه مرجع استفادۀ ادباست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كثرت قوّۀ حافظه در شانزده سالگى به مناظرات علميّه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ابن الاعرابى محمد بن زياد، عبيداللّه بن عمر قواريرى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نفطويه، ابوعمرو زاهد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اخفش اصغر، ابن الحائك و ديگر اكابر وقت نيز از شاگردان وى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مطلبى را از ثعلب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نمى دانى و حال آنكه مرجع آمال علميّه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 آن شخص سائل را گفت كه اگر مادر تو به قدر مجهولات من پشگل داشتى، هرآينه غنى و ثروتمند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با مبّرد معاصر و بين ايشان منافرات بسيارى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او را گفتند كه مبّرد هجوت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شعر را به يك واسطه از ابوعمرو بن علا نقل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يشتمنى عبد بنى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فصنت عنه النفس والعرضا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 لم اجبه لاحتقارى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يعض الكلب ان عضا</w:t>
      </w:r>
    </w:p>
    <w:p>
      <w:pPr>
        <w:pStyle w:val="BookText"/>
        <w:rPr/>
      </w:pPr>
      <w:r>
        <w:rPr>
          <w:rFonts w:ascii="IRNazanin" w:hAnsi="IRNazanin" w:eastAsia="IRNazanin"/>
          <w:color w:val="111111"/>
          <w:sz w:val="28"/>
          <w:sz w:val="28"/>
          <w:szCs w:val="28"/>
          <w:rtl w:val="true"/>
          <w:lang w:bidi="fa-IR"/>
        </w:rPr>
        <w:t>از اشعار خود ثعلب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لمن يخاف حلول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يأمن ما يكون من المنون</w:t>
      </w:r>
    </w:p>
    <w:p>
      <w:pPr>
        <w:pStyle w:val="BookText"/>
        <w:rPr/>
      </w:pPr>
      <w:r>
        <w:rPr>
          <w:rFonts w:ascii="Amiri" w:hAnsi="Amiri" w:eastAsia="Amiri" w:cs="Amiri"/>
          <w:color w:val="111111"/>
          <w:sz w:val="28"/>
          <w:sz w:val="28"/>
          <w:szCs w:val="28"/>
          <w:rtl w:val="true"/>
          <w:lang w:bidi="ar-SA"/>
        </w:rPr>
        <w:t xml:space="preserve">اتأمن ما يكون بغير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تخشى ما ترجئه الظنون</w:t>
      </w:r>
    </w:p>
    <w:p>
      <w:pPr>
        <w:pStyle w:val="BookText"/>
        <w:rPr/>
      </w:pPr>
      <w:r>
        <w:rPr>
          <w:rFonts w:ascii="Amiri" w:hAnsi="Amiri" w:eastAsia="Amiri" w:cs="Amiri"/>
          <w:color w:val="111111"/>
          <w:sz w:val="28"/>
          <w:sz w:val="28"/>
          <w:szCs w:val="28"/>
          <w:rtl w:val="true"/>
          <w:lang w:bidi="ar-SA"/>
        </w:rPr>
        <w:t>تأليفات وى بسيار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النّحويّين؛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الامثال؛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الاوسط؛</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الايمان؛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التّصغير؛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النّحو؛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اعشى؛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زهير بن ابى سلمى؛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صغيرالحجم و كثيرالفايده است و در مصر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يجرى و ما لايجرى؛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يلحن فيه العامة؛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ينصرف و ما لاينصرف؛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الشّعر؛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والابتداء؛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الهجاء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اشهر از همه، كتاب الفصيح اوست كه حاوى لغات فصيحۀ متداوله مى باشد و در اين اواخر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ابوالحسن على بن ابى زيد محمد بن على استرآبادى شيعى امامى را هم به جهت كثرت مطالعه و درس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چنانچه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در آخر عمر به علّت كرى و ناشنوايى مبتلا شد و با آن همه مراتب علميّه كه داشته، در اثناى راه رفتن هم به مطالعه كتاب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اسبى بر وى خورد و از صدمۀ آن به گودى افتاد و اختلال حواس پيدا كرد و به فاصلۀ يك روز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 يازده تن از خلفاى عباسى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مأمون تا مكتفى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متروكات وى در حين وفاتش، عبارت بود از دو هزار اشرفى طلا و بيست ويك هزار درهم و چند فقره ملكى كه ارزش سه هزار اشرفى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را به دخترش و يا دختر پسر متوفايش، كه وارث انحصارى وى بوده، رد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احمد بن يحيى، موافق نوشتۀ بعضى از اكابر، آنكه هر مطلبى را كه از وى مى پرسيدند، از كثرت احاطه اى كه داشته، جواب آن را به هر حيله كه بودى، از هر طرف آوردى؛ چنانچه روباه در موقع شكار و حمله و تكاپوى خود به هر حيله و مكرى كه باشد، خود را به مقصد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احمد در هفدهم ماه جمادى الاولى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وفات يافت و در مرثيۀ او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ابن يحيى فماتت دولة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احمد انحى العجم والعرب</w:t>
      </w:r>
    </w:p>
    <w:p>
      <w:pPr>
        <w:pStyle w:val="BookText"/>
        <w:rPr/>
      </w:pPr>
      <w:r>
        <w:rPr>
          <w:rFonts w:ascii="Amiri" w:hAnsi="Amiri" w:eastAsia="Amiri" w:cs="Amiri"/>
          <w:color w:val="111111"/>
          <w:sz w:val="28"/>
          <w:sz w:val="28"/>
          <w:szCs w:val="28"/>
          <w:rtl w:val="true"/>
          <w:lang w:bidi="ar-SA"/>
        </w:rPr>
        <w:t xml:space="preserve">فان تولى ابوالعباس مفتقدا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يمت ذكره فى الناس والكتب</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1740</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bookmarkStart w:id="1776" w:name="pg17209_200890"/>
    </w:p>
    <w:p>
      <w:pPr>
        <w:pStyle w:val="BookText"/>
        <w:rPr/>
      </w:pPr>
      <w:bookmarkEnd w:id="1776"/>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15193791_2142443653"/>
      <w:bookmarkStart w:id="1778" w:name="_Toc733"/>
      <w:bookmarkEnd w:id="1777"/>
      <w:r>
        <w:rPr/>
        <w:t>623</w:t>
      </w:r>
      <w:r>
        <w:rPr>
          <w:rtl w:val="true"/>
        </w:rPr>
        <w:t xml:space="preserve">. </w:t>
      </w:r>
      <w:r>
        <w:rPr>
          <w:rtl w:val="true"/>
        </w:rPr>
        <w:t xml:space="preserve">ثعلبى، ابواسحاق احمد </w:t>
      </w:r>
      <w:r>
        <w:rPr>
          <w:rtl w:val="true"/>
        </w:rPr>
        <w:t xml:space="preserve">(... - </w:t>
      </w:r>
      <w:r>
        <w:rPr/>
        <w:t>437</w:t>
      </w:r>
      <w:r>
        <w:rPr>
          <w:rtl w:val="true"/>
        </w:rPr>
        <w:t xml:space="preserve"> </w:t>
      </w:r>
      <w:r>
        <w:rPr>
          <w:rtl w:val="true"/>
        </w:rPr>
        <w:t>ه‍</w:t>
      </w:r>
      <w:r>
        <w:rPr>
          <w:rtl w:val="true"/>
        </w:rPr>
        <w:t xml:space="preserve">. </w:t>
      </w:r>
      <w:r>
        <w:rPr>
          <w:rtl w:val="true"/>
        </w:rPr>
        <w:t>ق</w:t>
      </w:r>
      <w:r>
        <w:rPr>
          <w:rtl w:val="true"/>
        </w:rPr>
        <w:t>)</w:t>
      </w:r>
      <w:bookmarkEnd w:id="1778"/>
    </w:p>
    <w:p>
      <w:pPr>
        <w:pStyle w:val="BookText"/>
        <w:rPr/>
      </w:pPr>
      <w:r>
        <w:rPr>
          <w:rFonts w:ascii="Amiri" w:hAnsi="Amiri" w:eastAsia="Amiri" w:cs="Amiri"/>
          <w:color w:val="111111"/>
          <w:sz w:val="28"/>
          <w:sz w:val="28"/>
          <w:szCs w:val="28"/>
          <w:rtl w:val="true"/>
          <w:lang w:bidi="ar-SA"/>
        </w:rPr>
        <w:t xml:space="preserve">بن محمد بن ابراهيم، نيشابورى،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فقيهى است محدّث مفسّر، اديب، واعظ موثق، حافظ، از مشاهير فقها و محدّثين و مفسّرين كه در علم تفسير اوحد زمان خود بود و تأليفات وى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العرائس؛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العرائس يا عرائس المجالس فى قصص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مصر و قاهره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البيان يا الكشف والبيان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تفسير كبير موصوف و بر ديگر تفاسير تقدّم داشته و صاحب كشّاف و ديگران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عَلىٰ حُبِّ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همان تفسير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تشيع او و يا قلت تعصّب اوست كه در تفسير خود غالباً از اخبار اماميّه نقل مى كند؛ اين است كه مراجعه مجلسى به تفسير مذكور، چنانچه خودش تصريح كرده، بيشتر از كتاب هاى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مذكور حاوى اشارات و معانى و وجوه قرائات و اعراب كلمات و همه گونه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متنوّعه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ثعلبى در بيست وسوم ماه محرم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انساب سمعانى نقل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احمد بن محمد است و براى نسبت نيست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15193793_2142443653"/>
      <w:bookmarkStart w:id="1780" w:name="_Toc734"/>
      <w:bookmarkEnd w:id="1779"/>
      <w:r>
        <w:rPr/>
        <w:t>624</w:t>
      </w:r>
      <w:r>
        <w:rPr>
          <w:rtl w:val="true"/>
        </w:rPr>
        <w:t xml:space="preserve">. </w:t>
      </w:r>
      <w:r>
        <w:rPr>
          <w:rtl w:val="true"/>
        </w:rPr>
        <w:t xml:space="preserve">ثعلبى، خضر بن سروان </w:t>
      </w:r>
      <w:r>
        <w:rPr>
          <w:rtl w:val="true"/>
        </w:rPr>
        <w:t xml:space="preserve">(... - </w:t>
      </w:r>
      <w:r>
        <w:rPr/>
        <w:t>580</w:t>
      </w:r>
      <w:r>
        <w:rPr>
          <w:rtl w:val="true"/>
        </w:rPr>
        <w:t xml:space="preserve"> </w:t>
      </w:r>
      <w:r>
        <w:rPr>
          <w:rtl w:val="true"/>
        </w:rPr>
        <w:t>ه‍</w:t>
      </w:r>
      <w:r>
        <w:rPr>
          <w:rtl w:val="true"/>
        </w:rPr>
        <w:t xml:space="preserve">. </w:t>
      </w:r>
      <w:r>
        <w:rPr>
          <w:rtl w:val="true"/>
        </w:rPr>
        <w:t>ق</w:t>
      </w:r>
      <w:r>
        <w:rPr>
          <w:rtl w:val="true"/>
        </w:rPr>
        <w:t>)</w:t>
      </w:r>
      <w:bookmarkEnd w:id="178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ابى عبداللّه، توماثى ثعلبى،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شهر توماث از بلاد جزيره، از اكابر نحويّين مى باشد كه فاضل و اديب و عارف و لغوى و شاعر و كثيرالحفظ و فقيه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را از ابوالحسن آبنوسى، نحو را از ابن الشجرى، لغت را از ابن الجواليقى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رؤبه، ذى الرمة و شعراى </w:t>
      </w:r>
      <w:bookmarkStart w:id="1781" w:name="pg17209_200891"/>
    </w:p>
    <w:p>
      <w:pPr>
        <w:pStyle w:val="BookText"/>
        <w:rPr/>
      </w:pPr>
      <w:bookmarkEnd w:id="1781"/>
      <w:r>
        <w:rPr>
          <w:rFonts w:ascii="Amiri" w:hAnsi="Amiri" w:eastAsia="Amiri" w:cs="Amiri"/>
          <w:color w:val="111111"/>
          <w:sz w:val="28"/>
          <w:sz w:val="28"/>
          <w:szCs w:val="28"/>
          <w:rtl w:val="true"/>
          <w:lang w:bidi="ar-SA"/>
        </w:rPr>
        <w:t>بنى هذيل را در حفظ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معاصرين ياقوت حموى بوده و در سال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نيشابور ملاقات نموده اند و از اشعار خود خضر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مواعظ الدهر ادّبتنى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يوعظ الاديب</w:t>
      </w:r>
    </w:p>
    <w:p>
      <w:pPr>
        <w:pStyle w:val="BookText"/>
        <w:rPr/>
      </w:pPr>
      <w:r>
        <w:rPr>
          <w:rFonts w:ascii="Amiri" w:hAnsi="Amiri" w:eastAsia="Amiri" w:cs="Amiri"/>
          <w:color w:val="111111"/>
          <w:sz w:val="28"/>
          <w:sz w:val="28"/>
          <w:szCs w:val="28"/>
          <w:rtl w:val="true"/>
          <w:lang w:bidi="ar-SA"/>
        </w:rPr>
        <w:t xml:space="preserve">لم يمض بؤس و لا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لى فيهما نصيب</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بخارا درگذشت به نوشتۀ ياقوت، نابينا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15193795_2142443653"/>
      <w:bookmarkStart w:id="1783" w:name="_Toc735"/>
      <w:bookmarkEnd w:id="1782"/>
      <w:r>
        <w:rPr/>
        <w:t>625</w:t>
      </w:r>
      <w:r>
        <w:rPr>
          <w:rtl w:val="true"/>
        </w:rPr>
        <w:t xml:space="preserve">. </w:t>
      </w:r>
      <w:r>
        <w:rPr>
          <w:rtl w:val="true"/>
        </w:rPr>
        <w:t xml:space="preserve">ثعلبى، يحيى بن قاسم بن مفرج </w:t>
      </w:r>
      <w:r>
        <w:rPr>
          <w:rtl w:val="true"/>
        </w:rPr>
        <w:t xml:space="preserve">(... - </w:t>
      </w:r>
      <w:r>
        <w:rPr/>
        <w:t>616</w:t>
      </w:r>
      <w:r>
        <w:rPr>
          <w:rtl w:val="true"/>
        </w:rPr>
        <w:t xml:space="preserve"> </w:t>
      </w:r>
      <w:r>
        <w:rPr>
          <w:rtl w:val="true"/>
        </w:rPr>
        <w:t>ه‍</w:t>
      </w:r>
      <w:r>
        <w:rPr>
          <w:rtl w:val="true"/>
        </w:rPr>
        <w:t xml:space="preserve">. </w:t>
      </w:r>
      <w:r>
        <w:rPr>
          <w:rtl w:val="true"/>
        </w:rPr>
        <w:t>ق</w:t>
      </w:r>
      <w:r>
        <w:rPr>
          <w:rtl w:val="true"/>
        </w:rPr>
        <w:t>)</w:t>
      </w:r>
      <w:bookmarkEnd w:id="1783"/>
    </w:p>
    <w:p>
      <w:pPr>
        <w:pStyle w:val="BookText"/>
        <w:rPr/>
      </w:pPr>
      <w:r>
        <w:rPr>
          <w:rFonts w:ascii="IRNazanin" w:hAnsi="IRNazanin" w:eastAsia="IRNazanin"/>
          <w:color w:val="111111"/>
          <w:sz w:val="28"/>
          <w:sz w:val="28"/>
          <w:szCs w:val="28"/>
          <w:rtl w:val="true"/>
          <w:lang w:bidi="fa-IR"/>
        </w:rPr>
        <w:t xml:space="preserve">ثعلبى تكريتى،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قارى، مفسّر، نحوى، لغوى، عروضى، فاضل كامل، شاعر ماهر كه فقه را در بغداد از پدر خود و ابوالنجيب سهروردى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ادبيّه را از ابن الخشاب نحوى فراگرفت تا در فقه و ادب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مدرسۀ نظاميّۀ بغداد تدريس كرد و در رمضان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منظومه را در الف صيغۀ امر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لالف الامر ضروب تنحصر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الفتح والضم و اخرى تنكسر</w:t>
      </w:r>
    </w:p>
    <w:p>
      <w:pPr>
        <w:pStyle w:val="BookText"/>
        <w:rPr/>
      </w:pPr>
      <w:r>
        <w:rPr>
          <w:rFonts w:ascii="Amiri" w:hAnsi="Amiri" w:eastAsia="Amiri" w:cs="Amiri"/>
          <w:color w:val="111111"/>
          <w:sz w:val="28"/>
          <w:sz w:val="28"/>
          <w:szCs w:val="28"/>
          <w:rtl w:val="true"/>
          <w:lang w:bidi="ar-SA"/>
        </w:rPr>
        <w:t xml:space="preserve">فالفتح فى ما كان من رباعى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اجب يا زيد صوت الداعى</w:t>
      </w:r>
    </w:p>
    <w:p>
      <w:pPr>
        <w:pStyle w:val="BookText"/>
        <w:rPr/>
      </w:pPr>
      <w:r>
        <w:rPr>
          <w:rFonts w:ascii="IRNazanin" w:hAnsi="IRNazanin" w:eastAsia="IRNazanin"/>
          <w:color w:val="111111"/>
          <w:sz w:val="28"/>
          <w:sz w:val="28"/>
          <w:szCs w:val="28"/>
          <w:rtl w:val="true"/>
          <w:lang w:bidi="fa-IR"/>
        </w:rPr>
        <w:t xml:space="preserve">والضم فى ما ضم بعد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فعله المستقبل الزمان</w:t>
      </w:r>
    </w:p>
    <w:p>
      <w:pPr>
        <w:pStyle w:val="BookText"/>
        <w:rPr/>
      </w:pPr>
      <w:r>
        <w:rPr>
          <w:rFonts w:ascii="Amiri" w:hAnsi="Amiri" w:eastAsia="Amiri" w:cs="Amiri"/>
          <w:color w:val="111111"/>
          <w:sz w:val="28"/>
          <w:sz w:val="28"/>
          <w:szCs w:val="28"/>
          <w:rtl w:val="true"/>
          <w:lang w:bidi="ar-SA"/>
        </w:rPr>
        <w:t xml:space="preserve">والكسر فى ما منهما تخلى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زاد عن اربعة او قلا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p>
    <w:p>
      <w:pPr>
        <w:pStyle w:val="Heading5"/>
        <w:numPr>
          <w:ilvl w:val="4"/>
          <w:numId w:val="1"/>
        </w:numPr>
        <w:rPr/>
      </w:pPr>
      <w:bookmarkStart w:id="1784" w:name="__RefHeading___Toc15193797_2142443653"/>
      <w:bookmarkStart w:id="1785" w:name="_Toc736"/>
      <w:bookmarkEnd w:id="1784"/>
      <w:r>
        <w:rPr/>
        <w:t>626</w:t>
      </w:r>
      <w:r>
        <w:rPr>
          <w:rtl w:val="true"/>
        </w:rPr>
        <w:t xml:space="preserve">. </w:t>
      </w:r>
      <w:r>
        <w:rPr>
          <w:rtl w:val="true"/>
        </w:rPr>
        <w:t>ثقات اميرالمؤمنين</w:t>
      </w:r>
      <w:bookmarkEnd w:id="178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بسيار از اصحاب سعادت انتساب آن حضرت بوده اند كه ده تن ايشان بالخصوص در روايتى مذكور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چنانچه كلينى در حديث مفصلى روايت كرده است كه آن حضرت، كاتب خود، عبداللّه بن ابى رافع، را به احضار ده تن از ثقاتش فرمان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خواستار تعيين آن ده تن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ابوالطفيل عامر بن واثلۀ كنانى، زر بن حبيس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سين بى نقطه يا بانقطه على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اسدى، جويرية بن مسهر عبدى، خندف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زهير اسدى، حارث بن مصرف همدانى، حارث بن عبداللّه اعور همدانى، </w:t>
      </w:r>
      <w:bookmarkStart w:id="1786" w:name="pg17209_200892"/>
    </w:p>
    <w:p>
      <w:pPr>
        <w:pStyle w:val="BookText"/>
        <w:rPr/>
      </w:pPr>
      <w:bookmarkEnd w:id="1786"/>
      <w:r>
        <w:rPr>
          <w:rFonts w:ascii="IRNazanin" w:hAnsi="IRNazanin" w:eastAsia="IRNazanin"/>
          <w:color w:val="111111"/>
          <w:sz w:val="28"/>
          <w:sz w:val="28"/>
          <w:szCs w:val="28"/>
          <w:rtl w:val="true"/>
          <w:lang w:bidi="fa-IR"/>
        </w:rPr>
        <w:t>مصابيح النخع علقمة بن قيس، كميل بن زياد، عمر بن زراه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عبيداللّه همۀ ايشان را حسب الامر احضار كرد و آن حضرت ايشان را به مكتوبى شاهد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ثقات عشره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ثقات اميرالمؤمنين</w:t>
      </w:r>
    </w:p>
    <w:p>
      <w:pPr>
        <w:pStyle w:val="Heading5"/>
        <w:numPr>
          <w:ilvl w:val="4"/>
          <w:numId w:val="1"/>
        </w:numPr>
        <w:rPr/>
      </w:pPr>
      <w:bookmarkStart w:id="1787" w:name="__RefHeading___Toc15193799_2142443653"/>
      <w:bookmarkStart w:id="1788" w:name="_Toc737"/>
      <w:bookmarkEnd w:id="1787"/>
      <w:r>
        <w:rPr/>
        <w:t>627</w:t>
      </w:r>
      <w:r>
        <w:rPr>
          <w:rtl w:val="true"/>
        </w:rPr>
        <w:t xml:space="preserve">. </w:t>
      </w:r>
      <w:r>
        <w:rPr>
          <w:rtl w:val="true"/>
        </w:rPr>
        <w:t xml:space="preserve">ثقة الاسلام، على بن موسى </w:t>
      </w:r>
      <w:r>
        <w:rPr>
          <w:rtl w:val="true"/>
        </w:rPr>
        <w:t xml:space="preserve">(... - </w:t>
      </w:r>
      <w:r>
        <w:rPr/>
        <w:t>1330</w:t>
      </w:r>
      <w:r>
        <w:rPr>
          <w:rtl w:val="true"/>
        </w:rPr>
        <w:t xml:space="preserve"> </w:t>
      </w:r>
      <w:r>
        <w:rPr>
          <w:rtl w:val="true"/>
        </w:rPr>
        <w:t>ه‍</w:t>
      </w:r>
      <w:r>
        <w:rPr>
          <w:rtl w:val="true"/>
        </w:rPr>
        <w:t xml:space="preserve">. </w:t>
      </w:r>
      <w:r>
        <w:rPr>
          <w:rtl w:val="true"/>
        </w:rPr>
        <w:t>ق</w:t>
      </w:r>
      <w:r>
        <w:rPr>
          <w:rtl w:val="true"/>
        </w:rPr>
        <w:t>)</w:t>
      </w:r>
      <w:bookmarkEnd w:id="178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21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38"/>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آقاى ميرزا على ثقة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محمدشفيع بن محمدجعفر بن محمدرفيع بن محمدشفيع، خراسانى الاصل، تبريزى المولد والمسكن، از اكابر علماى تبريز مى باشد كه در نجوم و رياضيّات و تاريخ و كلام و حكمت و ديگر علوم متداوله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را از اكابر وقت خود در تبريز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جدّ مذكور خود به تكميل معارف الهيّه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سدۀ سيزدهم هجرت به عتبات عاليات رفته و حاضر حوزۀ فقه و اصول فاضل اردكانى، شيخ زين العابدين مازندرانى و حاج شيخ على يزدى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وطن مألوف خود، تبريز، مراجعت نمود و همواره در فيصلۀ امور و انجام مهمّات مردم اهتمام به كار مى برد تا آنكه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كشور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حكومت ملّى آغاز كرد و انقلاب بزرگ و اختلاف كلمه مابين دولت و ملّت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با نهايت احتياط، مساعى جميل در خيرخواهى ملّت ودولت مبذول داشته و آنى فروگذارى نكرد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حال عموم را در مجالس عمومى و خصوصى گوشزد مى نمود و بدين منوال مى بود تا آنكه بعضى از بيگانگان از فرصت استفاده نموده و به تنفيذ و امضاى </w:t>
      </w:r>
      <w:bookmarkStart w:id="1789" w:name="pg17209_200893"/>
    </w:p>
    <w:p>
      <w:pPr>
        <w:pStyle w:val="BookText"/>
        <w:rPr/>
      </w:pPr>
      <w:bookmarkEnd w:id="1789"/>
      <w:r>
        <w:rPr>
          <w:rFonts w:ascii="IRNazanin" w:hAnsi="IRNazanin" w:eastAsia="IRNazanin"/>
          <w:color w:val="111111"/>
          <w:sz w:val="28"/>
          <w:sz w:val="28"/>
          <w:szCs w:val="28"/>
          <w:rtl w:val="true"/>
          <w:lang w:bidi="fa-IR"/>
        </w:rPr>
        <w:t>ورقه اى داير بر اينكه شهر تبريز در اثر مدافعۀ ايشان از حركات وحشيانۀ اهالى فتح شده، تكليفش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شديداً امتناع نمود و هرچه اصرار كرده و وسايل لازمه در تحصيل اين مرام به كار بردند، اصلاً كارگر نيفتاد، بلكه نام برده در امتناع خود با كمال شهامت مى افزود تا عصر روز عاشوراى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يگانه مرد غيور اسلامى را با چند تن ديگر در سربازخانۀ دولتى تبريز، كه اخيراً در محلّ آن كتابخانۀ دولتى و دانشسراى پسران تأسيس يافته، بر 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منصوروار گر ببرندم به پاى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جان دهم كه جهان پايدار نيست</w:t>
      </w:r>
    </w:p>
    <w:p>
      <w:pPr>
        <w:pStyle w:val="BookText"/>
        <w:rPr/>
      </w:pPr>
      <w:r>
        <w:rPr>
          <w:rFonts w:ascii="IRNazanin" w:hAnsi="IRNazanin" w:eastAsia="IRNazanin"/>
          <w:color w:val="111111"/>
          <w:sz w:val="28"/>
          <w:sz w:val="28"/>
          <w:szCs w:val="28"/>
          <w:rtl w:val="true"/>
          <w:lang w:bidi="fa-IR"/>
        </w:rPr>
        <w:t>ميرزا اسداللّه ضميرى، كه از ملا زمان خدمت صاحب ترجمه بوده، در تاريخ وفاتش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روز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شمسى سال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آلوده در غم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امام هشتمين را بود هم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غم چو عيسى يا چو ميثم</w:t>
      </w:r>
    </w:p>
    <w:p>
      <w:pPr>
        <w:pStyle w:val="BookText"/>
        <w:rPr/>
      </w:pPr>
      <w:r>
        <w:rPr>
          <w:rFonts w:ascii="Amiri" w:hAnsi="Amiri" w:eastAsia="Amiri" w:cs="Amiri"/>
          <w:color w:val="111111"/>
          <w:sz w:val="28"/>
          <w:sz w:val="28"/>
          <w:szCs w:val="28"/>
          <w:rtl w:val="true"/>
          <w:lang w:bidi="ar-SA"/>
        </w:rPr>
        <w:t>آثار قلمى وى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ايضاح الانباء فى تعيين مولد خاتم الانبياء و مقتل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عين بحبوحۀ انقلاب احوال تبريز مشغول تأليف آن بوده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حسنعلى خان امير نظام، كه مدتى در اوايل سدۀ چهاردهم هجرت استاندار آذربايجان بوده، ترجمه 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قدر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اسامى كتب شيعه را جمع و تأليف كرده و هنوز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على بن موسى، ايضاح الانباء فى تعيين مولد خاتم الانبياء و مقتل سيّدالشّهداء، ديباچۀ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ثقة الاسلام، محمد بن يعقوب كلينى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كلينى</w:t>
      </w:r>
    </w:p>
    <w:p>
      <w:pPr>
        <w:pStyle w:val="BookText"/>
        <w:rPr/>
      </w:pPr>
      <w:r>
        <w:rPr>
          <w:rFonts w:ascii="Amiri" w:hAnsi="Amiri" w:eastAsia="Amiri" w:cs="Amiri"/>
          <w:color w:val="111111"/>
          <w:sz w:val="28"/>
          <w:sz w:val="28"/>
          <w:szCs w:val="28"/>
          <w:rtl w:val="true"/>
          <w:lang w:bidi="ar-SA"/>
        </w:rPr>
        <w:t xml:space="preserve">ثقة الدين،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عساكر، على بن حسن</w:t>
      </w:r>
    </w:p>
    <w:p>
      <w:pPr>
        <w:pStyle w:val="Heading5"/>
        <w:numPr>
          <w:ilvl w:val="4"/>
          <w:numId w:val="1"/>
        </w:numPr>
        <w:rPr/>
      </w:pPr>
      <w:bookmarkStart w:id="1790" w:name="__RefHeading___Toc15193801_2142443653"/>
      <w:bookmarkStart w:id="1791" w:name="_Toc738"/>
      <w:bookmarkEnd w:id="1790"/>
      <w:r>
        <w:rPr/>
        <w:t>628</w:t>
      </w:r>
      <w:r>
        <w:rPr>
          <w:rtl w:val="true"/>
        </w:rPr>
        <w:t xml:space="preserve">. </w:t>
      </w:r>
      <w:r>
        <w:rPr>
          <w:rtl w:val="true"/>
        </w:rPr>
        <w:t xml:space="preserve">ثقفى، عيسى بن عمر </w:t>
      </w:r>
      <w:r>
        <w:rPr>
          <w:rtl w:val="true"/>
        </w:rPr>
        <w:t xml:space="preserve">(... - </w:t>
      </w:r>
      <w:r>
        <w:rPr/>
        <w:t>149</w:t>
      </w:r>
      <w:r>
        <w:rPr>
          <w:rtl w:val="true"/>
        </w:rPr>
        <w:t xml:space="preserve"> </w:t>
      </w:r>
      <w:r>
        <w:rPr>
          <w:rtl w:val="true"/>
        </w:rPr>
        <w:t>ه‍</w:t>
      </w:r>
      <w:r>
        <w:rPr>
          <w:rtl w:val="true"/>
        </w:rPr>
        <w:t xml:space="preserve">. </w:t>
      </w:r>
      <w:r>
        <w:rPr>
          <w:rtl w:val="true"/>
        </w:rPr>
        <w:t>ق</w:t>
      </w:r>
      <w:r>
        <w:rPr>
          <w:rtl w:val="true"/>
        </w:rPr>
        <w:t>)</w:t>
      </w:r>
      <w:bookmarkEnd w:id="179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نحوى بصرى، از متقدّمين نحويّين و قرّاء بصره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اصمعى و خليل بن احمد عروضى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را از ابوعمرو بصرى و ابوالاسود دئلى </w:t>
      </w:r>
      <w:bookmarkStart w:id="1792" w:name="pg17209_200894"/>
    </w:p>
    <w:p>
      <w:pPr>
        <w:pStyle w:val="BookText"/>
        <w:rPr/>
      </w:pPr>
      <w:bookmarkEnd w:id="1792"/>
      <w:r>
        <w:rPr>
          <w:rFonts w:ascii="IRNazanin" w:hAnsi="IRNazanin" w:eastAsia="IRNazanin"/>
          <w:color w:val="111111"/>
          <w:sz w:val="28"/>
          <w:sz w:val="28"/>
          <w:szCs w:val="28"/>
          <w:rtl w:val="true"/>
          <w:lang w:bidi="fa-IR"/>
        </w:rPr>
        <w:t xml:space="preserve">فراگرفت و در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الاكمال و كتاب الجامع از آثار علمى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اين دو شعر را در حق عيسى بن عمر و دو كتاب مذكور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 النحو جميعا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احدث عيسى بن عمر</w:t>
      </w:r>
    </w:p>
    <w:p>
      <w:pPr>
        <w:pStyle w:val="BookText"/>
        <w:rPr/>
      </w:pPr>
      <w:r>
        <w:rPr>
          <w:rFonts w:ascii="Amiri" w:hAnsi="Amiri" w:eastAsia="Amiri" w:cs="Amiri"/>
          <w:color w:val="111111"/>
          <w:sz w:val="28"/>
          <w:sz w:val="28"/>
          <w:szCs w:val="28"/>
          <w:rtl w:val="true"/>
          <w:lang w:bidi="ar-SA"/>
        </w:rPr>
        <w:t xml:space="preserve">ذاك اكمال و هذا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للناس شمس و قمر</w:t>
      </w:r>
    </w:p>
    <w:p>
      <w:pPr>
        <w:pStyle w:val="BookText"/>
        <w:rPr/>
      </w:pPr>
      <w:r>
        <w:rPr>
          <w:rFonts w:ascii="IRNazanin" w:hAnsi="IRNazanin" w:eastAsia="IRNazanin"/>
          <w:color w:val="111111"/>
          <w:sz w:val="28"/>
          <w:sz w:val="28"/>
          <w:szCs w:val="28"/>
          <w:rtl w:val="true"/>
          <w:lang w:bidi="fa-IR"/>
        </w:rPr>
        <w:t>مخفى نماند كه عيسى بن عمر همواره با تكلّف سخن مى راند و الفاظ غيرمأنوس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در صحاح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عيسى از الاغ افتاده و مردمان در دور او گرد آمده بودند؛ پس به ازدحام ايشان ملتفت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تَكأكَأتُمْ عَلىَّ تَكأكُأكُمْ عَلٰى ذٖى جِنَّةٍ إِفْرَنْقِعوا 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 شد كه بر سر من گردآمده ايد، چنانچه بر سر ديوانه جمع مى شويد؟ دور باشيد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به واسطۀ مرض سينه تنگى كه داشته، در ميان بازار به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سرش جمع شدند و به خيال اينكه مصروع و جن زده است مشغول به خواندن افسون و طلسمات بودند تا آنكه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را به زبان آورد؛ پس بعضى از حاضرين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جنية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بالهندية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شيطان موكّل بر اوست كه به زبان هندى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آنكه كلمات آدمى زاد، خصوص كه عربى باشد، اين طور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ابوعلقمه هم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15193803_2142443653"/>
      <w:bookmarkStart w:id="1794" w:name="_Toc739"/>
      <w:bookmarkEnd w:id="1793"/>
      <w:r>
        <w:rPr/>
        <w:t>629</w:t>
      </w:r>
      <w:r>
        <w:rPr>
          <w:rtl w:val="true"/>
        </w:rPr>
        <w:t xml:space="preserve">. </w:t>
      </w:r>
      <w:r>
        <w:rPr>
          <w:rtl w:val="true"/>
        </w:rPr>
        <w:t>ثلاثه</w:t>
      </w:r>
      <w:bookmarkEnd w:id="179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فقها، شيخ طوسى، شيخ مفيد و سيد مرتضى است و در اصطلاح فيض در وافى، اگر در اوّل سند روايتى باشد، مرادش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عن ابيه عن محمد 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هرجا كه در وسط سند بعد از حسين باشد،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عمير عن حماد بن عثمان عن عبيداللّه بن محمد الحلبى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در وسط سند بعد از سهل بن زياد باشد،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شمون عن عبداللّه بن عبدالرحمان الاصم عن مسمع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هرجا كه در وسط سند بعد از صفار واقع شود،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موسى الخشاب عن غياث بن كلوب عن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تحقيق حال موكول به كتب رجال مى باشد</w:t>
      </w:r>
      <w:r>
        <w:rPr>
          <w:rFonts w:eastAsia="IRNazanin" w:cs="IRNazanin"/>
          <w:color w:val="111111"/>
          <w:sz w:val="28"/>
          <w:szCs w:val="28"/>
          <w:rtl w:val="true"/>
          <w:lang w:bidi="fa-IR"/>
        </w:rPr>
        <w:t xml:space="preserve">. </w:t>
      </w:r>
      <w:bookmarkStart w:id="1795" w:name="pg17209_200895"/>
    </w:p>
    <w:p>
      <w:pPr>
        <w:pStyle w:val="BookText"/>
        <w:rPr/>
      </w:pPr>
      <w:bookmarkEnd w:id="17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ثلاج، حسين بن احمد بن مغيره</w:t>
      </w:r>
    </w:p>
    <w:p>
      <w:pPr>
        <w:pStyle w:val="BookText"/>
        <w:rPr/>
      </w:pPr>
      <w:r>
        <w:rPr>
          <w:rFonts w:ascii="Amiri" w:hAnsi="Amiri" w:eastAsia="Amiri" w:cs="Amiri"/>
          <w:color w:val="111111"/>
          <w:sz w:val="28"/>
          <w:sz w:val="28"/>
          <w:szCs w:val="28"/>
          <w:rtl w:val="true"/>
          <w:lang w:bidi="ar-SA"/>
        </w:rPr>
        <w:t>مصطلح رجال بوده و شرح حالش در كتب رجاليه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ثُمالى، ثابت بن دينار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ابوحمزه، ثابت بن ابى صفيه دينار</w:t>
      </w:r>
    </w:p>
    <w:p>
      <w:pPr>
        <w:pStyle w:val="BookText"/>
        <w:rPr/>
      </w:pPr>
      <w:r>
        <w:rPr>
          <w:rFonts w:ascii="Amiri" w:hAnsi="Amiri" w:eastAsia="Amiri" w:cs="Amiri"/>
          <w:color w:val="111111"/>
          <w:sz w:val="28"/>
          <w:sz w:val="28"/>
          <w:szCs w:val="28"/>
          <w:rtl w:val="true"/>
          <w:lang w:bidi="ar-SA"/>
        </w:rPr>
        <w:t xml:space="preserve">ثمالى، محمد بن يزيد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مبرّد</w:t>
      </w:r>
    </w:p>
    <w:p>
      <w:pPr>
        <w:pStyle w:val="BookText"/>
        <w:rPr/>
      </w:pPr>
      <w:r>
        <w:rPr>
          <w:rFonts w:ascii="Amiri" w:hAnsi="Amiri" w:eastAsia="Amiri" w:cs="Amiri"/>
          <w:color w:val="111111"/>
          <w:sz w:val="28"/>
          <w:sz w:val="28"/>
          <w:szCs w:val="28"/>
          <w:rtl w:val="true"/>
          <w:lang w:bidi="ar-SA"/>
        </w:rPr>
        <w:t xml:space="preserve">ثمانينى، على بن حسين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Heading5"/>
        <w:numPr>
          <w:ilvl w:val="4"/>
          <w:numId w:val="1"/>
        </w:numPr>
        <w:rPr/>
      </w:pPr>
      <w:bookmarkStart w:id="1796" w:name="__RefHeading___Toc15193805_2142443653"/>
      <w:bookmarkStart w:id="1797" w:name="_Toc740"/>
      <w:bookmarkEnd w:id="1796"/>
      <w:r>
        <w:rPr/>
        <w:t>630</w:t>
      </w:r>
      <w:r>
        <w:rPr>
          <w:rtl w:val="true"/>
        </w:rPr>
        <w:t xml:space="preserve">. </w:t>
      </w:r>
      <w:r>
        <w:rPr>
          <w:rtl w:val="true"/>
        </w:rPr>
        <w:t xml:space="preserve">ثمانينى، عمر بن ثابت </w:t>
      </w:r>
      <w:r>
        <w:rPr>
          <w:rtl w:val="true"/>
        </w:rPr>
        <w:t xml:space="preserve">(... - </w:t>
      </w:r>
      <w:r>
        <w:rPr/>
        <w:t>442</w:t>
      </w:r>
      <w:r>
        <w:rPr>
          <w:rtl w:val="true"/>
        </w:rPr>
        <w:t xml:space="preserve"> </w:t>
      </w:r>
      <w:r>
        <w:rPr>
          <w:rtl w:val="true"/>
        </w:rPr>
        <w:t>ه‍</w:t>
      </w:r>
      <w:r>
        <w:rPr>
          <w:rtl w:val="true"/>
        </w:rPr>
        <w:t xml:space="preserve">. </w:t>
      </w:r>
      <w:r>
        <w:rPr>
          <w:rtl w:val="true"/>
        </w:rPr>
        <w:t>ق</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ثابت </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علماى نحو و ادب مى باشد كه به تمامى قوانين ادبيّه عارف بود و در نحو و ادبيّات عربيّه تأليفات بسيارى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التّصريف الملوكى؛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ابوالمعمر يحيى بن محمد، كه شرح حال او در باب كنى به عنوان ابن طباطبا، يحى خواهد آمد، از شاگردان اوست و در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ثنايى، ميرزا ابوالقاسم فراهانى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قائم مقام، ميرزا ابوالقاسم</w:t>
      </w:r>
    </w:p>
    <w:p>
      <w:pPr>
        <w:pStyle w:val="Heading5"/>
        <w:numPr>
          <w:ilvl w:val="4"/>
          <w:numId w:val="1"/>
        </w:numPr>
        <w:rPr/>
      </w:pPr>
      <w:bookmarkStart w:id="1798" w:name="__RefHeading___Toc15193807_2142443653"/>
      <w:bookmarkStart w:id="1799" w:name="_Toc741"/>
      <w:bookmarkEnd w:id="1798"/>
      <w:r>
        <w:rPr/>
        <w:t>631</w:t>
      </w:r>
      <w:r>
        <w:rPr>
          <w:rtl w:val="true"/>
        </w:rPr>
        <w:t xml:space="preserve">. </w:t>
      </w:r>
      <w:r>
        <w:rPr>
          <w:rtl w:val="true"/>
        </w:rPr>
        <w:t xml:space="preserve">ثنايى، خواجه حسين بن عنايت ميرزا </w:t>
      </w:r>
      <w:r>
        <w:rPr>
          <w:rtl w:val="true"/>
        </w:rPr>
        <w:t>(</w:t>
      </w:r>
      <w:r>
        <w:rPr>
          <w:rtl w:val="true"/>
        </w:rPr>
        <w:t xml:space="preserve">قرن </w:t>
      </w:r>
      <w:r>
        <w:rPr/>
        <w:t>10</w:t>
      </w:r>
      <w:r>
        <w:rPr>
          <w:rtl w:val="true"/>
        </w:rPr>
        <w:t xml:space="preserve"> </w:t>
      </w:r>
      <w:r>
        <w:rPr>
          <w:rtl w:val="true"/>
        </w:rPr>
        <w:t>ه‍</w:t>
      </w:r>
      <w:r>
        <w:rPr>
          <w:rtl w:val="true"/>
        </w:rPr>
        <w:t xml:space="preserve">. </w:t>
      </w:r>
      <w:r>
        <w:rPr>
          <w:rtl w:val="true"/>
        </w:rPr>
        <w:t>ق</w:t>
      </w:r>
      <w:r>
        <w:rPr>
          <w:rtl w:val="true"/>
        </w:rPr>
        <w:t>)</w:t>
      </w:r>
      <w:bookmarkEnd w:id="1799"/>
    </w:p>
    <w:p>
      <w:pPr>
        <w:pStyle w:val="BookText"/>
        <w:rPr/>
      </w:pPr>
      <w:r>
        <w:rPr>
          <w:rFonts w:ascii="IRNazanin" w:hAnsi="IRNazanin" w:eastAsia="IRNazanin"/>
          <w:color w:val="111111"/>
          <w:sz w:val="28"/>
          <w:sz w:val="28"/>
          <w:szCs w:val="28"/>
          <w:rtl w:val="true"/>
          <w:lang w:bidi="fa-IR"/>
        </w:rPr>
        <w:t xml:space="preserve">از شعراى اواخر قرن دهم هجرى ايران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 و در خدمت ابراهيم ميرزا، پسر شاه اسماعيل صفوى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مرتبى بدو منسوب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بى مهر و گيتى، دشمن و دلدار، مستغنى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آرزوهاى ثنايى خنده مى آيد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وفاتش مضبوط نيست</w:t>
      </w:r>
      <w:r>
        <w:rPr>
          <w:rFonts w:eastAsia="Amiri" w:cs="Amiri" w:ascii="Amiri" w:hAnsi="Amiri"/>
          <w:color w:val="111111"/>
          <w:sz w:val="28"/>
          <w:szCs w:val="28"/>
          <w:rtl w:val="true"/>
          <w:lang w:bidi="ar-SA"/>
        </w:rPr>
        <w:t xml:space="preserve">. </w:t>
      </w:r>
      <w:bookmarkStart w:id="1800" w:name="pg17209_200896"/>
    </w:p>
    <w:p>
      <w:pPr>
        <w:pStyle w:val="BookText"/>
        <w:rPr/>
      </w:pPr>
      <w:bookmarkEnd w:id="1800"/>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15193809_2142443653"/>
      <w:bookmarkStart w:id="1802" w:name="_Toc742"/>
      <w:bookmarkEnd w:id="1801"/>
      <w:r>
        <w:rPr/>
        <w:t>632</w:t>
      </w:r>
      <w:r>
        <w:rPr>
          <w:rtl w:val="true"/>
        </w:rPr>
        <w:t xml:space="preserve">. </w:t>
      </w:r>
      <w:r>
        <w:rPr>
          <w:rtl w:val="true"/>
        </w:rPr>
        <w:t xml:space="preserve">ثنايى، خواجه حسين بن غياث الدين محمد </w:t>
      </w:r>
      <w:r>
        <w:rPr>
          <w:rtl w:val="true"/>
        </w:rPr>
        <w:t>(</w:t>
      </w:r>
      <w:r>
        <w:rPr>
          <w:rtl w:val="true"/>
        </w:rPr>
        <w:t xml:space="preserve">قرن </w:t>
      </w:r>
      <w:r>
        <w:rPr/>
        <w:t>12</w:t>
      </w:r>
      <w:r>
        <w:rPr>
          <w:rtl w:val="true"/>
        </w:rPr>
        <w:t xml:space="preserve"> </w:t>
      </w:r>
      <w:r>
        <w:rPr>
          <w:rtl w:val="true"/>
        </w:rPr>
        <w:t>ه‍</w:t>
      </w:r>
      <w:r>
        <w:rPr>
          <w:rtl w:val="true"/>
        </w:rPr>
        <w:t xml:space="preserve">. </w:t>
      </w:r>
      <w:r>
        <w:rPr>
          <w:rtl w:val="true"/>
        </w:rPr>
        <w:t>ق</w:t>
      </w:r>
      <w:r>
        <w:rPr>
          <w:rtl w:val="true"/>
        </w:rPr>
        <w:t>)</w:t>
      </w:r>
      <w:bookmarkEnd w:id="1802"/>
    </w:p>
    <w:p>
      <w:pPr>
        <w:pStyle w:val="BookText"/>
        <w:rPr/>
      </w:pPr>
      <w:r>
        <w:rPr>
          <w:rFonts w:ascii="IRNazanin" w:hAnsi="IRNazanin" w:eastAsia="IRNazanin"/>
          <w:color w:val="111111"/>
          <w:sz w:val="28"/>
          <w:sz w:val="28"/>
          <w:szCs w:val="28"/>
          <w:rtl w:val="true"/>
          <w:lang w:bidi="fa-IR"/>
        </w:rPr>
        <w:t xml:space="preserve">مشهدى،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ثنايى 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شاعرى است ايرانى، مدّاح حضرات ائمّۀ اطهار عليهم السلام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اكبرشاه هندى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مشهد مقدّس رضوى نقل داده و در آن زمين پاك به 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مرتبى دارد شامل قصايد و غزليّات و قطعات و رباعيّات و ساقى نامه كه هنوز چاپ نشده و دو نسخۀ خطّى آن به شمارۀ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دانشكدۀ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 باشد و آغاز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 حسن و ناز، هست كسى خوش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به طرز ستم عشوه به رنگ جفا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 فهرست كتابخانه مدرسه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Heading5"/>
        <w:numPr>
          <w:ilvl w:val="4"/>
          <w:numId w:val="1"/>
        </w:numPr>
        <w:rPr/>
      </w:pPr>
      <w:bookmarkStart w:id="1803" w:name="__RefHeading___Toc15193811_2142443653"/>
      <w:bookmarkStart w:id="1804" w:name="_Toc743"/>
      <w:bookmarkEnd w:id="1803"/>
      <w:r>
        <w:rPr/>
        <w:t>633</w:t>
      </w:r>
      <w:r>
        <w:rPr>
          <w:rtl w:val="true"/>
        </w:rPr>
        <w:t xml:space="preserve">. </w:t>
      </w:r>
      <w:r>
        <w:rPr>
          <w:rtl w:val="true"/>
        </w:rPr>
        <w:t xml:space="preserve">ثورى، سفيان بن سعيد بن مسروق </w:t>
      </w:r>
      <w:r>
        <w:rPr>
          <w:rtl w:val="true"/>
        </w:rPr>
        <w:t>(</w:t>
      </w:r>
      <w:r>
        <w:rPr/>
        <w:t>97</w:t>
      </w:r>
      <w:r>
        <w:rPr>
          <w:rtl w:val="true"/>
        </w:rPr>
        <w:t>-</w:t>
      </w:r>
      <w:r>
        <w:rPr/>
        <w:t>162</w:t>
      </w:r>
      <w:r>
        <w:rPr>
          <w:rtl w:val="true"/>
        </w:rPr>
        <w:t xml:space="preserve"> </w:t>
      </w:r>
      <w:r>
        <w:rPr>
          <w:rtl w:val="true"/>
        </w:rPr>
        <w:t>ه‍</w:t>
      </w:r>
      <w:r>
        <w:rPr>
          <w:rtl w:val="true"/>
        </w:rPr>
        <w:t xml:space="preserve">. </w:t>
      </w:r>
      <w:r>
        <w:rPr>
          <w:rtl w:val="true"/>
        </w:rPr>
        <w:t>ق</w:t>
      </w:r>
      <w:r>
        <w:rPr>
          <w:rtl w:val="true"/>
        </w:rPr>
        <w:t>)</w:t>
      </w:r>
      <w:bookmarkEnd w:id="1804"/>
    </w:p>
    <w:p>
      <w:pPr>
        <w:pStyle w:val="BookText"/>
        <w:rPr/>
      </w:pPr>
      <w:r>
        <w:rPr>
          <w:rFonts w:ascii="IRNazanin" w:hAnsi="IRNazanin" w:eastAsia="IRNazanin"/>
          <w:color w:val="111111"/>
          <w:sz w:val="28"/>
          <w:sz w:val="28"/>
          <w:szCs w:val="28"/>
          <w:rtl w:val="true"/>
          <w:lang w:bidi="fa-IR"/>
        </w:rPr>
        <w:t xml:space="preserve">كه صوفى كوفى عامى بوده و همين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علماى رجال در صورت اطلاق و نبودن قرينه، راجع به همين سفيان مى باشد و به برادرش، عمر بن سعيد و بنان بن طريف منصرف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نماند، سفيان ثورى غير از سفيان بن عيينه است كه شرح حال او نيز در باب كنى از همين كتاب به عنوان ابن عيينه، سفيان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سفيان بن سعيد با چهارده واسطه به ثور بن عبدمنات موصول مى شود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كتب رجاليۀ شيعه، چيزى راجع به امانت و وثاقت و فوز و فلاح و درستكارى و صلاح و محبّت اهل بيت عصمت عليهم السلام و متابعت خانوادۀ طهارت دربارۀ او نگارش نيافته، بلكه نجاشى و مجلسى و بعضى ديگر از علماى رجال اصلاً نامى از وى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حلّى در خلاصه از اصحاب اماميّه بودنش را نفى كرده و كسى از اهل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 عداد روات شيعه اش نياورده، بلكه به مدلول پاره اى آثار دينيّه، از حضرت صادق عليه السلام منحرف بوده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اهل سنّت و جماعت، به جهت تدليسات كاذبه و تلبيسات موهومه و ورع صورى </w:t>
      </w:r>
    </w:p>
    <w:p>
      <w:pPr>
        <w:pStyle w:val="BookText"/>
        <w:rPr/>
      </w:pPr>
      <w:r>
        <w:rPr>
          <w:rFonts w:ascii="IRNazanin" w:hAnsi="IRNazanin" w:eastAsia="IRNazanin"/>
          <w:color w:val="111111"/>
          <w:sz w:val="28"/>
          <w:sz w:val="28"/>
          <w:szCs w:val="28"/>
          <w:rtl w:val="true"/>
          <w:lang w:bidi="fa-IR"/>
        </w:rPr>
        <w:t>و زهد ريايى او، كه دام عوام فريبى بوده و بدان وسيله بازار خودفروشى را گرم مى كرده و بناى معارضه با امام حقيقت و پيشواى طريقت مى گذاشته و واسطۀ پيشرفت مقاصد فاسده و آمال منحوسۀ ايشان مى شد، زياده از حدّش مى 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در حديث و علوم ديگر امام و پيشوا بوده و تمامى مردم به ديانت و ورع و زهد و وثاقت وى متّفق هستند و او را يكى از پيشوايان مجتهدين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مبارك نقل كرده كه در تمامى روى كره، اعلم و داناتر از سفيان ثورى را سراغ نداشته است و از سفيان بن عيينه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نديده است كه در مسائل حلال و حرام داناتر از سفيان باشد؛ نيز گويند كه عمر بن خطّاب و بعد از آن عبداللّه بن عباس، پس شعبى، پس سفيان ثورى رأس و رئيس تمامى مردم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اين همه مبالغات محض براى اين است، اين گونه اشخاص، كه مجسّمه نسناس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الدُّنْيٰا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دستاس خلفاى جور وقت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هم ايشان را در نظر عوام كالانعام جلوه دهند و بدين وسيله در مقام معارضه با ائمّه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برآيند؛ غافل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كذب را نبود فروغى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يَأْبَى اَللّٰهُ إِلاّٰ أَنْ يُتِمَّ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معتمد، بعضى از اهل سنّت نيز تصريح كرده اند بر اينكه بسيار بودى كه سفيان تدليس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سفيان از رجال اواسط قرن دويم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و ابواسحاق سبيعى و نظاير ايشان روايت نموده و اوزاعى و ابن جريح و امثال ايشان نيز 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الجامع الصّغير و الجامع الكبير و الفرائض از تأليفات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بصره درگذشت و ولادتش هم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و رجوع به اوزاعى هم نمايند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805" w:name="pg17209_200898"/>
    </w:p>
    <w:p>
      <w:pPr>
        <w:pStyle w:val="BookText"/>
        <w:rPr/>
      </w:pPr>
      <w:bookmarkEnd w:id="1805"/>
      <w:r>
        <w:rPr>
          <w:rFonts w:eastAsia="Times New Roman" w:cs="Times New Roman" w:ascii="Times New Roman" w:hAnsi="Times New Roman"/>
          <w:color w:val="111111"/>
          <w:sz w:val="28"/>
          <w:szCs w:val="28"/>
          <w:lang w:val="en-US" w:bidi="en-US"/>
        </w:rPr>
        <w:t>375</w:t>
      </w:r>
    </w:p>
    <w:p>
      <w:pPr>
        <w:pStyle w:val="Heading3"/>
        <w:numPr>
          <w:ilvl w:val="2"/>
          <w:numId w:val="1"/>
        </w:numPr>
        <w:rPr/>
      </w:pPr>
      <w:bookmarkStart w:id="1806" w:name="__RefHeading___Toc15193813_2142443653"/>
      <w:bookmarkStart w:id="1807" w:name="_Toc744"/>
      <w:bookmarkEnd w:id="1806"/>
      <w:r>
        <w:rPr>
          <w:rtl w:val="true"/>
        </w:rPr>
        <w:t>باب جيم ابجدى</w:t>
      </w:r>
      <w:bookmarkEnd w:id="1807"/>
    </w:p>
    <w:p>
      <w:pPr>
        <w:pStyle w:val="Heading4"/>
        <w:numPr>
          <w:ilvl w:val="3"/>
          <w:numId w:val="1"/>
        </w:numPr>
        <w:rPr/>
      </w:pPr>
      <w:bookmarkStart w:id="1808" w:name="__RefHeading___Toc15193815_2142443653"/>
      <w:bookmarkStart w:id="1809" w:name="_Toc745"/>
      <w:bookmarkEnd w:id="1808"/>
      <w:r>
        <w:rPr>
          <w:rtl w:val="true"/>
        </w:rPr>
        <w:t>جاپلق</w:t>
      </w:r>
      <w:bookmarkEnd w:id="1809"/>
    </w:p>
    <w:p>
      <w:pPr>
        <w:pStyle w:val="Heading5"/>
        <w:numPr>
          <w:ilvl w:val="4"/>
          <w:numId w:val="1"/>
        </w:numPr>
        <w:rPr/>
      </w:pPr>
      <w:bookmarkStart w:id="1810" w:name="__RefHeading___Toc15193817_2142443653"/>
      <w:bookmarkStart w:id="1811" w:name="_Toc746"/>
      <w:bookmarkEnd w:id="1810"/>
      <w:r>
        <w:rPr>
          <w:rtl w:val="true"/>
        </w:rPr>
        <w:t>اشاره</w:t>
      </w:r>
      <w:bookmarkEnd w:id="1811"/>
    </w:p>
    <w:p>
      <w:pPr>
        <w:pStyle w:val="BookText"/>
        <w:rPr/>
      </w:pPr>
      <w:r>
        <w:rPr>
          <w:rFonts w:ascii="IRNazanin" w:hAnsi="IRNazanin" w:eastAsia="IRNazanin"/>
          <w:color w:val="111111"/>
          <w:sz w:val="28"/>
          <w:sz w:val="28"/>
          <w:szCs w:val="28"/>
          <w:rtl w:val="true"/>
          <w:lang w:bidi="fa-IR"/>
        </w:rPr>
        <w:t>جاپلق</w:t>
      </w:r>
      <w:r>
        <w:rPr>
          <w:rStyle w:val="FootnoteAnchor"/>
          <w:rtl w:val="true"/>
        </w:rPr>
        <w:footnoteReference w:id="81"/>
      </w:r>
    </w:p>
    <w:p>
      <w:pPr>
        <w:pStyle w:val="Heading5"/>
        <w:numPr>
          <w:ilvl w:val="4"/>
          <w:numId w:val="1"/>
        </w:numPr>
        <w:rPr/>
      </w:pPr>
      <w:bookmarkStart w:id="1812" w:name="__RefHeading___Toc15193819_2142443653"/>
      <w:bookmarkStart w:id="1813" w:name="_Toc747"/>
      <w:bookmarkEnd w:id="1812"/>
      <w:r>
        <w:rPr/>
        <w:t>634</w:t>
      </w:r>
      <w:r>
        <w:rPr>
          <w:rtl w:val="true"/>
        </w:rPr>
        <w:t xml:space="preserve"> </w:t>
      </w:r>
      <w:r>
        <w:rPr>
          <w:rtl w:val="true"/>
        </w:rPr>
        <w:t xml:space="preserve">و </w:t>
      </w:r>
      <w:r>
        <w:rPr/>
        <w:t>635</w:t>
      </w:r>
      <w:r>
        <w:rPr>
          <w:rtl w:val="true"/>
        </w:rPr>
        <w:t xml:space="preserve">. </w:t>
      </w:r>
      <w:r>
        <w:rPr>
          <w:rtl w:val="true"/>
        </w:rPr>
        <w:t xml:space="preserve">جابلقى، شيخ عبدالعلى بن محمود </w:t>
      </w:r>
      <w:r>
        <w:rPr>
          <w:rtl w:val="true"/>
        </w:rPr>
        <w:t>(</w:t>
      </w:r>
      <w:r>
        <w:rPr>
          <w:rtl w:val="true"/>
        </w:rPr>
        <w:t xml:space="preserve">قرن </w:t>
      </w:r>
      <w:r>
        <w:rPr/>
        <w:t>10</w:t>
      </w:r>
      <w:r>
        <w:rPr>
          <w:rtl w:val="true"/>
        </w:rPr>
        <w:t xml:space="preserve"> </w:t>
      </w:r>
      <w:r>
        <w:rPr>
          <w:rtl w:val="true"/>
        </w:rPr>
        <w:t>ه‍</w:t>
      </w:r>
      <w:r>
        <w:rPr>
          <w:rtl w:val="true"/>
        </w:rPr>
        <w:t xml:space="preserve">. </w:t>
      </w:r>
      <w:r>
        <w:rPr>
          <w:rtl w:val="true"/>
        </w:rPr>
        <w:t>ق</w:t>
      </w:r>
      <w:r>
        <w:rPr>
          <w:rtl w:val="true"/>
        </w:rPr>
        <w:t>)</w:t>
      </w:r>
      <w:bookmarkEnd w:id="1813"/>
    </w:p>
    <w:p>
      <w:pPr>
        <w:pStyle w:val="BookText"/>
        <w:rPr/>
      </w:pPr>
      <w:r>
        <w:rPr>
          <w:rFonts w:ascii="Amiri" w:hAnsi="Amiri" w:eastAsia="Amiri" w:cs="Amiri"/>
          <w:color w:val="111111"/>
          <w:sz w:val="28"/>
          <w:sz w:val="28"/>
          <w:szCs w:val="28"/>
          <w:rtl w:val="true"/>
          <w:lang w:bidi="ar-SA"/>
        </w:rPr>
        <w:t>جابلقى، عالم فقيه فاضل كه شرحى بر الفيّۀ شهيد به درخواست سلطان حيدرآباد نوشته است و در كتابخانۀ حضرت رضا عليه السلام نسخۀ آن موجود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 عبدالعلى روايت مى كند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ملا محمود جابلقى، پدر شيخ عبدالعلى، نيز از افاضل علماى اماميّه و از تلامذۀ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نامى او در اغلب كتب اجازات، مذكور و شرح مختصر نافع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بن سيد حيدر كركى با يك واسطه از وى روايت مى كند و سال وفات او نيز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15193821_2142443653"/>
      <w:bookmarkStart w:id="1815" w:name="_Toc748"/>
      <w:bookmarkEnd w:id="1814"/>
      <w:r>
        <w:rPr/>
        <w:t>636</w:t>
      </w:r>
      <w:r>
        <w:rPr>
          <w:rtl w:val="true"/>
        </w:rPr>
        <w:t xml:space="preserve">. </w:t>
      </w:r>
      <w:r>
        <w:rPr>
          <w:rtl w:val="true"/>
        </w:rPr>
        <w:t xml:space="preserve">جابلقى، حاجى سيد محمدشفيع </w:t>
      </w:r>
      <w:r>
        <w:rPr>
          <w:rtl w:val="true"/>
        </w:rPr>
        <w:t xml:space="preserve">(... - </w:t>
      </w:r>
      <w:r>
        <w:rPr/>
        <w:t>1280</w:t>
      </w:r>
      <w:r>
        <w:rPr>
          <w:rtl w:val="true"/>
        </w:rPr>
        <w:t xml:space="preserve"> </w:t>
      </w:r>
      <w:r>
        <w:rPr>
          <w:rtl w:val="true"/>
        </w:rPr>
        <w:t>ه‍</w:t>
      </w:r>
      <w:r>
        <w:rPr>
          <w:rtl w:val="true"/>
        </w:rPr>
        <w:t xml:space="preserve">. </w:t>
      </w:r>
      <w:r>
        <w:rPr>
          <w:rtl w:val="true"/>
        </w:rPr>
        <w:t>ق</w:t>
      </w:r>
      <w:r>
        <w:rPr>
          <w:rtl w:val="true"/>
        </w:rPr>
        <w:t>)</w:t>
      </w:r>
      <w:bookmarkEnd w:id="181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حاج سيد على اكبر، موسوى النسب، بروجردى المسكن والمدفن، از اكابر علما و فقهاى اماميّه در قرن سيزدهم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معقول و منقول، حاوى فروع و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و حديث بصيرتى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حاج ملا احمد نراقى، شريف العلماء مازندرانى، سيد محمد مجاهد و ديگر اكابر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 بدين شرح است</w:t>
      </w:r>
      <w:r>
        <w:rPr>
          <w:rFonts w:eastAsia="IRNazanin" w:cs="IRNazanin"/>
          <w:color w:val="111111"/>
          <w:sz w:val="28"/>
          <w:szCs w:val="28"/>
          <w:rtl w:val="true"/>
          <w:lang w:bidi="fa-IR"/>
        </w:rPr>
        <w:t xml:space="preserve">: </w:t>
      </w:r>
      <w:bookmarkStart w:id="1816" w:name="pg17209_200899"/>
    </w:p>
    <w:p>
      <w:pPr>
        <w:pStyle w:val="BookText"/>
        <w:rPr/>
      </w:pPr>
      <w:bookmarkEnd w:id="18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الكربلائيّة؛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فى الطّرق الشّفيعيّة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اجازۀ دو فرزند خود، سيد على اصغر و سيد على اكبر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داده و در رشتۀ خود نظير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البحرين صاحب حدائق بوده و حاوى شرح حال اجمالى مشايخ اجازات از زمان خود تا صدر اوّل مى باشد 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الشّريفيّة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كه به نام استاد خود، شريف العلماء، منسوبش داشته و آن نيز در همان سال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الاحكام فى مسائل الحلال والحرام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حسين بروجردى، صاحب نخبة المقال، در رجال از جملۀ شاگردان اوست 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بروجرد وفات يافت و شيخ محمدتقى دزفولى در تاريخ وفاتش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ضبط تاريخ وفاتش از دم غيبى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من ندا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جابلقى، ملا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جابلقى، شيخ عبدالعلى بن محمود</w:t>
      </w:r>
    </w:p>
    <w:p>
      <w:pPr>
        <w:pStyle w:val="Heading4"/>
        <w:numPr>
          <w:ilvl w:val="3"/>
          <w:numId w:val="1"/>
        </w:numPr>
        <w:rPr/>
      </w:pPr>
      <w:bookmarkStart w:id="1817" w:name="__RefHeading___Toc15193823_2142443653"/>
      <w:bookmarkStart w:id="1818" w:name="_Toc749"/>
      <w:bookmarkEnd w:id="1817"/>
      <w:r>
        <w:rPr>
          <w:rtl w:val="true"/>
        </w:rPr>
        <w:t>جاجرمى</w:t>
      </w:r>
      <w:bookmarkEnd w:id="1818"/>
    </w:p>
    <w:p>
      <w:pPr>
        <w:pStyle w:val="Heading5"/>
        <w:numPr>
          <w:ilvl w:val="4"/>
          <w:numId w:val="1"/>
        </w:numPr>
        <w:rPr/>
      </w:pPr>
      <w:bookmarkStart w:id="1819" w:name="__RefHeading___Toc15193825_2142443653"/>
      <w:bookmarkStart w:id="1820" w:name="_Toc750"/>
      <w:bookmarkEnd w:id="1819"/>
      <w:r>
        <w:rPr>
          <w:rtl w:val="true"/>
        </w:rPr>
        <w:t>اشاره</w:t>
      </w:r>
      <w:bookmarkEnd w:id="1820"/>
    </w:p>
    <w:p>
      <w:pPr>
        <w:pStyle w:val="BookText"/>
        <w:rPr/>
      </w:pPr>
      <w:r>
        <w:rPr>
          <w:rFonts w:ascii="IRNazanin" w:hAnsi="IRNazanin" w:eastAsia="IRNazanin"/>
          <w:color w:val="111111"/>
          <w:sz w:val="28"/>
          <w:sz w:val="28"/>
          <w:szCs w:val="28"/>
          <w:rtl w:val="true"/>
          <w:lang w:bidi="fa-IR"/>
        </w:rPr>
        <w:t>جاجرمى</w:t>
      </w:r>
      <w:r>
        <w:rPr>
          <w:rStyle w:val="FootnoteAnchor"/>
          <w:rtl w:val="true"/>
        </w:rPr>
        <w:footnoteReference w:id="83"/>
      </w:r>
    </w:p>
    <w:p>
      <w:pPr>
        <w:pStyle w:val="Heading5"/>
        <w:numPr>
          <w:ilvl w:val="4"/>
          <w:numId w:val="1"/>
        </w:numPr>
        <w:rPr/>
      </w:pPr>
      <w:bookmarkStart w:id="1821" w:name="__RefHeading___Toc15193827_2142443653"/>
      <w:bookmarkStart w:id="1822" w:name="_Toc751"/>
      <w:bookmarkEnd w:id="1821"/>
      <w:r>
        <w:rPr/>
        <w:t>637</w:t>
      </w:r>
      <w:r>
        <w:rPr>
          <w:rtl w:val="true"/>
        </w:rPr>
        <w:t xml:space="preserve">. </w:t>
      </w:r>
      <w:r>
        <w:rPr>
          <w:rtl w:val="true"/>
        </w:rPr>
        <w:t xml:space="preserve">جاجرمى، بدرالدين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1822"/>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جاجرمى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شاعرى است خوش قريحه از شاگردان مجدالدين همگر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قصيدۀ نونيّۀ عربى ابوالفتح بستى را به زبان فارسى به نظم آورده و مطلع آن،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زيادةُ المرء فى دنياه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ربحه غير محض الخير خسران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قصيده اى بى نقطه نيز در مدح خواجه بهاءالدين صاحب ديوان گفته و از ابيات همان </w:t>
      </w:r>
      <w:bookmarkStart w:id="1823" w:name="pg17209_200900"/>
    </w:p>
    <w:p>
      <w:pPr>
        <w:pStyle w:val="BookText"/>
        <w:rPr/>
      </w:pPr>
      <w:bookmarkEnd w:id="1823"/>
      <w:r>
        <w:rPr>
          <w:rFonts w:ascii="Amiri" w:hAnsi="Amiri" w:eastAsia="Amiri" w:cs="Amiri"/>
          <w:color w:val="111111"/>
          <w:sz w:val="28"/>
          <w:sz w:val="28"/>
          <w:szCs w:val="28"/>
          <w:rtl w:val="true"/>
          <w:lang w:bidi="ar-SA"/>
        </w:rPr>
        <w:t>قصيده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كرد كار كرم در دوام در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كرد اساس مكارم ممهّد و محكم</w:t>
      </w:r>
    </w:p>
    <w:p>
      <w:pPr>
        <w:pStyle w:val="BookText"/>
        <w:rPr/>
      </w:pPr>
      <w:r>
        <w:rPr>
          <w:rFonts w:ascii="Amiri" w:hAnsi="Amiri" w:eastAsia="Amiri" w:cs="Amiri"/>
          <w:color w:val="111111"/>
          <w:sz w:val="28"/>
          <w:sz w:val="28"/>
          <w:szCs w:val="28"/>
          <w:rtl w:val="true"/>
          <w:lang w:bidi="ar-SA"/>
        </w:rPr>
        <w:t xml:space="preserve">عماد عالم عادل سوار ساعد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طارم اسلام و سرور عالم</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15193829_2142443653"/>
      <w:bookmarkStart w:id="1825" w:name="_Toc752"/>
      <w:bookmarkEnd w:id="1824"/>
      <w:r>
        <w:rPr/>
        <w:t>638</w:t>
      </w:r>
      <w:r>
        <w:rPr>
          <w:rtl w:val="true"/>
        </w:rPr>
        <w:t xml:space="preserve">. </w:t>
      </w:r>
      <w:r>
        <w:rPr>
          <w:rtl w:val="true"/>
        </w:rPr>
        <w:t xml:space="preserve">جاجرمى، طالب </w:t>
      </w:r>
      <w:r>
        <w:rPr>
          <w:rtl w:val="true"/>
        </w:rPr>
        <w:t xml:space="preserve">(... - </w:t>
      </w:r>
      <w:r>
        <w:rPr/>
        <w:t>854</w:t>
      </w:r>
      <w:r>
        <w:rPr>
          <w:rtl w:val="true"/>
        </w:rPr>
        <w:t xml:space="preserve"> </w:t>
      </w:r>
      <w:r>
        <w:rPr>
          <w:rtl w:val="true"/>
        </w:rPr>
        <w:t>ه‍</w:t>
      </w:r>
      <w:r>
        <w:rPr>
          <w:rtl w:val="true"/>
        </w:rPr>
        <w:t xml:space="preserve">. </w:t>
      </w:r>
      <w:r>
        <w:rPr>
          <w:rtl w:val="true"/>
        </w:rPr>
        <w:t>ق</w:t>
      </w:r>
      <w:r>
        <w:rPr>
          <w:rtl w:val="true"/>
        </w:rPr>
        <w:t>)</w:t>
      </w:r>
      <w:bookmarkEnd w:id="1825"/>
    </w:p>
    <w:p>
      <w:pPr>
        <w:pStyle w:val="BookText"/>
        <w:rPr/>
      </w:pPr>
      <w:r>
        <w:rPr>
          <w:rFonts w:ascii="IRNazanin" w:hAnsi="IRNazanin" w:eastAsia="IRNazanin"/>
          <w:color w:val="111111"/>
          <w:sz w:val="28"/>
          <w:sz w:val="28"/>
          <w:szCs w:val="28"/>
          <w:rtl w:val="true"/>
          <w:lang w:bidi="fa-IR"/>
        </w:rPr>
        <w:t>از شعراى شيرين گفتار مى باشد كه در اصل از اهل جاجرم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شيراز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محل رغبت عامّه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سال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 و در مصلّى نزد قبر خواجه حافظ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رباعى او در سنگ مزارش نقش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كوچۀ عاشقى به پيمان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به من اهل دلى روز نخست</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كسى كه او غير تو 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طالب آن باش كه او طالب توست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5"/>
        <w:numPr>
          <w:ilvl w:val="4"/>
          <w:numId w:val="1"/>
        </w:numPr>
        <w:rPr/>
      </w:pPr>
      <w:bookmarkStart w:id="1826" w:name="__RefHeading___Toc15193831_2142443653"/>
      <w:bookmarkStart w:id="1827" w:name="_Toc753"/>
      <w:bookmarkEnd w:id="1826"/>
      <w:r>
        <w:rPr/>
        <w:t>639</w:t>
      </w:r>
      <w:r>
        <w:rPr>
          <w:rtl w:val="true"/>
        </w:rPr>
        <w:t xml:space="preserve">. </w:t>
      </w:r>
      <w:r>
        <w:rPr>
          <w:rtl w:val="true"/>
        </w:rPr>
        <w:t xml:space="preserve">جاجرمى، محمد بن ابراهيم بن ابى الفضل </w:t>
      </w:r>
      <w:r>
        <w:rPr>
          <w:rtl w:val="true"/>
        </w:rPr>
        <w:t xml:space="preserve">(... - </w:t>
      </w:r>
      <w:r>
        <w:rPr/>
        <w:t>613</w:t>
      </w:r>
      <w:r>
        <w:rPr>
          <w:rtl w:val="true"/>
        </w:rPr>
        <w:t xml:space="preserve"> </w:t>
      </w:r>
      <w:r>
        <w:rPr>
          <w:rtl w:val="true"/>
        </w:rPr>
        <w:t>ه‍</w:t>
      </w:r>
      <w:r>
        <w:rPr>
          <w:rtl w:val="true"/>
        </w:rPr>
        <w:t xml:space="preserve">. </w:t>
      </w:r>
      <w:r>
        <w:rPr>
          <w:rtl w:val="true"/>
        </w:rPr>
        <w:t>ق</w:t>
      </w:r>
      <w:r>
        <w:rPr>
          <w:rtl w:val="true"/>
        </w:rPr>
        <w:t>)</w:t>
      </w:r>
      <w:bookmarkEnd w:id="1827"/>
    </w:p>
    <w:p>
      <w:pPr>
        <w:pStyle w:val="BookText"/>
        <w:rPr/>
      </w:pPr>
      <w:r>
        <w:rPr>
          <w:rFonts w:ascii="IRNazanin" w:hAnsi="IRNazanin" w:eastAsia="IRNazanin"/>
          <w:color w:val="111111"/>
          <w:sz w:val="28"/>
          <w:sz w:val="28"/>
          <w:szCs w:val="28"/>
          <w:rtl w:val="true"/>
          <w:lang w:bidi="fa-IR"/>
        </w:rPr>
        <w:t xml:space="preserve">سهلى، فقيه شافعى،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 و فقهاى شافعيّه مى باشد كه در قصبۀ جاجرم زاييده شد و مدت بسيارى در نيشابور اقامت گزيده و به تدريس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ايضاح الوجيز و كتاب القواعد و كتاب الكفاية از آثار علمى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15193833_2142443653"/>
      <w:bookmarkStart w:id="1829" w:name="_Toc754"/>
      <w:bookmarkEnd w:id="1828"/>
      <w:r>
        <w:rPr/>
        <w:t>640</w:t>
      </w:r>
      <w:r>
        <w:rPr>
          <w:rtl w:val="true"/>
        </w:rPr>
        <w:t xml:space="preserve">. </w:t>
      </w:r>
      <w:r>
        <w:rPr>
          <w:rtl w:val="true"/>
        </w:rPr>
        <w:t xml:space="preserve">جاحظ، عمرو بن بحر </w:t>
      </w:r>
      <w:r>
        <w:rPr>
          <w:rtl w:val="true"/>
        </w:rPr>
        <w:t xml:space="preserve">(... - </w:t>
      </w:r>
      <w:r>
        <w:rPr/>
        <w:t>255</w:t>
      </w:r>
      <w:r>
        <w:rPr>
          <w:rtl w:val="true"/>
        </w:rPr>
        <w:t xml:space="preserve"> </w:t>
      </w:r>
      <w:r>
        <w:rPr>
          <w:rtl w:val="true"/>
        </w:rPr>
        <w:t>ه‍</w:t>
      </w:r>
      <w:r>
        <w:rPr>
          <w:rtl w:val="true"/>
        </w:rPr>
        <w:t xml:space="preserve">. </w:t>
      </w:r>
      <w:r>
        <w:rPr>
          <w:rtl w:val="true"/>
        </w:rPr>
        <w:t>ق</w:t>
      </w:r>
      <w:r>
        <w:rPr>
          <w:rtl w:val="true"/>
        </w:rPr>
        <w:t>)</w:t>
      </w:r>
      <w:bookmarkEnd w:id="182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محبوب بن فزاره، كنانى القبيله، ليثى الشعبه،</w:t>
      </w:r>
      <w:r>
        <w:rPr>
          <w:rStyle w:val="FootnoteAnchor"/>
          <w:rtl w:val="true"/>
        </w:rPr>
        <w:footnoteReference w:id="84"/>
      </w:r>
      <w:r>
        <w:rPr>
          <w:rFonts w:ascii="Amiri" w:hAnsi="Amiri" w:eastAsia="Amiri" w:cs="Amiri"/>
          <w:color w:val="111111"/>
          <w:sz w:val="28"/>
          <w:sz w:val="28"/>
          <w:szCs w:val="28"/>
          <w:rtl w:val="true"/>
          <w:lang w:bidi="ar-SA"/>
        </w:rPr>
        <w:t xml:space="preserve">بصرى البلده، معتزلى الاصول، اديبى است نحوى، لغوى، متكلّم، فيلاسوف، منشى، شاعر ماهر، جامع حافظ،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ادبا و فصحا و بلغا بود، بلكه از كثرت ذكاوت </w:t>
      </w:r>
    </w:p>
    <w:p>
      <w:pPr>
        <w:pStyle w:val="BookText"/>
        <w:rPr/>
      </w:pPr>
      <w:r>
        <w:rPr>
          <w:rFonts w:ascii="IRNazanin" w:hAnsi="IRNazanin" w:eastAsia="IRNazanin"/>
          <w:color w:val="111111"/>
          <w:sz w:val="28"/>
          <w:sz w:val="28"/>
          <w:szCs w:val="28"/>
          <w:rtl w:val="true"/>
          <w:lang w:bidi="fa-IR"/>
        </w:rPr>
        <w:t>و جودت قريحه، در عداد ائمّۀ انشا و ادب معدود و آوازه اش در تمامى اقطار عالم منتشر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اسلاميّه و علوم پيشينيان را جامع بود و در هريك از علم حيوان و علم نبات و ديگر فنون دايره، بصيرتى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ادبا و فضلاى نامى ملاقات او و استفاده از معلومات او را طالب و راغب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از اهل سير، ابوتمام در شعر، خليل در نحو، ابوحنيفه در فقاهت، عمر بن خطّاب در حسن سياست، جاحظ در فصاحت و بلاغت بر تمامى افراد برترى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فنون ادبيّه، اكثر كتب فلاسفه را نيز مطالعه كرده و در كلام از شاگردان ابراهيم بن سيار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پاره اى از عقايد طبيعيّين مايل و تمامى معارف را طبيعى و ضرورى شمرده و گويد بندگان را در آنها كسبى نباشد؛ نيز گويد خدا هيچ كس را داخل جهنّم نگرداند، بلكه آتش به اقتضاى طبيعت خود به خودش جذب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نيز هيچ كس را مخلّد در جهنم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را نيز از اجساد پنداشته و گويد ممكن است گاهى به صورت مردى برآمده و گاهى ديگر به شكل حيوانى متشكل باشد و غير اينها كه در چندين مسئله از ديگر فرق معتزله متفرّد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جاحظيه نيز بدو منسوب و كسانى هستند كه در مسائل مذكوره و ديگر مسائل منفردۀ او تابع 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عرب، كسى را گويند كه چشم هايش برآمدگى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بن بحر نيز اين چنين بوده،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يافته است؛ چنانچه او را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كنايه از آنكه حدقه هاى او بزرگ تر و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جاحظ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خطى آن در استانبول در كتابخانۀ اياصوفيا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الاصنام؛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مصر و ليدن و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مذاهب الشّيعة؛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والتّبيين يا التّبيين والتّبيان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فى اخلاق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و ظاهراً همان اخلاق الملوك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التّبيين والتّبيان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الملوك والمكائد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خطى آن در كتابخانۀ كوپرلى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الحنين الى الاوطان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ابن خلكان، جامع تمامى غرايب است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البيان؛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w:t>
      </w:r>
    </w:p>
    <w:p>
      <w:pPr>
        <w:pStyle w:val="BookText"/>
        <w:rPr/>
      </w:pPr>
      <w:r>
        <w:rPr>
          <w:rFonts w:ascii="IRNazanin" w:hAnsi="IRNazanin" w:eastAsia="IRNazanin"/>
          <w:color w:val="111111"/>
          <w:sz w:val="28"/>
          <w:sz w:val="28"/>
          <w:szCs w:val="28"/>
          <w:rtl w:val="true"/>
          <w:lang w:bidi="fa-IR"/>
        </w:rPr>
        <w:t xml:space="preserve">الحريف بمناظرة الرّبيع والخريف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المغنين؛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العجائب والغرائب؛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فى اللّغة؛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الاتراك؛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القرآن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بسيار زشت رو و قبيح المنظر و بدصورت و زبانزد عموم مردم بود؛ به طورى كه پس از چندين قرون متواليه كه مادر زمان در هر عصر و اوان اشخاص گوناگون در آغوش خود بپروريده، بازهم زشت رويى او ضرب المثل است و نوادر بسيارى در اين موضوع در كتب فريقين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نقل كرده است كه جاحظ براى تعليم و تربيت بعضى از فرزندان متوكّل، كه براى اين كار معرفى كرده بودند، حاضر محضر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خليفه منظر قبيح و صورت زشت او را ديده، ده هزار درهم عنايت فرمود و برگردانيد؛ نيز گويند روزى جاحظ به شاگردان خود گفت كه جز زنى كسى ديگر مرا شرمنده نساخته است؛ چنانچه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مرا پيش زرگرى برده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زرگر پرسيدم كه اين چه قضيه و چه حرفى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 من درخواست كرده بود كه صورت جنّى و شيطانى براى او بسازم كه در مواقع مقتضيه نصب العينش كرده و لعنتش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شيطانى نديده ام كه صورتش را تهيه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محض براى شناساندن صورت شيطان تو را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نوادر در زشت رويى جاحظ بسيار و به همين شعر كشكول شيخ بهائى ختم گفتار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يمسخ الخنزير مسخا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 دون قبح الجاحظ</w:t>
      </w:r>
    </w:p>
    <w:p>
      <w:pPr>
        <w:pStyle w:val="BookText"/>
        <w:rPr/>
      </w:pPr>
      <w:r>
        <w:rPr>
          <w:rFonts w:ascii="IRNazanin" w:hAnsi="IRNazanin" w:eastAsia="IRNazanin"/>
          <w:color w:val="111111"/>
          <w:sz w:val="28"/>
          <w:sz w:val="28"/>
          <w:szCs w:val="28"/>
          <w:rtl w:val="true"/>
          <w:lang w:bidi="fa-IR"/>
        </w:rPr>
        <w:t>جاحظ در پايان زندگانى مبتلا به فلج نصفى گرديد؛ به طورى كه نصف بدنش را از شدت حرارت كافور و صندل طلايه كرده و نصف ديگرش را هم اگر با مقراض مى بريدند، خبردار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مبرّد از وى جوياى حال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باشد حال كسى كه نصف بدنش از طيران پشّه متألم و دردناك است و نصف ديگرش از بريدن باخبر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سنگ مثانه اى دارم كه مانع از جريان طبيعى بول است و شديدتر از همۀ اينها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من است؛ پس اين دو بيت را فروخواند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اترجو ان تكون و انت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كنت ايام الشباب </w:t>
      </w:r>
      <w:bookmarkStart w:id="1830" w:name="pg17209_200903"/>
    </w:p>
    <w:p>
      <w:pPr>
        <w:pStyle w:val="BookText"/>
        <w:rPr/>
      </w:pPr>
      <w:bookmarkEnd w:id="1830"/>
      <w:r>
        <w:rPr>
          <w:rFonts w:ascii="Amiri" w:hAnsi="Amiri" w:eastAsia="Amiri" w:cs="Amiri"/>
          <w:color w:val="111111"/>
          <w:sz w:val="28"/>
          <w:sz w:val="28"/>
          <w:szCs w:val="28"/>
          <w:rtl w:val="true"/>
          <w:lang w:bidi="ar-SA"/>
        </w:rPr>
        <w:t xml:space="preserve">لقد كذبتْك نفسُك لُبسَ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دريس كالجديد من الثياب</w:t>
      </w:r>
    </w:p>
    <w:p>
      <w:pPr>
        <w:pStyle w:val="BookText"/>
        <w:rPr/>
      </w:pPr>
      <w:r>
        <w:rPr>
          <w:rFonts w:ascii="IRNazanin" w:hAnsi="IRNazanin" w:eastAsia="IRNazanin"/>
          <w:color w:val="111111"/>
          <w:sz w:val="28"/>
          <w:sz w:val="28"/>
          <w:szCs w:val="28"/>
          <w:rtl w:val="true"/>
          <w:lang w:bidi="fa-IR"/>
        </w:rPr>
        <w:t>از اشعار خود جاحظ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لنا اصدقاء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جميعا و ما خُلّدوا</w:t>
      </w:r>
    </w:p>
    <w:p>
      <w:pPr>
        <w:pStyle w:val="BookText"/>
        <w:rPr/>
      </w:pPr>
      <w:r>
        <w:rPr>
          <w:rFonts w:ascii="Amiri" w:hAnsi="Amiri" w:eastAsia="Amiri" w:cs="Amiri"/>
          <w:color w:val="111111"/>
          <w:sz w:val="28"/>
          <w:sz w:val="28"/>
          <w:szCs w:val="28"/>
          <w:rtl w:val="true"/>
          <w:lang w:bidi="ar-SA"/>
        </w:rPr>
        <w:t xml:space="preserve">تساقوا جميعا كؤس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الصديق و مات العدو</w:t>
      </w:r>
    </w:p>
    <w:p>
      <w:pPr>
        <w:pStyle w:val="BookText"/>
        <w:rPr/>
      </w:pPr>
      <w:r>
        <w:rPr>
          <w:rFonts w:ascii="IRNazanin" w:hAnsi="IRNazanin" w:eastAsia="IRNazanin"/>
          <w:color w:val="111111"/>
          <w:sz w:val="28"/>
          <w:sz w:val="28"/>
          <w:szCs w:val="28"/>
          <w:rtl w:val="true"/>
          <w:lang w:bidi="fa-IR"/>
        </w:rPr>
        <w:t xml:space="preserve">جاحظ به همان حالت فلج بوده تا در ماه محرم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درگذشته و يا در بغداد بدرود جهان گفت و در مقبرۀ خيزران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خطيب البغدادى، احمد بن على، تاريخ بغداد أو مدينة السّلام،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جاحظ اخير يا جاحظ ثانى،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العميد، محمد</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جاحظيّه</w:t>
      </w:r>
    </w:p>
    <w:p>
      <w:pPr>
        <w:pStyle w:val="BookText"/>
        <w:rPr/>
      </w:pPr>
      <w:r>
        <w:rPr>
          <w:rFonts w:ascii="IRNazanin" w:hAnsi="IRNazanin" w:eastAsia="IRNazanin"/>
          <w:color w:val="111111"/>
          <w:sz w:val="28"/>
          <w:sz w:val="28"/>
          <w:szCs w:val="28"/>
          <w:rtl w:val="true"/>
          <w:lang w:bidi="fa-IR"/>
        </w:rPr>
        <w:t xml:space="preserve">عنوان فرقه اى است اتباع جاحظ فوق الذكر؛ چنانچه اشاره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جاحظ، عمرو بن بحر رجوع شود</w:t>
      </w:r>
      <w:r>
        <w:rPr>
          <w:rFonts w:eastAsia="IRNazanin" w:cs="IRNazanin"/>
          <w:color w:val="111111"/>
          <w:sz w:val="28"/>
          <w:szCs w:val="28"/>
          <w:rtl w:val="true"/>
          <w:lang w:bidi="fa-IR"/>
        </w:rPr>
        <w:t>].</w:t>
      </w:r>
    </w:p>
    <w:p>
      <w:pPr>
        <w:pStyle w:val="Heading5"/>
        <w:numPr>
          <w:ilvl w:val="4"/>
          <w:numId w:val="1"/>
        </w:numPr>
        <w:rPr/>
      </w:pPr>
      <w:bookmarkStart w:id="1831" w:name="__RefHeading___Toc15193835_2142443653"/>
      <w:bookmarkStart w:id="1832" w:name="_Toc755"/>
      <w:bookmarkEnd w:id="1831"/>
      <w:r>
        <w:rPr/>
        <w:t>641</w:t>
      </w:r>
      <w:r>
        <w:rPr>
          <w:rtl w:val="true"/>
        </w:rPr>
        <w:t xml:space="preserve">. </w:t>
      </w:r>
      <w:r>
        <w:rPr>
          <w:rtl w:val="true"/>
        </w:rPr>
        <w:t xml:space="preserve">جاربردى، احمد بن حسن </w:t>
      </w:r>
      <w:r>
        <w:rPr>
          <w:rtl w:val="true"/>
        </w:rPr>
        <w:t xml:space="preserve">(... - </w:t>
      </w:r>
      <w:r>
        <w:rPr/>
        <w:t>746</w:t>
      </w:r>
      <w:r>
        <w:rPr>
          <w:rtl w:val="true"/>
        </w:rPr>
        <w:t xml:space="preserve"> </w:t>
      </w:r>
      <w:r>
        <w:rPr>
          <w:rtl w:val="true"/>
        </w:rPr>
        <w:t>ه‍</w:t>
      </w:r>
      <w:r>
        <w:rPr>
          <w:rtl w:val="true"/>
        </w:rPr>
        <w:t xml:space="preserve">. </w:t>
      </w:r>
      <w:r>
        <w:rPr>
          <w:rtl w:val="true"/>
        </w:rPr>
        <w:t>ق</w:t>
      </w:r>
      <w:r>
        <w:rPr>
          <w:rtl w:val="true"/>
        </w:rPr>
        <w:t>)</w:t>
      </w:r>
      <w:bookmarkEnd w:id="1832"/>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اعيان فضلا و اركان ادباى شافعيّه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لسان بعضى از افاضل،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 المعانى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معقول و 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به فروع و 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مى باشد و ظاهر اين وصف آخرى آنكه وى از اكابر عرفا و ارباب طريقت هم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جاربردى نزيل تبريز و از شاگردان قاضى بيضاوى مى باشد و مابين او و قاضى عضد ايجى مشاجرات علميّه وجود داشته و تأليفات او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حاشيۀ كشّاف زمخشرى؛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الوّهاج فى شرح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اصول فقه</w:t>
      </w:r>
      <w:bookmarkStart w:id="1833" w:name="pg17209_200904"/>
    </w:p>
    <w:p>
      <w:pPr>
        <w:pStyle w:val="BookText"/>
        <w:rPr/>
      </w:pPr>
      <w:bookmarkEnd w:id="1833"/>
      <w:r>
        <w:rPr>
          <w:rFonts w:ascii="IRNazanin" w:hAnsi="IRNazanin" w:eastAsia="IRNazanin"/>
          <w:color w:val="111111"/>
          <w:sz w:val="28"/>
          <w:sz w:val="28"/>
          <w:szCs w:val="28"/>
          <w:rtl w:val="true"/>
          <w:lang w:bidi="fa-IR"/>
        </w:rPr>
        <w:t>مى باشد و شرح منهاج الاصول استادش، قاضى بيضاوى،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شافيۀ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كه از كتاب هاى درسى آن علم و مورد اعتناى افاضل بوده و بر ديگر شرح هاى شافيه برترى دارد و در استانبول و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سراج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جاربردى در ماه رمضان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تبريز وقوع يافت و چنانچه اشاره شد، نام پدر جاربردى در كتب تراجم محلّ ترديد بوده، بلكه نام خودش را نيز در بعض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لكن در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تقويت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15193837_2142443653"/>
      <w:bookmarkStart w:id="1835" w:name="_Toc756"/>
      <w:bookmarkEnd w:id="1834"/>
      <w:r>
        <w:rPr/>
        <w:t>642</w:t>
      </w:r>
      <w:r>
        <w:rPr>
          <w:rtl w:val="true"/>
        </w:rPr>
        <w:t xml:space="preserve">. </w:t>
      </w:r>
      <w:r>
        <w:rPr>
          <w:rtl w:val="true"/>
        </w:rPr>
        <w:t xml:space="preserve">جارمينى، محمد بن على </w:t>
      </w:r>
      <w:r>
        <w:rPr>
          <w:rtl w:val="true"/>
        </w:rPr>
        <w:t xml:space="preserve">(... - </w:t>
      </w:r>
      <w:r>
        <w:rPr/>
        <w:t>729</w:t>
      </w:r>
      <w:r>
        <w:rPr>
          <w:rtl w:val="true"/>
        </w:rPr>
        <w:t xml:space="preserve"> </w:t>
      </w:r>
      <w:r>
        <w:rPr>
          <w:rtl w:val="true"/>
        </w:rPr>
        <w:t>ه‍</w:t>
      </w:r>
      <w:r>
        <w:rPr>
          <w:rtl w:val="true"/>
        </w:rPr>
        <w:t xml:space="preserve">. </w:t>
      </w:r>
      <w:r>
        <w:rPr>
          <w:rtl w:val="true"/>
        </w:rPr>
        <w:t>ق</w:t>
      </w:r>
      <w:r>
        <w:rPr>
          <w:rtl w:val="true"/>
        </w:rPr>
        <w:t>)</w:t>
      </w:r>
      <w:bookmarkEnd w:id="1835"/>
    </w:p>
    <w:p>
      <w:pPr>
        <w:pStyle w:val="BookText"/>
        <w:rPr/>
      </w:pPr>
      <w:r>
        <w:rPr>
          <w:rFonts w:ascii="IRNazanin" w:hAnsi="IRNazanin" w:eastAsia="IRNazanin"/>
          <w:color w:val="111111"/>
          <w:sz w:val="28"/>
          <w:sz w:val="28"/>
          <w:szCs w:val="28"/>
          <w:rtl w:val="true"/>
          <w:lang w:bidi="fa-IR"/>
        </w:rPr>
        <w:t>از علماى معانى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موضوع كتابى به نام الاشارات والتّشبيهات تأليف داده و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جاروديّه</w:t>
      </w:r>
    </w:p>
    <w:p>
      <w:pPr>
        <w:pStyle w:val="BookText"/>
        <w:rPr/>
      </w:pPr>
      <w:r>
        <w:rPr>
          <w:rFonts w:ascii="IRNazanin" w:hAnsi="IRNazanin" w:eastAsia="IRNazanin"/>
          <w:color w:val="111111"/>
          <w:sz w:val="28"/>
          <w:sz w:val="28"/>
          <w:szCs w:val="28"/>
          <w:rtl w:val="true"/>
          <w:lang w:bidi="fa-IR"/>
        </w:rPr>
        <w:t xml:space="preserve">به نوشتۀ مجمع البحرين، فرقه اى است از شيعه كه به زياد بن ابى زياد منسوب بوده و از فرقۀ زيديّه نيستند؛ اگرچه به عقيدۀ بعضى، از ايشان مى باشد؛ پس، از بعض افاضل نقل كرده كه جاروديّه دو فرقه است؛ يكى از زيديّه كه شيعه هستند؛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بتريّه كه تقديم مفضول بر فاضل را جايز شمرده و امامت حقّۀ حضرت على عليه السلام را نيز مستند بر شورى دانند به نصّ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جاروديّه، اتباع ابوالجارود زياد بن منذر بوده، امامت حضرت على عليه السلام را مستند بر نصّ صريح نبوى دانند و خلفاى ثلاثه و كسانى را كه منكر آن حضرت مى باشند، تكفير نمايند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است كه جاروديّه در موضوع امامت نصّ صريح وصفى را لازم دانند، نه اسمى 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حسنين حق كسى است از اولاد ايشان كه شجاع ترين مردم باشد؛ با شمشير خروج كرده و غالب آيد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غايب منتظر، عبارت از </w:t>
      </w:r>
      <w:bookmarkStart w:id="1836" w:name="pg17209_200905"/>
    </w:p>
    <w:p>
      <w:pPr>
        <w:pStyle w:val="BookText"/>
        <w:rPr/>
      </w:pPr>
      <w:bookmarkEnd w:id="1836"/>
      <w:r>
        <w:rPr>
          <w:rFonts w:ascii="IRNazanin" w:hAnsi="IRNazanin" w:eastAsia="IRNazanin"/>
          <w:color w:val="111111"/>
          <w:sz w:val="28"/>
          <w:sz w:val="28"/>
          <w:szCs w:val="28"/>
          <w:rtl w:val="true"/>
          <w:lang w:bidi="fa-IR"/>
        </w:rPr>
        <w:t>محمد بن عبداللّه بن محمد بن حسن، يا محمد بن قاسم بن على بن حسين صاحب طالقان و يا يحيى بن عمر از احفاد زيد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تن نمرده اند، ولكن بعد از مراجعه به كتب رجال و سير، مكشوف مى گردد كه محمد بن عبداللّه در زمان منصور در مدينه مقتول شد؛ محمد بن قاسم نيز در زندان معتصم درگذشت و يحيى بن عمر نيز در زمان مستعين عباسى بناى دعوت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وى گرد آمدند و عاقبت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جاروديّه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كه ابوالجارود، رئيس ايشان، از طرف حضرت باقر عليه 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قاموس، سرحوب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شيطانى است نابينا، ساكن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ابوالجارود گويد كه من از مادر، نابينا زاييده شده و هرگز دنيا را نديده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15193839_2142443653"/>
      <w:bookmarkStart w:id="1838" w:name="_Toc757"/>
      <w:bookmarkEnd w:id="1837"/>
      <w:r>
        <w:rPr/>
        <w:t>643</w:t>
      </w:r>
      <w:r>
        <w:rPr>
          <w:rtl w:val="true"/>
        </w:rPr>
        <w:t xml:space="preserve">. </w:t>
      </w:r>
      <w:r>
        <w:rPr>
          <w:rtl w:val="true"/>
        </w:rPr>
        <w:t xml:space="preserve">جارى، ابراهيم بن معصار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1838"/>
    </w:p>
    <w:p>
      <w:pPr>
        <w:pStyle w:val="BookText"/>
        <w:rPr/>
      </w:pPr>
      <w:r>
        <w:rPr>
          <w:rFonts w:ascii="Amiri" w:hAnsi="Amiri" w:eastAsia="Amiri" w:cs="Amiri"/>
          <w:color w:val="111111"/>
          <w:sz w:val="28"/>
          <w:sz w:val="28"/>
          <w:szCs w:val="28"/>
          <w:rtl w:val="true"/>
          <w:lang w:bidi="ar-SA"/>
        </w:rPr>
        <w:t>از اكابر فضلا و مشايخ عرفاى اواخر قرن هفتم هجرت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اين طبقه به علوّ حال معروف، جماعتى از ايشان بدو منسوب، زهد و وعظ و تأثير كلماتش مشهود، به شهر جارنامى در ساحل بحر قلزم در دو منزلى مدينه و سه منزلى جحفه منتسب بود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جالينوس العرب، محمد بن زكريّا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رازى، محمد بن زكريّا</w:t>
      </w:r>
    </w:p>
    <w:p>
      <w:pPr>
        <w:pStyle w:val="Heading5"/>
        <w:numPr>
          <w:ilvl w:val="4"/>
          <w:numId w:val="1"/>
        </w:numPr>
        <w:rPr/>
      </w:pPr>
      <w:bookmarkStart w:id="1839" w:name="__RefHeading___Toc15193841_2142443653"/>
      <w:bookmarkStart w:id="1840" w:name="_Toc758"/>
      <w:bookmarkEnd w:id="1839"/>
      <w:r>
        <w:rPr/>
        <w:t>644</w:t>
      </w:r>
      <w:r>
        <w:rPr>
          <w:rtl w:val="true"/>
        </w:rPr>
        <w:t xml:space="preserve">. </w:t>
      </w:r>
      <w:r>
        <w:rPr>
          <w:rtl w:val="true"/>
        </w:rPr>
        <w:t xml:space="preserve">جامع، نوح بن ابى مريم </w:t>
      </w:r>
      <w:r>
        <w:rPr>
          <w:rtl w:val="true"/>
        </w:rPr>
        <w:t xml:space="preserve">(... - </w:t>
      </w:r>
      <w:r>
        <w:rPr/>
        <w:t>173</w:t>
      </w:r>
      <w:r>
        <w:rPr>
          <w:rtl w:val="true"/>
        </w:rPr>
        <w:t xml:space="preserve"> </w:t>
      </w:r>
      <w:r>
        <w:rPr>
          <w:rtl w:val="true"/>
        </w:rPr>
        <w:t>ه‍</w:t>
      </w:r>
      <w:r>
        <w:rPr>
          <w:rtl w:val="true"/>
        </w:rPr>
        <w:t xml:space="preserve">. </w:t>
      </w:r>
      <w:r>
        <w:rPr>
          <w:rtl w:val="true"/>
        </w:rPr>
        <w:t>ق</w:t>
      </w:r>
      <w:r>
        <w:rPr>
          <w:rtl w:val="true"/>
        </w:rPr>
        <w:t>)</w:t>
      </w:r>
      <w:bookmarkEnd w:id="1840"/>
    </w:p>
    <w:p>
      <w:pPr>
        <w:pStyle w:val="BookText"/>
        <w:rPr/>
      </w:pPr>
      <w:r>
        <w:rPr>
          <w:rFonts w:ascii="IRNazanin" w:hAnsi="IRNazanin" w:eastAsia="IRNazanin"/>
          <w:color w:val="111111"/>
          <w:sz w:val="28"/>
          <w:sz w:val="28"/>
          <w:szCs w:val="28"/>
          <w:rtl w:val="true"/>
          <w:lang w:bidi="fa-IR"/>
        </w:rPr>
        <w:t xml:space="preserve">خراسانى مروزى قرشى،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حضرت صادق عليه السلام و از جعّالين حديث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جميع علوم بوده، به همين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 و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15193843_2142443653"/>
      <w:bookmarkStart w:id="1842" w:name="_Toc759"/>
      <w:bookmarkEnd w:id="1841"/>
      <w:r>
        <w:rPr/>
        <w:t>645</w:t>
      </w:r>
      <w:r>
        <w:rPr>
          <w:rtl w:val="true"/>
        </w:rPr>
        <w:t xml:space="preserve">. </w:t>
      </w:r>
      <w:r>
        <w:rPr>
          <w:rtl w:val="true"/>
        </w:rPr>
        <w:t xml:space="preserve">جامع باقولى، ابوالحسن على </w:t>
      </w:r>
      <w:r>
        <w:rPr>
          <w:rtl w:val="true"/>
        </w:rPr>
        <w:t>(</w:t>
      </w:r>
      <w:r>
        <w:rPr>
          <w:rtl w:val="true"/>
        </w:rPr>
        <w:t xml:space="preserve">قرن </w:t>
      </w:r>
      <w:r>
        <w:rPr/>
        <w:t>6</w:t>
      </w:r>
      <w:r>
        <w:rPr>
          <w:rtl w:val="true"/>
        </w:rPr>
        <w:t xml:space="preserve"> </w:t>
      </w:r>
      <w:r>
        <w:rPr>
          <w:rtl w:val="true"/>
        </w:rPr>
        <w:t>ه‍</w:t>
      </w:r>
      <w:r>
        <w:rPr>
          <w:rtl w:val="true"/>
        </w:rPr>
        <w:t xml:space="preserve">. </w:t>
      </w:r>
      <w:r>
        <w:rPr>
          <w:rtl w:val="true"/>
        </w:rPr>
        <w:t>ق</w:t>
      </w:r>
      <w:r>
        <w:rPr>
          <w:rtl w:val="true"/>
        </w:rPr>
        <w:t>)</w:t>
      </w:r>
      <w:bookmarkEnd w:id="184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حسين بن على، نحوى اصفهانى،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w:t>
      </w:r>
      <w:bookmarkStart w:id="1843" w:name="pg17209_200906"/>
    </w:p>
    <w:p>
      <w:pPr>
        <w:pStyle w:val="BookText"/>
        <w:rPr/>
      </w:pPr>
      <w:bookmarkEnd w:id="1843"/>
      <w:r>
        <w:rPr>
          <w:rFonts w:ascii="Amiri" w:hAnsi="Amiri" w:eastAsia="Amiri" w:cs="Amiri"/>
          <w:color w:val="111111"/>
          <w:sz w:val="28"/>
          <w:sz w:val="28"/>
          <w:szCs w:val="28"/>
          <w:rtl w:val="true"/>
          <w:lang w:bidi="ar-SA"/>
        </w:rPr>
        <w:t>باقولى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علم نحو و فنون اعراب قدوۀ افاضل عصر خود بود و 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فى شواهد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القرائة؛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المشكلات و ايضاح المعضلات فى علل القرآن؛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و سال وفاتش مضبوط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العلوم،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جامع باقولى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جامورانى</w:t>
      </w:r>
    </w:p>
    <w:p>
      <w:pPr>
        <w:pStyle w:val="BookText"/>
        <w:rPr/>
      </w:pPr>
      <w:r>
        <w:rPr>
          <w:rFonts w:ascii="Amiri" w:hAnsi="Amiri" w:eastAsia="Amiri" w:cs="Amiri"/>
          <w:color w:val="111111"/>
          <w:sz w:val="28"/>
          <w:sz w:val="28"/>
          <w:szCs w:val="28"/>
          <w:rtl w:val="true"/>
          <w:lang w:bidi="ar-SA"/>
        </w:rPr>
        <w:t>در اصطلاح رجالى، محمد بن احمد رازى مى باشد و شرح حالش موكول به كتب رجال است</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15193845_2142443653"/>
      <w:bookmarkStart w:id="1845" w:name="_Toc760"/>
      <w:bookmarkEnd w:id="1844"/>
      <w:r>
        <w:rPr/>
        <w:t>646</w:t>
      </w:r>
      <w:r>
        <w:rPr>
          <w:rtl w:val="true"/>
        </w:rPr>
        <w:t xml:space="preserve">. </w:t>
      </w:r>
      <w:r>
        <w:rPr>
          <w:rtl w:val="true"/>
        </w:rPr>
        <w:t xml:space="preserve">جامه باف، سيد محمد </w:t>
      </w:r>
      <w:r>
        <w:rPr>
          <w:rtl w:val="true"/>
        </w:rPr>
        <w:t xml:space="preserve">(... - </w:t>
      </w:r>
      <w:r>
        <w:rPr/>
        <w:t>972</w:t>
      </w:r>
      <w:r>
        <w:rPr>
          <w:rtl w:val="true"/>
        </w:rPr>
        <w:t xml:space="preserve"> </w:t>
      </w:r>
      <w:r>
        <w:rPr>
          <w:rtl w:val="true"/>
        </w:rPr>
        <w:t>ه‍</w:t>
      </w:r>
      <w:r>
        <w:rPr>
          <w:rtl w:val="true"/>
        </w:rPr>
        <w:t xml:space="preserve">. </w:t>
      </w:r>
      <w:r>
        <w:rPr>
          <w:rtl w:val="true"/>
        </w:rPr>
        <w:t>ق</w:t>
      </w:r>
      <w:r>
        <w:rPr>
          <w:rtl w:val="true"/>
        </w:rPr>
        <w:t>)</w:t>
      </w:r>
      <w:bookmarkEnd w:id="1845"/>
    </w:p>
    <w:p>
      <w:pPr>
        <w:pStyle w:val="BookText"/>
        <w:rPr/>
      </w:pPr>
      <w:r>
        <w:rPr>
          <w:rFonts w:ascii="IRNazanin" w:hAnsi="IRNazanin" w:eastAsia="IRNazanin"/>
          <w:color w:val="111111"/>
          <w:sz w:val="28"/>
          <w:sz w:val="28"/>
          <w:szCs w:val="28"/>
          <w:rtl w:val="true"/>
          <w:lang w:bidi="fa-IR"/>
        </w:rPr>
        <w:t xml:space="preserve">از شعراى سادات مشهد مقدّس رضوى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هندوستان رفت و ازآن رو كه بيشتر رباعى مى گفته،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رباعى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مزرع دهر كز نشاط آمده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اجل نريخت جز تخم هلاك</w:t>
      </w:r>
    </w:p>
    <w:p>
      <w:pPr>
        <w:pStyle w:val="BookText"/>
        <w:rPr/>
      </w:pPr>
      <w:r>
        <w:rPr>
          <w:rFonts w:ascii="IRNazanin" w:hAnsi="IRNazanin" w:eastAsia="IRNazanin"/>
          <w:color w:val="111111"/>
          <w:sz w:val="28"/>
          <w:sz w:val="28"/>
          <w:szCs w:val="28"/>
          <w:rtl w:val="true"/>
          <w:lang w:bidi="fa-IR"/>
        </w:rPr>
        <w:t xml:space="preserve">چون دانۀ گندم همه زآن با دل 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برآمدند و رفتند به خاك</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15193847_2142443653"/>
      <w:bookmarkStart w:id="1847" w:name="_Toc761"/>
      <w:bookmarkEnd w:id="1846"/>
      <w:r>
        <w:rPr>
          <w:rtl w:val="true"/>
        </w:rPr>
        <w:t>جامى</w:t>
      </w:r>
      <w:bookmarkEnd w:id="1847"/>
    </w:p>
    <w:p>
      <w:pPr>
        <w:pStyle w:val="Heading5"/>
        <w:numPr>
          <w:ilvl w:val="4"/>
          <w:numId w:val="1"/>
        </w:numPr>
        <w:rPr/>
      </w:pPr>
      <w:bookmarkStart w:id="1848" w:name="__RefHeading___Toc15193849_2142443653"/>
      <w:bookmarkStart w:id="1849" w:name="_Toc762"/>
      <w:bookmarkEnd w:id="1848"/>
      <w:r>
        <w:rPr>
          <w:rtl w:val="true"/>
        </w:rPr>
        <w:t>اشاره</w:t>
      </w:r>
      <w:bookmarkEnd w:id="1849"/>
    </w:p>
    <w:p>
      <w:pPr>
        <w:pStyle w:val="BookText"/>
        <w:rPr/>
      </w:pPr>
      <w:r>
        <w:rPr>
          <w:rFonts w:ascii="IRNazanin" w:hAnsi="IRNazanin" w:eastAsia="IRNazanin"/>
          <w:color w:val="111111"/>
          <w:sz w:val="28"/>
          <w:sz w:val="28"/>
          <w:szCs w:val="28"/>
          <w:rtl w:val="true"/>
          <w:lang w:bidi="fa-IR"/>
        </w:rPr>
        <w:t>جامى</w:t>
      </w:r>
      <w:r>
        <w:rPr>
          <w:rStyle w:val="FootnoteAnchor"/>
          <w:rtl w:val="true"/>
        </w:rPr>
        <w:footnoteReference w:id="85"/>
      </w:r>
    </w:p>
    <w:p>
      <w:pPr>
        <w:pStyle w:val="Heading5"/>
        <w:numPr>
          <w:ilvl w:val="4"/>
          <w:numId w:val="1"/>
        </w:numPr>
        <w:rPr/>
      </w:pPr>
      <w:bookmarkStart w:id="1850" w:name="__RefHeading___Toc15193851_2142443653"/>
      <w:bookmarkStart w:id="1851" w:name="_Toc763"/>
      <w:bookmarkEnd w:id="1850"/>
      <w:r>
        <w:rPr>
          <w:rtl w:val="true"/>
        </w:rPr>
        <w:t>اشاره</w:t>
      </w:r>
      <w:bookmarkEnd w:id="185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جامى، ابونصر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جامى، احمد بن ابوالحسن </w:t>
      </w:r>
      <w:bookmarkStart w:id="1852" w:name="pg17209_200907"/>
    </w:p>
    <w:p>
      <w:pPr>
        <w:pStyle w:val="Heading5"/>
        <w:numPr>
          <w:ilvl w:val="4"/>
          <w:numId w:val="1"/>
        </w:numPr>
        <w:rPr/>
      </w:pPr>
      <w:bookmarkStart w:id="1853" w:name="__RefHeading___Toc15193853_2142443653"/>
      <w:bookmarkStart w:id="1854" w:name="_Toc764"/>
      <w:bookmarkEnd w:id="1852"/>
      <w:bookmarkEnd w:id="1853"/>
      <w:r>
        <w:rPr/>
        <w:t>647</w:t>
      </w:r>
      <w:r>
        <w:rPr>
          <w:rtl w:val="true"/>
        </w:rPr>
        <w:t xml:space="preserve">. </w:t>
      </w:r>
      <w:r>
        <w:rPr>
          <w:rtl w:val="true"/>
        </w:rPr>
        <w:t xml:space="preserve">جامى، احمد بن ابوالحسن </w:t>
      </w:r>
      <w:r>
        <w:rPr>
          <w:rtl w:val="true"/>
        </w:rPr>
        <w:t xml:space="preserve">(... - </w:t>
      </w:r>
      <w:r>
        <w:rPr/>
        <w:t>536</w:t>
      </w:r>
      <w:r>
        <w:rPr>
          <w:rtl w:val="true"/>
        </w:rPr>
        <w:t xml:space="preserve"> </w:t>
      </w:r>
      <w:r>
        <w:rPr>
          <w:rtl w:val="true"/>
        </w:rPr>
        <w:t>ه‍</w:t>
      </w:r>
      <w:r>
        <w:rPr>
          <w:rtl w:val="true"/>
        </w:rPr>
        <w:t xml:space="preserve">. </w:t>
      </w:r>
      <w:r>
        <w:rPr>
          <w:rtl w:val="true"/>
        </w:rPr>
        <w:t>ق</w:t>
      </w:r>
      <w:r>
        <w:rPr>
          <w:rtl w:val="true"/>
        </w:rPr>
        <w:t>)</w:t>
      </w:r>
      <w:bookmarkEnd w:id="1854"/>
    </w:p>
    <w:p>
      <w:pPr>
        <w:pStyle w:val="BookText"/>
        <w:rPr/>
      </w:pPr>
      <w:r>
        <w:rPr>
          <w:rFonts w:ascii="IRNazanin" w:hAnsi="IRNazanin" w:eastAsia="IRNazanin"/>
          <w:color w:val="111111"/>
          <w:sz w:val="28"/>
          <w:sz w:val="28"/>
          <w:szCs w:val="28"/>
          <w:rtl w:val="true"/>
          <w:lang w:bidi="fa-IR"/>
        </w:rPr>
        <w:t xml:space="preserve">بن محمد بن جرير بن عبداللّه بن ليث بن جرير بن عبداللّه، بجلى صحابى نامقى جامى ترشيزى، ابونصر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الكنيه، شيخ الاسلام اللّقب، زنده پيل الشّهره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ژنده پيل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 از مشاهير عرفا و اكابر پيشوايان صوفيّه و مشايخ كشفيّه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ديهى نامق نام از توابع قصبۀ جام از اعمال ترشيز خراسان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قدم بر طريقت و 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سال در بعضى از جبال به رياضت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نوشتۀ بعضى از اهل سير، به زيارت حضرت خضر پيغمبر عليه السلام موفق شد و تلقّى ورد از آن سالك حقيقى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سالگى به الهام خداوندى به شهر جام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ارشاد عباد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تن از متمرّدين آن نواحى در اثر ارشادش، موفق به توبه و انابه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سيصد هزار نفر از دراويش و عرفا دست ارادت بدو دادند و بابا فغانى در وصف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مستان اگر كنند فغانى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توبه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به اعتقاد به از پير جام نيست</w:t>
      </w:r>
    </w:p>
    <w:p>
      <w:pPr>
        <w:pStyle w:val="BookText"/>
        <w:rPr/>
      </w:pPr>
      <w:r>
        <w:rPr>
          <w:rFonts w:ascii="Amiri" w:hAnsi="Amiri" w:eastAsia="Amiri" w:cs="Amiri"/>
          <w:color w:val="111111"/>
          <w:sz w:val="28"/>
          <w:sz w:val="28"/>
          <w:szCs w:val="28"/>
          <w:rtl w:val="true"/>
          <w:lang w:bidi="ar-SA"/>
        </w:rPr>
        <w:t>از تأليفات جامى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الحقيقة؛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المذنبين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براى سلطان سنجر تأليفش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السّائرين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سه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سمرقنديّه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رساله اى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الرّوح؛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الحكمة؛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جامى بنابر مشهور، از اهل سنّت و جماعت بود، ولكن بعضى از اهل فن به استناد مدلول برخى از اشعار او، به مذهب شيعه منسوبش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ديوانش مشتمل بر مناقب ائمّۀ اطهار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صفوى براى استكشاف حقيقت حال، به ديوان خود جامى فال گرفت و در اوّل صفحۀ راست به همين قطعه تصادف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ز مهر حيدرم، هر لحظه در دل صد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پى حيدر، حسن ما را امام و رهنماست</w:t>
      </w:r>
    </w:p>
    <w:p>
      <w:pPr>
        <w:pStyle w:val="BookText"/>
        <w:rPr/>
      </w:pPr>
      <w:r>
        <w:rPr>
          <w:rFonts w:ascii="IRNazanin" w:hAnsi="IRNazanin" w:eastAsia="IRNazanin"/>
          <w:color w:val="111111"/>
          <w:sz w:val="28"/>
          <w:sz w:val="28"/>
          <w:szCs w:val="28"/>
          <w:rtl w:val="true"/>
          <w:lang w:bidi="fa-IR"/>
        </w:rPr>
        <w:t xml:space="preserve">همچو كلب افتاده ام بر خاك درگاه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نعلين حسين، اندر دو چشمم توتياست</w:t>
      </w:r>
    </w:p>
    <w:p>
      <w:pPr>
        <w:pStyle w:val="BookText"/>
        <w:rPr/>
      </w:pPr>
      <w:r>
        <w:rPr>
          <w:rFonts w:ascii="IRNazanin" w:hAnsi="IRNazanin" w:eastAsia="IRNazanin"/>
          <w:color w:val="111111"/>
          <w:sz w:val="28"/>
          <w:sz w:val="28"/>
          <w:szCs w:val="28"/>
          <w:rtl w:val="true"/>
          <w:lang w:bidi="fa-IR"/>
        </w:rPr>
        <w:t xml:space="preserve">عابدين تاج سر و باقر دو چشم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جعفر بر حق است و مذهب موسى رواست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سلطان خراسان را 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 اى از خاك قبرش دردمندان را دواست </w:t>
      </w:r>
    </w:p>
    <w:p>
      <w:pPr>
        <w:pStyle w:val="BookText"/>
        <w:rPr/>
      </w:pPr>
      <w:r>
        <w:rPr>
          <w:rFonts w:ascii="IRNazanin" w:hAnsi="IRNazanin" w:eastAsia="IRNazanin"/>
          <w:color w:val="111111"/>
          <w:sz w:val="28"/>
          <w:sz w:val="28"/>
          <w:szCs w:val="28"/>
          <w:rtl w:val="true"/>
          <w:lang w:bidi="fa-IR"/>
        </w:rPr>
        <w:t>پيشواى مؤمنان است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نقى را دوست دارم در همه مذهب رواست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عسكرى نور دو چشم عالم و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مهدى يك سپهسالار در ميدان كجاست</w:t>
      </w:r>
    </w:p>
    <w:p>
      <w:pPr>
        <w:pStyle w:val="BookText"/>
        <w:rPr/>
      </w:pPr>
      <w:r>
        <w:rPr>
          <w:rFonts w:ascii="IRNazanin" w:hAnsi="IRNazanin" w:eastAsia="IRNazanin"/>
          <w:color w:val="111111"/>
          <w:sz w:val="28"/>
          <w:sz w:val="28"/>
          <w:szCs w:val="28"/>
          <w:rtl w:val="true"/>
          <w:lang w:bidi="fa-IR"/>
        </w:rPr>
        <w:t xml:space="preserve">قلعۀ خيبر گرفته آن شهنشاه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زآنكه در بازوى حيدر نامه اى از لافتاست</w:t>
      </w:r>
    </w:p>
    <w:p>
      <w:pPr>
        <w:pStyle w:val="BookText"/>
        <w:rPr/>
      </w:pPr>
      <w:r>
        <w:rPr>
          <w:rFonts w:ascii="IRNazanin" w:hAnsi="IRNazanin" w:eastAsia="IRNazanin"/>
          <w:color w:val="111111"/>
          <w:sz w:val="28"/>
          <w:sz w:val="28"/>
          <w:szCs w:val="28"/>
          <w:rtl w:val="true"/>
          <w:lang w:bidi="fa-IR"/>
        </w:rPr>
        <w:t xml:space="preserve">شاعران از بهر سيم و زر سخن 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جامى غلام خاص شاه اولياست</w:t>
      </w:r>
    </w:p>
    <w:p>
      <w:pPr>
        <w:pStyle w:val="BookText"/>
        <w:rPr/>
      </w:pPr>
      <w:r>
        <w:rPr>
          <w:rFonts w:ascii="Amiri" w:hAnsi="Amiri" w:eastAsia="Amiri" w:cs="Amiri"/>
          <w:color w:val="111111"/>
          <w:sz w:val="28"/>
          <w:sz w:val="28"/>
          <w:szCs w:val="28"/>
          <w:rtl w:val="true"/>
          <w:lang w:bidi="ar-SA"/>
        </w:rPr>
        <w:t>نيز از اشعار او، كه استشمام تشيّع از آن توان نمود، اين رباعى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منظر افلاك شود منزل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كوثر اگر سرشته باشد گل تو</w:t>
      </w:r>
    </w:p>
    <w:p>
      <w:pPr>
        <w:pStyle w:val="BookText"/>
        <w:rPr/>
      </w:pPr>
      <w:r>
        <w:rPr>
          <w:rFonts w:ascii="IRNazanin" w:hAnsi="IRNazanin" w:eastAsia="IRNazanin"/>
          <w:color w:val="111111"/>
          <w:sz w:val="28"/>
          <w:sz w:val="28"/>
          <w:szCs w:val="28"/>
          <w:rtl w:val="true"/>
          <w:lang w:bidi="fa-IR"/>
        </w:rPr>
        <w:t xml:space="preserve">چون مهر على نباشد اندر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تو و سعى هاى بى حاصل تو</w:t>
      </w:r>
    </w:p>
    <w:p>
      <w:pPr>
        <w:pStyle w:val="BookText"/>
        <w:rPr/>
      </w:pPr>
      <w:r>
        <w:rPr>
          <w:rFonts w:ascii="Amiri" w:hAnsi="Amiri" w:eastAsia="Amiri" w:cs="Amiri"/>
          <w:color w:val="111111"/>
          <w:sz w:val="28"/>
          <w:sz w:val="28"/>
          <w:szCs w:val="28"/>
          <w:rtl w:val="true"/>
          <w:lang w:bidi="ar-SA"/>
        </w:rPr>
        <w:t>نيز از اشعار احمد جامى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در مسجد گذارندم كه رندى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ميخانه كاين خمّار خام است</w:t>
      </w:r>
    </w:p>
    <w:p>
      <w:pPr>
        <w:pStyle w:val="BookText"/>
        <w:rPr/>
      </w:pPr>
      <w:r>
        <w:rPr>
          <w:rFonts w:ascii="Amiri" w:hAnsi="Amiri" w:eastAsia="Amiri" w:cs="Amiri"/>
          <w:color w:val="111111"/>
          <w:sz w:val="28"/>
          <w:sz w:val="28"/>
          <w:szCs w:val="28"/>
          <w:rtl w:val="true"/>
          <w:lang w:bidi="ar-SA"/>
        </w:rPr>
        <w:t xml:space="preserve">ميان مسجد و ميخانه راهى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غريبم عاشقم، آن ره كدام است‌؟</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غرّه مشو كه مركب مردان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سنگلاخ باديه پى ها بريده اند</w:t>
      </w:r>
    </w:p>
    <w:p>
      <w:pPr>
        <w:pStyle w:val="BookText"/>
        <w:rPr/>
      </w:pPr>
      <w:r>
        <w:rPr>
          <w:rFonts w:ascii="IRNazanin" w:hAnsi="IRNazanin" w:eastAsia="IRNazanin"/>
          <w:color w:val="111111"/>
          <w:sz w:val="28"/>
          <w:sz w:val="28"/>
          <w:szCs w:val="28"/>
          <w:rtl w:val="true"/>
          <w:lang w:bidi="fa-IR"/>
        </w:rPr>
        <w:t xml:space="preserve">نوميد هم مباش كه رندان جرعه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به يك ترانه به منزل رسيده اند</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تيشه مباش و جمله بر خود متراش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رنده ز كار خويش بى بهره مباش</w:t>
      </w:r>
    </w:p>
    <w:p>
      <w:pPr>
        <w:pStyle w:val="BookText"/>
        <w:rPr/>
      </w:pPr>
      <w:r>
        <w:rPr>
          <w:rFonts w:ascii="IRNazanin" w:hAnsi="IRNazanin" w:eastAsia="IRNazanin"/>
          <w:color w:val="111111"/>
          <w:sz w:val="28"/>
          <w:sz w:val="28"/>
          <w:szCs w:val="28"/>
          <w:rtl w:val="true"/>
          <w:lang w:bidi="fa-IR"/>
        </w:rPr>
        <w:t xml:space="preserve">تعليم ز ارّه گير، در عقل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سوى خود مى كش و چيزى مى پاش</w:t>
      </w:r>
    </w:p>
    <w:p>
      <w:pPr>
        <w:pStyle w:val="BookText"/>
        <w:rPr/>
      </w:pPr>
      <w:r>
        <w:rPr>
          <w:rFonts w:ascii="IRNazanin" w:hAnsi="IRNazanin" w:eastAsia="IRNazanin"/>
          <w:color w:val="111111"/>
          <w:sz w:val="28"/>
          <w:sz w:val="28"/>
          <w:szCs w:val="28"/>
          <w:rtl w:val="true"/>
          <w:lang w:bidi="fa-IR"/>
        </w:rPr>
        <w:t xml:space="preserve">وفات احمد جامى،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رياضت در كوه ها گاه است كه منتهى به رهبانيّت ممنوعه در دين اسلام باشد؛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وجود خضر و بقاى او و طول عمر او را مسلّم داريم، لكن ملاقات آن بزرگوار، از دعاوى صوفيّه و ارباب حال و اى بسا از تدليسات ايشان بوده و گاه است كه مردم، بعضى از اشخاص معروف به زهد و ورع را به ملاقات آن حضرت منسوب دارند و حال آنكه خود آن شخص بى خبر بوده و مدعى اين مقام هم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جامى، پوربها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پوربهاى جامى </w:t>
      </w:r>
      <w:bookmarkStart w:id="1855" w:name="pg17209_200909"/>
    </w:p>
    <w:p>
      <w:pPr>
        <w:pStyle w:val="BookText"/>
        <w:rPr/>
      </w:pPr>
      <w:bookmarkEnd w:id="1855"/>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جامى ترشيزى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جامى، احمد بن ابوالحسن</w:t>
      </w:r>
    </w:p>
    <w:p>
      <w:pPr>
        <w:pStyle w:val="BookText"/>
        <w:rPr/>
      </w:pPr>
      <w:r>
        <w:rPr>
          <w:rFonts w:ascii="IRNazanin" w:hAnsi="IRNazanin" w:eastAsia="IRNazanin"/>
          <w:color w:val="111111"/>
          <w:sz w:val="28"/>
          <w:sz w:val="28"/>
          <w:szCs w:val="28"/>
          <w:rtl w:val="true"/>
          <w:lang w:bidi="fa-IR"/>
        </w:rPr>
        <w:t xml:space="preserve">جامى خراسانى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جامى، احمد بن ابوالحسن</w:t>
      </w:r>
    </w:p>
    <w:p>
      <w:pPr>
        <w:pStyle w:val="BookText"/>
        <w:rPr/>
      </w:pPr>
      <w:r>
        <w:rPr>
          <w:rFonts w:ascii="IRNazanin" w:hAnsi="IRNazanin" w:eastAsia="IRNazanin"/>
          <w:color w:val="111111"/>
          <w:sz w:val="28"/>
          <w:sz w:val="28"/>
          <w:szCs w:val="28"/>
          <w:rtl w:val="true"/>
          <w:lang w:bidi="fa-IR"/>
        </w:rPr>
        <w:t xml:space="preserve">جامى، زنده پيل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جامى، احمد بن ابوالحسن</w:t>
      </w:r>
    </w:p>
    <w:p>
      <w:pPr>
        <w:pStyle w:val="Heading5"/>
        <w:numPr>
          <w:ilvl w:val="4"/>
          <w:numId w:val="1"/>
        </w:numPr>
        <w:rPr/>
      </w:pPr>
      <w:bookmarkStart w:id="1856" w:name="__RefHeading___Toc15193855_2142443653"/>
      <w:bookmarkStart w:id="1857" w:name="_Toc765"/>
      <w:bookmarkEnd w:id="1856"/>
      <w:r>
        <w:rPr/>
        <w:t>648</w:t>
      </w:r>
      <w:r>
        <w:rPr>
          <w:rtl w:val="true"/>
        </w:rPr>
        <w:t xml:space="preserve">. </w:t>
      </w:r>
      <w:r>
        <w:rPr>
          <w:rtl w:val="true"/>
        </w:rPr>
        <w:t xml:space="preserve">جامى، عبدالرحمان بن احمد بن محمد </w:t>
      </w:r>
      <w:r>
        <w:rPr>
          <w:rtl w:val="true"/>
        </w:rPr>
        <w:t xml:space="preserve">(... - </w:t>
      </w:r>
      <w:r>
        <w:rPr/>
        <w:t>898</w:t>
      </w:r>
      <w:r>
        <w:rPr>
          <w:rtl w:val="true"/>
        </w:rPr>
        <w:t xml:space="preserve"> </w:t>
      </w:r>
      <w:r>
        <w:rPr>
          <w:rtl w:val="true"/>
        </w:rPr>
        <w:t>ه‍</w:t>
      </w:r>
      <w:r>
        <w:rPr>
          <w:rtl w:val="true"/>
        </w:rPr>
        <w:t xml:space="preserve">. </w:t>
      </w:r>
      <w:r>
        <w:rPr>
          <w:rtl w:val="true"/>
        </w:rPr>
        <w:t>ق</w:t>
      </w:r>
      <w:r>
        <w:rPr>
          <w:rtl w:val="true"/>
        </w:rPr>
        <w:t>)</w:t>
      </w:r>
      <w:bookmarkEnd w:id="1857"/>
    </w:p>
    <w:p>
      <w:pPr>
        <w:pStyle w:val="BookText"/>
        <w:rPr/>
      </w:pPr>
      <w:r>
        <w:rPr>
          <w:rFonts w:ascii="IRNazanin" w:hAnsi="IRNazanin" w:eastAsia="IRNazanin"/>
          <w:color w:val="111111"/>
          <w:sz w:val="28"/>
          <w:sz w:val="28"/>
          <w:szCs w:val="28"/>
          <w:rtl w:val="true"/>
          <w:lang w:bidi="fa-IR"/>
        </w:rPr>
        <w:t xml:space="preserve">دشتى، اسپهانى الاصل، صوفى، اديب نحوى عروضى، شاعر ماهر، حنفى الفروع، اشعرى الاصول، نقشبندى المسلك، جامى الولاده، از اكابر علماى نحو و صرف و عروض، از مشاهير شعرا و متصوّفۀ نقشبنديّۀ خراسان، در حديث و تفسير و معمّا و اكثر علوم و فنون ديگر نيز متفرّد، لقب اصلى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هم مانند احمد جام،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نسبش به محمد بن حسن شيبانى از شاگردان ابوحنيفه موصول و پدر و جدّش از كوى دشت نام اسپهان بودند و از آنجا به قصبۀ جام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 همان قصبه زاييده شد و هم در آنجا نشو و نما يافت؛ اين است كه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كرده و اخيراً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معتمد، در مقدمۀ ديوان فاتحة الشّباب خودش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مولد اين فقير در ولايت جام است كه مرقد شيخ احمد جامى آنجاست و اين معنى را از جام ولايت او يك رشحه مى داند براى تحقيق نسبت به ولايت جام و جام ولايت شيخ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كرده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مولدم جام و رشحۀ قلمم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جرعۀ جام شيخ الاسلامى است</w:t>
      </w:r>
    </w:p>
    <w:p>
      <w:pPr>
        <w:pStyle w:val="BookText"/>
        <w:rPr/>
      </w:pPr>
      <w:r>
        <w:rPr>
          <w:rFonts w:ascii="Amiri" w:hAnsi="Amiri" w:eastAsia="Amiri" w:cs="Amiri"/>
          <w:color w:val="111111"/>
          <w:sz w:val="28"/>
          <w:sz w:val="28"/>
          <w:szCs w:val="28"/>
          <w:rtl w:val="true"/>
          <w:lang w:bidi="ar-SA"/>
        </w:rPr>
        <w:t xml:space="preserve">لاجرم در جريدۀ 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معنى تخلّصم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 فوق روشن مى گردد كه مرادش در اين شعر از شيخ الاسلام، همان احمد جامى نام برده در بالا مى باشد و مراد از جام، در مصراع دويمى نيز نه شهر جام است، بلكه جام ولايت و محبّت و وجد و حال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در تحصيل علوم متنوّعه از نحو و صرف و منطق و حديث و فقه و اصول فقه و قرائت و تفسير قرآن و حكمت مشايى و اشراقى و طبيعى و رياضى و غيرها زحمات بسيارى كشيد؛ عاقبت سرآمد اكابر دانشمندان قرن نهم هجرت گرديد و دورۀ چندى از سلاطين تيمورى را درك كرده، با الغ بيگ صحبت ها داشت و قصايدى در مدح سلطان ابوسعيد گوركان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يعقوب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شاه قراقويونلو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محمد فاتح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فنون طريقت، از مريدان سعدالدين محمد كاشغرى، خليفۀ شيخ بهاءالدين عمر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و يا مجدّد طريقت نقشبنديّه، بوده و به شرف دامادى وى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او، به خواجه ناصرالدين عبيداللّه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خواجۀ احرار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مسندنشين ارشاد بوده، دست ارادت داده و در عهد سلطان ابوسعيد شهرت بى نهايت يافت و مورد عنايت ملوكانه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عازم سراى سلطان بود؛ همين كه دانست كه مجلس عيش و طرب است، برگشت؛ پس سلطان در دَم مجلس جشن را برهم زد و به احضار وى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نكرده و اين شعر را تقديم سلطان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زهد آمد مرا مانع ز بزم عشرت انديشان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خود دور مى دارم ز بزم عشرت ايشان</w:t>
      </w:r>
    </w:p>
    <w:p>
      <w:pPr>
        <w:pStyle w:val="BookText"/>
        <w:rPr/>
      </w:pPr>
      <w:r>
        <w:rPr>
          <w:rFonts w:ascii="IRNazanin" w:hAnsi="IRNazanin" w:eastAsia="IRNazanin"/>
          <w:color w:val="111111"/>
          <w:sz w:val="28"/>
          <w:sz w:val="28"/>
          <w:szCs w:val="28"/>
          <w:rtl w:val="true"/>
          <w:lang w:bidi="fa-IR"/>
        </w:rPr>
        <w:t xml:space="preserve">به جايى كاطلس جانان نشايد فرش ره، 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قرب يابد دلق گردآلود درويشان</w:t>
      </w:r>
    </w:p>
    <w:p>
      <w:pPr>
        <w:pStyle w:val="BookText"/>
        <w:rPr/>
      </w:pPr>
      <w:r>
        <w:rPr>
          <w:rFonts w:ascii="IRNazanin" w:hAnsi="IRNazanin" w:eastAsia="IRNazanin"/>
          <w:color w:val="111111"/>
          <w:sz w:val="28"/>
          <w:sz w:val="28"/>
          <w:szCs w:val="28"/>
          <w:rtl w:val="true"/>
          <w:lang w:bidi="fa-IR"/>
        </w:rPr>
        <w:t>بالجمله، تقرّب جامى در درگاه سلطان به حدى بوده است كه غالباً وزرا و امرا و رجال دربار و ديگران او را شفيع كارها و انجام حوايج خود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آن همه درويشى اصلاً مضايقه نمى كرد و حتى اگر مورد غضب سلطان مى شدند، باز از وى استمداد مى كردند و موفق به مرام خود مى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جيّدۀ متنوّعۀ جامى بسيار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اشعّة اللّمعات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كتاب لمعات شيخ فخرالدين ابراهيم همدانى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امر امير على شير نوايى آن كتاب را، كه مشتمل بر حقايق عرفانيّه مى باشد، شرح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اعتقادنامه منظومه اى است در اصول اعتقادات اسلامى و از جملۀ آنها قِدم كلام اللّه و رؤيت خداى تعالى را شمرده و در پايان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هست ديدار حق، اجلّ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انتهى الكلام و 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فرزندش، ضياءالدين يوسف، وقتى كه ده ساله بوده و به آموختن مقدّمات كلام عرب اشتغال داشته است، به روش گلستان سعدى تأليف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الاحرار، يكى از مثنويّات كتاب هفت اورنگ او مى باشد كه به روش مخزن الاسرار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نظامى اش سروده و در پايان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ماشطۀ خامه چو آراستش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من لقبى خواستش</w:t>
      </w:r>
    </w:p>
    <w:p>
      <w:pPr>
        <w:pStyle w:val="BookText"/>
        <w:rPr/>
      </w:pPr>
      <w:r>
        <w:rPr>
          <w:rFonts w:ascii="Amiri" w:hAnsi="Amiri" w:eastAsia="Amiri" w:cs="Amiri"/>
          <w:color w:val="111111"/>
          <w:sz w:val="28"/>
          <w:sz w:val="28"/>
          <w:szCs w:val="28"/>
          <w:rtl w:val="true"/>
          <w:lang w:bidi="ar-SA"/>
        </w:rPr>
        <w:t xml:space="preserve">تحفة الاحرار لقب دادمش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 به احرار فرستادمش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ميميّة 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قصيدۀ ميميّۀ فرزدق شاعر را، كه در مسجدالحرام در مدح حضرت سجاد عليه السلام انشا كرده، با نظم پارسى ترجمه نموده است و اين نگارنده تمامى آن قصيده را در ديوان المعصومين نقل و به شرح عربى اجمالى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الحيوة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بوده و در آخر عمرش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خردنامۀ اسكندرى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مثنويّات كتاب هفت اورنگ او و آخر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تفصيل مذاهب حكما و صوفيّه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قصايد و غزليّات و قطعات و رباعيّات مشتمل و تمامى ابيات آن در حدود هشت هزار و هفت صد و پنجاه بيت مى باشد و دو نسخۀ خطّى آن به شمارۀ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دانشكدۀ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معمّا؛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بال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اى است در مختصرى از شرح حال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مثنويّات كتاب هفت اورنگ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سبعۀ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عنوان ديگر همان كتاب هفت اورنگ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و ابسال؛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الذّهب، كه اين هر دو نيز از مثنويّات هفت اورنگ مى باشد و از اشعار همين سلسله است كه در جبر و اختيار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تو ز اختيار معمورى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اختيار مجبورى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تائيّۀ ابن فارض؛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محيى الدين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جواهر النصوص عبدالغنى نابلسى در مصر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برده؛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النّبوّة؛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اوان جوانى نظم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الضّيائيّه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كافيۀ ابن حاجب در نحو و به شرح جامى معروف و بارها چاپ و از كتاب هاى درسى طلاّب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قصيدۀ همزيّۀ ابن فارض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مختصرى است به نثر فارسى مسجّع و مشتمل بر برخى از نكات عرفانى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مجنون يا مجنون و ليلى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يكى از مثنويّات كتاب هفت اورنگ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خواجه عبداللّه انصارى؛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ملاّى رومى؛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الانس من حضرات القدس؛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النّفحة المكّيّة؛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النّصوص فى شرح نقش النّصوص محيى الدين عربى؛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اواسط زندگانى به رشتۀ نظم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سبعۀ جامى مشهور و به نام سلسلة الذّهب، سلامان و ابسال، تحفة الاحرار، سبحة الابرار، خردنامۀ اسكندرى، مجنون و ليلى، يوسف و زليخا مشتمل بر هفت مثنوى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زليخا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شد، نام يكى از مثنويّات هفت اورنگ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كه بسيار و به نوشتۀ بعضى، به عدد لفظ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غزليّات جامى بسيار شيرين و به ويژه ملمّعاتش، كه ملفّق از عربى و پارسى مى باشد، مابين عوام و خواص ممتاز و بسيار نمكين بوده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نفحات وصلك اوقدت جمرات وصلك فى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غمت به سينه كم آتشى كه نزد زبانه كما تشا</w:t>
      </w:r>
    </w:p>
    <w:p>
      <w:pPr>
        <w:pStyle w:val="BookText"/>
        <w:rPr/>
      </w:pPr>
      <w:r>
        <w:rPr>
          <w:rFonts w:ascii="IRNazanin" w:hAnsi="IRNazanin" w:eastAsia="IRNazanin"/>
          <w:color w:val="111111"/>
          <w:sz w:val="28"/>
          <w:sz w:val="28"/>
          <w:szCs w:val="28"/>
          <w:rtl w:val="true"/>
          <w:lang w:bidi="fa-IR"/>
        </w:rPr>
        <w:t xml:space="preserve">به تو داشت خو دل گشته خون ز تو بود جان مرا 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فهجرتنى فجعلتنى متحيّرا متوحّشا</w:t>
      </w:r>
    </w:p>
    <w:p>
      <w:pPr>
        <w:pStyle w:val="BookText"/>
        <w:rPr/>
      </w:pPr>
      <w:r>
        <w:rPr>
          <w:rFonts w:ascii="IRNazanin" w:hAnsi="IRNazanin" w:eastAsia="IRNazanin"/>
          <w:color w:val="111111"/>
          <w:sz w:val="28"/>
          <w:sz w:val="28"/>
          <w:szCs w:val="28"/>
          <w:rtl w:val="true"/>
          <w:lang w:bidi="fa-IR"/>
        </w:rPr>
        <w:t xml:space="preserve">دل من به عشق تو مى نهد قدم وفا به ره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سعى فبه سعى ولئن مشى فبه مشى</w:t>
      </w:r>
    </w:p>
    <w:p>
      <w:pPr>
        <w:pStyle w:val="BookText"/>
        <w:rPr/>
      </w:pPr>
      <w:r>
        <w:rPr>
          <w:rFonts w:ascii="IRNazanin" w:hAnsi="IRNazanin" w:eastAsia="IRNazanin"/>
          <w:color w:val="111111"/>
          <w:sz w:val="28"/>
          <w:sz w:val="28"/>
          <w:szCs w:val="28"/>
          <w:rtl w:val="true"/>
          <w:lang w:bidi="fa-IR"/>
        </w:rPr>
        <w:t xml:space="preserve">ز كمند زلف تو هر شكن گرهى فكنده به كار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گره گشايى زلف خود تو ز كار من گرهى گشا</w:t>
      </w:r>
    </w:p>
    <w:p>
      <w:pPr>
        <w:pStyle w:val="BookText"/>
        <w:rPr/>
      </w:pPr>
      <w:r>
        <w:rPr>
          <w:rFonts w:ascii="IRNazanin" w:hAnsi="IRNazanin" w:eastAsia="IRNazanin"/>
          <w:color w:val="111111"/>
          <w:sz w:val="28"/>
          <w:sz w:val="28"/>
          <w:szCs w:val="28"/>
          <w:rtl w:val="true"/>
          <w:lang w:bidi="fa-IR"/>
        </w:rPr>
        <w:t xml:space="preserve">تو چه مظهرى كه ز جلوۀ تو صداى صيحۀ صوفيان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گذرد ز ذروۀ لامكان كه خوشا جمال ازل خوشا</w:t>
      </w:r>
    </w:p>
    <w:p>
      <w:pPr>
        <w:pStyle w:val="BookText"/>
        <w:rPr/>
      </w:pPr>
      <w:r>
        <w:rPr>
          <w:rFonts w:ascii="IRNazanin" w:hAnsi="IRNazanin" w:eastAsia="IRNazanin"/>
          <w:color w:val="111111"/>
          <w:sz w:val="28"/>
          <w:sz w:val="28"/>
          <w:szCs w:val="28"/>
          <w:rtl w:val="true"/>
          <w:lang w:bidi="fa-IR"/>
        </w:rPr>
        <w:t xml:space="preserve">همه اهل مسجد و صومعه پى ورد صبح و دعاى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ذكر طرّۀ طلعت تو من الغداة الى العشا</w:t>
      </w:r>
    </w:p>
    <w:p>
      <w:pPr>
        <w:pStyle w:val="BookText"/>
        <w:rPr/>
      </w:pPr>
      <w:r>
        <w:rPr>
          <w:rFonts w:ascii="IRNazanin" w:hAnsi="IRNazanin" w:eastAsia="IRNazanin"/>
          <w:color w:val="111111"/>
          <w:sz w:val="28"/>
          <w:sz w:val="28"/>
          <w:szCs w:val="28"/>
          <w:rtl w:val="true"/>
          <w:lang w:bidi="fa-IR"/>
        </w:rPr>
        <w:t xml:space="preserve">چه جفا كه جامى خسته دل ز جدايى تو نمى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از طريق وفا بكش سوى عاشقان بلاكشا</w:t>
      </w:r>
    </w:p>
    <w:p>
      <w:pPr>
        <w:pStyle w:val="BookText"/>
        <w:rPr/>
      </w:pPr>
      <w:r>
        <w:rPr>
          <w:rFonts w:ascii="Amiri" w:hAnsi="Amiri" w:eastAsia="Amiri" w:cs="Amiri"/>
          <w:color w:val="111111"/>
          <w:sz w:val="28"/>
          <w:sz w:val="28"/>
          <w:szCs w:val="28"/>
          <w:rtl w:val="true"/>
          <w:lang w:bidi="ar-SA"/>
        </w:rPr>
        <w:t>از رباعيّات جامى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كه ناكس بود به اصل سرشت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تقاليب دهر كس نشود</w:t>
      </w:r>
    </w:p>
    <w:p>
      <w:pPr>
        <w:pStyle w:val="BookText"/>
        <w:rPr/>
      </w:pPr>
      <w:r>
        <w:rPr>
          <w:rFonts w:ascii="IRNazanin" w:hAnsi="IRNazanin" w:eastAsia="IRNazanin"/>
          <w:color w:val="111111"/>
          <w:sz w:val="28"/>
          <w:sz w:val="28"/>
          <w:szCs w:val="28"/>
          <w:rtl w:val="true"/>
          <w:lang w:bidi="fa-IR"/>
        </w:rPr>
        <w:t xml:space="preserve">سگ مگس را اگر كنى مقلوب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غير سگ مگس نشود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دريغا كه بى ما بسى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گل و بشكفد نوبهار</w:t>
      </w:r>
    </w:p>
    <w:p>
      <w:pPr>
        <w:pStyle w:val="BookText"/>
        <w:rPr/>
      </w:pPr>
      <w:r>
        <w:rPr>
          <w:rFonts w:ascii="Amiri" w:hAnsi="Amiri" w:eastAsia="Amiri" w:cs="Amiri"/>
          <w:color w:val="111111"/>
          <w:sz w:val="28"/>
          <w:sz w:val="28"/>
          <w:szCs w:val="28"/>
          <w:rtl w:val="true"/>
          <w:lang w:bidi="ar-SA"/>
        </w:rPr>
        <w:t xml:space="preserve">بسى تير و دى ماه و ارديبهشت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بيايد كه ما خاك باشيم و خشت</w:t>
      </w:r>
    </w:p>
    <w:p>
      <w:pPr>
        <w:pStyle w:val="BookText"/>
        <w:rPr/>
      </w:pPr>
      <w:r>
        <w:rPr>
          <w:rFonts w:ascii="IRNazanin" w:hAnsi="IRNazanin" w:eastAsia="IRNazanin"/>
          <w:color w:val="111111"/>
          <w:sz w:val="28"/>
          <w:sz w:val="28"/>
          <w:szCs w:val="28"/>
          <w:rtl w:val="true"/>
          <w:lang w:bidi="fa-IR"/>
        </w:rPr>
        <w:t xml:space="preserve">اعتقادات دينى جامى مابين علماى رجال و تراجم، محلّ تشاجر و قيل و قال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و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او را به استناد اشعارى كه در مدايح خاندان رسالت صلى الله عليه و آله گفته، شيعۀ اثناعشرى دانند و اشعار ديگر او را هم، كه در ستايش خلفا سروده، محمول بر تقيه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است كه در سفر زيارت ائمّۀ عراق با جامى هم سفر بود و با تقيه مى گذرانيده است تا آنكه در بغداد درويشى در ساحل دجله قصيدۀ غرّايى در مدح حضرت اميرالمؤمنين عليه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گريه كرده و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نيز بسيار گريسته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شيعۀ خالص امامى مذهب هستم، ولكن با تقيه مى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هم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پروردگار مى كنم كه شرف قبول يافته و قرائتش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درويش را صله و جايزه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آبادى، كه ناقل قضيه است، از موثّقين نقل نموده كه اهل و عيال و عشيرۀ جامى تماماً شيعۀ امامى بوده، لكن به جهت وصيّت جامى تقيه مى كرده اند؛ با اين همه، مشهور موافق همان است كه در عنوان كلام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سنّى المذهب، صوفى المسلك والمشرب، جبرى العقيده، نقشبندى الطريقه بود، لكن به جهت توغّل او، كه در مسلك عرفان و تصوّف داشت، تعصّب به خرج نمى داد و در اختلافات دينى و مخاصمات مذهبى با اغماض و مسامحه مى گذرانيد؛ چنانچه لازمۀ همان مسلك است و اين شعر منسوب به جامى نيز حاكى از همين مطلب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مغ بچۀ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جام مى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ز نزاع سنّى و شيعه قى ام</w:t>
      </w:r>
    </w:p>
    <w:p>
      <w:pPr>
        <w:pStyle w:val="BookText"/>
        <w:rPr/>
      </w:pPr>
      <w:r>
        <w:rPr>
          <w:rFonts w:ascii="Amiri" w:hAnsi="Amiri" w:eastAsia="Amiri" w:cs="Amiri"/>
          <w:color w:val="111111"/>
          <w:sz w:val="28"/>
          <w:sz w:val="28"/>
          <w:szCs w:val="28"/>
          <w:rtl w:val="true"/>
          <w:lang w:bidi="ar-SA"/>
        </w:rPr>
        <w:t>نيز از خود جامى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هفتادودو مذهب كرد جامى رو به سوى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عاشق نداند مذهبى جز ترك مذهب ها</w:t>
      </w:r>
    </w:p>
    <w:p>
      <w:pPr>
        <w:pStyle w:val="BookText"/>
        <w:rPr/>
      </w:pPr>
      <w:r>
        <w:rPr>
          <w:rFonts w:ascii="IRNazanin" w:hAnsi="IRNazanin" w:eastAsia="IRNazanin"/>
          <w:color w:val="111111"/>
          <w:sz w:val="28"/>
          <w:sz w:val="28"/>
          <w:szCs w:val="28"/>
          <w:rtl w:val="true"/>
          <w:lang w:bidi="fa-IR"/>
        </w:rPr>
        <w:t>همچنان كه 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هفتادودو ملّت همه را عذر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نديدند حقيقت، ره افسانه زدند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بدين مضمون در كلمات شيخ عطّار و ديگر صوفيّه و عرفاى نامدار بسيار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مراجعه به كلمات جامى، مكشوف مى گردد به اقتضاى مسلك خود هم، كه عدم تعصب و قلت علاقه مندى به مذهب معيّنى باشد، ملتزم نبوده، بلكه </w:t>
      </w:r>
    </w:p>
    <w:p>
      <w:pPr>
        <w:pStyle w:val="BookText"/>
        <w:rPr/>
      </w:pPr>
      <w:r>
        <w:rPr>
          <w:rFonts w:ascii="IRNazanin" w:hAnsi="IRNazanin" w:eastAsia="IRNazanin"/>
          <w:color w:val="111111"/>
          <w:sz w:val="28"/>
          <w:sz w:val="28"/>
          <w:szCs w:val="28"/>
          <w:rtl w:val="true"/>
          <w:lang w:bidi="fa-IR"/>
        </w:rPr>
        <w:t xml:space="preserve">تعصّب بسيارى نسبت به مذهب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تسنّن به كار برده است؛ چنانچه در كتاب نفحات الانس به شرح حال صوفيّۀ عامّه، بلكه اشخاص بسيار پستى كه ادنى نسبتى بديشان داشته، پرداخته و اصلاً به ترجمۀ حال صوفيّه و عرفاى شيعه متعرّض نشده است و علاوه در حق حضرت ابوطالب، والد معظّم حضرت اميرالمؤمنين عليه السلام، كه اسلام و ايمان آوردن وى مسلّم شيعه و جمعى كثير از عامّه است، محض به بهانۀ اينكه موافق عقيدۀ بعضى از اهل سنّت، ايمان به حضرت رسالت صلى الله عليه و آله نياورده بوده، در سلسلة الذهب خود اشعار ناروايى با تمام بى انصافى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جان و دل چو باشد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آب و گل چه سود درست‌؟</w:t>
      </w:r>
    </w:p>
    <w:p>
      <w:pPr>
        <w:pStyle w:val="BookText"/>
        <w:rPr/>
      </w:pPr>
      <w:r>
        <w:rPr>
          <w:rFonts w:ascii="IRNazanin" w:hAnsi="IRNazanin" w:eastAsia="IRNazanin"/>
          <w:color w:val="111111"/>
          <w:sz w:val="28"/>
          <w:sz w:val="28"/>
          <w:szCs w:val="28"/>
          <w:rtl w:val="true"/>
          <w:lang w:bidi="fa-IR"/>
        </w:rPr>
        <w:t xml:space="preserve">بود بوطالب آن تهى ز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نبى را عم و على را اب</w:t>
      </w:r>
    </w:p>
    <w:p>
      <w:pPr>
        <w:pStyle w:val="BookText"/>
        <w:rPr/>
      </w:pPr>
      <w:r>
        <w:rPr>
          <w:rFonts w:ascii="Amiri" w:hAnsi="Amiri" w:eastAsia="Amiri" w:cs="Amiri"/>
          <w:color w:val="111111"/>
          <w:sz w:val="28"/>
          <w:sz w:val="28"/>
          <w:szCs w:val="28"/>
          <w:rtl w:val="true"/>
          <w:lang w:bidi="ar-SA"/>
        </w:rPr>
        <w:t xml:space="preserve">خويش نزديك بود با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دين نيافت با خويشان</w:t>
      </w:r>
    </w:p>
    <w:p>
      <w:pPr>
        <w:pStyle w:val="BookText"/>
        <w:rPr/>
      </w:pPr>
      <w:r>
        <w:rPr>
          <w:rFonts w:ascii="IRNazanin" w:hAnsi="IRNazanin" w:eastAsia="IRNazanin"/>
          <w:color w:val="111111"/>
          <w:sz w:val="28"/>
          <w:sz w:val="28"/>
          <w:szCs w:val="28"/>
          <w:rtl w:val="true"/>
          <w:lang w:bidi="fa-IR"/>
        </w:rPr>
        <w:t xml:space="preserve">هيچ سودى نداشت آن نسبش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مقر در سقر چو بولهبش</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اين گونه امارات و ادله بر نهايت عصبيّت جامى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حسن ظنّ و خوش بينى كه نسبت به علماى عامّه داشت و اكثر ايشان را شيعۀ اثناعشرى مى پنداشت، جامى را از متعصّبين نواصب ايشان مى داند و قاضى مير حسين ميبدى آتى الترجمه، كه معاصر جامى بوده، در مذمت و نكوهش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به حق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غالبش نامى</w:t>
      </w:r>
    </w:p>
    <w:p>
      <w:pPr>
        <w:pStyle w:val="BookText"/>
        <w:rPr/>
      </w:pPr>
      <w:r>
        <w:rPr>
          <w:rFonts w:ascii="Amiri" w:hAnsi="Amiri" w:eastAsia="Amiri" w:cs="Amiri"/>
          <w:color w:val="111111"/>
          <w:sz w:val="28"/>
          <w:sz w:val="28"/>
          <w:szCs w:val="28"/>
          <w:rtl w:val="true"/>
          <w:lang w:bidi="ar-SA"/>
        </w:rPr>
        <w:t xml:space="preserve">دو كس او را به جان بيازردند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ابلهى يك از خامى</w:t>
      </w:r>
    </w:p>
    <w:p>
      <w:pPr>
        <w:pStyle w:val="BookText"/>
        <w:rPr/>
      </w:pPr>
      <w:r>
        <w:rPr>
          <w:rFonts w:ascii="Amiri" w:hAnsi="Amiri" w:eastAsia="Amiri" w:cs="Amiri"/>
          <w:color w:val="111111"/>
          <w:sz w:val="28"/>
          <w:sz w:val="28"/>
          <w:szCs w:val="28"/>
          <w:rtl w:val="true"/>
          <w:lang w:bidi="ar-SA"/>
        </w:rPr>
        <w:t xml:space="preserve">هر دو را نام عبد رحمن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يكى ابن ملجم اين جامى</w:t>
      </w:r>
    </w:p>
    <w:p>
      <w:pPr>
        <w:pStyle w:val="BookText"/>
        <w:rPr/>
      </w:pPr>
      <w:r>
        <w:rPr>
          <w:rFonts w:ascii="IRNazanin" w:hAnsi="IRNazanin" w:eastAsia="IRNazanin"/>
          <w:color w:val="111111"/>
          <w:sz w:val="28"/>
          <w:sz w:val="28"/>
          <w:szCs w:val="28"/>
          <w:rtl w:val="true"/>
          <w:lang w:bidi="fa-IR"/>
        </w:rPr>
        <w:t>تحقيق زائد در اطراف مسئله را اگر لازم باشد، موكول به كتب مفصله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جامى در هفدهم محرم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هرات واقع شد و در تاريخ آن گفته 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ملك و دانش، جامى كه يافت در 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بادۀ وصالش ارواح قدس كامى </w:t>
      </w:r>
      <w:bookmarkStart w:id="1858" w:name="pg17209_200915"/>
    </w:p>
    <w:p>
      <w:pPr>
        <w:pStyle w:val="BookText"/>
        <w:rPr/>
      </w:pPr>
      <w:bookmarkEnd w:id="1858"/>
      <w:r>
        <w:rPr>
          <w:rFonts w:ascii="IRNazanin" w:hAnsi="IRNazanin" w:eastAsia="IRNazanin"/>
          <w:color w:val="111111"/>
          <w:sz w:val="28"/>
          <w:sz w:val="28"/>
          <w:szCs w:val="28"/>
          <w:rtl w:val="true"/>
          <w:lang w:bidi="fa-IR"/>
        </w:rPr>
        <w:t xml:space="preserve">تاريخ فوت او را از عقل خواستم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فراق جامى، آه از فراق جامى</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اصول طريقت نقشبنديّه،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طريقۀ خواجگان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موافق آنچه از بعض مشايخ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اين سلسله نقل شده،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 در دم، نظر بر قدم، سفر در وطن، خلوت در انجمن، يادكرد، بازگشت، نگاهداشت و 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و مقصود از اين دستورات بر كسى كه مختصر ذوق عرفان داشته باشد، واضح و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لكنوى، ابوالحسنات محمد عبدالحى، الفوائد البهيّة فى تراجم الحنفيّة،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افندى، فهيم، سفينة الشعراء،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فهرست كتابخانه مدرسه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جامى، ملا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هاتفى</w:t>
      </w:r>
    </w:p>
    <w:p>
      <w:pPr>
        <w:pStyle w:val="Heading5"/>
        <w:numPr>
          <w:ilvl w:val="4"/>
          <w:numId w:val="1"/>
        </w:numPr>
        <w:rPr/>
      </w:pPr>
      <w:bookmarkStart w:id="1859" w:name="__RefHeading___Toc15193857_2142443653"/>
      <w:bookmarkStart w:id="1860" w:name="_Toc766"/>
      <w:bookmarkEnd w:id="1859"/>
      <w:r>
        <w:rPr/>
        <w:t>649</w:t>
      </w:r>
      <w:r>
        <w:rPr>
          <w:rtl w:val="true"/>
        </w:rPr>
        <w:t xml:space="preserve">. </w:t>
      </w:r>
      <w:r>
        <w:rPr>
          <w:rtl w:val="true"/>
        </w:rPr>
        <w:t xml:space="preserve">جامى، يحيى </w:t>
      </w:r>
      <w:r>
        <w:rPr>
          <w:rtl w:val="true"/>
        </w:rPr>
        <w:t xml:space="preserve">(... - </w:t>
      </w:r>
      <w:r>
        <w:rPr/>
        <w:t>740</w:t>
      </w:r>
      <w:r>
        <w:rPr>
          <w:rtl w:val="true"/>
        </w:rPr>
        <w:t xml:space="preserve"> </w:t>
      </w:r>
      <w:r>
        <w:rPr>
          <w:rtl w:val="true"/>
        </w:rPr>
        <w:t>ه‍</w:t>
      </w:r>
      <w:r>
        <w:rPr>
          <w:rtl w:val="true"/>
        </w:rPr>
        <w:t xml:space="preserve">. </w:t>
      </w:r>
      <w:r>
        <w:rPr>
          <w:rtl w:val="true"/>
        </w:rPr>
        <w:t>ق</w:t>
      </w:r>
      <w:r>
        <w:rPr>
          <w:rtl w:val="true"/>
        </w:rPr>
        <w:t>)</w:t>
      </w:r>
      <w:bookmarkEnd w:id="1860"/>
    </w:p>
    <w:p>
      <w:pPr>
        <w:pStyle w:val="BookText"/>
        <w:rPr/>
      </w:pPr>
      <w:r>
        <w:rPr>
          <w:rFonts w:ascii="IRNazanin" w:hAnsi="IRNazanin" w:eastAsia="IRNazanin"/>
          <w:color w:val="111111"/>
          <w:sz w:val="28"/>
          <w:sz w:val="28"/>
          <w:szCs w:val="28"/>
          <w:rtl w:val="true"/>
          <w:lang w:bidi="fa-IR"/>
        </w:rPr>
        <w:t xml:space="preserve">از اكابر مشايخ صوفيّه مى باشد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شيخ ركن علاءالدوله و شيخ صفى الدين اردبيلى و صدرالدين اردبيلى ملاقات كرده و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15193859_2142443653"/>
      <w:bookmarkStart w:id="1862" w:name="_Toc767"/>
      <w:bookmarkEnd w:id="1861"/>
      <w:r>
        <w:rPr/>
        <w:t>650</w:t>
      </w:r>
      <w:r>
        <w:rPr>
          <w:rtl w:val="true"/>
        </w:rPr>
        <w:t xml:space="preserve">. </w:t>
      </w:r>
      <w:r>
        <w:rPr>
          <w:rtl w:val="true"/>
        </w:rPr>
        <w:t>جانى، ملا محمد</w:t>
      </w:r>
      <w:bookmarkEnd w:id="1862"/>
    </w:p>
    <w:p>
      <w:pPr>
        <w:pStyle w:val="BookText"/>
        <w:rPr/>
      </w:pPr>
      <w:r>
        <w:rPr>
          <w:rFonts w:ascii="Amiri" w:hAnsi="Amiri" w:eastAsia="Amiri" w:cs="Amiri"/>
          <w:color w:val="111111"/>
          <w:sz w:val="28"/>
          <w:sz w:val="28"/>
          <w:szCs w:val="28"/>
          <w:rtl w:val="true"/>
          <w:lang w:bidi="ar-SA"/>
        </w:rPr>
        <w:t>سبزوارى يا اسفرايينى، از شعراى ايران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زمانش مضبوط نبوده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حريم حرمت را عرش، فرش آستان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ز رفعت آستانت، هشتم هفت آسمان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15193861_2142443653"/>
      <w:bookmarkStart w:id="1864" w:name="_Toc768"/>
      <w:bookmarkEnd w:id="1863"/>
      <w:r>
        <w:rPr/>
        <w:t>651</w:t>
      </w:r>
      <w:r>
        <w:rPr>
          <w:rtl w:val="true"/>
        </w:rPr>
        <w:t xml:space="preserve">. </w:t>
      </w:r>
      <w:r>
        <w:rPr>
          <w:rtl w:val="true"/>
        </w:rPr>
        <w:t xml:space="preserve">جاهى، سلطان ابراهيم ميرزا </w:t>
      </w:r>
      <w:r>
        <w:rPr>
          <w:rtl w:val="true"/>
        </w:rPr>
        <w:t xml:space="preserve">(... - </w:t>
      </w:r>
      <w:r>
        <w:rPr/>
        <w:t>985</w:t>
      </w:r>
      <w:r>
        <w:rPr>
          <w:rtl w:val="true"/>
        </w:rPr>
        <w:t xml:space="preserve"> </w:t>
      </w:r>
      <w:r>
        <w:rPr>
          <w:rtl w:val="true"/>
        </w:rPr>
        <w:t>ه‍</w:t>
      </w:r>
      <w:r>
        <w:rPr>
          <w:rtl w:val="true"/>
        </w:rPr>
        <w:t xml:space="preserve">. </w:t>
      </w:r>
      <w:r>
        <w:rPr>
          <w:rtl w:val="true"/>
        </w:rPr>
        <w:t>ق</w:t>
      </w:r>
      <w:r>
        <w:rPr>
          <w:rtl w:val="true"/>
        </w:rPr>
        <w:t>)</w:t>
      </w:r>
      <w:bookmarkEnd w:id="186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بهرام ميرزا بن شاه اسماعيل صفوى، در نظم و حسن خط و نقاشى و كمالات </w:t>
      </w:r>
      <w:bookmarkStart w:id="1865" w:name="pg17209_200916"/>
    </w:p>
    <w:p>
      <w:pPr>
        <w:pStyle w:val="BookText"/>
        <w:rPr/>
      </w:pPr>
      <w:bookmarkEnd w:id="1865"/>
      <w:r>
        <w:rPr>
          <w:rFonts w:ascii="IRNazanin" w:hAnsi="IRNazanin" w:eastAsia="IRNazanin"/>
          <w:color w:val="111111"/>
          <w:sz w:val="28"/>
          <w:sz w:val="28"/>
          <w:szCs w:val="28"/>
          <w:rtl w:val="true"/>
          <w:lang w:bidi="fa-IR"/>
        </w:rPr>
        <w:t>ديگر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حكم شاه اسماعيل كشته شد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گفتى كه چرا جاهى مسكين شده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پرس كه شايد سخنى داشته باشد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866" w:name="__RefHeading___Toc15193863_2142443653"/>
      <w:bookmarkStart w:id="1867" w:name="_Toc769"/>
      <w:bookmarkEnd w:id="1866"/>
      <w:r>
        <w:rPr>
          <w:rtl w:val="true"/>
        </w:rPr>
        <w:t>جبا</w:t>
      </w:r>
      <w:bookmarkEnd w:id="1867"/>
    </w:p>
    <w:p>
      <w:pPr>
        <w:pStyle w:val="Heading5"/>
        <w:numPr>
          <w:ilvl w:val="4"/>
          <w:numId w:val="1"/>
        </w:numPr>
        <w:rPr/>
      </w:pPr>
      <w:bookmarkStart w:id="1868" w:name="__RefHeading___Toc15193865_2142443653"/>
      <w:bookmarkStart w:id="1869" w:name="_Toc770"/>
      <w:bookmarkEnd w:id="1868"/>
      <w:r>
        <w:rPr>
          <w:rtl w:val="true"/>
        </w:rPr>
        <w:t>اشاره</w:t>
      </w:r>
      <w:bookmarkEnd w:id="1869"/>
    </w:p>
    <w:p>
      <w:pPr>
        <w:pStyle w:val="BookText"/>
        <w:rPr/>
      </w:pPr>
      <w:r>
        <w:rPr>
          <w:rFonts w:ascii="IRNazanin" w:hAnsi="IRNazanin" w:eastAsia="IRNazanin"/>
          <w:color w:val="111111"/>
          <w:sz w:val="28"/>
          <w:sz w:val="28"/>
          <w:szCs w:val="28"/>
          <w:rtl w:val="true"/>
          <w:lang w:bidi="fa-IR"/>
        </w:rPr>
        <w:t>جبا</w:t>
      </w:r>
      <w:r>
        <w:rPr>
          <w:rStyle w:val="FootnoteAnchor"/>
          <w:rtl w:val="true"/>
        </w:rPr>
        <w:footnoteReference w:id="88"/>
      </w:r>
    </w:p>
    <w:p>
      <w:pPr>
        <w:pStyle w:val="Heading5"/>
        <w:numPr>
          <w:ilvl w:val="4"/>
          <w:numId w:val="1"/>
        </w:numPr>
        <w:rPr/>
      </w:pPr>
      <w:bookmarkStart w:id="1870" w:name="__RefHeading___Toc15193867_2142443653"/>
      <w:bookmarkStart w:id="1871" w:name="_Toc771"/>
      <w:bookmarkEnd w:id="1870"/>
      <w:r>
        <w:rPr/>
        <w:t>652</w:t>
      </w:r>
      <w:r>
        <w:rPr>
          <w:rtl w:val="true"/>
        </w:rPr>
        <w:t xml:space="preserve">. </w:t>
      </w:r>
      <w:r>
        <w:rPr>
          <w:rtl w:val="true"/>
        </w:rPr>
        <w:t xml:space="preserve">جبائى، ابوهاشم عبدالسلام </w:t>
      </w:r>
      <w:r>
        <w:rPr>
          <w:rtl w:val="true"/>
        </w:rPr>
        <w:t xml:space="preserve">(... - </w:t>
      </w:r>
      <w:r>
        <w:rPr/>
        <w:t>321</w:t>
      </w:r>
      <w:r>
        <w:rPr>
          <w:rtl w:val="true"/>
        </w:rPr>
        <w:t xml:space="preserve"> </w:t>
      </w:r>
      <w:r>
        <w:rPr>
          <w:rtl w:val="true"/>
        </w:rPr>
        <w:t>ه‍</w:t>
      </w:r>
      <w:r>
        <w:rPr>
          <w:rtl w:val="true"/>
        </w:rPr>
        <w:t xml:space="preserve">. </w:t>
      </w:r>
      <w:r>
        <w:rPr>
          <w:rtl w:val="true"/>
        </w:rPr>
        <w:t>ق</w:t>
      </w:r>
      <w:r>
        <w:rPr>
          <w:rtl w:val="true"/>
        </w:rPr>
        <w:t>)</w:t>
      </w:r>
      <w:bookmarkEnd w:id="1871"/>
    </w:p>
    <w:p>
      <w:pPr>
        <w:pStyle w:val="BookText"/>
        <w:rPr/>
      </w:pPr>
      <w:r>
        <w:rPr>
          <w:rFonts w:ascii="IRNazanin" w:hAnsi="IRNazanin" w:eastAsia="IRNazanin"/>
          <w:color w:val="111111"/>
          <w:sz w:val="28"/>
          <w:sz w:val="28"/>
          <w:szCs w:val="28"/>
          <w:rtl w:val="true"/>
          <w:lang w:bidi="fa-IR"/>
        </w:rPr>
        <w:t>بن محمد بن عبدالوهاب بن سلام بن خالد بن حمران بن ابان،</w:t>
      </w:r>
      <w:r>
        <w:rPr>
          <w:rStyle w:val="FootnoteAnchor"/>
          <w:rtl w:val="true"/>
        </w:rPr>
        <w:footnoteReference w:id="89"/>
      </w:r>
      <w:r>
        <w:rPr>
          <w:rFonts w:ascii="IRNazanin" w:hAnsi="IRNazanin" w:eastAsia="IRNazanin"/>
          <w:color w:val="111111"/>
          <w:sz w:val="28"/>
          <w:sz w:val="28"/>
          <w:szCs w:val="28"/>
          <w:rtl w:val="true"/>
          <w:lang w:bidi="fa-IR"/>
        </w:rPr>
        <w:t xml:space="preserve">از اكابر متكلّمين و بزرگان علماى كلام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معتزله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ادبيّه نيز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پدرش در اكثر مسائل كلاميّه با اغلب فرق اسلاميّه مخالفت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جديدى تأسيس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اعتزال طريق مخصوصى پيمود و مقالاتى اختراع كرد كه در كتب كلاميّه مشروحاً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مخالفت با ديگران، در پاره اى عقايد دينيّه با پدرش هم مخالفت نمود و نتايج افكار خود را در قلوب اكثر مسلمين رسوخ داد تا آنكه شعبۀ مخصوص ديگرى نيز از معتزله منشعب شد و در ميان فرق اسلاميّه، بهشميّه موصوف و معروف گرديده كه به ابوهاشم نسبت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پسرى داشت ابوعلى نام كه عوام صرف بود و اصلاً بهره اى از دانش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مجلس صاحب بن عبّاد حاضر شد و به خيال علم و فضل و دانش مورد اكرامات صاحب شد و مطلبى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اعرف نصف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الاّ اينكه نصف ديگر علم را هم پيش از تو پدرت برده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ابوهاشم روز چهارشنبه هيجدهم شعبان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شد و در مقبرۀ بستان از سمت شرقى آن به خاك رفت</w:t>
      </w:r>
      <w:r>
        <w:rPr>
          <w:rFonts w:eastAsia="IRNazanin" w:cs="IRNazanin"/>
          <w:color w:val="111111"/>
          <w:sz w:val="28"/>
          <w:szCs w:val="28"/>
          <w:rtl w:val="true"/>
          <w:lang w:bidi="fa-IR"/>
        </w:rPr>
        <w:t xml:space="preserve">. </w:t>
      </w:r>
      <w:bookmarkStart w:id="1872" w:name="pg17209_200917"/>
    </w:p>
    <w:p>
      <w:pPr>
        <w:pStyle w:val="BookText"/>
        <w:rPr/>
      </w:pPr>
      <w:bookmarkEnd w:id="1872"/>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15193869_2142443653"/>
      <w:bookmarkStart w:id="1874" w:name="_Toc772"/>
      <w:bookmarkEnd w:id="1873"/>
      <w:r>
        <w:rPr/>
        <w:t>653</w:t>
      </w:r>
      <w:r>
        <w:rPr>
          <w:rtl w:val="true"/>
        </w:rPr>
        <w:t xml:space="preserve">. </w:t>
      </w:r>
      <w:r>
        <w:rPr>
          <w:rtl w:val="true"/>
        </w:rPr>
        <w:t xml:space="preserve">جبائى، ابوعلى محمد بن عبدالوهاب </w:t>
      </w:r>
      <w:r>
        <w:rPr>
          <w:rtl w:val="true"/>
        </w:rPr>
        <w:t xml:space="preserve">(... - </w:t>
      </w:r>
      <w:r>
        <w:rPr/>
        <w:t>303</w:t>
      </w:r>
      <w:r>
        <w:rPr>
          <w:rtl w:val="true"/>
        </w:rPr>
        <w:t xml:space="preserve"> </w:t>
      </w:r>
      <w:r>
        <w:rPr>
          <w:rtl w:val="true"/>
        </w:rPr>
        <w:t>ه‍</w:t>
      </w:r>
      <w:r>
        <w:rPr>
          <w:rtl w:val="true"/>
        </w:rPr>
        <w:t xml:space="preserve">. </w:t>
      </w:r>
      <w:r>
        <w:rPr>
          <w:rtl w:val="true"/>
        </w:rPr>
        <w:t>ق</w:t>
      </w:r>
      <w:r>
        <w:rPr>
          <w:rtl w:val="true"/>
        </w:rPr>
        <w:t>)</w:t>
      </w:r>
      <w:bookmarkEnd w:id="1874"/>
    </w:p>
    <w:p>
      <w:pPr>
        <w:pStyle w:val="BookText"/>
        <w:rPr/>
      </w:pPr>
      <w:r>
        <w:rPr>
          <w:rFonts w:ascii="IRNazanin" w:hAnsi="IRNazanin" w:eastAsia="IRNazanin"/>
          <w:color w:val="111111"/>
          <w:sz w:val="28"/>
          <w:sz w:val="28"/>
          <w:szCs w:val="28"/>
          <w:rtl w:val="true"/>
          <w:lang w:bidi="fa-IR"/>
        </w:rPr>
        <w:t>پدر جبائى، ابوهاشم مذكور فوق از اكابر معتزله مى باشد كه پس از تكميل مقدمات لازمه، از مولد خود، جبا،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كلام را از رئيس معتزلۀ وقت، ابويوسف يعقوب بن عبداللّه بصرى، فراگرفت تا از حضيض تقليد به اوج تحقيق ارتقا يافت و در سلك اساتيد و مشايخ علماى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منسلك و رياست معتزلۀ بصره بدو منتهى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تسهيل قواعد آن علم شريف و تقريب آنها به ذهن عموم، جدّى وافى به كار برد و چنانچه در شرح حال پسرش، ابوهاشم جبائى، اشاره نموديم، در مذهب معتزله پاره اى عقايد مخصوصه اختراع نمود كه در كتب كلاميّه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اشعرى هم، كه در تحت عنوان اشعرى، ابوالحسن على بن اسماعيل نگارش داديم، علم كلام را از وى فراگرفت و عاقبت پاره اى مناظرات متفرّقه داير بر جبر و اختيار مابين ايشان مطرح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از استاد خود روى برتافته و مجلسى جداگانه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تعليم عقايد جبريّۀ خود مبادرت جسته و بساطى جداگانه گسترد و گروه انبوهى به اقوال اختراعى او گرويدند و به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مناظرات مذكور اين است كه روزى ابوالحسن از استاد خود، ابوعلى، اوضاع محشرى سه برادر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مؤمن متّقى، ديگرى كافر شقى و سومى صغير بوده و هر سه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درجات بهشت متنعّم، كافر در دركات جهنّم معذّب بوده و صغير هم از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صغير بخواهد كه خود را به درجات مؤمن زاهد برساند، آيا از طرف خداى تعالى اذنش مى دهند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اذنش نمى دهد و در پاسخ تمنّى و درخواست او مى گويند كه مؤمن به سبب طاعات بسيارى لايق آن درجات شد كه تو فاقد آنها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صغير به درگاه الهى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باب تقصيرى ندارم كه تو عمرم را كوتاه كرده و قدرت آن همه طاعاتم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قلت عمر، محض رعايت صلاح حال تو بود، زيرا در علم مخزون الهى است كه اگر عمر بسيار مى كردى، معصيت مى نمودى و مستحق عذاب اليم 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حال آن برادر كافر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bookmarkStart w:id="1875" w:name="pg17209_200918"/>
    </w:p>
    <w:p>
      <w:pPr>
        <w:pStyle w:val="BookText"/>
        <w:rPr/>
      </w:pPr>
      <w:bookmarkEnd w:id="1875"/>
      <w:r>
        <w:rPr>
          <w:rFonts w:ascii="IRNazanin" w:hAnsi="IRNazanin" w:eastAsia="IRNazanin"/>
          <w:color w:val="111111"/>
          <w:sz w:val="28"/>
          <w:sz w:val="28"/>
          <w:szCs w:val="28"/>
          <w:rtl w:val="true"/>
          <w:lang w:bidi="fa-IR"/>
        </w:rPr>
        <w:t>همچنانچه آيندۀ حال آن برادر صغيرم را عالم بودى، نسبت به عاقبت كار من هم دانا بودى؛ پس چرا حال او را رعايت كردى و صلاح حالم را ملاحظه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ديوانه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ديوانه نيستم، لكن الاغ شما در گل مانده و بر سر عقبه از راه رفتن عاجز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از ابوعلى قطع علاقه كرد و ديگر حاضر مجلس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 را ترك گفت و به ترويج مذهب جبريّه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ابوعلى جبائى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خاك رفت و يا به نوشتۀ ابن النديم، پسرش، عبدالسلام، جنازه اش را به جبا نقل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جبائيان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جبائى</w:t>
      </w:r>
    </w:p>
    <w:p>
      <w:pPr>
        <w:pStyle w:val="BookText"/>
        <w:rPr/>
      </w:pPr>
      <w:r>
        <w:rPr>
          <w:rFonts w:ascii="IRNazanin" w:hAnsi="IRNazanin" w:eastAsia="IRNazanin"/>
          <w:color w:val="111111"/>
          <w:sz w:val="28"/>
          <w:sz w:val="28"/>
          <w:szCs w:val="28"/>
          <w:rtl w:val="true"/>
          <w:lang w:bidi="fa-IR"/>
        </w:rPr>
        <w:t>در اصطلاح علماى كلام، محمد بن عبدالوهاب و پسرش، عبدالسلام، است</w:t>
      </w:r>
      <w:r>
        <w:rPr>
          <w:rFonts w:eastAsia="IRNazanin" w:cs="IRNazanin"/>
          <w:color w:val="111111"/>
          <w:sz w:val="28"/>
          <w:szCs w:val="28"/>
          <w:rtl w:val="true"/>
          <w:lang w:bidi="fa-IR"/>
        </w:rPr>
        <w:t>.</w:t>
      </w:r>
    </w:p>
    <w:p>
      <w:pPr>
        <w:pStyle w:val="Heading4"/>
        <w:numPr>
          <w:ilvl w:val="3"/>
          <w:numId w:val="1"/>
        </w:numPr>
        <w:rPr/>
      </w:pPr>
      <w:bookmarkStart w:id="1876" w:name="__RefHeading___Toc15193871_2142443653"/>
      <w:bookmarkStart w:id="1877" w:name="_Toc773"/>
      <w:bookmarkEnd w:id="1876"/>
      <w:r>
        <w:rPr>
          <w:rtl w:val="true"/>
        </w:rPr>
        <w:t>جبرتى</w:t>
      </w:r>
      <w:bookmarkEnd w:id="1877"/>
    </w:p>
    <w:p>
      <w:pPr>
        <w:pStyle w:val="Heading5"/>
        <w:numPr>
          <w:ilvl w:val="4"/>
          <w:numId w:val="1"/>
        </w:numPr>
        <w:rPr/>
      </w:pPr>
      <w:bookmarkStart w:id="1878" w:name="__RefHeading___Toc15193873_2142443653"/>
      <w:bookmarkStart w:id="1879" w:name="_Toc774"/>
      <w:bookmarkEnd w:id="1878"/>
      <w:r>
        <w:rPr>
          <w:rtl w:val="true"/>
        </w:rPr>
        <w:t>اشاره</w:t>
      </w:r>
      <w:bookmarkEnd w:id="1879"/>
    </w:p>
    <w:p>
      <w:pPr>
        <w:pStyle w:val="BookText"/>
        <w:rPr/>
      </w:pPr>
      <w:r>
        <w:rPr>
          <w:rFonts w:ascii="IRNazanin" w:hAnsi="IRNazanin" w:eastAsia="IRNazanin"/>
          <w:color w:val="111111"/>
          <w:sz w:val="28"/>
          <w:sz w:val="28"/>
          <w:szCs w:val="28"/>
          <w:rtl w:val="true"/>
          <w:lang w:bidi="fa-IR"/>
        </w:rPr>
        <w:t>جبرتى</w:t>
      </w:r>
      <w:r>
        <w:rPr>
          <w:rStyle w:val="FootnoteAnchor"/>
          <w:rtl w:val="true"/>
        </w:rPr>
        <w:footnoteReference w:id="90"/>
      </w:r>
    </w:p>
    <w:p>
      <w:pPr>
        <w:pStyle w:val="Heading5"/>
        <w:numPr>
          <w:ilvl w:val="4"/>
          <w:numId w:val="1"/>
        </w:numPr>
        <w:rPr/>
      </w:pPr>
      <w:bookmarkStart w:id="1880" w:name="__RefHeading___Toc15193875_2142443653"/>
      <w:bookmarkStart w:id="1881" w:name="_Toc775"/>
      <w:bookmarkEnd w:id="1880"/>
      <w:r>
        <w:rPr/>
        <w:t>654</w:t>
      </w:r>
      <w:r>
        <w:rPr>
          <w:rtl w:val="true"/>
        </w:rPr>
        <w:t xml:space="preserve">. </w:t>
      </w:r>
      <w:r>
        <w:rPr>
          <w:rtl w:val="true"/>
        </w:rPr>
        <w:t xml:space="preserve">جبرتى، حسن بن ابراهيم </w:t>
      </w:r>
      <w:r>
        <w:rPr>
          <w:rtl w:val="true"/>
        </w:rPr>
        <w:t xml:space="preserve">(... - </w:t>
      </w:r>
      <w:r>
        <w:rPr/>
        <w:t>1186</w:t>
      </w:r>
      <w:r>
        <w:rPr>
          <w:rtl w:val="true"/>
        </w:rPr>
        <w:t xml:space="preserve"> </w:t>
      </w:r>
      <w:r>
        <w:rPr>
          <w:rtl w:val="true"/>
        </w:rPr>
        <w:t>ه‍</w:t>
      </w:r>
      <w:r>
        <w:rPr>
          <w:rtl w:val="true"/>
        </w:rPr>
        <w:t xml:space="preserve">. </w:t>
      </w:r>
      <w:r>
        <w:rPr>
          <w:rtl w:val="true"/>
        </w:rPr>
        <w:t>ق</w:t>
      </w:r>
      <w:r>
        <w:rPr>
          <w:rtl w:val="true"/>
        </w:rPr>
        <w:t>)</w:t>
      </w:r>
      <w:bookmarkEnd w:id="1881"/>
    </w:p>
    <w:p>
      <w:pPr>
        <w:pStyle w:val="BookText"/>
        <w:rPr/>
      </w:pPr>
      <w:r>
        <w:rPr>
          <w:rFonts w:ascii="IRNazanin" w:hAnsi="IRNazanin" w:eastAsia="IRNazanin"/>
          <w:color w:val="111111"/>
          <w:sz w:val="28"/>
          <w:sz w:val="28"/>
          <w:szCs w:val="28"/>
          <w:rtl w:val="true"/>
          <w:lang w:bidi="fa-IR"/>
        </w:rPr>
        <w:t>بن حسن بن على بن محمد بن عبدالرحمان، زيلعى حبشى عقيلى حنفى، پدر عبدالرحمان جبرتى مذكور در ذيل، از مشاهير اكابر علماى حنفيّه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ابوالتهانى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سالگى قرآن مجيد را حفظ كرده، به تحصيل مراتب علميّه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اكابر حاضر گرديد تا آنكه در اكثر علوم متداوله بر ديگران تقدّم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و هيئت و هندسه و ديگر علوم رياضيّه بهره اى بسزا داشت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الاقوال المعربة عن احوال الاشربة، كه در مصر چاپ شده،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اشتغالات علمى، شغل تجارت هم داشت و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حين وفات چهل و چند نفر اولاد ذكور و اناث داشته است</w:t>
      </w:r>
      <w:r>
        <w:rPr>
          <w:rFonts w:eastAsia="IRNazanin" w:cs="IRNazanin"/>
          <w:color w:val="111111"/>
          <w:sz w:val="28"/>
          <w:szCs w:val="28"/>
          <w:rtl w:val="true"/>
          <w:lang w:bidi="fa-IR"/>
        </w:rPr>
        <w:t xml:space="preserve">. </w:t>
      </w:r>
      <w:bookmarkStart w:id="1882" w:name="pg17209_200919"/>
    </w:p>
    <w:p>
      <w:pPr>
        <w:pStyle w:val="BookText"/>
        <w:rPr/>
      </w:pPr>
      <w:bookmarkEnd w:id="1882"/>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15193877_2142443653"/>
      <w:bookmarkStart w:id="1884" w:name="_Toc776"/>
      <w:bookmarkEnd w:id="1883"/>
      <w:r>
        <w:rPr/>
        <w:t>655</w:t>
      </w:r>
      <w:r>
        <w:rPr>
          <w:rtl w:val="true"/>
        </w:rPr>
        <w:t xml:space="preserve">. </w:t>
      </w:r>
      <w:r>
        <w:rPr>
          <w:rtl w:val="true"/>
        </w:rPr>
        <w:t xml:space="preserve">جبرتى، عبدالرحمان بن حسن </w:t>
      </w:r>
      <w:r>
        <w:rPr>
          <w:rtl w:val="true"/>
        </w:rPr>
        <w:t xml:space="preserve">(... - </w:t>
      </w:r>
      <w:r>
        <w:rPr/>
        <w:t>1240</w:t>
      </w:r>
      <w:r>
        <w:rPr>
          <w:rtl w:val="true"/>
        </w:rPr>
        <w:t xml:space="preserve"> </w:t>
      </w:r>
      <w:r>
        <w:rPr>
          <w:rtl w:val="true"/>
        </w:rPr>
        <w:t>ه‍</w:t>
      </w:r>
      <w:r>
        <w:rPr>
          <w:rtl w:val="true"/>
        </w:rPr>
        <w:t xml:space="preserve">. </w:t>
      </w:r>
      <w:r>
        <w:rPr>
          <w:rtl w:val="true"/>
        </w:rPr>
        <w:t>ق</w:t>
      </w:r>
      <w:r>
        <w:rPr>
          <w:rtl w:val="true"/>
        </w:rPr>
        <w:t>)</w:t>
      </w:r>
      <w:bookmarkEnd w:id="1884"/>
    </w:p>
    <w:p>
      <w:pPr>
        <w:pStyle w:val="BookText"/>
        <w:rPr/>
      </w:pPr>
      <w:r>
        <w:rPr>
          <w:rFonts w:ascii="IRNazanin" w:hAnsi="IRNazanin" w:eastAsia="IRNazanin"/>
          <w:color w:val="111111"/>
          <w:sz w:val="28"/>
          <w:sz w:val="28"/>
          <w:szCs w:val="28"/>
          <w:rtl w:val="true"/>
          <w:lang w:bidi="fa-IR"/>
        </w:rPr>
        <w:t>عقيلى حبشى جبرتى مذكور فوق، از مشاهير مورّخين متأخرّين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عجائب الآثار فى التراجم والاخبار و كتاب مظهر التّقديس بذهاب دولة الفرنسيس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كتاب در مصر چاپ شد؛ اوّلى به تاريخ جبرتى معروف است و تمامى وقايع مصر را از اوّل سدۀ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تا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حاوى بوده و تراجم احوال علما و ادبا و مشاهير ديگر را نيز، كه در اين مدت از مصر به عرصۀ ظهور آمده اند، مشتمل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جبرتى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15193879_2142443653"/>
      <w:bookmarkStart w:id="1886" w:name="_Toc777"/>
      <w:bookmarkEnd w:id="1885"/>
      <w:r>
        <w:rPr/>
        <w:t>656</w:t>
      </w:r>
      <w:r>
        <w:rPr>
          <w:rtl w:val="true"/>
        </w:rPr>
        <w:t xml:space="preserve">. </w:t>
      </w:r>
      <w:r>
        <w:rPr>
          <w:rtl w:val="true"/>
        </w:rPr>
        <w:t xml:space="preserve">جبلى، سيد عبدالواسع </w:t>
      </w:r>
      <w:r>
        <w:rPr>
          <w:rtl w:val="true"/>
        </w:rPr>
        <w:t xml:space="preserve">(... - </w:t>
      </w:r>
      <w:r>
        <w:rPr/>
        <w:t>555</w:t>
      </w:r>
      <w:r>
        <w:rPr>
          <w:rtl w:val="true"/>
        </w:rPr>
        <w:t xml:space="preserve"> </w:t>
      </w:r>
      <w:r>
        <w:rPr>
          <w:rtl w:val="true"/>
        </w:rPr>
        <w:t>ه‍</w:t>
      </w:r>
      <w:r>
        <w:rPr>
          <w:rtl w:val="true"/>
        </w:rPr>
        <w:t xml:space="preserve">. </w:t>
      </w:r>
      <w:r>
        <w:rPr>
          <w:rtl w:val="true"/>
        </w:rPr>
        <w:t>ق</w:t>
      </w:r>
      <w:r>
        <w:rPr>
          <w:rtl w:val="true"/>
        </w:rPr>
        <w:t>)</w:t>
      </w:r>
      <w:bookmarkEnd w:id="1886"/>
    </w:p>
    <w:p>
      <w:pPr>
        <w:pStyle w:val="BookText"/>
        <w:rPr/>
      </w:pPr>
      <w:r>
        <w:rPr>
          <w:rFonts w:ascii="Amiri" w:hAnsi="Amiri" w:eastAsia="Amiri" w:cs="Amiri"/>
          <w:color w:val="111111"/>
          <w:sz w:val="28"/>
          <w:sz w:val="28"/>
          <w:szCs w:val="28"/>
          <w:rtl w:val="true"/>
          <w:lang w:bidi="ar-SA"/>
        </w:rPr>
        <w:t xml:space="preserve">بن سيد عبدالجامع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 غرجستانى،</w:t>
      </w:r>
      <w:r>
        <w:rPr>
          <w:rStyle w:val="FootnoteAnchor"/>
          <w:rtl w:val="true"/>
        </w:rPr>
        <w:footnoteReference w:id="91"/>
      </w:r>
      <w:r>
        <w:rPr>
          <w:rFonts w:ascii="IRNazanin" w:hAnsi="IRNazanin" w:eastAsia="IRNazanin"/>
          <w:color w:val="111111"/>
          <w:sz w:val="28"/>
          <w:sz w:val="28"/>
          <w:szCs w:val="28"/>
          <w:rtl w:val="true"/>
          <w:lang w:bidi="fa-IR"/>
        </w:rPr>
        <w:t>از مشاهير شعراى ايرانى، اديبى است فاضل، از اكابر اهل انشا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و پرورشگاهش غرجستان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دولت غزنويان و سلجوقيان ظهور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و بهرام شاه غزنوى را مديحه ها گفت 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خطّى ديوان او به شمارۀ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بزرگ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دانشكدۀ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 باشد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قلم در دست تو چون در كف موسى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كرم در طبع تو چون در لب عيسى دعا</w:t>
      </w:r>
    </w:p>
    <w:p>
      <w:pPr>
        <w:pStyle w:val="BookText"/>
        <w:rPr/>
      </w:pPr>
      <w:r>
        <w:rPr>
          <w:rFonts w:ascii="IRNazanin" w:hAnsi="IRNazanin" w:eastAsia="IRNazanin"/>
          <w:color w:val="111111"/>
          <w:sz w:val="28"/>
          <w:sz w:val="28"/>
          <w:szCs w:val="28"/>
          <w:rtl w:val="true"/>
          <w:lang w:bidi="fa-IR"/>
        </w:rPr>
        <w:t xml:space="preserve">اين فزايد دوستان را گاهِ الفت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نمايد دشمنان را گاهِ دهشت اژدها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منسوخ شد مروّت و معدوم شد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هر دو نام ماند چو سيمرغ و كيميا</w:t>
      </w:r>
    </w:p>
    <w:p>
      <w:pPr>
        <w:pStyle w:val="BookText"/>
        <w:rPr/>
      </w:pPr>
      <w:r>
        <w:rPr>
          <w:rFonts w:ascii="IRNazanin" w:hAnsi="IRNazanin" w:eastAsia="IRNazanin"/>
          <w:color w:val="111111"/>
          <w:sz w:val="28"/>
          <w:sz w:val="28"/>
          <w:szCs w:val="28"/>
          <w:rtl w:val="true"/>
          <w:lang w:bidi="fa-IR"/>
        </w:rPr>
        <w:t xml:space="preserve">هر عاقلى به زاويه اى مانده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فاضلى به داهيه اى گشته مبتلا</w:t>
      </w:r>
    </w:p>
    <w:p>
      <w:pPr>
        <w:pStyle w:val="BookText"/>
        <w:rPr/>
      </w:pPr>
      <w:r>
        <w:rPr>
          <w:rFonts w:ascii="IRNazanin" w:hAnsi="IRNazanin" w:eastAsia="IRNazanin"/>
          <w:color w:val="111111"/>
          <w:sz w:val="28"/>
          <w:sz w:val="28"/>
          <w:szCs w:val="28"/>
          <w:rtl w:val="true"/>
          <w:lang w:bidi="fa-IR"/>
        </w:rPr>
        <w:t xml:space="preserve">قومى ره منازعت من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عقل و بى كفايت و بى فضل و بى دها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جز به شخص نيستم اين قوم را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جز به رنگ نماند به گندنا </w:t>
      </w:r>
      <w:bookmarkStart w:id="1887" w:name="pg17209_200920"/>
    </w:p>
    <w:p>
      <w:pPr>
        <w:pStyle w:val="BookText"/>
        <w:rPr/>
      </w:pPr>
      <w:bookmarkEnd w:id="1887"/>
      <w:r>
        <w:rPr>
          <w:rFonts w:ascii="IRNazanin" w:hAnsi="IRNazanin" w:eastAsia="IRNazanin"/>
          <w:color w:val="111111"/>
          <w:sz w:val="28"/>
          <w:sz w:val="28"/>
          <w:szCs w:val="28"/>
          <w:rtl w:val="true"/>
          <w:lang w:bidi="fa-IR"/>
        </w:rPr>
        <w:t xml:space="preserve">با من همى خصومت ايشان عجيب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آهنگ مورچه به سوى جنگ اژدها</w:t>
      </w:r>
    </w:p>
    <w:p>
      <w:pPr>
        <w:pStyle w:val="BookText"/>
        <w:rPr/>
      </w:pPr>
      <w:r>
        <w:rPr>
          <w:rFonts w:ascii="IRNazanin" w:hAnsi="IRNazanin" w:eastAsia="IRNazanin"/>
          <w:color w:val="111111"/>
          <w:sz w:val="28"/>
          <w:sz w:val="28"/>
          <w:szCs w:val="28"/>
          <w:rtl w:val="true"/>
          <w:lang w:bidi="fa-IR"/>
        </w:rPr>
        <w:t xml:space="preserve">بر همت من است سخن هاى من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نسبت من است هنرهاى من گوا</w:t>
      </w:r>
    </w:p>
    <w:p>
      <w:pPr>
        <w:pStyle w:val="BookText"/>
        <w:rPr/>
      </w:pPr>
      <w:r>
        <w:rPr>
          <w:rFonts w:ascii="IRNazanin" w:hAnsi="IRNazanin" w:eastAsia="IRNazanin"/>
          <w:color w:val="111111"/>
          <w:sz w:val="28"/>
          <w:sz w:val="28"/>
          <w:szCs w:val="28"/>
          <w:rtl w:val="true"/>
          <w:lang w:bidi="fa-IR"/>
        </w:rPr>
        <w:t xml:space="preserve">در پاى جاهلان نپراكنده ام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دست ناكسان نپذيرفته ام عطا</w:t>
      </w:r>
    </w:p>
    <w:p>
      <w:pPr>
        <w:pStyle w:val="BookText"/>
        <w:rPr/>
      </w:pPr>
      <w:r>
        <w:rPr>
          <w:rFonts w:ascii="IRNazanin" w:hAnsi="IRNazanin" w:eastAsia="IRNazanin"/>
          <w:color w:val="111111"/>
          <w:sz w:val="28"/>
          <w:sz w:val="28"/>
          <w:szCs w:val="28"/>
          <w:rtl w:val="true"/>
          <w:lang w:bidi="fa-IR"/>
        </w:rPr>
        <w:t xml:space="preserve">مقدار آفتاب ندانند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 او نگردد از چشم ها جدا</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15193881_2142443653"/>
      <w:bookmarkStart w:id="1889" w:name="_Toc778"/>
      <w:bookmarkEnd w:id="1888"/>
      <w:r>
        <w:rPr/>
        <w:t>657</w:t>
      </w:r>
      <w:r>
        <w:rPr>
          <w:rtl w:val="true"/>
        </w:rPr>
        <w:t xml:space="preserve">. </w:t>
      </w:r>
      <w:r>
        <w:rPr>
          <w:rtl w:val="true"/>
        </w:rPr>
        <w:t xml:space="preserve">جبلى، محمد بن حسن </w:t>
      </w:r>
      <w:r>
        <w:rPr>
          <w:rtl w:val="true"/>
        </w:rPr>
        <w:t xml:space="preserve">(... - </w:t>
      </w:r>
      <w:r>
        <w:rPr/>
        <w:t>405</w:t>
      </w:r>
      <w:r>
        <w:rPr>
          <w:rtl w:val="true"/>
        </w:rPr>
        <w:t xml:space="preserve"> </w:t>
      </w:r>
      <w:r>
        <w:rPr>
          <w:rtl w:val="true"/>
        </w:rPr>
        <w:t>ه‍</w:t>
      </w:r>
      <w:r>
        <w:rPr>
          <w:rtl w:val="true"/>
        </w:rPr>
        <w:t xml:space="preserve">. </w:t>
      </w:r>
      <w:r>
        <w:rPr>
          <w:rtl w:val="true"/>
        </w:rPr>
        <w:t>ق</w:t>
      </w:r>
      <w:r>
        <w:rPr>
          <w:rtl w:val="true"/>
        </w:rPr>
        <w:t>)</w:t>
      </w:r>
      <w:bookmarkEnd w:id="1889"/>
    </w:p>
    <w:p>
      <w:pPr>
        <w:pStyle w:val="BookText"/>
        <w:rPr/>
      </w:pPr>
      <w:r>
        <w:rPr>
          <w:rFonts w:ascii="Amiri" w:hAnsi="Amiri" w:eastAsia="Amiri" w:cs="Amiri"/>
          <w:color w:val="111111"/>
          <w:sz w:val="28"/>
          <w:sz w:val="28"/>
          <w:szCs w:val="28"/>
          <w:rtl w:val="true"/>
          <w:lang w:bidi="ar-SA"/>
        </w:rPr>
        <w:t>اديب شاعر نحوى كه در زمان خود مرجع ادبيّات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الانسُ بالانسِ الذين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بانس ولكن فقدَ انسهم انس</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1890" w:name="__RefHeading___Toc15193883_2142443653"/>
      <w:bookmarkStart w:id="1891" w:name="_Toc779"/>
      <w:bookmarkEnd w:id="1890"/>
      <w:r>
        <w:rPr/>
        <w:t>658</w:t>
      </w:r>
      <w:r>
        <w:rPr>
          <w:rtl w:val="true"/>
        </w:rPr>
        <w:t xml:space="preserve">. </w:t>
      </w:r>
      <w:r>
        <w:rPr>
          <w:rtl w:val="true"/>
        </w:rPr>
        <w:t xml:space="preserve">جبلى، محمد بن عبدون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1891"/>
    </w:p>
    <w:p>
      <w:pPr>
        <w:pStyle w:val="BookText"/>
        <w:rPr/>
      </w:pPr>
      <w:r>
        <w:rPr>
          <w:rFonts w:ascii="Amiri" w:hAnsi="Amiri" w:eastAsia="Amiri" w:cs="Amiri"/>
          <w:color w:val="111111"/>
          <w:sz w:val="28"/>
          <w:sz w:val="28"/>
          <w:szCs w:val="28"/>
          <w:rtl w:val="true"/>
          <w:lang w:bidi="ar-SA"/>
        </w:rPr>
        <w:t>از اطبّاى اندلس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منطق و حساب و هندسه نيز دستى توانا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رياست بيمارستان شهر فسطاط بدو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به اندلس برگشت و طبيب مخصوص مستنصر باللّه و مؤيّد باللّه گرديد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w:t>
      </w:r>
    </w:p>
    <w:p>
      <w:pPr>
        <w:pStyle w:val="Heading5"/>
        <w:numPr>
          <w:ilvl w:val="4"/>
          <w:numId w:val="1"/>
        </w:numPr>
        <w:rPr/>
      </w:pPr>
      <w:bookmarkStart w:id="1892" w:name="__RefHeading___Toc15193885_2142443653"/>
      <w:bookmarkStart w:id="1893" w:name="_Toc780"/>
      <w:bookmarkEnd w:id="1892"/>
      <w:r>
        <w:rPr/>
        <w:t>659</w:t>
      </w:r>
      <w:r>
        <w:rPr>
          <w:rtl w:val="true"/>
        </w:rPr>
        <w:t xml:space="preserve">. </w:t>
      </w:r>
      <w:r>
        <w:rPr>
          <w:rtl w:val="true"/>
        </w:rPr>
        <w:t xml:space="preserve">جبلى، محمد بن على </w:t>
      </w:r>
      <w:r>
        <w:rPr>
          <w:rtl w:val="true"/>
        </w:rPr>
        <w:t xml:space="preserve">(... - </w:t>
      </w:r>
      <w:r>
        <w:rPr/>
        <w:t>439</w:t>
      </w:r>
      <w:r>
        <w:rPr>
          <w:rtl w:val="true"/>
        </w:rPr>
        <w:t xml:space="preserve"> </w:t>
      </w:r>
      <w:r>
        <w:rPr>
          <w:rtl w:val="true"/>
        </w:rPr>
        <w:t>ه‍</w:t>
      </w:r>
      <w:r>
        <w:rPr>
          <w:rtl w:val="true"/>
        </w:rPr>
        <w:t xml:space="preserve">. </w:t>
      </w:r>
      <w:r>
        <w:rPr>
          <w:rtl w:val="true"/>
        </w:rPr>
        <w:t>ق</w:t>
      </w:r>
      <w:r>
        <w:rPr>
          <w:rtl w:val="true"/>
        </w:rPr>
        <w:t>)</w:t>
      </w:r>
      <w:bookmarkEnd w:id="1893"/>
    </w:p>
    <w:p>
      <w:pPr>
        <w:pStyle w:val="BookText"/>
        <w:rPr/>
      </w:pPr>
      <w:r>
        <w:rPr>
          <w:rFonts w:ascii="IRNazanin" w:hAnsi="IRNazanin" w:eastAsia="IRNazanin"/>
          <w:color w:val="111111"/>
          <w:sz w:val="28"/>
          <w:sz w:val="28"/>
          <w:szCs w:val="28"/>
          <w:rtl w:val="true"/>
          <w:lang w:bidi="fa-IR"/>
        </w:rPr>
        <w:t>بن محمد بن ابراهيم، جبلى الشهره، ابو الخطاب الكنيه، اديبى است شاعر، حسن الشعر، مليح النّظم، فصيح القول، از محدّثين بغداد كه خطيب بغدادى از وى استماع حديث كرده و از ديگران نقل نموده است كه جبلى، رافضى مذهب متعصّب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جبلى، محمد بن على در كتب رجاليّۀ اماميّه مهمل الذكر بوده و در آنچه از آنها دم دست داشتم، اصلاً نام وى را نگارش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قصيده اى مشتمل بر بيست ودو بيت از ابوالعلاء معرّى نقل كرده كه در مدح جبلى سروده است و شب دوشنبه بيست ونهم ذى قعدۀ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1894" w:name="pg17209_200921"/>
    </w:p>
    <w:p>
      <w:pPr>
        <w:pStyle w:val="BookText"/>
        <w:rPr/>
      </w:pPr>
      <w:bookmarkEnd w:id="1894"/>
      <w:r>
        <w:rPr>
          <w:rFonts w:ascii="Amiri" w:hAnsi="Amiri" w:eastAsia="Amiri" w:cs="Amiri"/>
          <w:color w:val="111111"/>
          <w:sz w:val="28"/>
          <w:sz w:val="28"/>
          <w:szCs w:val="28"/>
          <w:rtl w:val="true"/>
          <w:lang w:bidi="ar-SA"/>
        </w:rPr>
        <w:t xml:space="preserve">جبيرى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خبيرى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جُحا</w:t>
      </w:r>
      <w:r>
        <w:rPr>
          <w:rStyle w:val="FootnoteAnchor"/>
          <w:rtl w:val="true"/>
        </w:rPr>
        <w:footnoteReference w:id="92"/>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نصيرالدين، ملاّ نصرالدين</w:t>
      </w:r>
    </w:p>
    <w:p>
      <w:pPr>
        <w:pStyle w:val="Heading5"/>
        <w:numPr>
          <w:ilvl w:val="4"/>
          <w:numId w:val="1"/>
        </w:numPr>
        <w:rPr/>
      </w:pPr>
      <w:bookmarkStart w:id="1895" w:name="__RefHeading___Toc15193887_2142443653"/>
      <w:bookmarkStart w:id="1896" w:name="_Toc781"/>
      <w:bookmarkEnd w:id="1895"/>
      <w:r>
        <w:rPr/>
        <w:t>660</w:t>
      </w:r>
      <w:r>
        <w:rPr>
          <w:rtl w:val="true"/>
        </w:rPr>
        <w:t xml:space="preserve">. </w:t>
      </w:r>
      <w:r>
        <w:rPr>
          <w:rtl w:val="true"/>
        </w:rPr>
        <w:t xml:space="preserve">جحظه، ابوالحسن </w:t>
      </w:r>
      <w:r>
        <w:rPr>
          <w:rtl w:val="true"/>
        </w:rPr>
        <w:t>(</w:t>
      </w:r>
      <w:r>
        <w:rPr/>
        <w:t>224</w:t>
      </w:r>
      <w:r>
        <w:rPr>
          <w:rtl w:val="true"/>
        </w:rPr>
        <w:t>-</w:t>
      </w:r>
      <w:r>
        <w:rPr/>
        <w:t>326</w:t>
      </w:r>
      <w:r>
        <w:rPr>
          <w:rtl w:val="true"/>
        </w:rPr>
        <w:t xml:space="preserve"> </w:t>
      </w:r>
      <w:r>
        <w:rPr>
          <w:rtl w:val="true"/>
        </w:rPr>
        <w:t>ه‍</w:t>
      </w:r>
      <w:r>
        <w:rPr>
          <w:rtl w:val="true"/>
        </w:rPr>
        <w:t xml:space="preserve">. </w:t>
      </w:r>
      <w:r>
        <w:rPr>
          <w:rtl w:val="true"/>
        </w:rPr>
        <w:t>ق</w:t>
      </w:r>
      <w:r>
        <w:rPr>
          <w:rtl w:val="true"/>
        </w:rPr>
        <w:t>)</w:t>
      </w:r>
      <w:bookmarkEnd w:id="1896"/>
    </w:p>
    <w:p>
      <w:pPr>
        <w:pStyle w:val="BookText"/>
        <w:rPr/>
      </w:pPr>
      <w:r>
        <w:rPr>
          <w:rFonts w:ascii="IRNazanin" w:hAnsi="IRNazanin" w:eastAsia="IRNazanin"/>
          <w:color w:val="111111"/>
          <w:sz w:val="28"/>
          <w:sz w:val="28"/>
          <w:szCs w:val="28"/>
          <w:rtl w:val="true"/>
          <w:lang w:bidi="fa-IR"/>
        </w:rPr>
        <w:t xml:space="preserve">يا ابوبكر احمد بن جعفر بن موسى بن يحيى بن خالد بن برمك،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نحو و نجوم و لغت و اخبار و فنون ادب ماهر و بسيار مليح الشعر و مقبول اللفظ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سرود و خوانندگى و تنبورنوازى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حاذق و از ظرفاى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معتمد عباسى به همان جهت تنبورنوازى،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خنياگر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كه به فارسى، سازنده و خواننده را اطلاق مى كنند؛ چنانچه به جهت برآمدگى چشم هايش نيز از طرف عبداللّه بن معتز عباسى،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كه اين چنين شخص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جحظه بسيار بخيل و تنگ چشم و بدشكل و قبيح المنظر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شرب نبيذ 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ايفاى وظايف دينيّه سست و مهمل بود و به همان جهت زشت صورتى اوست كه ابن بسام دربارۀ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لجحظة المحسن عندى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اشكرها منه الى المحشر</w:t>
      </w:r>
    </w:p>
    <w:p>
      <w:pPr>
        <w:pStyle w:val="BookText"/>
        <w:rPr/>
      </w:pPr>
      <w:r>
        <w:rPr>
          <w:rFonts w:ascii="Amiri" w:hAnsi="Amiri" w:eastAsia="Amiri" w:cs="Amiri"/>
          <w:color w:val="111111"/>
          <w:sz w:val="28"/>
          <w:sz w:val="28"/>
          <w:szCs w:val="28"/>
          <w:rtl w:val="true"/>
          <w:lang w:bidi="ar-SA"/>
        </w:rPr>
        <w:t xml:space="preserve">لما ارانى وجهَ بُرزونه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وصاننى عن وجهه المنكر</w:t>
      </w:r>
    </w:p>
    <w:p>
      <w:pPr>
        <w:pStyle w:val="BookText"/>
        <w:rPr/>
      </w:pPr>
      <w:r>
        <w:rPr>
          <w:rFonts w:ascii="IRNazanin" w:hAnsi="IRNazanin" w:eastAsia="IRNazanin"/>
          <w:color w:val="111111"/>
          <w:sz w:val="28"/>
          <w:sz w:val="28"/>
          <w:szCs w:val="28"/>
          <w:rtl w:val="true"/>
          <w:lang w:bidi="fa-IR"/>
        </w:rPr>
        <w:t>از اشعار خود جحظه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نادت الدنيا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فى العالم من يسمع</w:t>
      </w:r>
    </w:p>
    <w:p>
      <w:pPr>
        <w:pStyle w:val="BookText"/>
        <w:rPr/>
      </w:pPr>
      <w:r>
        <w:rPr>
          <w:rFonts w:ascii="Amiri" w:hAnsi="Amiri" w:eastAsia="Amiri" w:cs="Amiri"/>
          <w:color w:val="111111"/>
          <w:sz w:val="28"/>
          <w:sz w:val="28"/>
          <w:szCs w:val="28"/>
          <w:rtl w:val="true"/>
          <w:lang w:bidi="ar-SA"/>
        </w:rPr>
        <w:t xml:space="preserve">كم واثق بالعمر واريتُه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بددت ما يجمع</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اناس مول الناس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فاضحوا حديثا للنوال المشهر</w:t>
      </w:r>
    </w:p>
    <w:p>
      <w:pPr>
        <w:pStyle w:val="BookText"/>
        <w:rPr/>
      </w:pPr>
      <w:r>
        <w:rPr>
          <w:rFonts w:ascii="Amiri" w:hAnsi="Amiri" w:eastAsia="Amiri" w:cs="Amiri"/>
          <w:color w:val="111111"/>
          <w:sz w:val="28"/>
          <w:sz w:val="28"/>
          <w:szCs w:val="28"/>
          <w:rtl w:val="true"/>
          <w:lang w:bidi="ar-SA"/>
        </w:rPr>
        <w:t xml:space="preserve">فلم يخل من احسانهم لفظ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 من تقريظهم بطن دفتر</w:t>
      </w:r>
    </w:p>
    <w:p>
      <w:pPr>
        <w:pStyle w:val="BookText"/>
        <w:rPr/>
      </w:pPr>
      <w:r>
        <w:rPr>
          <w:rFonts w:ascii="Amiri" w:hAnsi="Amiri" w:eastAsia="Amiri" w:cs="Amiri"/>
          <w:color w:val="111111"/>
          <w:sz w:val="28"/>
          <w:sz w:val="28"/>
          <w:szCs w:val="28"/>
          <w:rtl w:val="true"/>
          <w:lang w:bidi="ar-SA"/>
        </w:rPr>
        <w:t>تصانيف جحظه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التّرنّم؛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الطّنبوريّون؛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السّكباج؛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مجرّبات المنجّمين؛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المشاهدات و غير اينها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 جحظه در سال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بوده و وفاتش در سال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جبل يا واسط واقع شد و جنازه اش را به بغداد نقل دادند</w:t>
      </w:r>
      <w:r>
        <w:rPr>
          <w:rFonts w:eastAsia="Amiri" w:cs="Amiri" w:ascii="Amiri" w:hAnsi="Amiri"/>
          <w:color w:val="111111"/>
          <w:sz w:val="28"/>
          <w:szCs w:val="28"/>
          <w:rtl w:val="true"/>
          <w:lang w:bidi="ar-SA"/>
        </w:rPr>
        <w:t xml:space="preserve">. </w:t>
      </w:r>
      <w:bookmarkStart w:id="1897" w:name="pg17209_200922"/>
    </w:p>
    <w:p>
      <w:pPr>
        <w:pStyle w:val="BookText"/>
        <w:rPr/>
      </w:pPr>
      <w:bookmarkEnd w:id="1897"/>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15193889_2142443653"/>
      <w:bookmarkStart w:id="1899" w:name="_Toc782"/>
      <w:bookmarkEnd w:id="1898"/>
      <w:r>
        <w:rPr/>
        <w:t>661</w:t>
      </w:r>
      <w:r>
        <w:rPr>
          <w:rtl w:val="true"/>
        </w:rPr>
        <w:t xml:space="preserve">. </w:t>
      </w:r>
      <w:r>
        <w:rPr>
          <w:rtl w:val="true"/>
        </w:rPr>
        <w:t xml:space="preserve">جحفى، عطاء </w:t>
      </w:r>
      <w:r>
        <w:rPr>
          <w:rtl w:val="true"/>
        </w:rPr>
        <w:t>(</w:t>
      </w:r>
      <w:r>
        <w:rPr>
          <w:rtl w:val="true"/>
        </w:rPr>
        <w:t xml:space="preserve">قرن </w:t>
      </w:r>
      <w:r>
        <w:rPr/>
        <w:t>2</w:t>
      </w:r>
      <w:r>
        <w:rPr>
          <w:rtl w:val="true"/>
        </w:rPr>
        <w:t xml:space="preserve"> </w:t>
      </w:r>
      <w:r>
        <w:rPr>
          <w:rtl w:val="true"/>
        </w:rPr>
        <w:t xml:space="preserve">و </w:t>
      </w:r>
      <w:r>
        <w:rPr/>
        <w:t>3</w:t>
      </w:r>
      <w:r>
        <w:rPr>
          <w:rtl w:val="true"/>
        </w:rPr>
        <w:t xml:space="preserve"> </w:t>
      </w:r>
      <w:r>
        <w:rPr>
          <w:rtl w:val="true"/>
        </w:rPr>
        <w:t>ه‍</w:t>
      </w:r>
      <w:r>
        <w:rPr>
          <w:rtl w:val="true"/>
        </w:rPr>
        <w:t xml:space="preserve">. </w:t>
      </w:r>
      <w:r>
        <w:rPr>
          <w:rtl w:val="true"/>
        </w:rPr>
        <w:t>ق</w:t>
      </w:r>
      <w:r>
        <w:rPr>
          <w:rtl w:val="true"/>
        </w:rPr>
        <w:t>)</w:t>
      </w:r>
      <w:bookmarkEnd w:id="1899"/>
    </w:p>
    <w:p>
      <w:pPr>
        <w:pStyle w:val="BookText"/>
        <w:rPr/>
      </w:pPr>
      <w:r>
        <w:rPr>
          <w:rFonts w:ascii="IRNazanin" w:hAnsi="IRNazanin" w:eastAsia="IRNazanin"/>
          <w:color w:val="111111"/>
          <w:sz w:val="28"/>
          <w:sz w:val="28"/>
          <w:szCs w:val="28"/>
          <w:rtl w:val="true"/>
          <w:lang w:bidi="fa-IR"/>
        </w:rPr>
        <w:t>از اكابر عرفا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ديه جحفه مابين مكّه و مدينه، كه ميقات احرام اهل مصر و شام است،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متوكّل عباسى و چند تن ديگر از خلفاى ديگر را درك نمود و تا اوايل قرن سوم هجرت مى زيسته و زمان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جدامى، سعد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جذامى، سعد بن احمد بن عبداللّٰه</w:t>
      </w:r>
    </w:p>
    <w:p>
      <w:pPr>
        <w:pStyle w:val="Heading5"/>
        <w:numPr>
          <w:ilvl w:val="4"/>
          <w:numId w:val="1"/>
        </w:numPr>
        <w:rPr/>
      </w:pPr>
      <w:bookmarkStart w:id="1900" w:name="__RefHeading___Toc15193891_2142443653"/>
      <w:bookmarkStart w:id="1901" w:name="_Toc783"/>
      <w:bookmarkEnd w:id="1900"/>
      <w:r>
        <w:rPr/>
        <w:t>662</w:t>
      </w:r>
      <w:r>
        <w:rPr>
          <w:rtl w:val="true"/>
        </w:rPr>
        <w:t xml:space="preserve">. </w:t>
      </w:r>
      <w:r>
        <w:rPr>
          <w:rtl w:val="true"/>
        </w:rPr>
        <w:t>جده</w:t>
      </w:r>
      <w:bookmarkEnd w:id="1901"/>
    </w:p>
    <w:p>
      <w:pPr>
        <w:pStyle w:val="BookText"/>
        <w:rPr/>
      </w:pPr>
      <w:r>
        <w:rPr>
          <w:rFonts w:ascii="IRNazanin" w:hAnsi="IRNazanin" w:eastAsia="IRNazanin"/>
          <w:color w:val="111111"/>
          <w:sz w:val="28"/>
          <w:sz w:val="28"/>
          <w:szCs w:val="28"/>
          <w:rtl w:val="true"/>
          <w:lang w:bidi="fa-IR"/>
        </w:rPr>
        <w:t xml:space="preserve">در روضات الجنّات، ضمن شرح حال محمد بن 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مشهورى ابوعبداللّه محمد بن على بن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سبتى لخمى مى باشد كه مؤلف شرح تسهيل و كتاب الغرّة الطّالعة فى شعراء المأة السّابعة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مشخص ديگرى مذكور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Heading5"/>
        <w:numPr>
          <w:ilvl w:val="4"/>
          <w:numId w:val="1"/>
        </w:numPr>
        <w:rPr/>
      </w:pPr>
      <w:bookmarkStart w:id="1902" w:name="__RefHeading___Toc15193893_2142443653"/>
      <w:bookmarkStart w:id="1903" w:name="_Toc784"/>
      <w:bookmarkEnd w:id="1902"/>
      <w:r>
        <w:rPr/>
        <w:t>663</w:t>
      </w:r>
      <w:r>
        <w:rPr>
          <w:rtl w:val="true"/>
        </w:rPr>
        <w:t xml:space="preserve">. </w:t>
      </w:r>
      <w:r>
        <w:rPr>
          <w:rtl w:val="true"/>
        </w:rPr>
        <w:t xml:space="preserve">جديدالاسلام، ميرزا محمدرضا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1903"/>
    </w:p>
    <w:p>
      <w:pPr>
        <w:pStyle w:val="BookText"/>
        <w:rPr/>
      </w:pPr>
      <w:r>
        <w:rPr>
          <w:rFonts w:ascii="IRNazanin" w:hAnsi="IRNazanin" w:eastAsia="IRNazanin"/>
          <w:color w:val="111111"/>
          <w:sz w:val="28"/>
          <w:sz w:val="28"/>
          <w:szCs w:val="28"/>
          <w:rtl w:val="true"/>
          <w:lang w:bidi="fa-IR"/>
        </w:rPr>
        <w:t>يزدى، از اكابر علماى يهود و اسرائيليان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افضل فضلاى ايشان و وحيد زمان و فريد دوران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شرف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تشرّف به دين اسلامى، كتاب مستطاب اقامة الشّهود فى ردّ اليهود را به زبان عبرى به نام فتحعلى شاه قاجار تأليف داد كه به خط عبرى 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زمان ناصرالدين شاه قاجار به تصدى سيد على بن حسين حسينى از علماى تهران به مساعدت ملا محمدعلى كاشانى و آقا محمدجعفر، برادرزادۀ خود ميرزا محمدرضا، به پارسى ترجمه 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ترجمه موسوم به منقول رضائى به حساب ابجدى،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برابر است با سال مذكور اسلام آوردن مؤلف و ولادت مترجم و نيز از تأليفات ميرزا محمدرضا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اليهود؛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 الشّهود؛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النّبوّة</w:t>
      </w:r>
      <w:r>
        <w:rPr>
          <w:rFonts w:eastAsia="Amiri" w:cs="Amiri" w:ascii="Amiri" w:hAnsi="Amiri"/>
          <w:color w:val="111111"/>
          <w:sz w:val="28"/>
          <w:szCs w:val="28"/>
          <w:rtl w:val="true"/>
          <w:lang w:bidi="ar-SA"/>
        </w:rPr>
        <w:t>.</w:t>
      </w:r>
      <w:bookmarkStart w:id="1904" w:name="pg17209_200923"/>
    </w:p>
    <w:p>
      <w:pPr>
        <w:pStyle w:val="BookText"/>
        <w:rPr/>
      </w:pPr>
      <w:bookmarkEnd w:id="1904"/>
      <w:r>
        <w:rPr>
          <w:rFonts w:ascii="Amiri" w:hAnsi="Amiri" w:eastAsia="Amiri" w:cs="Amiri"/>
          <w:color w:val="111111"/>
          <w:sz w:val="28"/>
          <w:sz w:val="28"/>
          <w:szCs w:val="28"/>
          <w:rtl w:val="true"/>
          <w:lang w:bidi="ar-SA"/>
        </w:rPr>
        <w:t>سال وفات مؤلف و مترجم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جديدالاسلام يزدى، محمدرضا، منقول رضائى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جديدالاسلام، ميرزا محمدصادق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فخرالاسلام، ميرزا محمدصادق</w:t>
      </w:r>
    </w:p>
    <w:p>
      <w:pPr>
        <w:pStyle w:val="Heading5"/>
        <w:numPr>
          <w:ilvl w:val="4"/>
          <w:numId w:val="1"/>
        </w:numPr>
        <w:rPr/>
      </w:pPr>
      <w:bookmarkStart w:id="1905" w:name="__RefHeading___Toc15193895_2142443653"/>
      <w:bookmarkStart w:id="1906" w:name="_Toc785"/>
      <w:bookmarkEnd w:id="1905"/>
      <w:r>
        <w:rPr/>
        <w:t>664</w:t>
      </w:r>
      <w:r>
        <w:rPr>
          <w:rtl w:val="true"/>
        </w:rPr>
        <w:t xml:space="preserve">. </w:t>
      </w:r>
      <w:r>
        <w:rPr>
          <w:rtl w:val="true"/>
        </w:rPr>
        <w:t xml:space="preserve">جذامى، سعد بن احمد بن عبداللّه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1906"/>
    </w:p>
    <w:p>
      <w:pPr>
        <w:pStyle w:val="BookText"/>
        <w:rPr/>
      </w:pPr>
      <w:r>
        <w:rPr>
          <w:rFonts w:ascii="IRNazanin" w:hAnsi="IRNazanin" w:eastAsia="IRNazanin"/>
          <w:color w:val="111111"/>
          <w:sz w:val="28"/>
          <w:sz w:val="28"/>
          <w:szCs w:val="28"/>
          <w:rtl w:val="true"/>
          <w:lang w:bidi="fa-IR"/>
        </w:rPr>
        <w:t xml:space="preserve">جذامى اندلسى، مالكى، نحوى بيانى، از افاضل اواسط قرن هفتم هجرت مى باشد كه جزوليّه را شرح كرده و از كلمات منظوم اوست كه منصوب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لغز گفته است و اشعار مى دارد كه همانا نصب دهندۀ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لفظة ليست بفعل و لا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هى مشتق و ليست بمصدر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تنصب اسما واحدا ليس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حالة معه تبين لمخبر</w:t>
      </w:r>
    </w:p>
    <w:p>
      <w:pPr>
        <w:pStyle w:val="BookText"/>
        <w:rPr/>
      </w:pPr>
      <w:r>
        <w:rPr>
          <w:rFonts w:ascii="Amiri" w:hAnsi="Amiri" w:eastAsia="Amiri" w:cs="Amiri"/>
          <w:color w:val="111111"/>
          <w:sz w:val="28"/>
          <w:sz w:val="28"/>
          <w:szCs w:val="28"/>
          <w:rtl w:val="true"/>
          <w:lang w:bidi="ar-SA"/>
        </w:rPr>
        <w:t xml:space="preserve">و منصوبها صدر لما هو ضدما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اتانا لباسا فى الكتاب المطهر</w:t>
      </w:r>
    </w:p>
    <w:p>
      <w:pPr>
        <w:pStyle w:val="BookText"/>
        <w:rPr/>
      </w:pPr>
      <w:r>
        <w:rPr>
          <w:rFonts w:ascii="Amiri" w:hAnsi="Amiri" w:eastAsia="Amiri" w:cs="Amiri"/>
          <w:color w:val="111111"/>
          <w:sz w:val="28"/>
          <w:sz w:val="28"/>
          <w:szCs w:val="28"/>
          <w:rtl w:val="true"/>
          <w:lang w:bidi="ar-SA"/>
        </w:rPr>
        <w:t xml:space="preserve">سال وفاتش به دست نيامد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روضات با دال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5"/>
        <w:numPr>
          <w:ilvl w:val="4"/>
          <w:numId w:val="1"/>
        </w:numPr>
        <w:rPr/>
      </w:pPr>
      <w:bookmarkStart w:id="1907" w:name="__RefHeading___Toc15193897_2142443653"/>
      <w:bookmarkStart w:id="1908" w:name="_Toc786"/>
      <w:bookmarkEnd w:id="1907"/>
      <w:r>
        <w:rPr/>
        <w:t>665</w:t>
      </w:r>
      <w:r>
        <w:rPr>
          <w:rtl w:val="true"/>
        </w:rPr>
        <w:t xml:space="preserve">. </w:t>
      </w:r>
      <w:r>
        <w:rPr>
          <w:rtl w:val="true"/>
        </w:rPr>
        <w:t xml:space="preserve">جذامى، على بن عبداللّه بن موهب </w:t>
      </w:r>
      <w:r>
        <w:rPr>
          <w:rtl w:val="true"/>
        </w:rPr>
        <w:t xml:space="preserve">(... - </w:t>
      </w:r>
      <w:r>
        <w:rPr/>
        <w:t>532</w:t>
      </w:r>
      <w:r>
        <w:rPr>
          <w:rtl w:val="true"/>
        </w:rPr>
        <w:t xml:space="preserve"> </w:t>
      </w:r>
      <w:r>
        <w:rPr>
          <w:rtl w:val="true"/>
        </w:rPr>
        <w:t>ه‍</w:t>
      </w:r>
      <w:r>
        <w:rPr>
          <w:rtl w:val="true"/>
        </w:rPr>
        <w:t xml:space="preserve">. </w:t>
      </w:r>
      <w:r>
        <w:rPr>
          <w:rtl w:val="true"/>
        </w:rPr>
        <w:t>ق</w:t>
      </w:r>
      <w:r>
        <w:rPr>
          <w:rtl w:val="true"/>
        </w:rPr>
        <w:t>)</w:t>
      </w:r>
      <w:bookmarkEnd w:id="1908"/>
    </w:p>
    <w:p>
      <w:pPr>
        <w:pStyle w:val="BookText"/>
        <w:rPr/>
      </w:pPr>
      <w:r>
        <w:rPr>
          <w:rFonts w:ascii="IRNazanin" w:hAnsi="IRNazanin" w:eastAsia="IRNazanin"/>
          <w:color w:val="111111"/>
          <w:sz w:val="28"/>
          <w:sz w:val="28"/>
          <w:szCs w:val="28"/>
          <w:rtl w:val="true"/>
          <w:lang w:bidi="fa-IR"/>
        </w:rPr>
        <w:t xml:space="preserve">مفسّرى است مشهور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بزرگى بر قرآن مجيد نوشته و در شانزدهم جمادى الاولى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15193899_2142443653"/>
      <w:bookmarkStart w:id="1910" w:name="_Toc787"/>
      <w:bookmarkEnd w:id="1909"/>
      <w:r>
        <w:rPr/>
        <w:t>666</w:t>
      </w:r>
      <w:r>
        <w:rPr>
          <w:rtl w:val="true"/>
        </w:rPr>
        <w:t xml:space="preserve">. </w:t>
      </w:r>
      <w:r>
        <w:rPr>
          <w:rtl w:val="true"/>
        </w:rPr>
        <w:t xml:space="preserve">جذوى </w:t>
      </w:r>
      <w:r>
        <w:rPr>
          <w:rtl w:val="true"/>
        </w:rPr>
        <w:t xml:space="preserve">(... - </w:t>
      </w:r>
      <w:r>
        <w:rPr/>
        <w:t>910</w:t>
      </w:r>
      <w:r>
        <w:rPr>
          <w:rtl w:val="true"/>
        </w:rPr>
        <w:t xml:space="preserve"> </w:t>
      </w:r>
      <w:r>
        <w:rPr>
          <w:rtl w:val="true"/>
        </w:rPr>
        <w:t>ه‍</w:t>
      </w:r>
      <w:r>
        <w:rPr>
          <w:rtl w:val="true"/>
        </w:rPr>
        <w:t xml:space="preserve">. </w:t>
      </w:r>
      <w:r>
        <w:rPr>
          <w:rtl w:val="true"/>
        </w:rPr>
        <w:t>ق</w:t>
      </w:r>
      <w:r>
        <w:rPr>
          <w:rtl w:val="true"/>
        </w:rPr>
        <w:t>)</w:t>
      </w:r>
      <w:bookmarkEnd w:id="1910"/>
    </w:p>
    <w:p>
      <w:pPr>
        <w:pStyle w:val="BookText"/>
        <w:rPr/>
      </w:pPr>
      <w:r>
        <w:rPr>
          <w:rFonts w:ascii="IRNazanin" w:hAnsi="IRNazanin" w:eastAsia="IRNazanin"/>
          <w:color w:val="111111"/>
          <w:sz w:val="28"/>
          <w:sz w:val="28"/>
          <w:szCs w:val="28"/>
          <w:rtl w:val="true"/>
          <w:lang w:bidi="fa-IR"/>
        </w:rPr>
        <w:t xml:space="preserve">شاعرى است ايرانى، از ايل و قبيلۀ جغتايى كه در اصفهان نشو و نما يافته و 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و بدنام اگر گشتم، دلم بارى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بدنامى اى دارد ولى كارى خوش 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جراح، عامر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ابوعبيدة بن جراح </w:t>
      </w:r>
      <w:bookmarkStart w:id="1911" w:name="pg17209_200924"/>
    </w:p>
    <w:p>
      <w:pPr>
        <w:pStyle w:val="BookText"/>
        <w:rPr/>
      </w:pPr>
      <w:bookmarkEnd w:id="19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جراذينى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اوّل جيم مفتوحۀ و رابع آن 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جراذين، نوعى از خرماست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رجالى، عبارت از على بن عباس مى باشد؛ ولى از علاّمۀ حلّى نقل شده كه حرف اوّلش خاء بوده و تحقيق حال موكول به كتب رجال است</w:t>
      </w:r>
      <w:r>
        <w:rPr>
          <w:rFonts w:eastAsia="Amiri" w:cs="Amiri" w:ascii="Amiri" w:hAnsi="Amiri"/>
          <w:color w:val="111111"/>
          <w:sz w:val="28"/>
          <w:szCs w:val="28"/>
          <w:rtl w:val="true"/>
          <w:lang w:bidi="ar-SA"/>
        </w:rPr>
        <w:t>.</w:t>
      </w:r>
    </w:p>
    <w:p>
      <w:pPr>
        <w:pStyle w:val="Heading4"/>
        <w:numPr>
          <w:ilvl w:val="3"/>
          <w:numId w:val="1"/>
        </w:numPr>
        <w:rPr/>
      </w:pPr>
      <w:bookmarkStart w:id="1912" w:name="__RefHeading___Toc15193901_2142443653"/>
      <w:bookmarkStart w:id="1913" w:name="_Toc788"/>
      <w:bookmarkEnd w:id="1912"/>
      <w:r>
        <w:rPr>
          <w:rtl w:val="true"/>
        </w:rPr>
        <w:t>جرجان</w:t>
      </w:r>
      <w:bookmarkEnd w:id="1913"/>
    </w:p>
    <w:p>
      <w:pPr>
        <w:pStyle w:val="Heading5"/>
        <w:numPr>
          <w:ilvl w:val="4"/>
          <w:numId w:val="1"/>
        </w:numPr>
        <w:rPr/>
      </w:pPr>
      <w:bookmarkStart w:id="1914" w:name="__RefHeading___Toc15193903_2142443653"/>
      <w:bookmarkStart w:id="1915" w:name="_Toc789"/>
      <w:bookmarkEnd w:id="1914"/>
      <w:r>
        <w:rPr>
          <w:rtl w:val="true"/>
        </w:rPr>
        <w:t>اشاره</w:t>
      </w:r>
      <w:bookmarkEnd w:id="1915"/>
    </w:p>
    <w:p>
      <w:pPr>
        <w:pStyle w:val="BookText"/>
        <w:rPr/>
      </w:pPr>
      <w:r>
        <w:rPr>
          <w:rFonts w:ascii="IRNazanin" w:hAnsi="IRNazanin" w:eastAsia="IRNazanin"/>
          <w:color w:val="111111"/>
          <w:sz w:val="28"/>
          <w:sz w:val="28"/>
          <w:szCs w:val="28"/>
          <w:rtl w:val="true"/>
          <w:lang w:bidi="fa-IR"/>
        </w:rPr>
        <w:t>جرجان</w:t>
      </w:r>
      <w:r>
        <w:rPr>
          <w:rStyle w:val="FootnoteAnchor"/>
          <w:rtl w:val="true"/>
        </w:rPr>
        <w:footnoteReference w:id="93"/>
      </w:r>
    </w:p>
    <w:p>
      <w:pPr>
        <w:pStyle w:val="Heading5"/>
        <w:numPr>
          <w:ilvl w:val="4"/>
          <w:numId w:val="1"/>
        </w:numPr>
        <w:rPr/>
      </w:pPr>
      <w:bookmarkStart w:id="1916" w:name="__RefHeading___Toc15193905_2142443653"/>
      <w:bookmarkStart w:id="1917" w:name="_Toc790"/>
      <w:bookmarkEnd w:id="1916"/>
      <w:r>
        <w:rPr>
          <w:rtl w:val="true"/>
        </w:rPr>
        <w:t>اشاره</w:t>
      </w:r>
      <w:bookmarkEnd w:id="1917"/>
    </w:p>
    <w:p>
      <w:pPr>
        <w:pStyle w:val="BookText"/>
        <w:rPr/>
      </w:pPr>
      <w:r>
        <w:rPr>
          <w:rFonts w:ascii="Amiri" w:hAnsi="Amiri" w:eastAsia="Amiri" w:cs="Amiri"/>
          <w:color w:val="111111"/>
          <w:sz w:val="28"/>
          <w:sz w:val="28"/>
          <w:szCs w:val="28"/>
          <w:rtl w:val="true"/>
          <w:lang w:bidi="ar-SA"/>
        </w:rPr>
        <w:t xml:space="preserve">جرجانى، ابوالمحاسن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جرجانى، حسين بن حسن</w:t>
      </w:r>
    </w:p>
    <w:p>
      <w:pPr>
        <w:pStyle w:val="BookText"/>
        <w:rPr/>
      </w:pPr>
      <w:r>
        <w:rPr>
          <w:rFonts w:ascii="Amiri" w:hAnsi="Amiri" w:eastAsia="Amiri" w:cs="Amiri"/>
          <w:color w:val="111111"/>
          <w:sz w:val="28"/>
          <w:sz w:val="28"/>
          <w:szCs w:val="28"/>
          <w:rtl w:val="true"/>
          <w:lang w:bidi="ar-SA"/>
        </w:rPr>
        <w:t xml:space="preserve">جرجانى، اسماعيل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اسماعيل بن حسن</w:t>
      </w:r>
    </w:p>
    <w:p>
      <w:pPr>
        <w:pStyle w:val="Heading5"/>
        <w:numPr>
          <w:ilvl w:val="4"/>
          <w:numId w:val="1"/>
        </w:numPr>
        <w:rPr/>
      </w:pPr>
      <w:bookmarkStart w:id="1918" w:name="__RefHeading___Toc15193907_2142443653"/>
      <w:bookmarkStart w:id="1919" w:name="_Toc791"/>
      <w:bookmarkEnd w:id="1918"/>
      <w:r>
        <w:rPr/>
        <w:t>667</w:t>
      </w:r>
      <w:r>
        <w:rPr>
          <w:rtl w:val="true"/>
        </w:rPr>
        <w:t xml:space="preserve">. </w:t>
      </w:r>
      <w:r>
        <w:rPr>
          <w:rtl w:val="true"/>
        </w:rPr>
        <w:t xml:space="preserve">جرجانى، جمال الدين عبداللّه </w:t>
      </w:r>
      <w:r>
        <w:rPr>
          <w:rtl w:val="true"/>
        </w:rPr>
        <w:t>(</w:t>
      </w:r>
      <w:r>
        <w:rPr>
          <w:rtl w:val="true"/>
        </w:rPr>
        <w:t xml:space="preserve">قرن </w:t>
      </w:r>
      <w:r>
        <w:rPr/>
        <w:t>10</w:t>
      </w:r>
      <w:r>
        <w:rPr>
          <w:rtl w:val="true"/>
        </w:rPr>
        <w:t xml:space="preserve"> </w:t>
      </w:r>
      <w:r>
        <w:rPr>
          <w:rtl w:val="true"/>
        </w:rPr>
        <w:t>ه‍</w:t>
      </w:r>
      <w:r>
        <w:rPr>
          <w:rtl w:val="true"/>
        </w:rPr>
        <w:t xml:space="preserve">. </w:t>
      </w:r>
      <w:r>
        <w:rPr>
          <w:rtl w:val="true"/>
        </w:rPr>
        <w:t>ق</w:t>
      </w:r>
      <w:r>
        <w:rPr>
          <w:rtl w:val="true"/>
        </w:rPr>
        <w:t>)</w:t>
      </w:r>
      <w:bookmarkEnd w:id="1919"/>
    </w:p>
    <w:p>
      <w:pPr>
        <w:pStyle w:val="BookText"/>
        <w:rPr/>
      </w:pPr>
      <w:r>
        <w:rPr>
          <w:rFonts w:ascii="IRNazanin" w:hAnsi="IRNazanin" w:eastAsia="IRNazanin"/>
          <w:color w:val="111111"/>
          <w:sz w:val="28"/>
          <w:sz w:val="28"/>
          <w:szCs w:val="28"/>
          <w:rtl w:val="true"/>
          <w:lang w:bidi="fa-IR"/>
        </w:rPr>
        <w:t xml:space="preserve">بن محمد بن حسن، حسينى جرجانى، شيعى امامى، عالم فاضل، محقّق مدقّق، از معاصرين محقّق كركى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شاگردان وى مى باشد كه در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شرح تهذيب علامه فراغت يافت و در عهد شاه اسماعيل صفوى كبير هم به مقام صدارت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به حكم بعضى از قراين ديگر، دور نيست كه در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5"/>
        <w:numPr>
          <w:ilvl w:val="4"/>
          <w:numId w:val="1"/>
        </w:numPr>
        <w:rPr/>
      </w:pPr>
      <w:bookmarkStart w:id="1920" w:name="__RefHeading___Toc15193909_2142443653"/>
      <w:bookmarkStart w:id="1921" w:name="_Toc792"/>
      <w:bookmarkEnd w:id="1920"/>
      <w:r>
        <w:rPr/>
        <w:t>668</w:t>
      </w:r>
      <w:r>
        <w:rPr>
          <w:rtl w:val="true"/>
        </w:rPr>
        <w:t xml:space="preserve">. </w:t>
      </w:r>
      <w:r>
        <w:rPr>
          <w:rtl w:val="true"/>
        </w:rPr>
        <w:t xml:space="preserve">جرجانى، حسين بن حسن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192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رياض العلماء نقل شده است كه شيخ ابوالمحاسن حسين بن حسن جرجانى، عالم فاضل محدّث مفسّر معروف، از مشاهير علماى اماميّه مى باشد و كتاب جلاء الاذهان فى تفسير القرآن، كه تفسيرى است فارسى و بزرگ و حاوى اخبار ائمّه عليهم السلام و روايات اماميّه، از تأليفات اوست؛ نيز از رياض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تفسير جلاء الاذهان مذكور همان تفسيرى باشد كه به تفسير گازر مشهور است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22" w:name="pg17209_200925"/>
    </w:p>
    <w:p>
      <w:pPr>
        <w:pStyle w:val="BookText"/>
        <w:rPr/>
      </w:pPr>
      <w:bookmarkEnd w:id="1922"/>
      <w:r>
        <w:rPr>
          <w:rFonts w:ascii="IRNazanin" w:hAnsi="IRNazanin" w:eastAsia="IRNazanin"/>
          <w:color w:val="111111"/>
          <w:sz w:val="28"/>
          <w:sz w:val="28"/>
          <w:szCs w:val="28"/>
          <w:rtl w:val="true"/>
          <w:lang w:bidi="fa-IR"/>
        </w:rPr>
        <w:t>لقب همين شيخ ابوالمحاسن حسين بن حسن جرجانى مى باشد، بلكه در بعضى از مجلّدات تفسير جلاء الاذهان، تفسير گازر نوشته شده؛ چنانچه در فهرست كتابخانۀ مدرسۀ سپهسالار تهران از يك نسخۀ تفسير مذكور، كه پيش آقاى حاج محتشم السلطنه، رئيس دارالشوراى وقت ايران، بوده، اين عبارت را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المجلدة الثانية من تفسير القرآن مسمى بجلاء الاذهان و جلاء الاحزان المنسوب الى ابوالمحاسن الحسين المشهور بگازر نور قبره على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رياض العلماء نقل شده است كه ابوالمحاسن جرجانى، از اكابر علماى اماميّه و معاصر علاّمۀ حلّى بود و كتاب تكملة السّعادات فى كيفيّة العبادات المسنونات به زبان پارسى، از تأليفات او مى باشد كه در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و در اينجا نام و مشخّص ديگرى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قوى مى رود كه همين ابوالمحاسن جرجانى صاحب كتاب تكملة، همان ابوالمحاسن مذكور فوق صاحب تفسير جلاء الاذهان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يك نسخۀ خطّى از همين تفسير، كه دو مجلّد اوّلى و دوّيمى آن است، به شمارۀ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نسخۀ ديگر آن نيز، كه دو مجلّد آخرى آن است، به شمارۀ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دانشكدۀ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فهرست كتابخانه مدرسه سپهسالار،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p>
    <w:p>
      <w:pPr>
        <w:pStyle w:val="Heading5"/>
        <w:numPr>
          <w:ilvl w:val="4"/>
          <w:numId w:val="1"/>
        </w:numPr>
        <w:rPr/>
      </w:pPr>
      <w:bookmarkStart w:id="1923" w:name="__RefHeading___Toc15193911_2142443653"/>
      <w:bookmarkStart w:id="1924" w:name="_Toc793"/>
      <w:bookmarkEnd w:id="1923"/>
      <w:r>
        <w:rPr/>
        <w:t>669</w:t>
      </w:r>
      <w:r>
        <w:rPr>
          <w:rtl w:val="true"/>
        </w:rPr>
        <w:t xml:space="preserve">. </w:t>
      </w:r>
      <w:r>
        <w:rPr>
          <w:rtl w:val="true"/>
        </w:rPr>
        <w:t xml:space="preserve">جرجانى، حمزة بن يوسف </w:t>
      </w:r>
      <w:r>
        <w:rPr>
          <w:rtl w:val="true"/>
        </w:rPr>
        <w:t>(</w:t>
      </w:r>
      <w:r>
        <w:rPr>
          <w:rtl w:val="true"/>
        </w:rPr>
        <w:t xml:space="preserve">قرن </w:t>
      </w:r>
      <w:r>
        <w:rPr/>
        <w:t>5</w:t>
      </w:r>
      <w:r>
        <w:rPr>
          <w:rtl w:val="true"/>
        </w:rPr>
        <w:t xml:space="preserve"> </w:t>
      </w:r>
      <w:r>
        <w:rPr>
          <w:rtl w:val="true"/>
        </w:rPr>
        <w:t>ه‍</w:t>
      </w:r>
      <w:r>
        <w:rPr>
          <w:rtl w:val="true"/>
        </w:rPr>
        <w:t xml:space="preserve">. </w:t>
      </w:r>
      <w:r>
        <w:rPr>
          <w:rtl w:val="true"/>
        </w:rPr>
        <w:t>ق</w:t>
      </w:r>
      <w:r>
        <w:rPr>
          <w:rtl w:val="true"/>
        </w:rPr>
        <w:t>)</w:t>
      </w:r>
      <w:bookmarkEnd w:id="1924"/>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محدّثين و مورّخين عامّه مى باشد كه براى استماع احاديث شريفه ساليان درازى سير و سياحت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جرجان، كه مولدش بوده، كتاب مكمّلى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وفاتش به دست نيامد، ولى در سال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15193913_2142443653"/>
      <w:bookmarkStart w:id="1926" w:name="_Toc794"/>
      <w:bookmarkEnd w:id="1925"/>
      <w:r>
        <w:rPr/>
        <w:t>670</w:t>
      </w:r>
      <w:r>
        <w:rPr>
          <w:rtl w:val="true"/>
        </w:rPr>
        <w:t xml:space="preserve">. </w:t>
      </w:r>
      <w:r>
        <w:rPr>
          <w:rtl w:val="true"/>
        </w:rPr>
        <w:t xml:space="preserve">جرجانى، عبدالقاهر بن عبدالرحمان </w:t>
      </w:r>
      <w:r>
        <w:rPr>
          <w:rtl w:val="true"/>
        </w:rPr>
        <w:t xml:space="preserve">(... - </w:t>
      </w:r>
      <w:r>
        <w:rPr/>
        <w:t>474</w:t>
      </w:r>
      <w:r>
        <w:rPr>
          <w:rtl w:val="true"/>
        </w:rPr>
        <w:t xml:space="preserve"> </w:t>
      </w:r>
      <w:r>
        <w:rPr>
          <w:rtl w:val="true"/>
        </w:rPr>
        <w:t>ه‍</w:t>
      </w:r>
      <w:r>
        <w:rPr>
          <w:rtl w:val="true"/>
        </w:rPr>
        <w:t xml:space="preserve">. </w:t>
      </w:r>
      <w:r>
        <w:rPr>
          <w:rtl w:val="true"/>
        </w:rPr>
        <w:t>ق</w:t>
      </w:r>
      <w:r>
        <w:rPr>
          <w:rtl w:val="true"/>
        </w:rPr>
        <w:t>)</w:t>
      </w:r>
      <w:bookmarkEnd w:id="192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شافعى اشعرى، اديب نحوى، لغوى بيانى،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پيشوايان نحو و ادبيّات عرب از مشاهير علماى اعيان و واضع علم معانى و بيان بود و تأليفات او بدين شرح است</w:t>
      </w:r>
      <w:r>
        <w:rPr>
          <w:rFonts w:eastAsia="IRNazanin" w:cs="IRNazanin"/>
          <w:color w:val="111111"/>
          <w:sz w:val="28"/>
          <w:szCs w:val="28"/>
          <w:rtl w:val="true"/>
          <w:lang w:bidi="fa-IR"/>
        </w:rPr>
        <w:t xml:space="preserve">: </w:t>
      </w:r>
      <w:bookmarkStart w:id="1927" w:name="pg17209_200926"/>
    </w:p>
    <w:p>
      <w:pPr>
        <w:pStyle w:val="BookText"/>
        <w:rPr/>
      </w:pPr>
      <w:bookmarkEnd w:id="192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 و بيان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القرآن صغير؛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القرآن كبير؛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جرجانيّه مشهور و در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 و بيان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سورۀ 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و غيره بارها چاپ شده و از كتب درسى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ايضاح ابوعلى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فى شرح الصّحاح؛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نيز شرح ايضاح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عبدالقاهر اشعار نغز و طرفه هم مى گفته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تَذلّل لِمَنْ إن تذللت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ذاك للفضل لا للبله</w:t>
      </w:r>
    </w:p>
    <w:p>
      <w:pPr>
        <w:pStyle w:val="BookText"/>
        <w:rPr/>
      </w:pPr>
      <w:r>
        <w:rPr>
          <w:rFonts w:ascii="Amiri" w:hAnsi="Amiri" w:eastAsia="Amiri" w:cs="Amiri"/>
          <w:color w:val="111111"/>
          <w:sz w:val="28"/>
          <w:sz w:val="28"/>
          <w:szCs w:val="28"/>
          <w:rtl w:val="true"/>
          <w:lang w:bidi="ar-SA"/>
        </w:rPr>
        <w:t xml:space="preserve">و جانِبْ صداقةَ من لايزال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الاصدقاء يرى الفضل له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كبر على العلم لاترمه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 الى الجهل ميل هائم</w:t>
      </w:r>
    </w:p>
    <w:p>
      <w:pPr>
        <w:pStyle w:val="BookText"/>
        <w:rPr/>
      </w:pPr>
      <w:r>
        <w:rPr>
          <w:rFonts w:ascii="Amiri" w:hAnsi="Amiri" w:eastAsia="Amiri" w:cs="Amiri"/>
          <w:color w:val="111111"/>
          <w:sz w:val="28"/>
          <w:sz w:val="28"/>
          <w:szCs w:val="28"/>
          <w:rtl w:val="true"/>
          <w:lang w:bidi="ar-SA"/>
        </w:rPr>
        <w:t xml:space="preserve">و عش حمارا تعش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فالسعد فى طالع البهائم</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15193915_2142443653"/>
      <w:bookmarkStart w:id="1929" w:name="_Toc795"/>
      <w:bookmarkEnd w:id="1928"/>
      <w:r>
        <w:rPr/>
        <w:t>671</w:t>
      </w:r>
      <w:r>
        <w:rPr>
          <w:rtl w:val="true"/>
        </w:rPr>
        <w:t xml:space="preserve">. </w:t>
      </w:r>
      <w:r>
        <w:rPr>
          <w:rtl w:val="true"/>
        </w:rPr>
        <w:t xml:space="preserve">جرجانى، عبداللّه بن عدى </w:t>
      </w:r>
      <w:r>
        <w:rPr>
          <w:rtl w:val="true"/>
        </w:rPr>
        <w:t xml:space="preserve">(... - </w:t>
      </w:r>
      <w:r>
        <w:rPr/>
        <w:t>365</w:t>
      </w:r>
      <w:r>
        <w:rPr>
          <w:rtl w:val="true"/>
        </w:rPr>
        <w:t xml:space="preserve"> </w:t>
      </w:r>
      <w:r>
        <w:rPr>
          <w:rtl w:val="true"/>
        </w:rPr>
        <w:t>ه‍</w:t>
      </w:r>
      <w:r>
        <w:rPr>
          <w:rtl w:val="true"/>
        </w:rPr>
        <w:t xml:space="preserve">. </w:t>
      </w:r>
      <w:r>
        <w:rPr>
          <w:rtl w:val="true"/>
        </w:rPr>
        <w:t>ق</w:t>
      </w:r>
      <w:r>
        <w:rPr>
          <w:rtl w:val="true"/>
        </w:rPr>
        <w:t>)</w:t>
      </w:r>
      <w:bookmarkEnd w:id="1929"/>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محدّثين اهل سنّت مى باشد كه مولدش جرجان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استماع حديث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شام و عراق و حجاز روايت هاى بسيارى از مشاهير اهل حديث داشته و كتاب الابصار و كتاب اسماء الصّحابة و كتاب الكامل در جرح و تعديل روات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استرآباد درگذشت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1930" w:name="pg17209_200927"/>
    </w:p>
    <w:p>
      <w:pPr>
        <w:pStyle w:val="Heading5"/>
        <w:numPr>
          <w:ilvl w:val="4"/>
          <w:numId w:val="1"/>
        </w:numPr>
        <w:rPr/>
      </w:pPr>
      <w:bookmarkStart w:id="1931" w:name="__RefHeading___Toc15193917_2142443653"/>
      <w:bookmarkStart w:id="1932" w:name="_Toc796"/>
      <w:bookmarkEnd w:id="1930"/>
      <w:bookmarkEnd w:id="1931"/>
      <w:r>
        <w:rPr/>
        <w:t>672</w:t>
      </w:r>
      <w:r>
        <w:rPr>
          <w:rtl w:val="true"/>
        </w:rPr>
        <w:t xml:space="preserve">. </w:t>
      </w:r>
      <w:r>
        <w:rPr>
          <w:rtl w:val="true"/>
        </w:rPr>
        <w:t>جرجانى، عبدالملك بن محمد</w:t>
      </w:r>
      <w:bookmarkEnd w:id="1932"/>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قاموس الاعلام، همان شرح حال عبداللّه بن عدى فوق را در اينجا هم با اندك تفاوت لفظى نوشته و ظاهراً سهواً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15193919_2142443653"/>
      <w:bookmarkStart w:id="1934" w:name="_Toc797"/>
      <w:bookmarkEnd w:id="1933"/>
      <w:r>
        <w:rPr/>
        <w:t>673</w:t>
      </w:r>
      <w:r>
        <w:rPr>
          <w:rtl w:val="true"/>
        </w:rPr>
        <w:t xml:space="preserve">. </w:t>
      </w:r>
      <w:r>
        <w:rPr>
          <w:rtl w:val="true"/>
        </w:rPr>
        <w:t xml:space="preserve">جرجانى، على بن عبدالعزيز </w:t>
      </w:r>
      <w:r>
        <w:rPr>
          <w:rtl w:val="true"/>
        </w:rPr>
        <w:t>(</w:t>
      </w:r>
      <w:r>
        <w:rPr/>
        <w:t>290</w:t>
      </w:r>
      <w:r>
        <w:rPr>
          <w:rtl w:val="true"/>
        </w:rPr>
        <w:t>-</w:t>
      </w:r>
      <w:r>
        <w:rPr/>
        <w:t>392</w:t>
      </w:r>
      <w:r>
        <w:rPr>
          <w:rtl w:val="true"/>
        </w:rPr>
        <w:t xml:space="preserve"> </w:t>
      </w:r>
      <w:r>
        <w:rPr>
          <w:rtl w:val="true"/>
        </w:rPr>
        <w:t>ه‍</w:t>
      </w:r>
      <w:r>
        <w:rPr>
          <w:rtl w:val="true"/>
        </w:rPr>
        <w:t xml:space="preserve">. </w:t>
      </w:r>
      <w:r>
        <w:rPr>
          <w:rtl w:val="true"/>
        </w:rPr>
        <w:t>ق</w:t>
      </w:r>
      <w:r>
        <w:rPr>
          <w:rtl w:val="true"/>
        </w:rPr>
        <w:t>)</w:t>
      </w:r>
      <w:bookmarkEnd w:id="1934"/>
    </w:p>
    <w:p>
      <w:pPr>
        <w:pStyle w:val="BookText"/>
        <w:rPr/>
      </w:pPr>
      <w:r>
        <w:rPr>
          <w:rFonts w:ascii="IRNazanin" w:hAnsi="IRNazanin" w:eastAsia="IRNazanin"/>
          <w:color w:val="111111"/>
          <w:sz w:val="28"/>
          <w:sz w:val="28"/>
          <w:szCs w:val="28"/>
          <w:rtl w:val="true"/>
          <w:lang w:bidi="fa-IR"/>
        </w:rPr>
        <w:t xml:space="preserve">بن حسن بن على بن اسماعيل، فقيه اديب قاضى، شاعر ماهر،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وحيد زمان، نادرۀ دوران، مردمك ديدۀ علم و دانش، نظم بحترى و نثر جاحظ و خطّ ابن مقله را جامع و در عصر صاحب بن عبّاد قاضى القضات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الفقهاى ابواسحاق شيرازى در عداد فقها معدود و در يتيمة الدّهر ثعالبى در سلك ادبا و شعرا منسلك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معارف به اكثر بلاد اسلامى سياحت ها كرد و از هر خرمنى خوشه اى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تفسير القرآن، تهذيب التاريخ، الوساطة بين المتنبّى و خصومه از تأليفات وى بوده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تطعمت لذة العيش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للبيت والكتاب جليسا</w:t>
      </w:r>
    </w:p>
    <w:p>
      <w:pPr>
        <w:pStyle w:val="BookText"/>
        <w:rPr/>
      </w:pPr>
      <w:r>
        <w:rPr>
          <w:rFonts w:ascii="Amiri" w:hAnsi="Amiri" w:eastAsia="Amiri" w:cs="Amiri"/>
          <w:color w:val="111111"/>
          <w:sz w:val="28"/>
          <w:sz w:val="28"/>
          <w:szCs w:val="28"/>
          <w:rtl w:val="true"/>
          <w:lang w:bidi="ar-SA"/>
        </w:rPr>
        <w:t xml:space="preserve">اى شيئى اعز عندى من 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فما ابتغى سواه انيسا</w:t>
      </w:r>
    </w:p>
    <w:p>
      <w:pPr>
        <w:pStyle w:val="BookText"/>
        <w:rPr/>
      </w:pPr>
      <w:r>
        <w:rPr>
          <w:rFonts w:ascii="Amiri" w:hAnsi="Amiri" w:eastAsia="Amiri" w:cs="Amiri"/>
          <w:color w:val="111111"/>
          <w:sz w:val="28"/>
          <w:sz w:val="28"/>
          <w:szCs w:val="28"/>
          <w:rtl w:val="true"/>
          <w:lang w:bidi="ar-SA"/>
        </w:rPr>
        <w:t xml:space="preserve">انما الذل فى مخالطة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فدعهم و عش عزيزا رئيسا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و قالوا توصل بالخضوع الى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علموا ان الخضوع هو الفقر</w:t>
      </w:r>
    </w:p>
    <w:p>
      <w:pPr>
        <w:pStyle w:val="BookText"/>
        <w:rPr/>
      </w:pPr>
      <w:r>
        <w:rPr>
          <w:rFonts w:ascii="Amiri" w:hAnsi="Amiri" w:eastAsia="Amiri" w:cs="Amiri"/>
          <w:color w:val="111111"/>
          <w:sz w:val="28"/>
          <w:sz w:val="28"/>
          <w:szCs w:val="28"/>
          <w:rtl w:val="true"/>
          <w:lang w:bidi="ar-SA"/>
        </w:rPr>
        <w:t xml:space="preserve">و بينى و بين المال شيئان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الغنى نفسي الابية والدهر</w:t>
      </w:r>
    </w:p>
    <w:p>
      <w:pPr>
        <w:pStyle w:val="BookText"/>
        <w:rPr/>
      </w:pPr>
      <w:r>
        <w:rPr>
          <w:rFonts w:ascii="Amiri" w:hAnsi="Amiri" w:eastAsia="Amiri" w:cs="Amiri"/>
          <w:color w:val="111111"/>
          <w:sz w:val="28"/>
          <w:sz w:val="28"/>
          <w:szCs w:val="28"/>
          <w:rtl w:val="true"/>
          <w:lang w:bidi="ar-SA"/>
        </w:rPr>
        <w:t xml:space="preserve">اذا قيل هذا اليسر ابصرت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خير من وقوفى بها العسر</w:t>
      </w:r>
    </w:p>
    <w:p>
      <w:pPr>
        <w:pStyle w:val="BookText"/>
        <w:rPr/>
      </w:pPr>
      <w:r>
        <w:rPr>
          <w:rFonts w:ascii="IRNazanin" w:hAnsi="IRNazanin" w:eastAsia="IRNazanin"/>
          <w:color w:val="111111"/>
          <w:sz w:val="28"/>
          <w:sz w:val="28"/>
          <w:szCs w:val="28"/>
          <w:rtl w:val="true"/>
          <w:lang w:bidi="fa-IR"/>
        </w:rPr>
        <w:t xml:space="preserve">ولادت جرجانى على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در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نيشابور واقع و يا در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رى درگذشت و جنازه اش را به جرجان نقل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جرجانى، سيد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شريف جرجانى </w:t>
      </w:r>
      <w:bookmarkStart w:id="1935" w:name="pg17209_200928"/>
    </w:p>
    <w:p>
      <w:pPr>
        <w:pStyle w:val="Heading5"/>
        <w:numPr>
          <w:ilvl w:val="4"/>
          <w:numId w:val="1"/>
        </w:numPr>
        <w:rPr/>
      </w:pPr>
      <w:bookmarkStart w:id="1936" w:name="__RefHeading___Toc15193921_2142443653"/>
      <w:bookmarkStart w:id="1937" w:name="_Toc798"/>
      <w:bookmarkEnd w:id="1935"/>
      <w:bookmarkEnd w:id="1936"/>
      <w:r>
        <w:rPr/>
        <w:t>674</w:t>
      </w:r>
      <w:r>
        <w:rPr>
          <w:rtl w:val="true"/>
        </w:rPr>
        <w:t xml:space="preserve">. </w:t>
      </w:r>
      <w:r>
        <w:rPr>
          <w:rtl w:val="true"/>
        </w:rPr>
        <w:t xml:space="preserve">جرجانى، محمد بن على بن محمد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1937"/>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نوشتۀ قصص العلماء، عالم فاضل امامى و از معاصرين علاّمۀ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تأليفات اوست شرح مبادى و شرح نافع و غير آنها و سال وفاتش را ضبط نكرده است</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15193923_2142443653"/>
      <w:bookmarkStart w:id="1939" w:name="_Toc799"/>
      <w:bookmarkEnd w:id="1938"/>
      <w:r>
        <w:rPr/>
        <w:t>675</w:t>
      </w:r>
      <w:r>
        <w:rPr>
          <w:rtl w:val="true"/>
        </w:rPr>
        <w:t xml:space="preserve"> </w:t>
      </w:r>
      <w:r>
        <w:rPr>
          <w:rtl w:val="true"/>
        </w:rPr>
        <w:t xml:space="preserve">و </w:t>
      </w:r>
      <w:r>
        <w:rPr/>
        <w:t>676</w:t>
      </w:r>
      <w:r>
        <w:rPr>
          <w:rtl w:val="true"/>
        </w:rPr>
        <w:t xml:space="preserve">. </w:t>
      </w:r>
      <w:r>
        <w:rPr>
          <w:rtl w:val="true"/>
        </w:rPr>
        <w:t xml:space="preserve">جرجاوى، عبدالمنعم </w:t>
      </w:r>
      <w:r>
        <w:rPr>
          <w:rtl w:val="true"/>
        </w:rPr>
        <w:t xml:space="preserve">(... - </w:t>
      </w:r>
      <w:r>
        <w:rPr/>
        <w:t>1195</w:t>
      </w:r>
      <w:r>
        <w:rPr>
          <w:rtl w:val="true"/>
        </w:rPr>
        <w:t xml:space="preserve"> </w:t>
      </w:r>
      <w:r>
        <w:rPr>
          <w:rtl w:val="true"/>
        </w:rPr>
        <w:t>ه‍</w:t>
      </w:r>
      <w:r>
        <w:rPr>
          <w:rtl w:val="true"/>
        </w:rPr>
        <w:t xml:space="preserve">. </w:t>
      </w:r>
      <w:r>
        <w:rPr>
          <w:rtl w:val="true"/>
        </w:rPr>
        <w:t>ق</w:t>
      </w:r>
      <w:r>
        <w:rPr>
          <w:rtl w:val="true"/>
        </w:rPr>
        <w:t>)</w:t>
      </w:r>
      <w:bookmarkEnd w:id="1939"/>
    </w:p>
    <w:p>
      <w:pPr>
        <w:pStyle w:val="BookText"/>
        <w:rPr/>
      </w:pPr>
      <w:r>
        <w:rPr>
          <w:rFonts w:ascii="IRNazanin" w:hAnsi="IRNazanin" w:eastAsia="IRNazanin"/>
          <w:color w:val="111111"/>
          <w:sz w:val="28"/>
          <w:sz w:val="28"/>
          <w:szCs w:val="28"/>
          <w:rtl w:val="true"/>
          <w:lang w:bidi="fa-IR"/>
        </w:rPr>
        <w:t>از اكابر فضلاى اواخر قرن دوازدهم هجرت مى باشد و از تأليفات اوست شرح شواهد ابن عقيل بر الفيّۀ ابن مالك كه چند مرتبه در مصر و قاهره به طبع رسيده و در حاشيۀ آن شرح شواهد ابن عقيل نيز، كه از شيخ قطۀ عدوى است،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جرجاوى در حدود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قطۀ عدوى عبارت از شيخ محمد بن شيخ عبدالرحمان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قطۀ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فضلاى اواخر قرن سيزدهم هجرت و مصحّح مطبعۀ بولاق در قاهره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فتح الجليل فى شرح شواهد ابن عقيل از آثار قلمى اوست كه در حاشيۀ شرح شواهد جرجاوى چاپ شده؛ چنانچه اشاره نموديم و زمان وفات قطه و وجه اين لقب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15193925_2142443653"/>
      <w:bookmarkStart w:id="1941" w:name="_Toc800"/>
      <w:bookmarkEnd w:id="1940"/>
      <w:r>
        <w:rPr/>
        <w:t>677</w:t>
      </w:r>
      <w:r>
        <w:rPr>
          <w:rtl w:val="true"/>
        </w:rPr>
        <w:t xml:space="preserve">. </w:t>
      </w:r>
      <w:r>
        <w:rPr>
          <w:rtl w:val="true"/>
        </w:rPr>
        <w:t xml:space="preserve">جرجى زيدان </w:t>
      </w:r>
      <w:r>
        <w:rPr>
          <w:rtl w:val="true"/>
        </w:rPr>
        <w:t>(</w:t>
      </w:r>
      <w:r>
        <w:rPr/>
        <w:t>1861</w:t>
      </w:r>
      <w:r>
        <w:rPr>
          <w:rtl w:val="true"/>
        </w:rPr>
        <w:t>-</w:t>
      </w:r>
      <w:r>
        <w:rPr/>
        <w:t>1914</w:t>
      </w:r>
      <w:r>
        <w:rPr>
          <w:rtl w:val="true"/>
        </w:rPr>
        <w:t xml:space="preserve"> </w:t>
      </w:r>
      <w:r>
        <w:rPr>
          <w:rtl w:val="true"/>
        </w:rPr>
        <w:t>م</w:t>
      </w:r>
      <w:r>
        <w:rPr>
          <w:rtl w:val="true"/>
        </w:rPr>
        <w:t>)</w:t>
      </w:r>
      <w:bookmarkEnd w:id="1941"/>
    </w:p>
    <w:p>
      <w:pPr>
        <w:pStyle w:val="BookText"/>
        <w:rPr/>
      </w:pPr>
      <w:r>
        <w:rPr>
          <w:rFonts w:ascii="IRNazanin" w:hAnsi="IRNazanin" w:eastAsia="IRNazanin"/>
          <w:color w:val="111111"/>
          <w:sz w:val="28"/>
          <w:sz w:val="28"/>
          <w:szCs w:val="28"/>
          <w:rtl w:val="true"/>
          <w:lang w:bidi="fa-IR"/>
        </w:rPr>
        <w:t>از مورّخين و نويسندگان عصر حاضر ما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بيروت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امريكايى آنجا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مجلۀ عربى الهلال را منتشر ساخت و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مفرطى به قرآن مجيد و نهج البلاغه داشته و قرآن را منشأ انتشار سيصد فقره علوم متنوّعه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بسيارى دارد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اللّغة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تمدن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مصر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مشاهير الشّرق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آنها در مصر و بيروت چاپ و محلّ توجه اهل فضل مى باشند و از بعض افاضل عصر مسموع افتاده كه مذهب كليمى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جرجرائى، احمد بن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كاتب جرجرائى </w:t>
      </w:r>
      <w:bookmarkStart w:id="1942" w:name="pg17209_200929"/>
    </w:p>
    <w:p>
      <w:pPr>
        <w:pStyle w:val="Heading4"/>
        <w:numPr>
          <w:ilvl w:val="3"/>
          <w:numId w:val="1"/>
        </w:numPr>
        <w:rPr/>
      </w:pPr>
      <w:bookmarkStart w:id="1943" w:name="__RefHeading___Toc15193927_2142443653"/>
      <w:bookmarkStart w:id="1944" w:name="_Toc801"/>
      <w:bookmarkEnd w:id="1942"/>
      <w:bookmarkEnd w:id="1943"/>
      <w:r>
        <w:rPr>
          <w:rtl w:val="true"/>
        </w:rPr>
        <w:t>جرمى</w:t>
      </w:r>
      <w:bookmarkEnd w:id="1944"/>
    </w:p>
    <w:p>
      <w:pPr>
        <w:pStyle w:val="Heading5"/>
        <w:numPr>
          <w:ilvl w:val="4"/>
          <w:numId w:val="1"/>
        </w:numPr>
        <w:rPr/>
      </w:pPr>
      <w:bookmarkStart w:id="1945" w:name="__RefHeading___Toc15193929_2142443653"/>
      <w:bookmarkStart w:id="1946" w:name="_Toc802"/>
      <w:bookmarkEnd w:id="1945"/>
      <w:r>
        <w:rPr>
          <w:rtl w:val="true"/>
        </w:rPr>
        <w:t>اشاره</w:t>
      </w:r>
      <w:bookmarkEnd w:id="1946"/>
    </w:p>
    <w:p>
      <w:pPr>
        <w:pStyle w:val="BookText"/>
        <w:rPr/>
      </w:pPr>
      <w:r>
        <w:rPr>
          <w:rFonts w:ascii="IRNazanin" w:hAnsi="IRNazanin" w:eastAsia="IRNazanin"/>
          <w:color w:val="111111"/>
          <w:sz w:val="28"/>
          <w:sz w:val="28"/>
          <w:szCs w:val="28"/>
          <w:rtl w:val="true"/>
          <w:lang w:bidi="fa-IR"/>
        </w:rPr>
        <w:t>جرمى</w:t>
      </w:r>
      <w:r>
        <w:rPr>
          <w:rStyle w:val="FootnoteAnchor"/>
          <w:rtl w:val="true"/>
        </w:rPr>
        <w:footnoteReference w:id="94"/>
      </w:r>
    </w:p>
    <w:p>
      <w:pPr>
        <w:pStyle w:val="Heading5"/>
        <w:numPr>
          <w:ilvl w:val="4"/>
          <w:numId w:val="1"/>
        </w:numPr>
        <w:rPr/>
      </w:pPr>
      <w:bookmarkStart w:id="1947" w:name="__RefHeading___Toc15193931_2142443653"/>
      <w:bookmarkStart w:id="1948" w:name="_Toc803"/>
      <w:bookmarkEnd w:id="1947"/>
      <w:r>
        <w:rPr/>
        <w:t>678</w:t>
      </w:r>
      <w:r>
        <w:rPr>
          <w:rtl w:val="true"/>
        </w:rPr>
        <w:t xml:space="preserve">. </w:t>
      </w:r>
      <w:r>
        <w:rPr>
          <w:rtl w:val="true"/>
        </w:rPr>
        <w:t xml:space="preserve">جرمى، صالح بن اسحاق </w:t>
      </w:r>
      <w:r>
        <w:rPr>
          <w:rtl w:val="true"/>
        </w:rPr>
        <w:t xml:space="preserve">(... - </w:t>
      </w:r>
      <w:r>
        <w:rPr/>
        <w:t>225</w:t>
      </w:r>
      <w:r>
        <w:rPr>
          <w:rtl w:val="true"/>
        </w:rPr>
        <w:t xml:space="preserve"> </w:t>
      </w:r>
      <w:r>
        <w:rPr>
          <w:rtl w:val="true"/>
        </w:rPr>
        <w:t>ه‍</w:t>
      </w:r>
      <w:r>
        <w:rPr>
          <w:rtl w:val="true"/>
        </w:rPr>
        <w:t xml:space="preserve">. </w:t>
      </w:r>
      <w:r>
        <w:rPr>
          <w:rtl w:val="true"/>
        </w:rPr>
        <w:t>ق</w:t>
      </w:r>
      <w:r>
        <w:rPr>
          <w:rtl w:val="true"/>
        </w:rPr>
        <w:t>)</w:t>
      </w:r>
      <w:bookmarkEnd w:id="1948"/>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فقيه اديب لغوى نحوى، بصرى الاصل، بغدادى المنشأ، جرمى اللقب، از مشاهير فقها و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ادباى عامّه مى باشد كه در اخبار و سير نيز باخبر بود و از اصمعى، يونس بن حبيب، ابوعبيده، ابوزيد انصارى، اخفش و سعيد بن مسعده اخذ مراتب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فراء نحوى مناظره ها مى كرد و بر وى فائق مى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حفظ احاديث و اخبار و وقايع، دستى توانا داشت و در نحو و لغت و عروض و سير تأليفات عديده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الابنية؛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سيبويه؛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معنى جوجه و بچه است؛ يعنى بچۀ كتاب سيبويه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جرمى صالح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روضات الجنّات او را در رديف علماى عامّه نگارش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الادباء و وفيات الاعيان از مذهب وى نامى نبرده اند؛ لكن ظاهر، آن است كه از عامّه مى باشد؛ نيز در وفيات الاعيان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جرمى منسوب به چندين قبيله است كه همۀ آنها به جرم موسوم بوده و انتساب صالح معلوم نيست كه به كدام يك از ايشان است و در اصل از هيچ كدام نيست و نسبت او به هركدام كه باشد، محض به جهت نشو و نما در ميان ايشان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جرمى، على بن حسن طاهرى</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علم رجال بوده و شرح حالش موكول بدان علم است</w:t>
      </w:r>
      <w:r>
        <w:rPr>
          <w:rFonts w:eastAsia="Amiri" w:cs="Amiri" w:ascii="Amiri" w:hAnsi="Amiri"/>
          <w:color w:val="111111"/>
          <w:sz w:val="28"/>
          <w:szCs w:val="28"/>
          <w:rtl w:val="true"/>
          <w:lang w:bidi="ar-SA"/>
        </w:rPr>
        <w:t xml:space="preserve">. </w:t>
      </w:r>
      <w:bookmarkStart w:id="1949" w:name="pg17209_200930"/>
    </w:p>
    <w:p>
      <w:pPr>
        <w:pStyle w:val="Heading5"/>
        <w:numPr>
          <w:ilvl w:val="4"/>
          <w:numId w:val="1"/>
        </w:numPr>
        <w:rPr/>
      </w:pPr>
      <w:bookmarkStart w:id="1950" w:name="__RefHeading___Toc15193933_2142443653"/>
      <w:bookmarkStart w:id="1951" w:name="_Toc804"/>
      <w:bookmarkEnd w:id="1949"/>
      <w:bookmarkEnd w:id="1950"/>
      <w:r>
        <w:rPr/>
        <w:t>679</w:t>
      </w:r>
      <w:r>
        <w:rPr>
          <w:rtl w:val="true"/>
        </w:rPr>
        <w:t xml:space="preserve">. </w:t>
      </w:r>
      <w:r>
        <w:rPr>
          <w:rtl w:val="true"/>
        </w:rPr>
        <w:t xml:space="preserve">جرير، بن عطية </w:t>
      </w:r>
      <w:r>
        <w:rPr>
          <w:rtl w:val="true"/>
        </w:rPr>
        <w:t xml:space="preserve">(... - </w:t>
      </w:r>
      <w:r>
        <w:rPr/>
        <w:t>111</w:t>
      </w:r>
      <w:r>
        <w:rPr>
          <w:rtl w:val="true"/>
        </w:rPr>
        <w:t xml:space="preserve"> </w:t>
      </w:r>
      <w:r>
        <w:rPr>
          <w:rtl w:val="true"/>
        </w:rPr>
        <w:t>ه‍</w:t>
      </w:r>
      <w:r>
        <w:rPr>
          <w:rtl w:val="true"/>
        </w:rPr>
        <w:t xml:space="preserve">. </w:t>
      </w:r>
      <w:r>
        <w:rPr>
          <w:rtl w:val="true"/>
        </w:rPr>
        <w:t>ق</w:t>
      </w:r>
      <w:r>
        <w:rPr>
          <w:rtl w:val="true"/>
        </w:rPr>
        <w:t>)</w:t>
      </w:r>
      <w:bookmarkEnd w:id="1951"/>
    </w:p>
    <w:p>
      <w:pPr>
        <w:pStyle w:val="BookText"/>
        <w:rPr/>
      </w:pPr>
      <w:r>
        <w:rPr>
          <w:rFonts w:ascii="IRNazanin" w:hAnsi="IRNazanin" w:eastAsia="IRNazanin"/>
          <w:color w:val="111111"/>
          <w:sz w:val="28"/>
          <w:sz w:val="28"/>
          <w:szCs w:val="28"/>
          <w:rtl w:val="true"/>
          <w:lang w:bidi="fa-IR"/>
        </w:rPr>
        <w:t xml:space="preserve">بن حذيفۀ خطفى بن بدر بن مسلمة بن عوف بن كليب بن يربوع بن حنظلة بن مالك بن زيد مناة بن تميم بن مرّ، كليبى تميمى يربوعى،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المراغة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 فحول شعراى عصر بنى اميّه مى باشد كه بسيار وسيع الخيال و صافى القريحه و از معاصرين اخطل و فرزدق بود كه به اتفاق اهل فنّ‌، اين سه تن سرآمد تمامى شعراى اسلامى هستند و به عقيدۀ اكثر، جرير در تمامى فنون شعرى از اخطل افضل و در غالب آنها به فرزدق هم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و نوادر بسيارى از وى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انعامات و جوايز زيادى از هشام بن عبدالملك و ديگر خلفا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هجوگويى مايل بود و مردمان از شرّ زبان او ايمنى نداشتند و به ويژه مهاجات او با فرزدق و اخطل مشهور و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شعرى دارد كه به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قاهرۀ مصر چاپ شده و كتابى هم در تاريخ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عمدۀ شعر، فخر و مدح و هجو و غزليّات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در همۀ آنها بر ديگران برترى داشت و در هريك از آنها اشعارى گفته است كه در آن رشته به نهايت مطلوب واقع شده و در ميان مردم جارى و ضرب المثل مى باشد؛ چنانچه در فخر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غضبت عليك بنوتميم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غضايا</w:t>
      </w:r>
    </w:p>
    <w:p>
      <w:pPr>
        <w:pStyle w:val="BookText"/>
        <w:rPr/>
      </w:pPr>
      <w:r>
        <w:rPr>
          <w:rFonts w:ascii="IRNazanin" w:hAnsi="IRNazanin" w:eastAsia="IRNazanin"/>
          <w:color w:val="111111"/>
          <w:sz w:val="28"/>
          <w:sz w:val="28"/>
          <w:szCs w:val="28"/>
          <w:rtl w:val="true"/>
          <w:lang w:bidi="fa-IR"/>
        </w:rPr>
        <w:t>در مدح عبدالملك بن مروان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اندى العالمين بطون راح</w:t>
      </w:r>
    </w:p>
    <w:p>
      <w:pPr>
        <w:pStyle w:val="BookText"/>
        <w:rPr/>
      </w:pPr>
      <w:r>
        <w:rPr>
          <w:rFonts w:ascii="IRNazanin" w:hAnsi="IRNazanin" w:eastAsia="IRNazanin"/>
          <w:color w:val="111111"/>
          <w:sz w:val="28"/>
          <w:sz w:val="28"/>
          <w:szCs w:val="28"/>
          <w:rtl w:val="true"/>
          <w:lang w:bidi="fa-IR"/>
        </w:rPr>
        <w:t>در هجو گفته است، بدون اينكه فحشى به زبان آورده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 الطرف انك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IRNazanin" w:hAnsi="IRNazanin" w:eastAsia="IRNazanin"/>
          <w:color w:val="111111"/>
          <w:sz w:val="28"/>
          <w:sz w:val="28"/>
          <w:szCs w:val="28"/>
          <w:rtl w:val="true"/>
          <w:lang w:bidi="fa-IR"/>
        </w:rPr>
        <w:t>در غزل و عشق بازى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العيون التى فى طرفها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 xml:space="preserve">يصرعن ذا اللب حتى 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اضعف خلق اللّه اركانا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نسب مذكور در فوق جرير، كه موافق وفيات الاعيان نگارش داديم، مكشوف گرديد كه نام جدّ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ابن خلّكان در ذكر اسامى پدران جرير به همين معنى تصريح كرده و نام صاحب ترجمه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باب جيم نگارش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احمد رفعت و معجم المطبوعات نام 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لقب دانسته اند، بى مأخذ بوده و مستندى از كتب تراجم ندارد، بلكه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 مادرش در هنگام ولادتش، در بعضى از آنها تصريح </w:t>
      </w:r>
      <w:bookmarkStart w:id="1952" w:name="pg17209_200931"/>
    </w:p>
    <w:p>
      <w:pPr>
        <w:pStyle w:val="BookText"/>
        <w:rPr/>
      </w:pPr>
      <w:bookmarkEnd w:id="195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تعرّض ما به ذكر حال او، كه به همين اسم اصلى خود معروف و شرح حالش خارج از موضوع اين كتاب است، محض به جهت تذكر دادن همين مطلب بوده و محتمل است كه بعضى از اهل تتبّع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لقب پندارند و ترجمۀ حال او را از اين مختصر كه براى شرح حال معروفين به لقب وضع شده، جويا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جرير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سال وفات فرزدق، در شصت ونه يا هشتاد و يا هشتاد و چند سالگى در يمامه واقع شد و به نوشتۀ آثار عجم، قبر هر دو در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نيكو و پسنديده است و اما سبب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مادر جرير از طرف اخطل يا فرزدق، محض بدگويى،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است كه به معنى مزبله و مكانى است كه چاروايان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مى غلطند و اين، كنايه از آميزش بيگانگان و غلطيدن ايشان بر روى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15193935_2142443653"/>
      <w:bookmarkStart w:id="1954" w:name="_Toc805"/>
      <w:bookmarkEnd w:id="1953"/>
      <w:r>
        <w:rPr/>
        <w:t>680</w:t>
      </w:r>
      <w:r>
        <w:rPr>
          <w:rtl w:val="true"/>
        </w:rPr>
        <w:t xml:space="preserve">. </w:t>
      </w:r>
      <w:r>
        <w:rPr>
          <w:rtl w:val="true"/>
        </w:rPr>
        <w:t xml:space="preserve">جريرى، احمد بن محمد بن حسين </w:t>
      </w:r>
      <w:r>
        <w:rPr>
          <w:rtl w:val="true"/>
        </w:rPr>
        <w:t xml:space="preserve">(... - </w:t>
      </w:r>
      <w:r>
        <w:rPr/>
        <w:t>314</w:t>
      </w:r>
      <w:r>
        <w:rPr>
          <w:rtl w:val="true"/>
        </w:rPr>
        <w:t xml:space="preserve"> </w:t>
      </w:r>
      <w:r>
        <w:rPr>
          <w:rtl w:val="true"/>
        </w:rPr>
        <w:t>ه‍</w:t>
      </w:r>
      <w:r>
        <w:rPr>
          <w:rtl w:val="true"/>
        </w:rPr>
        <w:t xml:space="preserve">. </w:t>
      </w:r>
      <w:r>
        <w:rPr>
          <w:rtl w:val="true"/>
        </w:rPr>
        <w:t>ق</w:t>
      </w:r>
      <w:r>
        <w:rPr>
          <w:rtl w:val="true"/>
        </w:rPr>
        <w:t>)</w:t>
      </w:r>
      <w:bookmarkEnd w:id="1954"/>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احمد بن حسين بن محمد،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عرفاى اواخر سدۀ سوم و اوايل سدۀ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كبار مشايخ صوفيّه و جامع اصول شريعت و فنون طريقت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اكثر فنون ديگر بر ديگران برترى داشت، بلكه در فقاهت داراى مقام مفتى و در طريقت از اصحاب جنيد بغدادى بود و بعد از وفات او خليفه اش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فرقۀ قرامطه بغداد را محاصره كردند، تمامى اهالى از كثرت فشار، خواستار دعاى خير و فرج از وى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پيش از نزول بلا شايد و بعد از آن تسليم و رضا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نتيجۀ همان محاصره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عطش در زياده از صد سالگى درگذشت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1955" w:name="pg17209_200932"/>
    </w:p>
    <w:p>
      <w:pPr>
        <w:pStyle w:val="BookText"/>
        <w:rPr/>
      </w:pPr>
      <w:bookmarkEnd w:id="1955"/>
      <w:r>
        <w:rPr>
          <w:rFonts w:ascii="Amiri" w:hAnsi="Amiri" w:eastAsia="Amiri" w:cs="Amiri"/>
          <w:color w:val="111111"/>
          <w:sz w:val="28"/>
          <w:sz w:val="28"/>
          <w:szCs w:val="28"/>
          <w:rtl w:val="true"/>
          <w:lang w:bidi="ar-SA"/>
        </w:rPr>
        <w:t xml:space="preserve">جريرى، معافى بن زكريا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نهروانى</w:t>
      </w:r>
    </w:p>
    <w:p>
      <w:pPr>
        <w:pStyle w:val="Heading4"/>
        <w:numPr>
          <w:ilvl w:val="3"/>
          <w:numId w:val="1"/>
        </w:numPr>
        <w:rPr/>
      </w:pPr>
      <w:bookmarkStart w:id="1956" w:name="__RefHeading___Toc15193937_2142443653"/>
      <w:bookmarkStart w:id="1957" w:name="_Toc806"/>
      <w:bookmarkEnd w:id="1956"/>
      <w:r>
        <w:rPr>
          <w:rtl w:val="true"/>
        </w:rPr>
        <w:t>جزاير</w:t>
      </w:r>
      <w:bookmarkEnd w:id="1957"/>
    </w:p>
    <w:p>
      <w:pPr>
        <w:pStyle w:val="Heading5"/>
        <w:numPr>
          <w:ilvl w:val="4"/>
          <w:numId w:val="1"/>
        </w:numPr>
        <w:rPr/>
      </w:pPr>
      <w:bookmarkStart w:id="1958" w:name="__RefHeading___Toc15193939_2142443653"/>
      <w:bookmarkStart w:id="1959" w:name="_Toc807"/>
      <w:bookmarkEnd w:id="1958"/>
      <w:r>
        <w:rPr>
          <w:rtl w:val="true"/>
        </w:rPr>
        <w:t>اشاره</w:t>
      </w:r>
      <w:bookmarkEnd w:id="1959"/>
    </w:p>
    <w:p>
      <w:pPr>
        <w:pStyle w:val="BookText"/>
        <w:rPr/>
      </w:pPr>
      <w:r>
        <w:rPr>
          <w:rFonts w:ascii="Amiri" w:hAnsi="Amiri" w:eastAsia="Amiri" w:cs="Amiri"/>
          <w:color w:val="111111"/>
          <w:sz w:val="28"/>
          <w:sz w:val="28"/>
          <w:szCs w:val="28"/>
          <w:rtl w:val="true"/>
          <w:lang w:bidi="ar-SA"/>
        </w:rPr>
        <w:t>جزاير</w:t>
      </w:r>
      <w:r>
        <w:rPr>
          <w:rStyle w:val="FootnoteAnchor"/>
          <w:rtl w:val="true"/>
        </w:rPr>
        <w:footnoteReference w:id="95"/>
      </w:r>
    </w:p>
    <w:p>
      <w:pPr>
        <w:pStyle w:val="Heading5"/>
        <w:numPr>
          <w:ilvl w:val="4"/>
          <w:numId w:val="1"/>
        </w:numPr>
        <w:rPr/>
      </w:pPr>
      <w:bookmarkStart w:id="1960" w:name="__RefHeading___Toc15193941_2142443653"/>
      <w:bookmarkStart w:id="1961" w:name="_Toc808"/>
      <w:bookmarkEnd w:id="1960"/>
      <w:r>
        <w:rPr>
          <w:rtl w:val="true"/>
        </w:rPr>
        <w:t>اشاره</w:t>
      </w:r>
      <w:bookmarkEnd w:id="1961"/>
    </w:p>
    <w:p>
      <w:pPr>
        <w:pStyle w:val="BookText"/>
        <w:rPr/>
      </w:pPr>
      <w:r>
        <w:rPr>
          <w:rFonts w:ascii="Amiri" w:hAnsi="Amiri" w:eastAsia="Amiri" w:cs="Amiri"/>
          <w:color w:val="111111"/>
          <w:sz w:val="28"/>
          <w:sz w:val="28"/>
          <w:szCs w:val="28"/>
          <w:rtl w:val="true"/>
          <w:lang w:bidi="ar-SA"/>
        </w:rPr>
        <w:t xml:space="preserve">جزايرى، شيخ احمد بن شيخ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حاوى الاقوال</w:t>
      </w:r>
    </w:p>
    <w:p>
      <w:pPr>
        <w:pStyle w:val="Heading5"/>
        <w:numPr>
          <w:ilvl w:val="4"/>
          <w:numId w:val="1"/>
        </w:numPr>
        <w:rPr/>
      </w:pPr>
      <w:bookmarkStart w:id="1962" w:name="__RefHeading___Toc15193943_2142443653"/>
      <w:bookmarkStart w:id="1963" w:name="_Toc809"/>
      <w:bookmarkEnd w:id="1962"/>
      <w:r>
        <w:rPr/>
        <w:t>681</w:t>
      </w:r>
      <w:r>
        <w:rPr>
          <w:rtl w:val="true"/>
        </w:rPr>
        <w:t xml:space="preserve">. </w:t>
      </w:r>
      <w:r>
        <w:rPr>
          <w:rtl w:val="true"/>
        </w:rPr>
        <w:t xml:space="preserve">جزايرى، عبدالقادر بن محمد بن عبدالقاهر </w:t>
      </w:r>
      <w:r>
        <w:rPr>
          <w:rtl w:val="true"/>
        </w:rPr>
        <w:t>(</w:t>
      </w:r>
      <w:r>
        <w:rPr>
          <w:rtl w:val="true"/>
        </w:rPr>
        <w:t xml:space="preserve">قرن </w:t>
      </w:r>
      <w:r>
        <w:rPr/>
        <w:t>10</w:t>
      </w:r>
      <w:r>
        <w:rPr>
          <w:rtl w:val="true"/>
        </w:rPr>
        <w:t xml:space="preserve"> </w:t>
      </w:r>
      <w:r>
        <w:rPr>
          <w:rtl w:val="true"/>
        </w:rPr>
        <w:t>ه‍</w:t>
      </w:r>
      <w:r>
        <w:rPr>
          <w:rtl w:val="true"/>
        </w:rPr>
        <w:t xml:space="preserve">. </w:t>
      </w:r>
      <w:r>
        <w:rPr>
          <w:rtl w:val="true"/>
        </w:rPr>
        <w:t>ق</w:t>
      </w:r>
      <w:r>
        <w:rPr>
          <w:rtl w:val="true"/>
        </w:rPr>
        <w:t>)</w:t>
      </w:r>
      <w:bookmarkEnd w:id="1963"/>
    </w:p>
    <w:p>
      <w:pPr>
        <w:pStyle w:val="BookText"/>
        <w:rPr/>
      </w:pPr>
      <w:r>
        <w:rPr>
          <w:rFonts w:ascii="IRNazanin" w:hAnsi="IRNazanin" w:eastAsia="IRNazanin"/>
          <w:color w:val="111111"/>
          <w:sz w:val="28"/>
          <w:sz w:val="28"/>
          <w:szCs w:val="28"/>
          <w:rtl w:val="true"/>
          <w:lang w:bidi="fa-IR"/>
        </w:rPr>
        <w:t xml:space="preserve">انصارى القبيله، جزايرى البلده، از فضلاى قرن دهم هجرت مى باشد كه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قيد حيات بوده و كتاب عمدة الصّفوة فى حلّ القهوة، كه در سال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پاريس چاپ شده،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جزايرى، سيد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جزايرى، سيد نعمت اللّه بن عبداللّٰه بن محمد</w:t>
      </w:r>
    </w:p>
    <w:p>
      <w:pPr>
        <w:pStyle w:val="BookText"/>
        <w:rPr/>
      </w:pPr>
      <w:r>
        <w:rPr>
          <w:rFonts w:ascii="Amiri" w:hAnsi="Amiri" w:eastAsia="Amiri" w:cs="Amiri"/>
          <w:color w:val="111111"/>
          <w:sz w:val="28"/>
          <w:sz w:val="28"/>
          <w:szCs w:val="28"/>
          <w:rtl w:val="true"/>
          <w:lang w:bidi="ar-SA"/>
        </w:rPr>
        <w:t>سيد نعمت اللّٰه جدش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جزايرى، شيخ عبدالنبى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حاوى الاقوال</w:t>
      </w:r>
    </w:p>
    <w:p>
      <w:pPr>
        <w:pStyle w:val="Heading5"/>
        <w:numPr>
          <w:ilvl w:val="4"/>
          <w:numId w:val="1"/>
        </w:numPr>
        <w:rPr/>
      </w:pPr>
      <w:bookmarkStart w:id="1964" w:name="__RefHeading___Toc15193945_2142443653"/>
      <w:bookmarkStart w:id="1965" w:name="_Toc810"/>
      <w:bookmarkEnd w:id="1964"/>
      <w:r>
        <w:rPr/>
        <w:t>682</w:t>
      </w:r>
      <w:r>
        <w:rPr>
          <w:rtl w:val="true"/>
        </w:rPr>
        <w:t xml:space="preserve">. </w:t>
      </w:r>
      <w:r>
        <w:rPr>
          <w:rtl w:val="true"/>
        </w:rPr>
        <w:t xml:space="preserve">جزايرى، شيخ على بن هلال </w:t>
      </w:r>
      <w:r>
        <w:rPr>
          <w:rtl w:val="true"/>
        </w:rPr>
        <w:t>(</w:t>
      </w:r>
      <w:r>
        <w:rPr>
          <w:rtl w:val="true"/>
        </w:rPr>
        <w:t xml:space="preserve">قرن </w:t>
      </w:r>
      <w:r>
        <w:rPr/>
        <w:t>9</w:t>
      </w:r>
      <w:r>
        <w:rPr>
          <w:rtl w:val="true"/>
        </w:rPr>
        <w:t xml:space="preserve"> </w:t>
      </w:r>
      <w:r>
        <w:rPr>
          <w:rtl w:val="true"/>
        </w:rPr>
        <w:t>ه‍</w:t>
      </w:r>
      <w:r>
        <w:rPr>
          <w:rtl w:val="true"/>
        </w:rPr>
        <w:t xml:space="preserve">. </w:t>
      </w:r>
      <w:r>
        <w:rPr>
          <w:rtl w:val="true"/>
        </w:rPr>
        <w:t>ق</w:t>
      </w:r>
      <w:r>
        <w:rPr>
          <w:rtl w:val="true"/>
        </w:rPr>
        <w:t>)</w:t>
      </w:r>
      <w:bookmarkEnd w:id="196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بن محمد بن هلال، جزايرى الولاده، عراقى الاصل والاقامه، زين العابدين اللقب، ابو الحسن الكنيه، عالم فاضل متكلّم، از اكابر علماى اماميّه مى باشد كه در معقول و منقول علاّمۀ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رياست مذهبى شيعه بدو منتهى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حسن بن العشره و ديگر مشايخ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از معروفين مشايخ اجازات بوده و نام نامى او در طرق اجازات اغلب علما و اكابر، مذكور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ابى جمهور احسائى و جمعى از اكابر از تلامذۀ وى بوده و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مذكور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تاريخ اجازۀ اوست، به شيخ الاسلامى و فقيه اهل بيت بودنش مى ستايد و ابن ابى جمهور نيز فقه و </w:t>
      </w:r>
      <w:bookmarkStart w:id="1966" w:name="pg17209_200933"/>
    </w:p>
    <w:p>
      <w:pPr>
        <w:pStyle w:val="BookText"/>
        <w:rPr/>
      </w:pPr>
      <w:bookmarkEnd w:id="1966"/>
      <w:r>
        <w:rPr>
          <w:rFonts w:ascii="IRNazanin" w:hAnsi="IRNazanin" w:eastAsia="IRNazanin"/>
          <w:color w:val="111111"/>
          <w:sz w:val="28"/>
          <w:sz w:val="28"/>
          <w:szCs w:val="28"/>
          <w:rtl w:val="true"/>
          <w:lang w:bidi="fa-IR"/>
        </w:rPr>
        <w:t>اصول و منطق و بالخصوص تهذيب علاّمه و قواعد علاّمه و قسمت عمده از مختلف علاّمه را از وى خوانده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كثرت مشايخى كه دارم غالباً در اساتيد خود محض پاس حقوق ابن هلال و جلالت قدر او فقط به ذكر وى كفايت كرده و ديگر مشايخ روايت خود را ذكر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كتاب الدّرّ الفريد فى التّوحيد از تأليفات ابن هلال بوده و كثيرالفوايد است و تأليفات ديگر نيز در اصول و كلام و منطق بدو منسوب مى باشد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مشيخۀ شيخ آقابزرگ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جزايرى، سيد نعمت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جزايرى، سيد نعمت اللّٰه بن عبداللّٰه بن محمد</w:t>
      </w:r>
    </w:p>
    <w:p>
      <w:pPr>
        <w:pStyle w:val="BookText"/>
        <w:rPr/>
      </w:pPr>
      <w:r>
        <w:rPr>
          <w:rFonts w:ascii="Amiri" w:hAnsi="Amiri" w:eastAsia="Amiri" w:cs="Amiri"/>
          <w:color w:val="111111"/>
          <w:sz w:val="28"/>
          <w:sz w:val="28"/>
          <w:szCs w:val="28"/>
          <w:rtl w:val="true"/>
          <w:lang w:bidi="ar-SA"/>
        </w:rPr>
        <w:t xml:space="preserve">جزايرى، سيد نورالدين بن نعمت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جزايرى، سيد نعمت اللّٰه بن عبداللّٰه بن محمد</w:t>
      </w:r>
    </w:p>
    <w:p>
      <w:pPr>
        <w:pStyle w:val="BookText"/>
        <w:rPr/>
      </w:pPr>
      <w:r>
        <w:rPr>
          <w:rFonts w:eastAsia="Times New Roman" w:cs="Times New Roman" w:ascii="Times New Roman" w:hAnsi="Times New Roman"/>
          <w:color w:val="111111"/>
          <w:sz w:val="28"/>
          <w:szCs w:val="28"/>
          <w:lang w:val="en-US" w:bidi="en-US"/>
        </w:rPr>
        <w:t>408</w:t>
      </w:r>
    </w:p>
    <w:p>
      <w:pPr>
        <w:pStyle w:val="Heading4"/>
        <w:numPr>
          <w:ilvl w:val="3"/>
          <w:numId w:val="1"/>
        </w:numPr>
        <w:rPr/>
      </w:pPr>
      <w:bookmarkStart w:id="1967" w:name="__RefHeading___Toc15193947_2142443653"/>
      <w:bookmarkStart w:id="1968" w:name="_Toc811"/>
      <w:bookmarkEnd w:id="1967"/>
      <w:r>
        <w:rPr>
          <w:rtl w:val="true"/>
        </w:rPr>
        <w:t>جزرى</w:t>
      </w:r>
      <w:bookmarkEnd w:id="1968"/>
    </w:p>
    <w:p>
      <w:pPr>
        <w:pStyle w:val="Heading5"/>
        <w:numPr>
          <w:ilvl w:val="4"/>
          <w:numId w:val="1"/>
        </w:numPr>
        <w:rPr/>
      </w:pPr>
      <w:bookmarkStart w:id="1969" w:name="__RefHeading___Toc15193949_2142443653"/>
      <w:bookmarkStart w:id="1970" w:name="_Toc812"/>
      <w:bookmarkEnd w:id="1969"/>
      <w:r>
        <w:rPr>
          <w:rtl w:val="true"/>
        </w:rPr>
        <w:t>اشاره</w:t>
      </w:r>
      <w:bookmarkEnd w:id="1970"/>
    </w:p>
    <w:p>
      <w:pPr>
        <w:pStyle w:val="BookText"/>
        <w:rPr/>
      </w:pPr>
      <w:r>
        <w:rPr>
          <w:rFonts w:ascii="IRNazanin" w:hAnsi="IRNazanin" w:eastAsia="IRNazanin"/>
          <w:color w:val="111111"/>
          <w:sz w:val="28"/>
          <w:sz w:val="28"/>
          <w:szCs w:val="28"/>
          <w:rtl w:val="true"/>
          <w:lang w:bidi="fa-IR"/>
        </w:rPr>
        <w:t>جزرى</w:t>
      </w:r>
      <w:r>
        <w:rPr>
          <w:rStyle w:val="FootnoteAnchor"/>
          <w:rtl w:val="true"/>
        </w:rPr>
        <w:footnoteReference w:id="96"/>
      </w:r>
    </w:p>
    <w:p>
      <w:pPr>
        <w:pStyle w:val="Heading5"/>
        <w:numPr>
          <w:ilvl w:val="4"/>
          <w:numId w:val="1"/>
        </w:numPr>
        <w:rPr/>
      </w:pPr>
      <w:bookmarkStart w:id="1971" w:name="__RefHeading___Toc15193951_2142443653"/>
      <w:bookmarkStart w:id="1972" w:name="_Toc813"/>
      <w:bookmarkEnd w:id="1971"/>
      <w:r>
        <w:rPr>
          <w:rtl w:val="true"/>
        </w:rPr>
        <w:t>اشاره</w:t>
      </w:r>
      <w:bookmarkEnd w:id="1972"/>
    </w:p>
    <w:p>
      <w:pPr>
        <w:pStyle w:val="BookText"/>
        <w:rPr/>
      </w:pPr>
      <w:r>
        <w:rPr>
          <w:rFonts w:ascii="IRNazanin" w:hAnsi="IRNazanin" w:eastAsia="IRNazanin"/>
          <w:color w:val="111111"/>
          <w:sz w:val="28"/>
          <w:sz w:val="28"/>
          <w:szCs w:val="28"/>
          <w:rtl w:val="true"/>
          <w:lang w:bidi="fa-IR"/>
        </w:rPr>
        <w:t xml:space="preserve">جزرى،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الجزرى، احمد بن محمد بن على</w:t>
      </w:r>
    </w:p>
    <w:p>
      <w:pPr>
        <w:pStyle w:val="BookText"/>
        <w:rPr/>
      </w:pPr>
      <w:r>
        <w:rPr>
          <w:rFonts w:ascii="Amiri" w:hAnsi="Amiri" w:eastAsia="Amiri" w:cs="Amiri"/>
          <w:color w:val="111111"/>
          <w:sz w:val="28"/>
          <w:sz w:val="28"/>
          <w:szCs w:val="28"/>
          <w:rtl w:val="true"/>
          <w:lang w:bidi="ar-SA"/>
        </w:rPr>
        <w:t xml:space="preserve">جزرى، على بن ابى الكرم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ابوالحسن على</w:t>
      </w:r>
    </w:p>
    <w:p>
      <w:pPr>
        <w:pStyle w:val="BookText"/>
        <w:rPr/>
      </w:pPr>
      <w:r>
        <w:rPr>
          <w:rFonts w:ascii="IRNazanin" w:hAnsi="IRNazanin" w:eastAsia="IRNazanin"/>
          <w:color w:val="111111"/>
          <w:sz w:val="28"/>
          <w:sz w:val="28"/>
          <w:szCs w:val="28"/>
          <w:rtl w:val="true"/>
          <w:lang w:bidi="fa-IR"/>
        </w:rPr>
        <w:t xml:space="preserve">جزرى، عمر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البزرى</w:t>
      </w:r>
    </w:p>
    <w:p>
      <w:pPr>
        <w:pStyle w:val="BookText"/>
        <w:rPr/>
      </w:pPr>
      <w:r>
        <w:rPr>
          <w:rFonts w:ascii="Amiri" w:hAnsi="Amiri" w:eastAsia="Amiri" w:cs="Amiri"/>
          <w:color w:val="111111"/>
          <w:sz w:val="28"/>
          <w:sz w:val="28"/>
          <w:szCs w:val="28"/>
          <w:rtl w:val="true"/>
          <w:lang w:bidi="ar-SA"/>
        </w:rPr>
        <w:t xml:space="preserve">جزرى، مبارك بن ابى الكرم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ابوالسعادات مبارك</w:t>
      </w:r>
    </w:p>
    <w:p>
      <w:pPr>
        <w:pStyle w:val="BookText"/>
        <w:rPr/>
      </w:pPr>
      <w:r>
        <w:rPr>
          <w:rFonts w:ascii="Amiri" w:hAnsi="Amiri" w:eastAsia="Amiri" w:cs="Amiri"/>
          <w:color w:val="111111"/>
          <w:sz w:val="28"/>
          <w:sz w:val="28"/>
          <w:szCs w:val="28"/>
          <w:rtl w:val="true"/>
          <w:lang w:bidi="ar-SA"/>
        </w:rPr>
        <w:t xml:space="preserve">جزرى، محمد بن ابراهيم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الجزرى، محمد بن ابراهيم بن ابى بكر</w:t>
      </w:r>
    </w:p>
    <w:p>
      <w:pPr>
        <w:pStyle w:val="BookText"/>
        <w:rPr/>
      </w:pPr>
      <w:r>
        <w:rPr>
          <w:rFonts w:ascii="Amiri" w:hAnsi="Amiri" w:eastAsia="Amiri" w:cs="Amiri"/>
          <w:color w:val="111111"/>
          <w:sz w:val="28"/>
          <w:sz w:val="28"/>
          <w:szCs w:val="28"/>
          <w:rtl w:val="true"/>
          <w:lang w:bidi="ar-SA"/>
        </w:rPr>
        <w:t xml:space="preserve">جزرى، محمد بن محمد بجلى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ابوالمؤيد، محمد بن محمد</w:t>
      </w:r>
    </w:p>
    <w:p>
      <w:pPr>
        <w:pStyle w:val="Heading5"/>
        <w:numPr>
          <w:ilvl w:val="4"/>
          <w:numId w:val="1"/>
        </w:numPr>
        <w:rPr/>
      </w:pPr>
      <w:bookmarkStart w:id="1973" w:name="__RefHeading___Toc15193953_2142443653"/>
      <w:bookmarkStart w:id="1974" w:name="_Toc814"/>
      <w:bookmarkEnd w:id="1973"/>
      <w:r>
        <w:rPr/>
        <w:t>683</w:t>
      </w:r>
      <w:r>
        <w:rPr>
          <w:rtl w:val="true"/>
        </w:rPr>
        <w:t xml:space="preserve">. </w:t>
      </w:r>
      <w:r>
        <w:rPr>
          <w:rtl w:val="true"/>
        </w:rPr>
        <w:t xml:space="preserve">جزرى، محمد بن محمد </w:t>
      </w:r>
      <w:r>
        <w:rPr>
          <w:rtl w:val="true"/>
        </w:rPr>
        <w:t>(</w:t>
      </w:r>
      <w:r>
        <w:rPr>
          <w:rtl w:val="true"/>
        </w:rPr>
        <w:t xml:space="preserve">قرن </w:t>
      </w:r>
      <w:r>
        <w:rPr/>
        <w:t>10</w:t>
      </w:r>
      <w:r>
        <w:rPr>
          <w:rtl w:val="true"/>
        </w:rPr>
        <w:t xml:space="preserve"> </w:t>
      </w:r>
      <w:r>
        <w:rPr>
          <w:rtl w:val="true"/>
        </w:rPr>
        <w:t>ه‍</w:t>
      </w:r>
      <w:r>
        <w:rPr>
          <w:rtl w:val="true"/>
        </w:rPr>
        <w:t xml:space="preserve">. </w:t>
      </w:r>
      <w:r>
        <w:rPr>
          <w:rtl w:val="true"/>
        </w:rPr>
        <w:t>ق</w:t>
      </w:r>
      <w:r>
        <w:rPr>
          <w:rtl w:val="true"/>
        </w:rPr>
        <w:t>)</w:t>
      </w:r>
      <w:bookmarkEnd w:id="197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شافعى، قارى،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فاضلى است متبحّر، از متأخّرين قرّاء و </w:t>
      </w:r>
      <w:bookmarkStart w:id="1975" w:name="pg17209_200934"/>
    </w:p>
    <w:p>
      <w:pPr>
        <w:pStyle w:val="BookText"/>
        <w:rPr/>
      </w:pPr>
      <w:bookmarkEnd w:id="1975"/>
      <w:r>
        <w:rPr>
          <w:rFonts w:ascii="IRNazanin" w:hAnsi="IRNazanin" w:eastAsia="IRNazanin"/>
          <w:color w:val="111111"/>
          <w:sz w:val="28"/>
          <w:sz w:val="28"/>
          <w:szCs w:val="28"/>
          <w:rtl w:val="true"/>
          <w:lang w:bidi="fa-IR"/>
        </w:rPr>
        <w:t xml:space="preserve">محدثين عامه كه در بعضى از كتب شيعه مذكور و در بعضى 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قرائات قرآن مجيد را از جمع كثيرى اخذ كرده و 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تمامى قرآن را نزد ابوعبداللّه شمس الدين محمد بن عبدالرحمان بن على حنفى يك مرتبه با قرائات سبعه و مرتبۀ ديگرى نيز با قرائات عشره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مشايخ قرائت او به نوشتۀ بعضى، با سيزده واسطه به حضرت اميرالمؤمنين عليه السلام موصول مى شود، لكن مستبعد است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Heading5"/>
        <w:numPr>
          <w:ilvl w:val="4"/>
          <w:numId w:val="1"/>
        </w:numPr>
        <w:rPr/>
      </w:pPr>
      <w:bookmarkStart w:id="1976" w:name="__RefHeading___Toc15193955_2142443653"/>
      <w:bookmarkStart w:id="1977" w:name="_Toc815"/>
      <w:bookmarkEnd w:id="1976"/>
      <w:r>
        <w:rPr/>
        <w:t>684</w:t>
      </w:r>
      <w:r>
        <w:rPr>
          <w:rtl w:val="true"/>
        </w:rPr>
        <w:t xml:space="preserve">. </w:t>
      </w:r>
      <w:r>
        <w:rPr>
          <w:rtl w:val="true"/>
        </w:rPr>
        <w:t xml:space="preserve">جزرى، محمد بن محمد </w:t>
      </w:r>
      <w:r>
        <w:rPr>
          <w:rtl w:val="true"/>
        </w:rPr>
        <w:t xml:space="preserve">(... - </w:t>
      </w:r>
      <w:r>
        <w:rPr/>
        <w:t>834</w:t>
      </w:r>
      <w:r>
        <w:rPr>
          <w:rtl w:val="true"/>
        </w:rPr>
        <w:t xml:space="preserve"> </w:t>
      </w:r>
      <w:r>
        <w:rPr>
          <w:rtl w:val="true"/>
        </w:rPr>
        <w:t>ه‍</w:t>
      </w:r>
      <w:r>
        <w:rPr>
          <w:rtl w:val="true"/>
        </w:rPr>
        <w:t xml:space="preserve">. </w:t>
      </w:r>
      <w:r>
        <w:rPr>
          <w:rtl w:val="true"/>
        </w:rPr>
        <w:t>ق</w:t>
      </w:r>
      <w:r>
        <w:rPr>
          <w:rtl w:val="true"/>
        </w:rPr>
        <w:t>)</w:t>
      </w:r>
      <w:bookmarkEnd w:id="1977"/>
    </w:p>
    <w:p>
      <w:pPr>
        <w:pStyle w:val="BookText"/>
        <w:rPr/>
      </w:pPr>
      <w:r>
        <w:rPr>
          <w:rFonts w:ascii="IRNazanin" w:hAnsi="IRNazanin" w:eastAsia="IRNazanin"/>
          <w:color w:val="111111"/>
          <w:sz w:val="28"/>
          <w:sz w:val="28"/>
          <w:szCs w:val="28"/>
          <w:rtl w:val="true"/>
          <w:lang w:bidi="fa-IR"/>
        </w:rPr>
        <w:t xml:space="preserve">بن على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محمد بن محمد بن محمد بن على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شافعى، جزرى دمشقى، ملقب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محدّث مورّخ، متكلّم، قارى متبحّر، از مشاهير سدۀ نهم عامّه مى باشد كه در سيزده سالگى قرآن مجيد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مقدارى از اوقات خود را صرف تحصيل حديث نمود، چندى هم به مطالعه و خواندن قرائات مختلفه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قسم از آنها را خوب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سالگى به قاهره رفته و در سيزده قسم قرائت مهارتى بسزا يافت؛ پس به دمشق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تكميل فقه و حديث پرداخت، براى خواندن بلاغت و اصول فقه باز به قاهره رفت تا در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ابوالفدا و در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ضياءالدين و در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شيخ الاسلام بلقينى اجازۀ فتوا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قضاوت دمشق منصوب شد و به 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سلطان بايزيد به مدرّسى سمرقند نامزد گرديد و در آنجا با سيد شريف جرجانى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بلاد بسيارى مسافرت ها كرد تا آنكه متصدى قضاوت شيراز گرديد و در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بلده درگذشت و در مدرسه اى كه خودش بنا نهاده بود، به خاك سپرده شد و تأليفات وى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فى التّجويد؛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الحصن الحصين من كلام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كتابى است كه ادعيه و اوراد و اذكار وارده در احاديث و آثار را جامع، آنها را از احاديث صحيحه استخراج نموده و از تأليفات آن در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مصر و قاهره چاپ شده و خودش شرحى بر همين كتاب نوشته و آن شرح را</w:t>
      </w:r>
    </w:p>
    <w:p>
      <w:pPr>
        <w:pStyle w:val="BookText"/>
        <w:rPr/>
      </w:pPr>
      <w:r>
        <w:rPr>
          <w:rFonts w:ascii="IRNazanin" w:hAnsi="IRNazanin" w:eastAsia="IRNazanin"/>
          <w:color w:val="111111"/>
          <w:sz w:val="28"/>
          <w:sz w:val="28"/>
          <w:szCs w:val="28"/>
          <w:rtl w:val="true"/>
          <w:lang w:bidi="fa-IR"/>
        </w:rPr>
        <w:t xml:space="preserve">مفتاح الحصن نام كرده است و نيز تلخيصش نموده و آن را عدّة الحصن ناميده و در سال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شرحى بر مشكلات همين كتاب الحصن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المضيئة فى قرائات الائمّة الثّلثة المرضيّة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تكملۀ قصيدۀ شاطبيّه بوده و به همان وزن و قافيه مى باشد 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را حاوى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الشّفاء فى سيرة النّبىّ والخلفاء؛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مرآة الزّمان سبط ابن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كتاب تاريخ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 الفائح فى ذكر من تنزّه عن الذّنوب والقبائح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فقرۀ سوم اشاره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النّشر فى القرائات العشر يا طيّبة النّشر فى القرائات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منظومه اى است هزار بيتى در قرائات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گانه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فقرۀ سوم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اللآلى فى الاحاديث المسلسلة العوالى؛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الالمعى فى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أَرْضُ اِبْلَعِي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فقرۀ سوم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الجزريّة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تجويد كه حاوى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تبريز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هرآنچه را كه براى قارى قرآن مجيد پيش از قرائت لازم است، در آن نگارش داده و مقدمه ناميدنش هم از همين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اى در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حاوى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فى القرائات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است كه به نام طيّبات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الى معالم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منظومه اى است مشتمل بر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 عبارت از تناقل روايات مختلفه در قرائات، ميان طبقات قراء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المهرة فى ذكر الائمّة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منظومه اى است 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 نسب و تاريخ وفات جزرى قارى به شرحى است كه نگارش داديم و اينكه بعضى از ارباب تراجم نام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قاموس الاعلام هم تاريخ وفاتش را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ضبط كرده است، اشتباه بوده و يا ناشى از سهو و خطاى كاتب و يا چاپخانه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محمد بن ابراهيم جزرى از جملۀ مورّخين است و در باب كنى به عنوان ابن الجزرى، محمد بن ابراهيم بن ابى بكر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جزرى، نصراللّه بن ابى الكرم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الاثير جزرى، ابوالفتح نصراللّٰه </w:t>
      </w:r>
      <w:bookmarkStart w:id="1978" w:name="pg17209_200936"/>
    </w:p>
    <w:p>
      <w:pPr>
        <w:pStyle w:val="Heading5"/>
        <w:numPr>
          <w:ilvl w:val="4"/>
          <w:numId w:val="1"/>
        </w:numPr>
        <w:rPr/>
      </w:pPr>
      <w:bookmarkStart w:id="1979" w:name="__RefHeading___Toc15193957_2142443653"/>
      <w:bookmarkStart w:id="1980" w:name="_Toc816"/>
      <w:bookmarkEnd w:id="1978"/>
      <w:bookmarkEnd w:id="1979"/>
      <w:r>
        <w:rPr/>
        <w:t>685</w:t>
      </w:r>
      <w:r>
        <w:rPr>
          <w:rtl w:val="true"/>
        </w:rPr>
        <w:t xml:space="preserve">. </w:t>
      </w:r>
      <w:r>
        <w:rPr>
          <w:rtl w:val="true"/>
        </w:rPr>
        <w:t xml:space="preserve">جزولى، عيسى بن عبدالعزيز </w:t>
      </w:r>
      <w:r>
        <w:rPr>
          <w:rtl w:val="true"/>
        </w:rPr>
        <w:t xml:space="preserve">(... - </w:t>
      </w:r>
      <w:r>
        <w:rPr/>
        <w:t>610</w:t>
      </w:r>
      <w:r>
        <w:rPr>
          <w:rtl w:val="true"/>
        </w:rPr>
        <w:t xml:space="preserve"> </w:t>
      </w:r>
      <w:r>
        <w:rPr>
          <w:rtl w:val="true"/>
        </w:rPr>
        <w:t>ه‍</w:t>
      </w:r>
      <w:r>
        <w:rPr>
          <w:rtl w:val="true"/>
        </w:rPr>
        <w:t xml:space="preserve">. </w:t>
      </w:r>
      <w:r>
        <w:rPr>
          <w:rtl w:val="true"/>
        </w:rPr>
        <w:t>ق</w:t>
      </w:r>
      <w:r>
        <w:rPr>
          <w:rtl w:val="true"/>
        </w:rPr>
        <w:t>)</w:t>
      </w:r>
      <w:bookmarkEnd w:id="1980"/>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بربرى مراكشى،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نحو مى باشد كه شاذ و غريب و نكات و دقايق آن را خبير و استاد ابن معط و شلوبين بود و مقدّمة جزوليّة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اوست كه قانونش نام نهاده و با نهايت ايجاز، عجايب بسيارى را مشتمل و آن حاشيه بر كتاب جمل زجاجى است و محل اعتناى فحول ادبا بوده و شرح هاى بسيارى بر آن نوشته اند و اكثرشان به قصور فهم از ادراك مقاصد آن كتاب اعتراف 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جزولى به سال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مراكش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p>
    <w:p>
      <w:pPr>
        <w:pStyle w:val="Heading5"/>
        <w:numPr>
          <w:ilvl w:val="4"/>
          <w:numId w:val="1"/>
        </w:numPr>
        <w:rPr/>
      </w:pPr>
      <w:bookmarkStart w:id="1981" w:name="__RefHeading___Toc15193959_2142443653"/>
      <w:bookmarkStart w:id="1982" w:name="_Toc817"/>
      <w:bookmarkEnd w:id="1981"/>
      <w:r>
        <w:rPr/>
        <w:t>686</w:t>
      </w:r>
      <w:r>
        <w:rPr>
          <w:rtl w:val="true"/>
        </w:rPr>
        <w:t xml:space="preserve">. </w:t>
      </w:r>
      <w:r>
        <w:rPr>
          <w:rtl w:val="true"/>
        </w:rPr>
        <w:t xml:space="preserve">جزولى، محمد بن عبدالرحمان </w:t>
      </w:r>
      <w:r>
        <w:rPr>
          <w:rtl w:val="true"/>
        </w:rPr>
        <w:t xml:space="preserve">(... - </w:t>
      </w:r>
      <w:r>
        <w:rPr/>
        <w:t>870</w:t>
      </w:r>
      <w:r>
        <w:rPr>
          <w:rtl w:val="true"/>
        </w:rPr>
        <w:t xml:space="preserve"> </w:t>
      </w:r>
      <w:r>
        <w:rPr>
          <w:rtl w:val="true"/>
        </w:rPr>
        <w:t>ه‍</w:t>
      </w:r>
      <w:r>
        <w:rPr>
          <w:rtl w:val="true"/>
        </w:rPr>
        <w:t xml:space="preserve">. </w:t>
      </w:r>
      <w:r>
        <w:rPr>
          <w:rtl w:val="true"/>
        </w:rPr>
        <w:t>ق</w:t>
      </w:r>
      <w:r>
        <w:rPr>
          <w:rtl w:val="true"/>
        </w:rPr>
        <w:t>)</w:t>
      </w:r>
      <w:bookmarkEnd w:id="1982"/>
    </w:p>
    <w:p>
      <w:pPr>
        <w:pStyle w:val="BookText"/>
        <w:rPr/>
      </w:pPr>
      <w:r>
        <w:rPr>
          <w:rFonts w:ascii="IRNazanin" w:hAnsi="IRNazanin" w:eastAsia="IRNazanin"/>
          <w:color w:val="111111"/>
          <w:sz w:val="28"/>
          <w:sz w:val="28"/>
          <w:szCs w:val="28"/>
          <w:rtl w:val="true"/>
          <w:lang w:bidi="fa-IR"/>
        </w:rPr>
        <w:t xml:space="preserve">بن ابى بكر سليمان شريف حسنى،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فقها و علماى عامّه مى باشد كه فنون طريقت را در بلاد مغرب زمين احيا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دلائل الخيرات و شوارق الانوار فى الصّلوة على النّبىّ المختار، كه بارها در مصر و قاهره چاپ شده، از تأليفات اوست و در سال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15193961_2142443653"/>
      <w:bookmarkStart w:id="1984" w:name="_Toc818"/>
      <w:bookmarkEnd w:id="1983"/>
      <w:r>
        <w:rPr/>
        <w:t>687</w:t>
      </w:r>
      <w:r>
        <w:rPr>
          <w:rtl w:val="true"/>
        </w:rPr>
        <w:t xml:space="preserve">. </w:t>
      </w:r>
      <w:r>
        <w:rPr>
          <w:rtl w:val="true"/>
        </w:rPr>
        <w:t xml:space="preserve">جصاص، احمد بن على </w:t>
      </w:r>
      <w:r>
        <w:rPr>
          <w:rtl w:val="true"/>
        </w:rPr>
        <w:t xml:space="preserve">(... - </w:t>
      </w:r>
      <w:r>
        <w:rPr/>
        <w:t>370</w:t>
      </w:r>
      <w:r>
        <w:rPr>
          <w:rtl w:val="true"/>
        </w:rPr>
        <w:t xml:space="preserve"> </w:t>
      </w:r>
      <w:r>
        <w:rPr>
          <w:rtl w:val="true"/>
        </w:rPr>
        <w:t>ه‍</w:t>
      </w:r>
      <w:r>
        <w:rPr>
          <w:rtl w:val="true"/>
        </w:rPr>
        <w:t xml:space="preserve">. </w:t>
      </w:r>
      <w:r>
        <w:rPr>
          <w:rtl w:val="true"/>
        </w:rPr>
        <w:t>ق</w:t>
      </w:r>
      <w:r>
        <w:rPr>
          <w:rtl w:val="true"/>
        </w:rPr>
        <w:t>)</w:t>
      </w:r>
      <w:bookmarkEnd w:id="1984"/>
    </w:p>
    <w:p>
      <w:pPr>
        <w:pStyle w:val="BookText"/>
        <w:rPr/>
      </w:pPr>
      <w:r>
        <w:rPr>
          <w:rFonts w:ascii="Amiri" w:hAnsi="Amiri" w:eastAsia="Amiri" w:cs="Amiri"/>
          <w:color w:val="111111"/>
          <w:sz w:val="28"/>
          <w:sz w:val="28"/>
          <w:szCs w:val="28"/>
          <w:rtl w:val="true"/>
          <w:lang w:bidi="ar-SA"/>
        </w:rPr>
        <w:t xml:space="preserve">رازى بغدادى،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فقهاى حنفيّه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فى الفقه؛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اسماء اللّه الحسنى؛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الجامع الكبير؛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الطّحاوى؛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الكرخى؛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اختلاف الرّوايات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bookmarkStart w:id="1985" w:name="pg17209_200937"/>
    </w:p>
    <w:p>
      <w:pPr>
        <w:pStyle w:val="BookText"/>
        <w:rPr/>
      </w:pPr>
      <w:bookmarkEnd w:id="1985"/>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جعابى، محمد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الجعابى، محمد بن عمر</w:t>
      </w:r>
    </w:p>
    <w:p>
      <w:pPr>
        <w:pStyle w:val="Heading4"/>
        <w:numPr>
          <w:ilvl w:val="3"/>
          <w:numId w:val="1"/>
        </w:numPr>
        <w:rPr/>
      </w:pPr>
      <w:bookmarkStart w:id="1986" w:name="__RefHeading___Toc15193963_2142443653"/>
      <w:bookmarkStart w:id="1987" w:name="_Toc819"/>
      <w:bookmarkEnd w:id="1986"/>
      <w:r>
        <w:rPr>
          <w:rtl w:val="true"/>
        </w:rPr>
        <w:t>جعبرى</w:t>
      </w:r>
      <w:bookmarkEnd w:id="1987"/>
    </w:p>
    <w:p>
      <w:pPr>
        <w:pStyle w:val="Heading5"/>
        <w:numPr>
          <w:ilvl w:val="4"/>
          <w:numId w:val="1"/>
        </w:numPr>
        <w:rPr/>
      </w:pPr>
      <w:bookmarkStart w:id="1988" w:name="__RefHeading___Toc15193965_2142443653"/>
      <w:bookmarkStart w:id="1989" w:name="_Toc820"/>
      <w:bookmarkEnd w:id="1988"/>
      <w:r>
        <w:rPr>
          <w:rtl w:val="true"/>
        </w:rPr>
        <w:t>اشاره</w:t>
      </w:r>
      <w:bookmarkEnd w:id="1989"/>
    </w:p>
    <w:p>
      <w:pPr>
        <w:pStyle w:val="BookText"/>
        <w:rPr/>
      </w:pPr>
      <w:r>
        <w:rPr>
          <w:rFonts w:ascii="IRNazanin" w:hAnsi="IRNazanin" w:eastAsia="IRNazanin"/>
          <w:color w:val="111111"/>
          <w:sz w:val="28"/>
          <w:sz w:val="28"/>
          <w:szCs w:val="28"/>
          <w:rtl w:val="true"/>
          <w:lang w:bidi="fa-IR"/>
        </w:rPr>
        <w:t>جعبرى</w:t>
      </w:r>
      <w:r>
        <w:rPr>
          <w:rStyle w:val="FootnoteAnchor"/>
          <w:rtl w:val="true"/>
        </w:rPr>
        <w:footnoteReference w:id="97"/>
      </w:r>
    </w:p>
    <w:p>
      <w:pPr>
        <w:pStyle w:val="Heading5"/>
        <w:numPr>
          <w:ilvl w:val="4"/>
          <w:numId w:val="1"/>
        </w:numPr>
        <w:rPr/>
      </w:pPr>
      <w:bookmarkStart w:id="1990" w:name="__RefHeading___Toc15193967_2142443653"/>
      <w:bookmarkStart w:id="1991" w:name="_Toc821"/>
      <w:bookmarkEnd w:id="1990"/>
      <w:r>
        <w:rPr/>
        <w:t>688</w:t>
      </w:r>
      <w:r>
        <w:rPr>
          <w:rtl w:val="true"/>
        </w:rPr>
        <w:t xml:space="preserve">. </w:t>
      </w:r>
      <w:r>
        <w:rPr>
          <w:rtl w:val="true"/>
        </w:rPr>
        <w:t xml:space="preserve">جعبرى، ابراهيم </w:t>
      </w:r>
      <w:r>
        <w:rPr>
          <w:rtl w:val="true"/>
        </w:rPr>
        <w:t xml:space="preserve">(... - </w:t>
      </w:r>
      <w:r>
        <w:rPr/>
        <w:t>687</w:t>
      </w:r>
      <w:r>
        <w:rPr>
          <w:rtl w:val="true"/>
        </w:rPr>
        <w:t xml:space="preserve"> </w:t>
      </w:r>
      <w:r>
        <w:rPr>
          <w:rtl w:val="true"/>
        </w:rPr>
        <w:t>ه‍</w:t>
      </w:r>
      <w:r>
        <w:rPr>
          <w:rtl w:val="true"/>
        </w:rPr>
        <w:t xml:space="preserve">. </w:t>
      </w:r>
      <w:r>
        <w:rPr>
          <w:rtl w:val="true"/>
        </w:rPr>
        <w:t>ق</w:t>
      </w:r>
      <w:r>
        <w:rPr>
          <w:rtl w:val="true"/>
        </w:rPr>
        <w:t>)</w:t>
      </w:r>
      <w:bookmarkEnd w:id="1991"/>
    </w:p>
    <w:p>
      <w:pPr>
        <w:pStyle w:val="BookText"/>
        <w:rPr/>
      </w:pPr>
      <w:r>
        <w:rPr>
          <w:rFonts w:ascii="IRNazanin" w:hAnsi="IRNazanin" w:eastAsia="IRNazanin"/>
          <w:color w:val="111111"/>
          <w:sz w:val="28"/>
          <w:sz w:val="28"/>
          <w:szCs w:val="28"/>
          <w:rtl w:val="true"/>
          <w:lang w:bidi="fa-IR"/>
        </w:rPr>
        <w:t>از صلحاى قرن هفتم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احوال غريبه از وى منقول و خندانيدن مردم در حال گريه و گرياندن ايشان در حال خنده از خصايص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جعبرى، برهان الدين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خليلى، برهان الدين بن عمر</w:t>
      </w:r>
    </w:p>
    <w:p>
      <w:pPr>
        <w:pStyle w:val="Heading5"/>
        <w:numPr>
          <w:ilvl w:val="4"/>
          <w:numId w:val="1"/>
        </w:numPr>
        <w:rPr/>
      </w:pPr>
      <w:bookmarkStart w:id="1992" w:name="__RefHeading___Toc15193969_2142443653"/>
      <w:bookmarkStart w:id="1993" w:name="_Toc822"/>
      <w:bookmarkEnd w:id="1992"/>
      <w:r>
        <w:rPr/>
        <w:t>689</w:t>
      </w:r>
      <w:r>
        <w:rPr>
          <w:rtl w:val="true"/>
        </w:rPr>
        <w:t xml:space="preserve">. </w:t>
      </w:r>
      <w:r>
        <w:rPr>
          <w:rtl w:val="true"/>
        </w:rPr>
        <w:t xml:space="preserve">جعد، محمد بن عثمان بن مسيح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1993"/>
    </w:p>
    <w:p>
      <w:pPr>
        <w:pStyle w:val="BookText"/>
        <w:rPr/>
      </w:pPr>
      <w:r>
        <w:rPr>
          <w:rFonts w:ascii="Amiri" w:hAnsi="Amiri" w:eastAsia="Amiri" w:cs="Amiri"/>
          <w:color w:val="111111"/>
          <w:sz w:val="28"/>
          <w:sz w:val="28"/>
          <w:szCs w:val="28"/>
          <w:rtl w:val="true"/>
          <w:lang w:bidi="ar-SA"/>
        </w:rPr>
        <w:t xml:space="preserve">شيبانى،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نحوى لغوى از فضلاى نحو و لغت و ادب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الالفات؛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جمع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المذكّر والمؤنّث؛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القرآن؛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المقصور والممدود؛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والمنسوخ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سيصد و بيست و اند از هجرت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جعفرى، جعفر بن ابراهيم هاشمى مدنى</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 xml:space="preserve">. </w:t>
      </w:r>
      <w:bookmarkStart w:id="1994" w:name="pg17209_200938"/>
    </w:p>
    <w:p>
      <w:pPr>
        <w:pStyle w:val="BookText"/>
        <w:rPr/>
      </w:pPr>
      <w:bookmarkEnd w:id="1994"/>
      <w:r>
        <w:rPr>
          <w:rFonts w:ascii="IRNazanin" w:hAnsi="IRNazanin" w:eastAsia="IRNazanin"/>
          <w:color w:val="111111"/>
          <w:sz w:val="28"/>
          <w:sz w:val="28"/>
          <w:szCs w:val="28"/>
          <w:rtl w:val="true"/>
          <w:lang w:bidi="fa-IR"/>
        </w:rPr>
        <w:t xml:space="preserve">جعفرى، داوود بن 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ابوهاشم، داوود بن قاسم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جعفرى، سليمان بن جعفر</w:t>
      </w:r>
    </w:p>
    <w:p>
      <w:pPr>
        <w:pStyle w:val="BookText"/>
        <w:rPr/>
      </w:pPr>
      <w:r>
        <w:rPr>
          <w:rFonts w:ascii="Amiri" w:hAnsi="Amiri" w:eastAsia="Amiri" w:cs="Amiri"/>
          <w:color w:val="111111"/>
          <w:sz w:val="28"/>
          <w:sz w:val="28"/>
          <w:szCs w:val="28"/>
          <w:rtl w:val="true"/>
          <w:lang w:bidi="ar-SA"/>
        </w:rPr>
        <w:t>مصطلح رجال بوده و تحقيق آن موكول به كتب رجاليه است</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15193971_2142443653"/>
      <w:bookmarkStart w:id="1996" w:name="_Toc823"/>
      <w:bookmarkEnd w:id="1995"/>
      <w:r>
        <w:rPr/>
        <w:t>690</w:t>
      </w:r>
      <w:r>
        <w:rPr>
          <w:rtl w:val="true"/>
        </w:rPr>
        <w:t xml:space="preserve">. </w:t>
      </w:r>
      <w:r>
        <w:rPr>
          <w:rtl w:val="true"/>
        </w:rPr>
        <w:t xml:space="preserve">جعفرى، صالح بن حسين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1996"/>
    </w:p>
    <w:p>
      <w:pPr>
        <w:pStyle w:val="BookText"/>
        <w:rPr/>
      </w:pP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هفتم هجرت مى باشد و كتاب البيان الواضح المشهود من فضائح النّصارى واليهود و كتاب تخجيل من حرف التّوراة والانجيل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چنانچه در معجم المطبوعات گفته، ولى مأخذى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نام كتاب دويمى مذكور را تخجيل من حرف الانجيل نوشته و گويد كه ابوالفضل مالكى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منتخب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 در جايى ديگر به نظر نرسيده و محتاج به تتبّع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15193973_2142443653"/>
      <w:bookmarkStart w:id="1998" w:name="_Toc824"/>
      <w:bookmarkEnd w:id="1997"/>
      <w:r>
        <w:rPr>
          <w:rtl w:val="true"/>
        </w:rPr>
        <w:t>جعفى</w:t>
      </w:r>
      <w:bookmarkEnd w:id="1998"/>
    </w:p>
    <w:p>
      <w:pPr>
        <w:pStyle w:val="Heading5"/>
        <w:numPr>
          <w:ilvl w:val="4"/>
          <w:numId w:val="1"/>
        </w:numPr>
        <w:rPr/>
      </w:pPr>
      <w:bookmarkStart w:id="1999" w:name="__RefHeading___Toc15193975_2142443653"/>
      <w:bookmarkStart w:id="2000" w:name="_Toc825"/>
      <w:bookmarkEnd w:id="1999"/>
      <w:r>
        <w:rPr>
          <w:rtl w:val="true"/>
        </w:rPr>
        <w:t>اشاره</w:t>
      </w:r>
      <w:bookmarkEnd w:id="2000"/>
    </w:p>
    <w:p>
      <w:pPr>
        <w:pStyle w:val="BookText"/>
        <w:rPr/>
      </w:pPr>
      <w:r>
        <w:rPr>
          <w:rFonts w:ascii="IRNazanin" w:hAnsi="IRNazanin" w:eastAsia="IRNazanin"/>
          <w:color w:val="111111"/>
          <w:sz w:val="28"/>
          <w:sz w:val="28"/>
          <w:szCs w:val="28"/>
          <w:rtl w:val="true"/>
          <w:lang w:bidi="fa-IR"/>
        </w:rPr>
        <w:t>جعفى</w:t>
      </w:r>
      <w:r>
        <w:rPr>
          <w:rStyle w:val="FootnoteAnchor"/>
          <w:rtl w:val="true"/>
        </w:rPr>
        <w:footnoteReference w:id="98"/>
      </w:r>
    </w:p>
    <w:p>
      <w:pPr>
        <w:pStyle w:val="Heading5"/>
        <w:numPr>
          <w:ilvl w:val="4"/>
          <w:numId w:val="1"/>
        </w:numPr>
        <w:rPr/>
      </w:pPr>
      <w:bookmarkStart w:id="2001" w:name="__RefHeading___Toc15193977_2142443653"/>
      <w:bookmarkStart w:id="2002" w:name="_Toc826"/>
      <w:bookmarkEnd w:id="2001"/>
      <w:r>
        <w:rPr/>
        <w:t>691</w:t>
      </w:r>
      <w:r>
        <w:rPr>
          <w:rtl w:val="true"/>
        </w:rPr>
        <w:t xml:space="preserve">. </w:t>
      </w:r>
      <w:r>
        <w:rPr>
          <w:rtl w:val="true"/>
        </w:rPr>
        <w:t xml:space="preserve">جعفى، جابر بن يزيد </w:t>
      </w:r>
      <w:r>
        <w:rPr>
          <w:rtl w:val="true"/>
        </w:rPr>
        <w:t xml:space="preserve">(... - </w:t>
      </w:r>
      <w:r>
        <w:rPr/>
        <w:t>132</w:t>
      </w:r>
      <w:r>
        <w:rPr>
          <w:rtl w:val="true"/>
        </w:rPr>
        <w:t xml:space="preserve"> </w:t>
      </w:r>
      <w:r>
        <w:rPr>
          <w:rtl w:val="true"/>
        </w:rPr>
        <w:t>ه‍</w:t>
      </w:r>
      <w:r>
        <w:rPr>
          <w:rtl w:val="true"/>
        </w:rPr>
        <w:t xml:space="preserve">. </w:t>
      </w:r>
      <w:r>
        <w:rPr>
          <w:rtl w:val="true"/>
        </w:rPr>
        <w:t>ق</w:t>
      </w:r>
      <w:r>
        <w:rPr>
          <w:rtl w:val="true"/>
        </w:rPr>
        <w:t>)</w:t>
      </w:r>
      <w:bookmarkEnd w:id="2002"/>
    </w:p>
    <w:p>
      <w:pPr>
        <w:pStyle w:val="BookText"/>
        <w:rPr/>
      </w:pPr>
      <w:r>
        <w:rPr>
          <w:rFonts w:ascii="IRNazanin" w:hAnsi="IRNazanin" w:eastAsia="IRNazanin"/>
          <w:color w:val="111111"/>
          <w:sz w:val="28"/>
          <w:sz w:val="28"/>
          <w:szCs w:val="28"/>
          <w:rtl w:val="true"/>
          <w:lang w:bidi="fa-IR"/>
        </w:rPr>
        <w:t xml:space="preserve">بن حرث بن عبديغوث، ازدى جعفى تابعى، پيشواى مفسّرين مى باشد، تفسير را از حضرت باقر عليه السلام فراگرفت و از كسانى است كه از همه كس بريده و بدان امام عالى مقام پيوسته و از آن حضرت و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روايت مى نمايد و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داشته است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اميرالمؤمنين عليه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كتاب هاى جابر، عمرو بن شمر و ديگر اشخاص ضعيف الحال مى باشد؛ اما </w:t>
      </w:r>
      <w:bookmarkStart w:id="2003" w:name="pg17209_200939"/>
    </w:p>
    <w:p>
      <w:pPr>
        <w:pStyle w:val="BookText"/>
        <w:rPr/>
      </w:pPr>
      <w:bookmarkEnd w:id="2003"/>
      <w:r>
        <w:rPr>
          <w:rFonts w:ascii="IRNazanin" w:hAnsi="IRNazanin" w:eastAsia="IRNazanin"/>
          <w:color w:val="111111"/>
          <w:sz w:val="28"/>
          <w:sz w:val="28"/>
          <w:szCs w:val="28"/>
          <w:rtl w:val="true"/>
          <w:lang w:bidi="fa-IR"/>
        </w:rPr>
        <w:t>خودش مابين علماى رجال محل خلاف و جدال بوده و به زعم بعضى از ايشان، مضطرب الحديث و مختلطالحديث است كه در روايات خود بى پروا و هريك از صحيح و ضعيف را روايت مى كند و ديگران توثيق و تعديلش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بعضى از اين فرقه، از اصحاب اسرار حضرت صادق عليه السلام هم بوده است و تحقيق مطلب را موكول به كتب رجاليه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15193979_2142443653"/>
      <w:bookmarkStart w:id="2005" w:name="_Toc827"/>
      <w:bookmarkEnd w:id="2004"/>
      <w:r>
        <w:rPr/>
        <w:t>692</w:t>
      </w:r>
      <w:r>
        <w:rPr>
          <w:rtl w:val="true"/>
        </w:rPr>
        <w:t xml:space="preserve">. </w:t>
      </w:r>
      <w:r>
        <w:rPr>
          <w:rtl w:val="true"/>
        </w:rPr>
        <w:t xml:space="preserve">جعفى، محمد بن احمد بن ابراهيم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2005"/>
    </w:p>
    <w:p>
      <w:pPr>
        <w:pStyle w:val="BookText"/>
        <w:rPr/>
      </w:pPr>
      <w:r>
        <w:rPr>
          <w:rFonts w:ascii="Amiri" w:hAnsi="Amiri" w:eastAsia="Amiri" w:cs="Amiri"/>
          <w:color w:val="111111"/>
          <w:sz w:val="28"/>
          <w:sz w:val="28"/>
          <w:szCs w:val="28"/>
          <w:rtl w:val="true"/>
          <w:lang w:bidi="ar-SA"/>
        </w:rPr>
        <w:t xml:space="preserve">جعفى كوفى،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 صابونى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فاضل، فقيه كامل، نجومى، امامى اخبارى تاريخى، از قدماى علماى اماميّه و از مصنّفين ايشان و از اصحاب كتب فتوا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زمان غيبت صغرى و كبرى را دريافته و جعفر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بلاواسطه از وى روايت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و شيخ طوسى با دو واسطه از وى روايت مى كنند و ابن ادريس در كتاب سرائر خود بعضى از فتاوى او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او بدين شرح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الادعية؛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الاقطاعات؛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الولد؛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الايلاء؛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والنّذور؛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الاحكام؛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اصناف كلامه تعالى؛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معانى القرآن؛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والايمان؛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كتب رجال</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15193981_2142443653"/>
      <w:bookmarkStart w:id="2007" w:name="_Toc828"/>
      <w:bookmarkEnd w:id="2006"/>
      <w:r>
        <w:rPr/>
        <w:t>693</w:t>
      </w:r>
      <w:r>
        <w:rPr>
          <w:rtl w:val="true"/>
        </w:rPr>
        <w:t xml:space="preserve">. </w:t>
      </w:r>
      <w:r>
        <w:rPr>
          <w:rtl w:val="true"/>
        </w:rPr>
        <w:t xml:space="preserve">جعل، ابوعبداللّه حسين </w:t>
      </w:r>
      <w:r>
        <w:rPr>
          <w:rtl w:val="true"/>
        </w:rPr>
        <w:t xml:space="preserve">(... - </w:t>
      </w:r>
      <w:r>
        <w:rPr/>
        <w:t>399</w:t>
      </w:r>
      <w:r>
        <w:rPr>
          <w:rtl w:val="true"/>
        </w:rPr>
        <w:t xml:space="preserve"> </w:t>
      </w:r>
      <w:r>
        <w:rPr>
          <w:rtl w:val="true"/>
        </w:rPr>
        <w:t>ه‍</w:t>
      </w:r>
      <w:r>
        <w:rPr>
          <w:rtl w:val="true"/>
        </w:rPr>
        <w:t xml:space="preserve">. </w:t>
      </w:r>
      <w:r>
        <w:rPr>
          <w:rtl w:val="true"/>
        </w:rPr>
        <w:t>ق</w:t>
      </w:r>
      <w:r>
        <w:rPr>
          <w:rtl w:val="true"/>
        </w:rPr>
        <w:t>)</w:t>
      </w:r>
      <w:bookmarkEnd w:id="2007"/>
    </w:p>
    <w:p>
      <w:pPr>
        <w:pStyle w:val="BookText"/>
        <w:rPr/>
      </w:pPr>
      <w:r>
        <w:rPr>
          <w:rFonts w:ascii="IRNazanin" w:hAnsi="IRNazanin" w:eastAsia="IRNazanin"/>
          <w:color w:val="111111"/>
          <w:sz w:val="28"/>
          <w:sz w:val="28"/>
          <w:szCs w:val="28"/>
          <w:rtl w:val="true"/>
          <w:lang w:bidi="fa-IR"/>
        </w:rPr>
        <w:t xml:space="preserve">بن على بن ابراهيم، بصرى الولاده، بغدادى المسكن والمدفن،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فاضل، فقيه، متكلّم جليل القدر، از مشايخ معتزله و از اتباع ابوعلى جبائى سالف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و شهرت او در تمامى بلاد، خصوصاً در خراسان منتشر و رياست مذهبى عصر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بدو منتهى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كلام الرّازى فى انّه لايجوز ان يفعل اللّه تعالى بعد</w:t>
      </w:r>
      <w:bookmarkStart w:id="2008" w:name="pg17209_200940"/>
    </w:p>
    <w:p>
      <w:pPr>
        <w:pStyle w:val="BookText"/>
        <w:rPr/>
      </w:pPr>
      <w:bookmarkEnd w:id="2008"/>
      <w:r>
        <w:rPr>
          <w:rFonts w:ascii="Amiri" w:hAnsi="Amiri" w:eastAsia="Amiri" w:cs="Amiri"/>
          <w:color w:val="111111"/>
          <w:sz w:val="28"/>
          <w:sz w:val="28"/>
          <w:szCs w:val="28"/>
          <w:rtl w:val="true"/>
          <w:lang w:bidi="ar-SA"/>
        </w:rPr>
        <w:t xml:space="preserve">ان كان غير فاعل؛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كلام الرّاوندى فى انّ الجسم لايجوز ان يكون مخترعا لا من شيئى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در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درگذشته و ابوعلى فارسى نحوى بر جنازه اش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جغتايى، امير على شير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نوايى جغتايى</w:t>
      </w:r>
    </w:p>
    <w:p>
      <w:pPr>
        <w:pStyle w:val="BookText"/>
        <w:rPr/>
      </w:pPr>
      <w:r>
        <w:rPr>
          <w:rFonts w:ascii="Amiri" w:hAnsi="Amiri" w:eastAsia="Amiri" w:cs="Amiri"/>
          <w:color w:val="111111"/>
          <w:sz w:val="28"/>
          <w:sz w:val="28"/>
          <w:szCs w:val="28"/>
          <w:rtl w:val="true"/>
          <w:lang w:bidi="ar-SA"/>
        </w:rPr>
        <w:t xml:space="preserve">جفاكش، سوزى حسنعلى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سوزى، حسنعلى</w:t>
      </w:r>
    </w:p>
    <w:p>
      <w:pPr>
        <w:pStyle w:val="Heading5"/>
        <w:numPr>
          <w:ilvl w:val="4"/>
          <w:numId w:val="1"/>
        </w:numPr>
        <w:rPr/>
      </w:pPr>
      <w:bookmarkStart w:id="2009" w:name="__RefHeading___Toc15193983_2142443653"/>
      <w:bookmarkStart w:id="2010" w:name="_Toc829"/>
      <w:bookmarkEnd w:id="2009"/>
      <w:r>
        <w:rPr/>
        <w:t>694</w:t>
      </w:r>
      <w:r>
        <w:rPr>
          <w:rtl w:val="true"/>
        </w:rPr>
        <w:t xml:space="preserve">. </w:t>
      </w:r>
      <w:r>
        <w:rPr>
          <w:rtl w:val="true"/>
        </w:rPr>
        <w:t xml:space="preserve">جفر، احمد بن اسحاق </w:t>
      </w:r>
      <w:r>
        <w:rPr>
          <w:rtl w:val="true"/>
        </w:rPr>
        <w:t xml:space="preserve">(... - </w:t>
      </w:r>
      <w:r>
        <w:rPr/>
        <w:t>301</w:t>
      </w:r>
      <w:r>
        <w:rPr>
          <w:rtl w:val="true"/>
        </w:rPr>
        <w:t xml:space="preserve"> </w:t>
      </w:r>
      <w:r>
        <w:rPr>
          <w:rtl w:val="true"/>
        </w:rPr>
        <w:t>ه‍</w:t>
      </w:r>
      <w:r>
        <w:rPr>
          <w:rtl w:val="true"/>
        </w:rPr>
        <w:t xml:space="preserve">. </w:t>
      </w:r>
      <w:r>
        <w:rPr>
          <w:rtl w:val="true"/>
        </w:rPr>
        <w:t>ق</w:t>
      </w:r>
      <w:r>
        <w:rPr>
          <w:rtl w:val="true"/>
        </w:rPr>
        <w:t>)</w:t>
      </w:r>
      <w:bookmarkEnd w:id="2010"/>
    </w:p>
    <w:p>
      <w:pPr>
        <w:pStyle w:val="BookText"/>
        <w:rPr/>
      </w:pPr>
      <w:r>
        <w:rPr>
          <w:rFonts w:ascii="Amiri" w:hAnsi="Amiri" w:eastAsia="Amiri" w:cs="Amiri"/>
          <w:color w:val="111111"/>
          <w:sz w:val="28"/>
          <w:sz w:val="28"/>
          <w:szCs w:val="28"/>
          <w:rtl w:val="true"/>
          <w:lang w:bidi="ar-SA"/>
        </w:rPr>
        <w:t xml:space="preserve">حميرى نسب، مصرى البلده، جفرالشهره، از نحوييّن مصر مى باشد و در سال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15193985_2142443653"/>
      <w:bookmarkStart w:id="2012" w:name="_Toc830"/>
      <w:bookmarkEnd w:id="2011"/>
      <w:r>
        <w:rPr/>
        <w:t>695</w:t>
      </w:r>
      <w:r>
        <w:rPr>
          <w:rtl w:val="true"/>
        </w:rPr>
        <w:t xml:space="preserve">. </w:t>
      </w:r>
      <w:r>
        <w:rPr>
          <w:rtl w:val="true"/>
        </w:rPr>
        <w:t>جفرى، امير سيد حسين</w:t>
      </w:r>
      <w:bookmarkEnd w:id="2012"/>
    </w:p>
    <w:p>
      <w:pPr>
        <w:pStyle w:val="BookText"/>
        <w:rPr/>
      </w:pPr>
      <w:r>
        <w:rPr>
          <w:rFonts w:ascii="IRNazanin" w:hAnsi="IRNazanin" w:eastAsia="IRNazanin"/>
          <w:color w:val="111111"/>
          <w:sz w:val="28"/>
          <w:sz w:val="28"/>
          <w:szCs w:val="28"/>
          <w:rtl w:val="true"/>
          <w:lang w:bidi="fa-IR"/>
        </w:rPr>
        <w:t>جفرى اخلاطى، از علماى جفر و اعداد مى باشد كه در علم جفر و حروف و تكسير دستى توانا داشت و در علم جفر كتاب بزرگى دارد در حدود ده هزار بيت كه تمامى قواعد و اصطلاحات و اشتقاقات آن را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آن مقدارى وافى از طلسمات و عزايم مجريّه در كشف امور مشكله را نگارش داده و زمان و مشخصات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جفينه، اسماعيل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حقيبه</w:t>
      </w:r>
    </w:p>
    <w:p>
      <w:pPr>
        <w:pStyle w:val="BookText"/>
        <w:rPr/>
      </w:pPr>
      <w:r>
        <w:rPr>
          <w:rFonts w:ascii="IRNazanin" w:hAnsi="IRNazanin" w:eastAsia="IRNazanin"/>
          <w:color w:val="111111"/>
          <w:sz w:val="28"/>
          <w:sz w:val="28"/>
          <w:szCs w:val="28"/>
          <w:rtl w:val="true"/>
          <w:lang w:bidi="fa-IR"/>
        </w:rPr>
        <w:t xml:space="preserve">جلال دوانى، محمد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دوانى</w:t>
      </w:r>
    </w:p>
    <w:p>
      <w:pPr>
        <w:pStyle w:val="BookText"/>
        <w:rPr/>
      </w:pPr>
      <w:r>
        <w:rPr>
          <w:rFonts w:ascii="Amiri" w:hAnsi="Amiri" w:eastAsia="Amiri" w:cs="Amiri"/>
          <w:color w:val="111111"/>
          <w:sz w:val="28"/>
          <w:sz w:val="28"/>
          <w:szCs w:val="28"/>
          <w:rtl w:val="true"/>
          <w:lang w:bidi="ar-SA"/>
        </w:rPr>
        <w:t xml:space="preserve">جلال الدين بلخى، محمد بن بهاءالدين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مولوى معنوى</w:t>
      </w:r>
    </w:p>
    <w:p>
      <w:pPr>
        <w:pStyle w:val="BookText"/>
        <w:rPr/>
      </w:pPr>
      <w:r>
        <w:rPr>
          <w:rFonts w:ascii="Amiri" w:hAnsi="Amiri" w:eastAsia="Amiri" w:cs="Amiri"/>
          <w:color w:val="111111"/>
          <w:sz w:val="28"/>
          <w:sz w:val="28"/>
          <w:szCs w:val="28"/>
          <w:rtl w:val="true"/>
          <w:lang w:bidi="ar-SA"/>
        </w:rPr>
        <w:t xml:space="preserve">جلال الدين خجندى، عمر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خبازى، عمر بن محمد بن عمر</w:t>
      </w:r>
    </w:p>
    <w:p>
      <w:pPr>
        <w:pStyle w:val="BookText"/>
        <w:rPr/>
      </w:pPr>
      <w:r>
        <w:rPr>
          <w:rFonts w:ascii="Amiri" w:hAnsi="Amiri" w:eastAsia="Amiri" w:cs="Amiri"/>
          <w:color w:val="111111"/>
          <w:sz w:val="28"/>
          <w:sz w:val="28"/>
          <w:szCs w:val="28"/>
          <w:rtl w:val="true"/>
          <w:lang w:bidi="ar-SA"/>
        </w:rPr>
        <w:t xml:space="preserve">جلال الدين، خطيب دمشقى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دوانى، محمد بن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دوانى </w:t>
      </w:r>
      <w:bookmarkStart w:id="2013" w:name="pg17209_200941"/>
    </w:p>
    <w:p>
      <w:pPr>
        <w:pStyle w:val="BookText"/>
        <w:rPr/>
      </w:pPr>
      <w:bookmarkEnd w:id="2013"/>
      <w:r>
        <w:rPr>
          <w:rFonts w:ascii="Amiri" w:hAnsi="Amiri" w:eastAsia="Amiri" w:cs="Amiri"/>
          <w:color w:val="111111"/>
          <w:sz w:val="28"/>
          <w:sz w:val="28"/>
          <w:szCs w:val="28"/>
          <w:rtl w:val="true"/>
          <w:lang w:bidi="ar-SA"/>
        </w:rPr>
        <w:t xml:space="preserve">جلال الدين رومى، محمد بن بهاءالدين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مولوى معنوى</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سيوطى، عبدالرحمان</w:t>
      </w:r>
    </w:p>
    <w:p>
      <w:pPr>
        <w:pStyle w:val="BookText"/>
        <w:rPr/>
      </w:pPr>
      <w:r>
        <w:rPr>
          <w:rFonts w:ascii="Amiri" w:hAnsi="Amiri" w:eastAsia="Amiri" w:cs="Amiri"/>
          <w:color w:val="111111"/>
          <w:sz w:val="28"/>
          <w:sz w:val="28"/>
          <w:szCs w:val="28"/>
          <w:rtl w:val="true"/>
          <w:lang w:bidi="ar-SA"/>
        </w:rPr>
        <w:t xml:space="preserve">جلال الدين، عضد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جلال عضد</w:t>
      </w:r>
    </w:p>
    <w:p>
      <w:pPr>
        <w:pStyle w:val="BookText"/>
        <w:rPr/>
      </w:pPr>
      <w:r>
        <w:rPr>
          <w:rFonts w:ascii="Amiri" w:hAnsi="Amiri" w:eastAsia="Amiri" w:cs="Amiri"/>
          <w:color w:val="111111"/>
          <w:sz w:val="28"/>
          <w:sz w:val="28"/>
          <w:szCs w:val="28"/>
          <w:rtl w:val="true"/>
          <w:lang w:bidi="ar-SA"/>
        </w:rPr>
        <w:t xml:space="preserve">جلال الدين، عطاءاللّه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روضة الاحباب</w:t>
      </w:r>
    </w:p>
    <w:p>
      <w:pPr>
        <w:pStyle w:val="BookText"/>
        <w:rPr/>
      </w:pPr>
      <w:r>
        <w:rPr>
          <w:rFonts w:ascii="Amiri" w:hAnsi="Amiri" w:eastAsia="Amiri" w:cs="Amiri"/>
          <w:color w:val="111111"/>
          <w:sz w:val="28"/>
          <w:sz w:val="28"/>
          <w:szCs w:val="28"/>
          <w:rtl w:val="true"/>
          <w:lang w:bidi="ar-SA"/>
        </w:rPr>
        <w:t xml:space="preserve">جلال الدين، عمر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خبازى، عمر بن محمد بن عمر</w:t>
      </w:r>
    </w:p>
    <w:p>
      <w:pPr>
        <w:pStyle w:val="BookText"/>
        <w:rPr/>
      </w:pPr>
      <w:r>
        <w:rPr>
          <w:rFonts w:ascii="Amiri" w:hAnsi="Amiri" w:eastAsia="Amiri" w:cs="Amiri"/>
          <w:color w:val="111111"/>
          <w:sz w:val="28"/>
          <w:sz w:val="28"/>
          <w:szCs w:val="28"/>
          <w:rtl w:val="true"/>
          <w:lang w:bidi="ar-SA"/>
        </w:rPr>
        <w:t xml:space="preserve">جلال الدين قزوينى،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pStyle w:val="BookText"/>
        <w:rPr/>
      </w:pPr>
      <w:r>
        <w:rPr>
          <w:rFonts w:ascii="Amiri" w:hAnsi="Amiri" w:eastAsia="Amiri" w:cs="Amiri"/>
          <w:color w:val="111111"/>
          <w:sz w:val="28"/>
          <w:sz w:val="28"/>
          <w:szCs w:val="28"/>
          <w:rtl w:val="true"/>
          <w:lang w:bidi="ar-SA"/>
        </w:rPr>
        <w:t xml:space="preserve">جلال الدين محلى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محلى</w:t>
      </w:r>
    </w:p>
    <w:p>
      <w:pPr>
        <w:pStyle w:val="BookText"/>
        <w:rPr/>
      </w:pPr>
      <w:r>
        <w:rPr>
          <w:rFonts w:ascii="Amiri" w:hAnsi="Amiri" w:eastAsia="Amiri" w:cs="Amiri"/>
          <w:color w:val="111111"/>
          <w:sz w:val="28"/>
          <w:sz w:val="28"/>
          <w:szCs w:val="28"/>
          <w:rtl w:val="true"/>
          <w:lang w:bidi="ar-SA"/>
        </w:rPr>
        <w:t xml:space="preserve">جلال الدين،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محلى</w:t>
      </w:r>
    </w:p>
    <w:p>
      <w:pPr>
        <w:pStyle w:val="BookText"/>
        <w:rPr/>
      </w:pPr>
      <w:r>
        <w:rPr>
          <w:rFonts w:ascii="Amiri" w:hAnsi="Amiri" w:eastAsia="Amiri" w:cs="Amiri"/>
          <w:color w:val="111111"/>
          <w:sz w:val="28"/>
          <w:sz w:val="28"/>
          <w:szCs w:val="28"/>
          <w:rtl w:val="true"/>
          <w:lang w:bidi="ar-SA"/>
        </w:rPr>
        <w:t xml:space="preserve">جلال الدين، محمد بن بهاءالدين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مولوى معنوى</w:t>
      </w:r>
    </w:p>
    <w:p>
      <w:pPr>
        <w:pStyle w:val="BookText"/>
        <w:rPr/>
      </w:pPr>
      <w:r>
        <w:rPr>
          <w:rFonts w:ascii="Amiri" w:hAnsi="Amiri" w:eastAsia="Amiri" w:cs="Amiri"/>
          <w:color w:val="111111"/>
          <w:sz w:val="28"/>
          <w:sz w:val="28"/>
          <w:szCs w:val="28"/>
          <w:rtl w:val="true"/>
          <w:lang w:bidi="ar-SA"/>
        </w:rPr>
        <w:t xml:space="preserve">جلال الدين، محمد بن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دوانى</w:t>
      </w:r>
    </w:p>
    <w:p>
      <w:pPr>
        <w:pStyle w:val="BookText"/>
        <w:rPr/>
      </w:pPr>
      <w:r>
        <w:rPr>
          <w:rFonts w:ascii="Amiri" w:hAnsi="Amiri" w:eastAsia="Amiri" w:cs="Amiri"/>
          <w:color w:val="111111"/>
          <w:sz w:val="28"/>
          <w:sz w:val="28"/>
          <w:szCs w:val="28"/>
          <w:rtl w:val="true"/>
          <w:lang w:bidi="ar-SA"/>
        </w:rPr>
        <w:t xml:space="preserve">جلال الدين،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pStyle w:val="BookText"/>
        <w:rPr/>
      </w:pPr>
      <w:r>
        <w:rPr>
          <w:rFonts w:ascii="Amiri" w:hAnsi="Amiri" w:eastAsia="Amiri" w:cs="Amiri"/>
          <w:color w:val="111111"/>
          <w:sz w:val="28"/>
          <w:sz w:val="28"/>
          <w:szCs w:val="28"/>
          <w:rtl w:val="true"/>
          <w:lang w:bidi="ar-SA"/>
        </w:rPr>
        <w:t xml:space="preserve">جلال الدين مولوى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مولوى معنوى</w:t>
      </w:r>
    </w:p>
    <w:p>
      <w:pPr>
        <w:pStyle w:val="Heading5"/>
        <w:numPr>
          <w:ilvl w:val="4"/>
          <w:numId w:val="1"/>
        </w:numPr>
        <w:rPr/>
      </w:pPr>
      <w:bookmarkStart w:id="2014" w:name="__RefHeading___Toc15193987_2142443653"/>
      <w:bookmarkStart w:id="2015" w:name="_Toc831"/>
      <w:bookmarkEnd w:id="2014"/>
      <w:r>
        <w:rPr/>
        <w:t>696</w:t>
      </w:r>
      <w:r>
        <w:rPr>
          <w:rtl w:val="true"/>
        </w:rPr>
        <w:t xml:space="preserve">. </w:t>
      </w:r>
      <w:r>
        <w:rPr>
          <w:rtl w:val="true"/>
        </w:rPr>
        <w:t xml:space="preserve">جلال شيروانى يا جلال طبيب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2015"/>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از اطبّا و حكما و شعراى ايرانى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به شاه محمد مظفّر و شاه شجاع انتساب داشته و منظومه اى به عنوان گل و نوروز دارد كه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نظمش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و حكمت نيز دستى توانا داشت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ديار برفتيم و خوش ديارى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ديده بشستيم اگر غبارى بود</w:t>
      </w:r>
    </w:p>
    <w:p>
      <w:pPr>
        <w:pStyle w:val="BookText"/>
        <w:rPr/>
      </w:pPr>
      <w:r>
        <w:rPr>
          <w:rFonts w:ascii="IRNazanin" w:hAnsi="IRNazanin" w:eastAsia="IRNazanin"/>
          <w:color w:val="111111"/>
          <w:sz w:val="28"/>
          <w:sz w:val="28"/>
          <w:szCs w:val="28"/>
          <w:rtl w:val="true"/>
          <w:lang w:bidi="fa-IR"/>
        </w:rPr>
        <w:t xml:space="preserve">جلال رفت و تو را بعد از اين شود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شكستۀ مسكين چگونه يارى بود</w:t>
      </w:r>
    </w:p>
    <w:p>
      <w:pPr>
        <w:pStyle w:val="BookText"/>
        <w:rPr/>
      </w:pP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15193989_2142443653"/>
      <w:bookmarkStart w:id="2017" w:name="_Toc832"/>
      <w:bookmarkEnd w:id="2016"/>
      <w:r>
        <w:rPr/>
        <w:t>697</w:t>
      </w:r>
      <w:r>
        <w:rPr>
          <w:rtl w:val="true"/>
        </w:rPr>
        <w:t xml:space="preserve">. </w:t>
      </w:r>
      <w:r>
        <w:rPr>
          <w:rtl w:val="true"/>
        </w:rPr>
        <w:t xml:space="preserve">جلال عضد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201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شاعرى است ايرانى 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است صحيح النّسب از افاضل قرن هشتم هجرت</w:t>
      </w:r>
      <w:r>
        <w:rPr>
          <w:rFonts w:eastAsia="Amiri" w:cs="Amiri" w:ascii="Amiri" w:hAnsi="Amiri"/>
          <w:color w:val="111111"/>
          <w:sz w:val="28"/>
          <w:szCs w:val="28"/>
          <w:rtl w:val="true"/>
          <w:lang w:bidi="ar-SA"/>
        </w:rPr>
        <w:t xml:space="preserve">. </w:t>
      </w:r>
      <w:bookmarkStart w:id="2018" w:name="pg17209_200942"/>
    </w:p>
    <w:p>
      <w:pPr>
        <w:pStyle w:val="BookText"/>
        <w:rPr/>
      </w:pPr>
      <w:bookmarkEnd w:id="2018"/>
      <w:r>
        <w:rPr>
          <w:rFonts w:ascii="IRNazanin" w:hAnsi="IRNazanin" w:eastAsia="IRNazanin"/>
          <w:color w:val="111111"/>
          <w:sz w:val="28"/>
          <w:sz w:val="28"/>
          <w:szCs w:val="28"/>
          <w:rtl w:val="true"/>
          <w:lang w:bidi="fa-IR"/>
        </w:rPr>
        <w:t>با جلال شيروانى فوق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مرتبى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شاه محمد مظفّر از بلوك فارس وارد يزد شد، روزى به مكتب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عضد را ديد كه با روى چون ماه و دو گيسوى سياه مشغول كتابت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عضد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جلال الدين كه در اين سنّ و سال فضايل بسيارى را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 مى گويد و خط خوب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بر بديهه بگوى و بنويس تا شعر و خط تو را ملاحظه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فى الفور اين قطعه را انشا كرد و نوشت و تقديم حضور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 چيز است كه در سنگ اگر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 ياقوت شود سنگ بدان خارايى</w:t>
      </w:r>
    </w:p>
    <w:p>
      <w:pPr>
        <w:pStyle w:val="BookText"/>
        <w:rPr/>
      </w:pPr>
      <w:r>
        <w:rPr>
          <w:rFonts w:ascii="IRNazanin" w:hAnsi="IRNazanin" w:eastAsia="IRNazanin"/>
          <w:color w:val="111111"/>
          <w:sz w:val="28"/>
          <w:sz w:val="28"/>
          <w:szCs w:val="28"/>
          <w:rtl w:val="true"/>
          <w:lang w:bidi="fa-IR"/>
        </w:rPr>
        <w:t xml:space="preserve">پاكى طينت و اصل گهر و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كردن مهر از فلك مينايى</w:t>
      </w:r>
    </w:p>
    <w:p>
      <w:pPr>
        <w:pStyle w:val="BookText"/>
        <w:rPr/>
      </w:pPr>
      <w:r>
        <w:rPr>
          <w:rFonts w:ascii="Amiri" w:hAnsi="Amiri" w:eastAsia="Amiri" w:cs="Amiri"/>
          <w:color w:val="111111"/>
          <w:sz w:val="28"/>
          <w:sz w:val="28"/>
          <w:szCs w:val="28"/>
          <w:rtl w:val="true"/>
          <w:lang w:bidi="ar-SA"/>
        </w:rPr>
        <w:t xml:space="preserve">در من اين هر سه صفت هست، كنون مى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از تو كه خورشيد جهان آرايى</w:t>
      </w:r>
    </w:p>
    <w:p>
      <w:pPr>
        <w:pStyle w:val="BookText"/>
        <w:rPr/>
      </w:pPr>
      <w:r>
        <w:rPr>
          <w:rFonts w:ascii="IRNazanin" w:hAnsi="IRNazanin" w:eastAsia="IRNazanin"/>
          <w:color w:val="111111"/>
          <w:sz w:val="28"/>
          <w:sz w:val="28"/>
          <w:szCs w:val="28"/>
          <w:rtl w:val="true"/>
          <w:lang w:bidi="fa-IR"/>
        </w:rPr>
        <w:t>شاه از لطف شعر و حسن خط وى در حيرت ماند و نظر به تربيت وى بگماشت تا بدان وسيله در دربار سلطنتى تقرّب يافته و عاقبت به مقام وزارت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بيان فوق آنكه نام يا لقب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عرفيه، آن نام پدر، لقب وى گرديده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جلال محلى،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محلى</w:t>
      </w:r>
    </w:p>
    <w:p>
      <w:pPr>
        <w:pStyle w:val="Heading5"/>
        <w:numPr>
          <w:ilvl w:val="4"/>
          <w:numId w:val="1"/>
        </w:numPr>
        <w:rPr/>
      </w:pPr>
      <w:bookmarkStart w:id="2019" w:name="__RefHeading___Toc15193991_2142443653"/>
      <w:bookmarkStart w:id="2020" w:name="_Toc833"/>
      <w:bookmarkEnd w:id="2019"/>
      <w:r>
        <w:rPr/>
        <w:t>698</w:t>
      </w:r>
      <w:r>
        <w:rPr>
          <w:rtl w:val="true"/>
        </w:rPr>
        <w:t xml:space="preserve">. </w:t>
      </w:r>
      <w:r>
        <w:rPr>
          <w:rtl w:val="true"/>
        </w:rPr>
        <w:t>جلالين</w:t>
      </w:r>
      <w:bookmarkEnd w:id="2020"/>
    </w:p>
    <w:p>
      <w:pPr>
        <w:pStyle w:val="BookText"/>
        <w:rPr/>
      </w:pPr>
      <w:r>
        <w:rPr>
          <w:rFonts w:ascii="IRNazanin" w:hAnsi="IRNazanin" w:eastAsia="IRNazanin"/>
          <w:color w:val="111111"/>
          <w:sz w:val="28"/>
          <w:sz w:val="28"/>
          <w:szCs w:val="28"/>
          <w:rtl w:val="true"/>
          <w:lang w:bidi="fa-IR"/>
        </w:rPr>
        <w:t>تثنيۀ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علم، عبارت از جلال الدين سيوطى و جلال الدين محلى مذكورين فوق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شرح حال ايشان اشاره خواهد شد، تفسير قرآن معروف به جلالين هم از اين دو نفر است</w:t>
      </w:r>
      <w:r>
        <w:rPr>
          <w:rFonts w:eastAsia="IRNazanin" w:cs="IRNazanin"/>
          <w:color w:val="111111"/>
          <w:sz w:val="28"/>
          <w:szCs w:val="28"/>
          <w:rtl w:val="true"/>
          <w:lang w:bidi="fa-IR"/>
        </w:rPr>
        <w:t>.</w:t>
      </w:r>
    </w:p>
    <w:p>
      <w:pPr>
        <w:pStyle w:val="Heading5"/>
        <w:numPr>
          <w:ilvl w:val="4"/>
          <w:numId w:val="1"/>
        </w:numPr>
        <w:rPr/>
      </w:pPr>
      <w:bookmarkStart w:id="2021" w:name="__RefHeading___Toc15193993_2142443653"/>
      <w:bookmarkStart w:id="2022" w:name="_Toc834"/>
      <w:bookmarkEnd w:id="2021"/>
      <w:r>
        <w:rPr/>
        <w:t>699</w:t>
      </w:r>
      <w:r>
        <w:rPr>
          <w:rtl w:val="true"/>
        </w:rPr>
        <w:t xml:space="preserve">. </w:t>
      </w:r>
      <w:r>
        <w:rPr>
          <w:rtl w:val="true"/>
        </w:rPr>
        <w:t xml:space="preserve">جلاير </w:t>
      </w:r>
      <w:r>
        <w:rPr>
          <w:rtl w:val="true"/>
        </w:rPr>
        <w:t xml:space="preserve">(... - </w:t>
      </w:r>
      <w:r>
        <w:rPr/>
        <w:t>925</w:t>
      </w:r>
      <w:r>
        <w:rPr>
          <w:rtl w:val="true"/>
        </w:rPr>
        <w:t xml:space="preserve"> </w:t>
      </w:r>
      <w:r>
        <w:rPr>
          <w:rtl w:val="true"/>
        </w:rPr>
        <w:t>ه‍</w:t>
      </w:r>
      <w:r>
        <w:rPr>
          <w:rtl w:val="true"/>
        </w:rPr>
        <w:t xml:space="preserve">. </w:t>
      </w:r>
      <w:r>
        <w:rPr>
          <w:rtl w:val="true"/>
        </w:rPr>
        <w:t>ق</w:t>
      </w:r>
      <w:r>
        <w:rPr>
          <w:rtl w:val="true"/>
        </w:rPr>
        <w:t>)</w:t>
      </w:r>
      <w:bookmarkEnd w:id="202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شاعرى است ايرانى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جلاير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جلاير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اسماعيل اوّل صفوى و سلطان حسين بايقراى تيمورى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پدرش از مستخدمين دربار يادگار محمدميرزا بود، خودش به شغل پدر رغبت نكرده و طريق </w:t>
      </w:r>
    </w:p>
    <w:p>
      <w:pPr>
        <w:pStyle w:val="BookText"/>
        <w:rPr/>
      </w:pPr>
      <w:r>
        <w:rPr>
          <w:rFonts w:ascii="IRNazanin" w:hAnsi="IRNazanin" w:eastAsia="IRNazanin"/>
          <w:color w:val="111111"/>
          <w:sz w:val="28"/>
          <w:sz w:val="28"/>
          <w:szCs w:val="28"/>
          <w:rtl w:val="true"/>
          <w:lang w:bidi="fa-IR"/>
        </w:rPr>
        <w:t>زهد و عرفان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شعرى طبعى موزون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اميدى، شاعر تهرانى سالف الترجمه، مشاجره و مناظره مى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 و از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بتى كز گل بود آزار پا در گشتِ بستانش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 در ديده جويم با وجود خار مژگانش</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 قدت جلوه كرد، قدر صنوبر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لبت خنده زد، قيمت گوهر شكست</w:t>
      </w:r>
    </w:p>
    <w:p>
      <w:pPr>
        <w:pStyle w:val="BookText"/>
        <w:rPr/>
      </w:pPr>
      <w:r>
        <w:rPr>
          <w:rFonts w:ascii="IRNazanin" w:hAnsi="IRNazanin" w:eastAsia="IRNazanin"/>
          <w:color w:val="111111"/>
          <w:sz w:val="28"/>
          <w:sz w:val="28"/>
          <w:szCs w:val="28"/>
          <w:rtl w:val="true"/>
          <w:lang w:bidi="fa-IR"/>
        </w:rPr>
        <w:t xml:space="preserve">هندوى دربان او چوب سياست به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 خاقان كشيد، بر سر قيصر شكست</w:t>
      </w:r>
    </w:p>
    <w:p>
      <w:pPr>
        <w:pStyle w:val="BookText"/>
        <w:rPr/>
      </w:pPr>
      <w:r>
        <w:rPr>
          <w:rFonts w:ascii="IRNazanin" w:hAnsi="IRNazanin" w:eastAsia="IRNazanin"/>
          <w:color w:val="111111"/>
          <w:sz w:val="28"/>
          <w:sz w:val="28"/>
          <w:szCs w:val="28"/>
          <w:rtl w:val="true"/>
          <w:lang w:bidi="fa-IR"/>
        </w:rPr>
        <w:t xml:space="preserve">جلاير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معنى طفيلى، كه مهمان ناخوانده را گويند،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ميدانى در مجمع الامثال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اوغل من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طفيلى به زعم اصمعى، كسى است كه بى دعوت وارد مجلس قوم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يافته كه آمدن ظلمت شب را اطلاق مى كنند و يا موافق قول ابوعمرو،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ظلمت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ابوعبيده نقل كرده است كه طفيل نام مردى بوده از كوفه كه پسر دلان از نژاد بنى عبداللّه بن غطفان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عادت، در مهمانى ها و مجالس وليمه بدون دعوت حاضر مى شد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 الاعراس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پايه گذار اين عمل و نخستين كسى بوده است كه اين كار پست ناخوانده رفتن از وى سر مى زده، ضرب المثل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اوغل من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امثال دايره گرديد و هركس را كه اين چنين بود، به جهت انتساب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اعراب باديه نشين، مهمان ناخواندۀ حاضر مجلس طعام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 مجلس شراب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اهالى شهر، اوّلى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مثل مذكور نيز از همين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گرديده؛ 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اوغل فى التطفيل من 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طعام و على شراب</w:t>
      </w:r>
    </w:p>
    <w:p>
      <w:pPr>
        <w:pStyle w:val="BookText"/>
        <w:rPr/>
      </w:pPr>
      <w:r>
        <w:rPr>
          <w:rFonts w:ascii="IRNazanin" w:hAnsi="IRNazanin" w:eastAsia="IRNazanin"/>
          <w:color w:val="111111"/>
          <w:sz w:val="28"/>
          <w:sz w:val="28"/>
          <w:szCs w:val="28"/>
          <w:rtl w:val="true"/>
          <w:lang w:bidi="fa-IR"/>
        </w:rPr>
        <w:t xml:space="preserve">لو ابصر الرغفان فى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لطار فى الجو بلا حجاب</w:t>
      </w:r>
    </w:p>
    <w:p>
      <w:pPr>
        <w:pStyle w:val="BookText"/>
        <w:rPr/>
      </w:pPr>
      <w:r>
        <w:rPr>
          <w:rFonts w:ascii="IRNazanin" w:hAnsi="IRNazanin" w:eastAsia="IRNazanin"/>
          <w:color w:val="111111"/>
          <w:sz w:val="28"/>
          <w:sz w:val="28"/>
          <w:szCs w:val="28"/>
          <w:rtl w:val="true"/>
          <w:lang w:bidi="fa-IR"/>
        </w:rPr>
        <w:t>در اقيانوس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طفيل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ديگران را نيز به جهت انتساب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اصطلاح مخصوص اهل عراق است و در زبان عربى، شخص همچنانى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023" w:name="pg17209_200944"/>
    </w:p>
    <w:p>
      <w:pPr>
        <w:pStyle w:val="BookText"/>
        <w:rPr/>
      </w:pPr>
      <w:bookmarkEnd w:id="202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3015</w:t>
      </w:r>
      <w:r>
        <w:rPr>
          <w:rFonts w:ascii="Amiri" w:hAnsi="Amiri" w:eastAsia="Amiri" w:cs="Amiri"/>
          <w:color w:val="111111"/>
          <w:sz w:val="28"/>
          <w:sz w:val="28"/>
          <w:szCs w:val="28"/>
          <w:rtl w:val="true"/>
          <w:lang w:bidi="ar-SA"/>
        </w:rPr>
        <w:t xml:space="preserve">؛ ميدانى، احمد بن محمد، مجمع الامثال، 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Heading5"/>
        <w:numPr>
          <w:ilvl w:val="4"/>
          <w:numId w:val="1"/>
        </w:numPr>
        <w:rPr/>
      </w:pPr>
      <w:bookmarkStart w:id="2024" w:name="__RefHeading___Toc15193995_2142443653"/>
      <w:bookmarkStart w:id="2025" w:name="_Toc835"/>
      <w:bookmarkEnd w:id="2024"/>
      <w:r>
        <w:rPr/>
        <w:t>700</w:t>
      </w:r>
      <w:r>
        <w:rPr>
          <w:rtl w:val="true"/>
        </w:rPr>
        <w:t xml:space="preserve">. </w:t>
      </w:r>
      <w:r>
        <w:rPr>
          <w:rtl w:val="true"/>
        </w:rPr>
        <w:t xml:space="preserve">جلدكى، ايدمر بن عبداللّه </w:t>
      </w:r>
      <w:r>
        <w:rPr>
          <w:rtl w:val="true"/>
        </w:rPr>
        <w:t xml:space="preserve">(... - </w:t>
      </w:r>
      <w:r>
        <w:rPr/>
        <w:t>762</w:t>
      </w:r>
      <w:r>
        <w:rPr>
          <w:rtl w:val="true"/>
        </w:rPr>
        <w:t xml:space="preserve"> </w:t>
      </w:r>
      <w:r>
        <w:rPr>
          <w:rtl w:val="true"/>
        </w:rPr>
        <w:t>ه‍</w:t>
      </w:r>
      <w:r>
        <w:rPr>
          <w:rtl w:val="true"/>
        </w:rPr>
        <w:t xml:space="preserve">. </w:t>
      </w:r>
      <w:r>
        <w:rPr>
          <w:rtl w:val="true"/>
        </w:rPr>
        <w:t>ق</w:t>
      </w:r>
      <w:r>
        <w:rPr>
          <w:rtl w:val="true"/>
        </w:rPr>
        <w:t>)</w:t>
      </w:r>
      <w:bookmarkEnd w:id="2025"/>
    </w:p>
    <w:p>
      <w:pPr>
        <w:pStyle w:val="BookText"/>
        <w:rPr/>
      </w:pPr>
      <w:r>
        <w:rPr>
          <w:rFonts w:ascii="IRNazanin" w:hAnsi="IRNazanin" w:eastAsia="IRNazanin"/>
          <w:color w:val="111111"/>
          <w:sz w:val="28"/>
          <w:sz w:val="28"/>
          <w:szCs w:val="28"/>
          <w:rtl w:val="true"/>
          <w:lang w:bidi="fa-IR"/>
        </w:rPr>
        <w:t xml:space="preserve">يا ايدمر بن على بن ايدمر جلدكى مصرى، يا نام و نسب 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عزّالدين على بن ايدمر بن على بن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ايدمر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به هرحال، مسمّى يكى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حكيمى است فاضل،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ديهى جلدك نام در دو فرسخى مشهد مقدّس رضوى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دمشق و قاهره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علم كيميا حريص و اهتمام تمام داشت و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بسيارى دارد كه از خطبه هاى آنها شيعۀ امامى بودنش استظهار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الدّرر فى ايضاح الحجر؛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المنير فى خواصّ الاكسير يا فى قانون طلب الاكسير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بيت نهم كتاب شذور الذّهب مذكور در فقرۀ ششم زيرين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المنير فى ينبوع الاكسير؛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فى اسرار علم الميزان؛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التّعريب يا التّقريب فى اسرار علم التّركيب؛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المنثور فى شرح صدر الشّذور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قسمت اول كتاب شذور الذّهب ابوالحسن على بن موسى انصارى كيمياوى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منظومه اى است در كيميا،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المنير والمصحف الكبير؛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زير به عنوان نهاية المطلب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الاذهان فى شرح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برهان نام خود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السّرور فى شرح ديوان الشّذور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شذور الذّهب مذكور در فقرۀ ششم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الملهوف فى اسرار التّركيب؛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يك قسمت از كتاب شذور الذّهب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الاختصاص و درّة الغوّاص فى معرفة اسرار علم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بمبئى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فى اسرار علم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در بمبئى چاپ شده و در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جابر بر زياده از هزار كتاب اشاره كرده و ما هم نتيجه و حاصل آنها را در پنج كتاب مفصل موسوم به البرهان، التّقريب، غاية السّرور، كنز الاختصاص، نهاية المطلب جمع كرده و خلاصۀ اين پنج كتاب را نيز در همين كتاب المصباح مندرج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المكتسب من المكتسب؛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الكفر فى علم الحجر يا فى الكشف عن احوال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و اخيراً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المطلب فى شرح المكتسب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زراعة الذّهب نيز گويند</w:t>
      </w:r>
      <w:r>
        <w:rPr>
          <w:rFonts w:eastAsia="IRNazanin" w:cs="IRNazanin"/>
          <w:color w:val="111111"/>
          <w:sz w:val="28"/>
          <w:szCs w:val="28"/>
          <w:rtl w:val="true"/>
          <w:lang w:bidi="fa-IR"/>
        </w:rPr>
        <w:t>).</w:t>
      </w:r>
      <w:bookmarkStart w:id="2026" w:name="pg17209_200945"/>
    </w:p>
    <w:p>
      <w:pPr>
        <w:pStyle w:val="BookText"/>
        <w:rPr/>
      </w:pPr>
      <w:bookmarkEnd w:id="202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p>
    <w:p>
      <w:pPr>
        <w:pStyle w:val="Heading5"/>
        <w:numPr>
          <w:ilvl w:val="4"/>
          <w:numId w:val="1"/>
        </w:numPr>
        <w:rPr/>
      </w:pPr>
      <w:bookmarkStart w:id="2027" w:name="__RefHeading___Toc15193997_2142443653"/>
      <w:bookmarkStart w:id="2028" w:name="_Toc836"/>
      <w:bookmarkEnd w:id="2027"/>
      <w:r>
        <w:rPr/>
        <w:t>701</w:t>
      </w:r>
      <w:r>
        <w:rPr>
          <w:rtl w:val="true"/>
        </w:rPr>
        <w:t xml:space="preserve">. </w:t>
      </w:r>
      <w:r>
        <w:rPr>
          <w:rtl w:val="true"/>
        </w:rPr>
        <w:t xml:space="preserve">جلودى، ابواحمد عبدالعزيز </w:t>
      </w:r>
      <w:r>
        <w:rPr>
          <w:rtl w:val="true"/>
        </w:rPr>
        <w:t xml:space="preserve">(... - </w:t>
      </w:r>
      <w:r>
        <w:rPr/>
        <w:t>332</w:t>
      </w:r>
      <w:r>
        <w:rPr>
          <w:rtl w:val="true"/>
        </w:rPr>
        <w:t xml:space="preserve"> </w:t>
      </w:r>
      <w:r>
        <w:rPr>
          <w:rtl w:val="true"/>
        </w:rPr>
        <w:t>ه‍</w:t>
      </w:r>
      <w:r>
        <w:rPr>
          <w:rtl w:val="true"/>
        </w:rPr>
        <w:t xml:space="preserve">. </w:t>
      </w:r>
      <w:r>
        <w:rPr>
          <w:rtl w:val="true"/>
        </w:rPr>
        <w:t>ق</w:t>
      </w:r>
      <w:r>
        <w:rPr>
          <w:rtl w:val="true"/>
        </w:rPr>
        <w:t>)</w:t>
      </w:r>
      <w:bookmarkEnd w:id="2028"/>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ابواحمد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يحيى بن احمد بن عيسى، جلودى بصرى، از اكابر شيعۀ اماميّه و مشايخ علماى بصره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جليل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كتب رجاليّه در صحت عقايد و روايات وى قدحى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نجوم و اخبار و سير نيز يدى طولا و دستى توانا داشت و در فقه و كلام و تواريخ مختلفه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ابى داوود؛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ابى الطّفيل عامر؛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ابن نواس؛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الاعراب؛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اكثم بن صيفى؛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امّهانى؛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اياس بن معاويه؛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بنى مروان؛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بنى ناحيه؛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تأبط شرا؛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التّوّابين؛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جعفر بن ابى طالب؛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جعفر الصّادق عليه السلام؛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الجن؛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الحجّاج؛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خالد بن سنان؛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الرّحم؛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صعصعة بن صوحان؛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العبّاس بن عبدالمطلب؛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العجاج؛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العرب والفرس؛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عقيل بن ابى طالب؛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على بن الحسين عليه السلام؛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عمر بن عبدالعزيز؛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عمرو بن معديكرب؛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الغار؛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الفرزدق؛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قريش؛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من عشق من الشّعراء؛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موسى بن جعفر عليه السلام؛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المهدى عليه السلام؛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عن ابن عبّاس؛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عن على عليه السلام؛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على عليه السلام؛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و ما جاء فى تحليلها؛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قرائة اميرالمؤمنين عليه السلام؛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المرشد والمسترشد و غير اينها كه به نوشتۀ بعضى، از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متجاوز مى باشد، بلكه نجاشى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به شمار آورده كه نقل آنها محض تسويد اوراق است، زيرا كه جز اسم بى مسمّى از آنها در ميان نيست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جلودى در سال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وقوع يافت</w:t>
      </w:r>
      <w:r>
        <w:rPr>
          <w:rFonts w:eastAsia="Amiri" w:cs="Amiri" w:ascii="Amiri" w:hAnsi="Amiri"/>
          <w:color w:val="111111"/>
          <w:sz w:val="28"/>
          <w:szCs w:val="28"/>
          <w:rtl w:val="true"/>
          <w:lang w:bidi="ar-SA"/>
        </w:rPr>
        <w:t xml:space="preserve">. </w:t>
      </w:r>
      <w:bookmarkStart w:id="2029" w:name="pg17209_200946"/>
    </w:p>
    <w:p>
      <w:pPr>
        <w:pStyle w:val="BookText"/>
        <w:rPr/>
      </w:pPr>
      <w:bookmarkEnd w:id="202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مربوطه به كتب مذكوره از چهار جلد اولى</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56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94"/>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سيدابوالحسن جلوه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15193999_2142443653"/>
      <w:bookmarkStart w:id="2031" w:name="_Toc837"/>
      <w:bookmarkEnd w:id="2030"/>
      <w:r>
        <w:rPr/>
        <w:t>702</w:t>
      </w:r>
      <w:r>
        <w:rPr>
          <w:rtl w:val="true"/>
        </w:rPr>
        <w:t xml:space="preserve">. </w:t>
      </w:r>
      <w:r>
        <w:rPr>
          <w:rtl w:val="true"/>
        </w:rPr>
        <w:t xml:space="preserve">جلوه، سيد ابوالحسن بن سيد محمد </w:t>
      </w:r>
      <w:r>
        <w:rPr>
          <w:rtl w:val="true"/>
        </w:rPr>
        <w:t xml:space="preserve">(... - </w:t>
      </w:r>
      <w:r>
        <w:rPr/>
        <w:t>1314</w:t>
      </w:r>
      <w:r>
        <w:rPr>
          <w:rtl w:val="true"/>
        </w:rPr>
        <w:t xml:space="preserve"> </w:t>
      </w:r>
      <w:r>
        <w:rPr>
          <w:rtl w:val="true"/>
        </w:rPr>
        <w:t>ه‍</w:t>
      </w:r>
      <w:r>
        <w:rPr>
          <w:rtl w:val="true"/>
        </w:rPr>
        <w:t xml:space="preserve">. </w:t>
      </w:r>
      <w:r>
        <w:rPr>
          <w:rtl w:val="true"/>
        </w:rPr>
        <w:t>ق</w:t>
      </w:r>
      <w:r>
        <w:rPr>
          <w:rtl w:val="true"/>
        </w:rPr>
        <w:t>)</w:t>
      </w:r>
      <w:bookmarkEnd w:id="2031"/>
    </w:p>
    <w:p>
      <w:pPr>
        <w:pStyle w:val="BookText"/>
        <w:rPr/>
      </w:pPr>
      <w:r>
        <w:rPr>
          <w:rFonts w:ascii="IRNazanin" w:hAnsi="IRNazanin" w:eastAsia="IRNazanin"/>
          <w:color w:val="111111"/>
          <w:sz w:val="28"/>
          <w:sz w:val="28"/>
          <w:szCs w:val="28"/>
          <w:rtl w:val="true"/>
          <w:lang w:bidi="fa-IR"/>
        </w:rPr>
        <w:t xml:space="preserve">طباطبايى اصفهانى زوارى، نزيل تهران،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فلاسفۀ اسلامى، از احفاد سيدالحكماء والمتألّهين ميرزا رفيع الدين نايينى، استاد علاّمۀ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القعدۀ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احمدآباد گجرات هند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اسپهان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خود را در علم معقول مصروف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تهران رفته و در مدرسۀ دارالشّفا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ويك سال در آنجا به تدريس فنون حكميّه، خصوصاً كتاب هاى شيخ ابوعلى سينا و ملاّ صدرا پرداخت و ناصرالدين شاه قاجار نيز در همان جا او را ديدار مى كرده است تا آنكه شب جمعه ششم ذى قعدۀ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وفات و با احترامات فائقه در جوار صدوق بن بابويه قمى مدفون شد و قبرش فعلاً در يكى از حجرات باغ آنجا معروف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الحركة الجوهريّة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حاشيۀ شرح هدايۀ صدرا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بسيارى بر اسفار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 استفادۀ اهل فن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الحادث بالقديم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حاشيۀ شرح هدايۀ اثيريۀ صدرا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شد كه در اين غمكده يك هم نفسى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نفسان بگذر و از اصل كسى نيست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جهان، جمله جزا بين و مكافات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به چه سان گفت كه آنجا عسسى نيست </w:t>
      </w:r>
      <w:bookmarkStart w:id="2032" w:name="pg17209_200947"/>
    </w:p>
    <w:p>
      <w:pPr>
        <w:pStyle w:val="BookText"/>
        <w:rPr/>
      </w:pPr>
      <w:bookmarkEnd w:id="2032"/>
      <w:r>
        <w:rPr>
          <w:rFonts w:ascii="IRNazanin" w:hAnsi="IRNazanin" w:eastAsia="IRNazanin"/>
          <w:color w:val="111111"/>
          <w:sz w:val="28"/>
          <w:sz w:val="28"/>
          <w:szCs w:val="28"/>
          <w:rtl w:val="true"/>
          <w:lang w:bidi="fa-IR"/>
        </w:rPr>
        <w:t xml:space="preserve">جز رفتن از اين مرحله با مژدۀ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خدا، در دل جلوه هوسى نيست</w:t>
      </w:r>
    </w:p>
    <w:p>
      <w:pPr>
        <w:pStyle w:val="BookText"/>
        <w:rPr/>
      </w:pPr>
      <w:r>
        <w:rPr>
          <w:rFonts w:ascii="IRNazanin" w:hAnsi="IRNazanin" w:eastAsia="IRNazanin"/>
          <w:color w:val="111111"/>
          <w:sz w:val="28"/>
          <w:sz w:val="28"/>
          <w:szCs w:val="28"/>
          <w:rtl w:val="true"/>
          <w:lang w:bidi="fa-IR"/>
        </w:rPr>
        <w:t>در تمامى عمر خود زن نگرفت و شرح حال والد ماجدش، سيد محمد، نيز به عنوان مظهر، سيدمحمد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جليانى، عبدالمنعم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جيلانى، عبدالمنعم بن عمر</w:t>
      </w:r>
    </w:p>
    <w:p>
      <w:pPr>
        <w:pStyle w:val="Heading5"/>
        <w:numPr>
          <w:ilvl w:val="4"/>
          <w:numId w:val="1"/>
        </w:numPr>
        <w:rPr/>
      </w:pPr>
      <w:bookmarkStart w:id="2033" w:name="__RefHeading___Toc15194001_2142443653"/>
      <w:bookmarkStart w:id="2034" w:name="_Toc838"/>
      <w:bookmarkEnd w:id="2033"/>
      <w:r>
        <w:rPr/>
        <w:t>703</w:t>
      </w:r>
      <w:r>
        <w:rPr>
          <w:rtl w:val="true"/>
        </w:rPr>
        <w:t xml:space="preserve">. </w:t>
      </w:r>
      <w:r>
        <w:rPr>
          <w:rtl w:val="true"/>
        </w:rPr>
        <w:t>جليس، ابوعبداللّه حسين</w:t>
      </w:r>
      <w:bookmarkEnd w:id="2034"/>
    </w:p>
    <w:p>
      <w:pPr>
        <w:pStyle w:val="BookText"/>
        <w:rPr/>
      </w:pPr>
      <w:r>
        <w:rPr>
          <w:rFonts w:ascii="IRNazanin" w:hAnsi="IRNazanin" w:eastAsia="IRNazanin"/>
          <w:color w:val="111111"/>
          <w:sz w:val="28"/>
          <w:sz w:val="28"/>
          <w:szCs w:val="28"/>
          <w:rtl w:val="true"/>
          <w:lang w:bidi="fa-IR"/>
        </w:rPr>
        <w:t>بن موسى بن هبة اللّه، دينورى، نحوى لغوى، مؤلف كتاب ثمار الصّناعة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مطالب نحو و صرف و تقسيمات و علل آنها را با بيانى خوب و اسلوبى مرغوب حاوى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نسخۀ خطّى آن را ديدم كه تاريخ كتابتش قريب به پانصدوهشتاد سال بوده است و سال وفات جليس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5"/>
        <w:numPr>
          <w:ilvl w:val="4"/>
          <w:numId w:val="1"/>
        </w:numPr>
        <w:rPr/>
      </w:pPr>
      <w:bookmarkStart w:id="2035" w:name="__RefHeading___Toc15194003_2142443653"/>
      <w:bookmarkStart w:id="2036" w:name="_Toc839"/>
      <w:bookmarkEnd w:id="2035"/>
      <w:r>
        <w:rPr/>
        <w:t>704</w:t>
      </w:r>
      <w:r>
        <w:rPr>
          <w:rtl w:val="true"/>
        </w:rPr>
        <w:t xml:space="preserve">. </w:t>
      </w:r>
      <w:r>
        <w:rPr>
          <w:rtl w:val="true"/>
        </w:rPr>
        <w:t xml:space="preserve">جماز، محمد بن عمرو بن عطا </w:t>
      </w:r>
      <w:r>
        <w:rPr>
          <w:rtl w:val="true"/>
        </w:rPr>
        <w:t>(</w:t>
      </w:r>
      <w:r>
        <w:rPr>
          <w:rtl w:val="true"/>
        </w:rPr>
        <w:t xml:space="preserve">قرن </w:t>
      </w:r>
      <w:r>
        <w:rPr/>
        <w:t>2</w:t>
      </w:r>
      <w:r>
        <w:rPr>
          <w:rtl w:val="true"/>
        </w:rPr>
        <w:t xml:space="preserve"> </w:t>
      </w:r>
      <w:r>
        <w:rPr>
          <w:rtl w:val="true"/>
        </w:rPr>
        <w:t xml:space="preserve">و </w:t>
      </w:r>
      <w:r>
        <w:rPr/>
        <w:t>3</w:t>
      </w:r>
      <w:r>
        <w:rPr>
          <w:rtl w:val="true"/>
        </w:rPr>
        <w:t xml:space="preserve"> </w:t>
      </w:r>
      <w:r>
        <w:rPr>
          <w:rtl w:val="true"/>
        </w:rPr>
        <w:t>ه‍</w:t>
      </w:r>
      <w:r>
        <w:rPr>
          <w:rtl w:val="true"/>
        </w:rPr>
        <w:t xml:space="preserve">. </w:t>
      </w:r>
      <w:r>
        <w:rPr>
          <w:rtl w:val="true"/>
        </w:rPr>
        <w:t>ق</w:t>
      </w:r>
      <w:r>
        <w:rPr>
          <w:rtl w:val="true"/>
        </w:rPr>
        <w:t>)</w:t>
      </w:r>
      <w:bookmarkEnd w:id="2036"/>
    </w:p>
    <w:p>
      <w:pPr>
        <w:pStyle w:val="BookText"/>
        <w:rPr/>
      </w:pPr>
      <w:r>
        <w:rPr>
          <w:rFonts w:ascii="IRNazanin" w:hAnsi="IRNazanin" w:eastAsia="IRNazanin"/>
          <w:color w:val="111111"/>
          <w:sz w:val="28"/>
          <w:sz w:val="28"/>
          <w:szCs w:val="28"/>
          <w:rtl w:val="true"/>
          <w:lang w:bidi="fa-IR"/>
        </w:rPr>
        <w:t xml:space="preserve">يا حماد بن عطا، شاعرى است اديب بصرى،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تشديد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موالى بنى تميم كه بسيار هرزه دراى و خبيث اللّسان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هارون و متوكّل عباسى در بغداد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نوادرى از وى نزد متوكّل مذكور داشتند تا آنكه طالب ملاقاتش شد و فرمان احضارى برايش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محضر خلافت، اين شعر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لى ذنب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الا الخلتين</w:t>
      </w:r>
    </w:p>
    <w:p>
      <w:pPr>
        <w:pStyle w:val="BookText"/>
        <w:rPr/>
      </w:pPr>
      <w:r>
        <w:rPr>
          <w:rFonts w:ascii="Amiri" w:hAnsi="Amiri" w:eastAsia="Amiri" w:cs="Amiri"/>
          <w:color w:val="111111"/>
          <w:sz w:val="28"/>
          <w:sz w:val="28"/>
          <w:szCs w:val="28"/>
          <w:rtl w:val="true"/>
          <w:lang w:bidi="ar-SA"/>
        </w:rPr>
        <w:t xml:space="preserve">حب عثمان بن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حب العمرين</w:t>
      </w:r>
    </w:p>
    <w:p>
      <w:pPr>
        <w:pStyle w:val="BookText"/>
        <w:rPr/>
      </w:pPr>
      <w:r>
        <w:rPr>
          <w:rFonts w:ascii="IRNazanin" w:hAnsi="IRNazanin" w:eastAsia="IRNazanin"/>
          <w:color w:val="111111"/>
          <w:sz w:val="28"/>
          <w:sz w:val="28"/>
          <w:szCs w:val="28"/>
          <w:rtl w:val="true"/>
          <w:lang w:bidi="fa-IR"/>
        </w:rPr>
        <w:t>سپس نوادرى از وى به وقوع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ده هزار درهم بدو بخشيدند و در موقع پايين آمدن از قصر خلافت از كثرت فرح جان داد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2037" w:name="pg17209_200948"/>
    </w:p>
    <w:p>
      <w:pPr>
        <w:pStyle w:val="Heading4"/>
        <w:numPr>
          <w:ilvl w:val="3"/>
          <w:numId w:val="1"/>
        </w:numPr>
        <w:rPr/>
      </w:pPr>
      <w:bookmarkStart w:id="2038" w:name="__RefHeading___Toc15194005_2142443653"/>
      <w:bookmarkStart w:id="2039" w:name="_Toc840"/>
      <w:bookmarkEnd w:id="2037"/>
      <w:bookmarkEnd w:id="2038"/>
      <w:r>
        <w:rPr>
          <w:rtl w:val="true"/>
        </w:rPr>
        <w:t>جماعيل</w:t>
      </w:r>
      <w:bookmarkEnd w:id="2039"/>
    </w:p>
    <w:p>
      <w:pPr>
        <w:pStyle w:val="Heading5"/>
        <w:numPr>
          <w:ilvl w:val="4"/>
          <w:numId w:val="1"/>
        </w:numPr>
        <w:rPr/>
      </w:pPr>
      <w:bookmarkStart w:id="2040" w:name="__RefHeading___Toc15194007_2142443653"/>
      <w:bookmarkStart w:id="2041" w:name="_Toc841"/>
      <w:bookmarkEnd w:id="2040"/>
      <w:r>
        <w:rPr>
          <w:rtl w:val="true"/>
        </w:rPr>
        <w:t>اشاره</w:t>
      </w:r>
      <w:bookmarkEnd w:id="2041"/>
    </w:p>
    <w:p>
      <w:pPr>
        <w:pStyle w:val="BookText"/>
        <w:rPr/>
      </w:pPr>
      <w:r>
        <w:rPr>
          <w:rFonts w:ascii="Amiri" w:hAnsi="Amiri" w:eastAsia="Amiri" w:cs="Amiri"/>
          <w:color w:val="111111"/>
          <w:sz w:val="28"/>
          <w:sz w:val="28"/>
          <w:szCs w:val="28"/>
          <w:rtl w:val="true"/>
          <w:lang w:bidi="ar-SA"/>
        </w:rPr>
        <w:t>جماعيل</w:t>
      </w:r>
      <w:r>
        <w:rPr>
          <w:rStyle w:val="FootnoteAnchor"/>
          <w:rtl w:val="true"/>
        </w:rPr>
        <w:footnoteReference w:id="99"/>
      </w:r>
    </w:p>
    <w:p>
      <w:pPr>
        <w:pStyle w:val="Heading5"/>
        <w:numPr>
          <w:ilvl w:val="4"/>
          <w:numId w:val="1"/>
        </w:numPr>
        <w:rPr/>
      </w:pPr>
      <w:bookmarkStart w:id="2042" w:name="__RefHeading___Toc15194009_2142443653"/>
      <w:bookmarkStart w:id="2043" w:name="_Toc842"/>
      <w:bookmarkEnd w:id="2042"/>
      <w:r>
        <w:rPr>
          <w:rtl w:val="true"/>
        </w:rPr>
        <w:t>اشاره</w:t>
      </w:r>
      <w:bookmarkEnd w:id="2043"/>
    </w:p>
    <w:p>
      <w:pPr>
        <w:pStyle w:val="BookText"/>
        <w:rPr/>
      </w:pPr>
      <w:r>
        <w:rPr>
          <w:rFonts w:ascii="Amiri" w:hAnsi="Amiri" w:eastAsia="Amiri" w:cs="Amiri"/>
          <w:color w:val="111111"/>
          <w:sz w:val="28"/>
          <w:sz w:val="28"/>
          <w:szCs w:val="28"/>
          <w:rtl w:val="true"/>
          <w:lang w:bidi="ar-SA"/>
        </w:rPr>
        <w:t xml:space="preserve">جماعيلى، عبدالرحمان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عبداللّه بن احمد</w:t>
      </w:r>
    </w:p>
    <w:p>
      <w:pPr>
        <w:pStyle w:val="Heading5"/>
        <w:numPr>
          <w:ilvl w:val="4"/>
          <w:numId w:val="1"/>
        </w:numPr>
        <w:rPr/>
      </w:pPr>
      <w:bookmarkStart w:id="2044" w:name="__RefHeading___Toc15194011_2142443653"/>
      <w:bookmarkStart w:id="2045" w:name="_Toc843"/>
      <w:bookmarkEnd w:id="2044"/>
      <w:r>
        <w:rPr/>
        <w:t>705</w:t>
      </w:r>
      <w:r>
        <w:rPr>
          <w:rtl w:val="true"/>
        </w:rPr>
        <w:t xml:space="preserve">. </w:t>
      </w:r>
      <w:r>
        <w:rPr>
          <w:rtl w:val="true"/>
        </w:rPr>
        <w:t xml:space="preserve">جماعيلى، عبدالغنى بن عبدالواحد </w:t>
      </w:r>
      <w:r>
        <w:rPr>
          <w:rtl w:val="true"/>
        </w:rPr>
        <w:t xml:space="preserve">(... - </w:t>
      </w:r>
      <w:r>
        <w:rPr/>
        <w:t>600</w:t>
      </w:r>
      <w:r>
        <w:rPr>
          <w:rtl w:val="true"/>
        </w:rPr>
        <w:t xml:space="preserve"> </w:t>
      </w:r>
      <w:r>
        <w:rPr>
          <w:rtl w:val="true"/>
        </w:rPr>
        <w:t>ه‍</w:t>
      </w:r>
      <w:r>
        <w:rPr>
          <w:rtl w:val="true"/>
        </w:rPr>
        <w:t xml:space="preserve">. </w:t>
      </w:r>
      <w:r>
        <w:rPr>
          <w:rtl w:val="true"/>
        </w:rPr>
        <w:t>ق</w:t>
      </w:r>
      <w:r>
        <w:rPr>
          <w:rtl w:val="true"/>
        </w:rPr>
        <w:t>)</w:t>
      </w:r>
      <w:bookmarkEnd w:id="2045"/>
    </w:p>
    <w:p>
      <w:pPr>
        <w:pStyle w:val="BookText"/>
        <w:rPr/>
      </w:pPr>
      <w:r>
        <w:rPr>
          <w:rFonts w:ascii="IRNazanin" w:hAnsi="IRNazanin" w:eastAsia="IRNazanin"/>
          <w:color w:val="111111"/>
          <w:sz w:val="28"/>
          <w:sz w:val="28"/>
          <w:szCs w:val="28"/>
          <w:rtl w:val="true"/>
          <w:lang w:bidi="fa-IR"/>
        </w:rPr>
        <w:t xml:space="preserve">نابلسى مقدّسى،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ديه جماعيل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افاضل علم رجال بود و در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جماعيلى، عبداللّه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عبداللّٰه بن احمد</w:t>
      </w:r>
    </w:p>
    <w:p>
      <w:pPr>
        <w:pStyle w:val="BookText"/>
        <w:rPr/>
      </w:pPr>
      <w:r>
        <w:rPr>
          <w:rFonts w:ascii="IRNazanin" w:hAnsi="IRNazanin" w:eastAsia="IRNazanin"/>
          <w:color w:val="111111"/>
          <w:sz w:val="28"/>
          <w:sz w:val="28"/>
          <w:szCs w:val="28"/>
          <w:rtl w:val="true"/>
          <w:lang w:bidi="fa-IR"/>
        </w:rPr>
        <w:t xml:space="preserve">جمال الاسلام، ابن البزرى عمر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البزرى</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الاسلام داوودى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جمال الاسلام، عبدالرحمان بن محمد</w:t>
      </w:r>
    </w:p>
    <w:p>
      <w:pPr>
        <w:pStyle w:val="Heading5"/>
        <w:numPr>
          <w:ilvl w:val="4"/>
          <w:numId w:val="1"/>
        </w:numPr>
        <w:rPr/>
      </w:pPr>
      <w:bookmarkStart w:id="2046" w:name="__RefHeading___Toc15194013_2142443653"/>
      <w:bookmarkStart w:id="2047" w:name="_Toc844"/>
      <w:bookmarkEnd w:id="2046"/>
      <w:r>
        <w:rPr/>
        <w:t>706</w:t>
      </w:r>
      <w:r>
        <w:rPr>
          <w:rtl w:val="true"/>
        </w:rPr>
        <w:t xml:space="preserve">. </w:t>
      </w:r>
      <w:r>
        <w:rPr>
          <w:rtl w:val="true"/>
        </w:rPr>
        <w:t xml:space="preserve">جمال الاسلام، عبدالرحمان بن محمد </w:t>
      </w:r>
      <w:r>
        <w:rPr>
          <w:rtl w:val="true"/>
        </w:rPr>
        <w:t xml:space="preserve">(... - </w:t>
      </w:r>
      <w:r>
        <w:rPr/>
        <w:t>467</w:t>
      </w:r>
      <w:r>
        <w:rPr>
          <w:rtl w:val="true"/>
        </w:rPr>
        <w:t xml:space="preserve"> </w:t>
      </w:r>
      <w:r>
        <w:rPr>
          <w:rtl w:val="true"/>
        </w:rPr>
        <w:t>ه‍</w:t>
      </w:r>
      <w:r>
        <w:rPr>
          <w:rtl w:val="true"/>
        </w:rPr>
        <w:t xml:space="preserve">. </w:t>
      </w:r>
      <w:r>
        <w:rPr>
          <w:rtl w:val="true"/>
        </w:rPr>
        <w:t>ق</w:t>
      </w:r>
      <w:r>
        <w:rPr>
          <w:rtl w:val="true"/>
        </w:rPr>
        <w:t>)</w:t>
      </w:r>
      <w:bookmarkEnd w:id="2047"/>
    </w:p>
    <w:p>
      <w:pPr>
        <w:pStyle w:val="BookText"/>
        <w:rPr/>
      </w:pPr>
      <w:r>
        <w:rPr>
          <w:rFonts w:ascii="IRNazanin" w:hAnsi="IRNazanin" w:eastAsia="IRNazanin"/>
          <w:color w:val="111111"/>
          <w:sz w:val="28"/>
          <w:sz w:val="28"/>
          <w:szCs w:val="28"/>
          <w:rtl w:val="true"/>
          <w:lang w:bidi="fa-IR"/>
        </w:rPr>
        <w:t>داوودى، از اكابر علم و ادب و خلاف و مذهب و از مشايخ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مشاهير علماى ميهن خود اخذ مراتب علميّه نمود؛ سپس در بغداد حاضر درس ابوحامد اسفرايينى گرديد؛ پس به بوشنج رفته و به تدريس و تأليف و فتوا اشتغال ورزيد تا در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شئت عيشا طيبا يغدو بلا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فاقنع بما اوتيته فالعيش عيش القانع</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الاسلام، عمر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البزرى</w:t>
      </w:r>
    </w:p>
    <w:p>
      <w:pPr>
        <w:pStyle w:val="BookText"/>
        <w:rPr/>
      </w:pPr>
      <w:r>
        <w:rPr>
          <w:rFonts w:ascii="Amiri" w:hAnsi="Amiri" w:eastAsia="Amiri" w:cs="Amiri"/>
          <w:color w:val="111111"/>
          <w:sz w:val="28"/>
          <w:sz w:val="28"/>
          <w:szCs w:val="28"/>
          <w:rtl w:val="true"/>
          <w:lang w:bidi="ar-SA"/>
        </w:rPr>
        <w:t xml:space="preserve">جمال الاسلام،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محمد بن على</w:t>
      </w:r>
    </w:p>
    <w:p>
      <w:pPr>
        <w:pStyle w:val="BookText"/>
        <w:rPr/>
      </w:pPr>
      <w:r>
        <w:rPr>
          <w:rFonts w:ascii="Amiri" w:hAnsi="Amiri" w:eastAsia="Amiri" w:cs="Amiri"/>
          <w:color w:val="111111"/>
          <w:sz w:val="28"/>
          <w:sz w:val="28"/>
          <w:szCs w:val="28"/>
          <w:rtl w:val="true"/>
          <w:lang w:bidi="ar-SA"/>
        </w:rPr>
        <w:t xml:space="preserve">جمال الدين،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 شيرازى</w:t>
      </w:r>
    </w:p>
    <w:p>
      <w:pPr>
        <w:pStyle w:val="Heading5"/>
        <w:numPr>
          <w:ilvl w:val="4"/>
          <w:numId w:val="1"/>
        </w:numPr>
        <w:rPr/>
      </w:pPr>
      <w:bookmarkStart w:id="2048" w:name="__RefHeading___Toc15194015_2142443653"/>
      <w:bookmarkStart w:id="2049" w:name="_Toc845"/>
      <w:bookmarkEnd w:id="2048"/>
      <w:r>
        <w:rPr/>
        <w:t>707</w:t>
      </w:r>
      <w:r>
        <w:rPr>
          <w:rtl w:val="true"/>
        </w:rPr>
        <w:t xml:space="preserve">. </w:t>
      </w:r>
      <w:r>
        <w:rPr>
          <w:rtl w:val="true"/>
        </w:rPr>
        <w:t xml:space="preserve">جمال الدين، ابن القفطى على </w:t>
      </w:r>
      <w:r>
        <w:rPr>
          <w:rtl w:val="true"/>
        </w:rPr>
        <w:t xml:space="preserve">(... - </w:t>
      </w:r>
      <w:r>
        <w:rPr/>
        <w:t>656</w:t>
      </w:r>
      <w:r>
        <w:rPr>
          <w:rtl w:val="true"/>
        </w:rPr>
        <w:t xml:space="preserve"> </w:t>
      </w:r>
      <w:r>
        <w:rPr>
          <w:rtl w:val="true"/>
        </w:rPr>
        <w:t>ه‍</w:t>
      </w:r>
      <w:r>
        <w:rPr>
          <w:rtl w:val="true"/>
        </w:rPr>
        <w:t xml:space="preserve">. </w:t>
      </w:r>
      <w:r>
        <w:rPr>
          <w:rtl w:val="true"/>
        </w:rPr>
        <w:t>ق</w:t>
      </w:r>
      <w:r>
        <w:rPr>
          <w:rtl w:val="true"/>
        </w:rPr>
        <w:t>)</w:t>
      </w:r>
      <w:bookmarkEnd w:id="204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يوسف بن ابراهيم بن عبدالواحد، قفطى حارثى، وزير،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050" w:name="pg17209_200949"/>
    </w:p>
    <w:p>
      <w:pPr>
        <w:pStyle w:val="BookText"/>
        <w:rPr/>
      </w:pPr>
      <w:bookmarkEnd w:id="2050"/>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مورّخين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تاريخ و سير، در فقه و حديث و نحو و لغت و اصول قرائت و منطق و نجوم و هندسه نيز ماهر و در هر دو رشتۀ نظم و نثر مبرّز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 ملوك ايوبيّۀ مصر به صدارت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قبطى ها را كاملاً نوشته است و تأليفات مفيد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العلماء باخبار 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المصنّفين و ما صنفوه؛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النّحويّين؛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الاصلاح للخلل الواقع فى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رجل الطاووس فى اغلاط القاموس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انباء الرّواة على انباء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نسخه از آن در خزانۀ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آل بويه؛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آل سلجوق؛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قبطى؛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محمود بن سبكتكين؛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مصر؛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فى اخبار المتيمين؛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النّصارى؛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الضّاد والظّاء؛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المحلا فى استيعاب 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القفطى در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كه منسوب به قفط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قصبه اى است در ساحل شرقى نيل از توابع صعيد مصر كه مولد وى بوده و موقوفۀ علوييّن است و از بعض تأليفات او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بودنش استظهار مى شود و ظاهر، بلكه صريح ذريعه نيز كه به نقل آنها پرداخته،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القفطى بسيار كتاب دوست بود و كتاب هاى هيچ يك از اهل علم به مقدار كتاب هايش نمى شده است و تمامى آنها معادل پنجاه هزار اشرفى طلا ارزش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سركيس، يوسف اليان، معجم المطبوعات العربية والمعربة، ص </w:t>
      </w:r>
      <w:r>
        <w:rPr>
          <w:rFonts w:eastAsia="IRNazanin" w:cs="IRNazanin"/>
          <w:color w:val="111111"/>
          <w:sz w:val="28"/>
          <w:szCs w:val="28"/>
          <w:lang w:bidi="fa-IR"/>
        </w:rPr>
        <w:t>1518</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جمال الدين،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المتوج، شيخ احمد بن عبداللّٰه بن محمد</w:t>
      </w:r>
    </w:p>
    <w:p>
      <w:pPr>
        <w:pStyle w:val="Heading5"/>
        <w:numPr>
          <w:ilvl w:val="4"/>
          <w:numId w:val="1"/>
        </w:numPr>
        <w:rPr/>
      </w:pPr>
      <w:bookmarkStart w:id="2051" w:name="__RefHeading___Toc15194017_2142443653"/>
      <w:bookmarkStart w:id="2052" w:name="_Toc846"/>
      <w:bookmarkEnd w:id="2051"/>
      <w:r>
        <w:rPr/>
        <w:t>708</w:t>
      </w:r>
      <w:r>
        <w:rPr>
          <w:rtl w:val="true"/>
        </w:rPr>
        <w:t xml:space="preserve">. </w:t>
      </w:r>
      <w:r>
        <w:rPr>
          <w:rtl w:val="true"/>
        </w:rPr>
        <w:t xml:space="preserve">جمال الدين، احمد بن على بن مهنا </w:t>
      </w:r>
      <w:r>
        <w:rPr>
          <w:rtl w:val="true"/>
        </w:rPr>
        <w:t xml:space="preserve">(... - </w:t>
      </w:r>
      <w:r>
        <w:rPr/>
        <w:t>828</w:t>
      </w:r>
      <w:r>
        <w:rPr>
          <w:rtl w:val="true"/>
        </w:rPr>
        <w:t xml:space="preserve"> </w:t>
      </w:r>
      <w:r>
        <w:rPr>
          <w:rtl w:val="true"/>
        </w:rPr>
        <w:t>ه‍</w:t>
      </w:r>
      <w:r>
        <w:rPr>
          <w:rtl w:val="true"/>
        </w:rPr>
        <w:t xml:space="preserve">. </w:t>
      </w:r>
      <w:r>
        <w:rPr>
          <w:rtl w:val="true"/>
        </w:rPr>
        <w:t>ق</w:t>
      </w:r>
      <w:r>
        <w:rPr>
          <w:rtl w:val="true"/>
        </w:rPr>
        <w:t>)</w:t>
      </w:r>
      <w:bookmarkEnd w:id="205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اعقاب موسى الجون حسنى، علاّمۀ نسّابه، از اكابر فضلا و علماى انساب و مؤلف كتاب التّحفة الجماليّة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الطّالب صغرى و عمدة الطّالب كبرى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انساب فارسى وى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مزارى را كه در بلخ از روى شهرت كاذبه به </w:t>
      </w:r>
      <w:bookmarkStart w:id="2053" w:name="pg17209_200950"/>
    </w:p>
    <w:p>
      <w:pPr>
        <w:pStyle w:val="BookText"/>
        <w:rPr/>
      </w:pPr>
      <w:bookmarkEnd w:id="2053"/>
      <w:r>
        <w:rPr>
          <w:rFonts w:ascii="IRNazanin" w:hAnsi="IRNazanin" w:eastAsia="IRNazanin"/>
          <w:color w:val="111111"/>
          <w:sz w:val="28"/>
          <w:sz w:val="28"/>
          <w:szCs w:val="28"/>
          <w:rtl w:val="true"/>
          <w:lang w:bidi="fa-IR"/>
        </w:rPr>
        <w:t>حضرت اميرالمؤمنين عليه السلام نسبت مى دهند، بدين روش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اميرالمؤمنين على بن ابى طالب بن عبيداللّه بن على بن حسين بن حسن تا آخر نسبش كه به حضرت امام حسن مجتبى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به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كرمان وفات يافته و از شاگردان ابن معية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جمال الدين، احمد قرطبى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قرطبى، احمد</w:t>
      </w:r>
    </w:p>
    <w:p>
      <w:pPr>
        <w:pStyle w:val="BookText"/>
        <w:rPr/>
      </w:pPr>
      <w:r>
        <w:rPr>
          <w:rFonts w:ascii="Amiri" w:hAnsi="Amiri" w:eastAsia="Amiri" w:cs="Amiri"/>
          <w:color w:val="111111"/>
          <w:sz w:val="28"/>
          <w:sz w:val="28"/>
          <w:szCs w:val="28"/>
          <w:rtl w:val="true"/>
          <w:lang w:bidi="ar-SA"/>
        </w:rPr>
        <w:t xml:space="preserve">جمال الدين، احمد بن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الجامع، احمد بن محمد بن ابى جامع</w:t>
      </w:r>
    </w:p>
    <w:p>
      <w:pPr>
        <w:pStyle w:val="Heading5"/>
        <w:numPr>
          <w:ilvl w:val="4"/>
          <w:numId w:val="1"/>
        </w:numPr>
        <w:rPr/>
      </w:pPr>
      <w:bookmarkStart w:id="2054" w:name="__RefHeading___Toc15194019_2142443653"/>
      <w:bookmarkStart w:id="2055" w:name="_Toc847"/>
      <w:bookmarkEnd w:id="2054"/>
      <w:r>
        <w:rPr/>
        <w:t>709</w:t>
      </w:r>
      <w:r>
        <w:rPr>
          <w:rtl w:val="true"/>
        </w:rPr>
        <w:t xml:space="preserve">. </w:t>
      </w:r>
      <w:r>
        <w:rPr>
          <w:rtl w:val="true"/>
        </w:rPr>
        <w:t xml:space="preserve">جمال الدين، احمد بن محمد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2055"/>
    </w:p>
    <w:p>
      <w:pPr>
        <w:pStyle w:val="BookText"/>
        <w:rPr/>
      </w:pPr>
      <w:r>
        <w:rPr>
          <w:rFonts w:ascii="IRNazanin" w:hAnsi="IRNazanin" w:eastAsia="IRNazanin"/>
          <w:color w:val="111111"/>
          <w:sz w:val="28"/>
          <w:sz w:val="28"/>
          <w:szCs w:val="28"/>
          <w:rtl w:val="true"/>
          <w:lang w:bidi="fa-IR"/>
        </w:rPr>
        <w:t xml:space="preserve">حداد حلى، شيعى امامى،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اواخر قرن هفتم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قصايد علويّات سبع را از ناظم آنها،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نموده و فخرالمحقّقين نيز با دو واسطۀ پدر و جدّش از وى روايت مى كند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احمد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خاتون، احمد بن محمد</w:t>
      </w:r>
    </w:p>
    <w:p>
      <w:pPr>
        <w:pStyle w:val="BookText"/>
        <w:rPr/>
      </w:pPr>
      <w:r>
        <w:rPr>
          <w:rFonts w:ascii="Amiri" w:hAnsi="Amiri" w:eastAsia="Amiri" w:cs="Amiri"/>
          <w:color w:val="111111"/>
          <w:sz w:val="28"/>
          <w:sz w:val="28"/>
          <w:szCs w:val="28"/>
          <w:rtl w:val="true"/>
          <w:lang w:bidi="ar-SA"/>
        </w:rPr>
        <w:t xml:space="preserve">جمال الدين، احمد بن محمد بن فهد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فهد، احمد بن محمد بن فهد</w:t>
      </w:r>
    </w:p>
    <w:p>
      <w:pPr>
        <w:pStyle w:val="BookText"/>
        <w:rPr/>
      </w:pPr>
      <w:r>
        <w:rPr>
          <w:rFonts w:ascii="Amiri" w:hAnsi="Amiri" w:eastAsia="Amiri" w:cs="Amiri"/>
          <w:color w:val="111111"/>
          <w:sz w:val="28"/>
          <w:sz w:val="28"/>
          <w:szCs w:val="28"/>
          <w:rtl w:val="true"/>
          <w:lang w:bidi="ar-SA"/>
        </w:rPr>
        <w:t xml:space="preserve">جمال الدين، احمد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طاووس، احمد بن موسى بن جعفر</w:t>
      </w:r>
    </w:p>
    <w:p>
      <w:pPr>
        <w:pStyle w:val="BookText"/>
        <w:rPr/>
      </w:pPr>
      <w:r>
        <w:rPr>
          <w:rFonts w:ascii="Amiri" w:hAnsi="Amiri" w:eastAsia="Amiri" w:cs="Amiri"/>
          <w:color w:val="111111"/>
          <w:sz w:val="28"/>
          <w:sz w:val="28"/>
          <w:szCs w:val="28"/>
          <w:rtl w:val="true"/>
          <w:lang w:bidi="ar-SA"/>
        </w:rPr>
        <w:t xml:space="preserve">جمال الدين، احمد بن نعمت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خاتون، احمد بن نعمت اللّٰه</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حسن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حلّى</w:t>
      </w:r>
    </w:p>
    <w:p>
      <w:pPr>
        <w:pStyle w:val="BookText"/>
        <w:rPr/>
      </w:pPr>
      <w:r>
        <w:rPr>
          <w:rFonts w:ascii="Amiri" w:hAnsi="Amiri" w:eastAsia="Amiri" w:cs="Amiri"/>
          <w:color w:val="111111"/>
          <w:sz w:val="28"/>
          <w:sz w:val="28"/>
          <w:szCs w:val="28"/>
          <w:rtl w:val="true"/>
          <w:lang w:bidi="ar-SA"/>
        </w:rPr>
        <w:t xml:space="preserve">جمال الدين خلعى يا خليعى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خلعى، جمال الدين</w:t>
      </w:r>
    </w:p>
    <w:p>
      <w:pPr>
        <w:pStyle w:val="BookText"/>
        <w:rPr/>
      </w:pPr>
      <w:r>
        <w:rPr>
          <w:rFonts w:ascii="Amiri" w:hAnsi="Amiri" w:eastAsia="Amiri" w:cs="Amiri"/>
          <w:color w:val="111111"/>
          <w:sz w:val="28"/>
          <w:sz w:val="28"/>
          <w:szCs w:val="28"/>
          <w:rtl w:val="true"/>
          <w:lang w:bidi="ar-SA"/>
        </w:rPr>
        <w:t xml:space="preserve">جمال الدين، زكريا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زكريا بن محمود</w:t>
      </w:r>
    </w:p>
    <w:p>
      <w:pPr>
        <w:pStyle w:val="BookText"/>
        <w:rPr/>
      </w:pPr>
      <w:r>
        <w:rPr>
          <w:rFonts w:ascii="Amiri" w:hAnsi="Amiri" w:eastAsia="Amiri" w:cs="Amiri"/>
          <w:color w:val="111111"/>
          <w:sz w:val="28"/>
          <w:sz w:val="28"/>
          <w:szCs w:val="28"/>
          <w:rtl w:val="true"/>
          <w:lang w:bidi="ar-SA"/>
        </w:rPr>
        <w:t xml:space="preserve">جمال الدين، سلمان ساوجى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ساوجى، سلمان</w:t>
      </w:r>
    </w:p>
    <w:p>
      <w:pPr>
        <w:pStyle w:val="Heading5"/>
        <w:numPr>
          <w:ilvl w:val="4"/>
          <w:numId w:val="1"/>
        </w:numPr>
        <w:rPr/>
      </w:pPr>
      <w:bookmarkStart w:id="2056" w:name="__RefHeading___Toc15194021_2142443653"/>
      <w:bookmarkStart w:id="2057" w:name="_Toc848"/>
      <w:bookmarkEnd w:id="2056"/>
      <w:r>
        <w:rPr/>
        <w:t>710</w:t>
      </w:r>
      <w:r>
        <w:rPr>
          <w:rtl w:val="true"/>
        </w:rPr>
        <w:t xml:space="preserve">. </w:t>
      </w:r>
      <w:r>
        <w:rPr>
          <w:rtl w:val="true"/>
        </w:rPr>
        <w:t xml:space="preserve">جمال الدين، عبدالرحمان بن على </w:t>
      </w:r>
      <w:r>
        <w:rPr>
          <w:rtl w:val="true"/>
        </w:rPr>
        <w:t>(</w:t>
      </w:r>
      <w:r>
        <w:rPr/>
        <w:t>550</w:t>
      </w:r>
      <w:r>
        <w:rPr>
          <w:rtl w:val="true"/>
        </w:rPr>
        <w:t>-</w:t>
      </w:r>
      <w:r>
        <w:rPr/>
        <w:t>625</w:t>
      </w:r>
      <w:r>
        <w:rPr>
          <w:rtl w:val="true"/>
        </w:rPr>
        <w:t xml:space="preserve"> </w:t>
      </w:r>
      <w:r>
        <w:rPr>
          <w:rtl w:val="true"/>
        </w:rPr>
        <w:t>ه‍</w:t>
      </w:r>
      <w:r>
        <w:rPr>
          <w:rtl w:val="true"/>
        </w:rPr>
        <w:t xml:space="preserve">. </w:t>
      </w:r>
      <w:r>
        <w:rPr>
          <w:rtl w:val="true"/>
        </w:rPr>
        <w:t>ق</w:t>
      </w:r>
      <w:r>
        <w:rPr>
          <w:rtl w:val="true"/>
        </w:rPr>
        <w:t>)</w:t>
      </w:r>
      <w:bookmarkEnd w:id="205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اموى قوصى اسنائى، از مشاهير ادبا و شعرا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قصبۀ اسنا از </w:t>
      </w:r>
      <w:bookmarkStart w:id="2058" w:name="pg17209_200951"/>
    </w:p>
    <w:p>
      <w:pPr>
        <w:pStyle w:val="BookText"/>
        <w:rPr/>
      </w:pPr>
      <w:bookmarkEnd w:id="2058"/>
      <w:r>
        <w:rPr>
          <w:rFonts w:ascii="IRNazanin" w:hAnsi="IRNazanin" w:eastAsia="IRNazanin"/>
          <w:color w:val="111111"/>
          <w:sz w:val="28"/>
          <w:sz w:val="28"/>
          <w:szCs w:val="28"/>
          <w:rtl w:val="true"/>
          <w:lang w:bidi="fa-IR"/>
        </w:rPr>
        <w:t>صعيد مصر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قصبۀ قوص به تحصيل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ورع و تقوا اشتهار داشته و در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وفات يافت و در كوه قاسيون مدفون گرديد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لقلبي الى السلوك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سكرة الهوى لا افيق</w:t>
      </w:r>
    </w:p>
    <w:p>
      <w:pPr>
        <w:pStyle w:val="BookText"/>
        <w:rPr/>
      </w:pPr>
      <w:r>
        <w:rPr>
          <w:rFonts w:ascii="Amiri" w:hAnsi="Amiri" w:eastAsia="Amiri" w:cs="Amiri"/>
          <w:color w:val="111111"/>
          <w:sz w:val="28"/>
          <w:sz w:val="28"/>
          <w:szCs w:val="28"/>
          <w:rtl w:val="true"/>
          <w:lang w:bidi="ar-SA"/>
        </w:rPr>
        <w:t xml:space="preserve">ضحكوا يوم بينهم و بكينا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فترائت سحائب و بروق</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عبدالرحمان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الجوزى، عبدالرحمان بن على بن الجوزى</w:t>
      </w:r>
    </w:p>
    <w:p>
      <w:pPr>
        <w:pStyle w:val="BookText"/>
        <w:rPr/>
      </w:pPr>
      <w:r>
        <w:rPr>
          <w:rFonts w:ascii="Amiri" w:hAnsi="Amiri" w:eastAsia="Amiri" w:cs="Amiri"/>
          <w:color w:val="111111"/>
          <w:sz w:val="28"/>
          <w:sz w:val="28"/>
          <w:szCs w:val="28"/>
          <w:rtl w:val="true"/>
          <w:lang w:bidi="ar-SA"/>
        </w:rPr>
        <w:t xml:space="preserve">جمال الدين، عبدالرحيم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اسنوى، عبدالرحيم</w:t>
      </w:r>
    </w:p>
    <w:p>
      <w:pPr>
        <w:pStyle w:val="Heading5"/>
        <w:numPr>
          <w:ilvl w:val="4"/>
          <w:numId w:val="1"/>
        </w:numPr>
        <w:rPr/>
      </w:pPr>
      <w:bookmarkStart w:id="2059" w:name="__RefHeading___Toc15194023_2142443653"/>
      <w:bookmarkStart w:id="2060" w:name="_Toc849"/>
      <w:bookmarkEnd w:id="2059"/>
      <w:r>
        <w:rPr/>
        <w:t>711</w:t>
      </w:r>
      <w:r>
        <w:rPr>
          <w:rtl w:val="true"/>
        </w:rPr>
        <w:t xml:space="preserve">. </w:t>
      </w:r>
      <w:r>
        <w:rPr>
          <w:rtl w:val="true"/>
        </w:rPr>
        <w:t xml:space="preserve">جمال الدين، عبدالرزاق </w:t>
      </w:r>
      <w:r>
        <w:rPr>
          <w:rtl w:val="true"/>
        </w:rPr>
        <w:t xml:space="preserve">(... - </w:t>
      </w:r>
      <w:r>
        <w:rPr/>
        <w:t>588</w:t>
      </w:r>
      <w:r>
        <w:rPr>
          <w:rtl w:val="true"/>
        </w:rPr>
        <w:t xml:space="preserve"> </w:t>
      </w:r>
      <w:r>
        <w:rPr>
          <w:rtl w:val="true"/>
        </w:rPr>
        <w:t>ه‍</w:t>
      </w:r>
      <w:r>
        <w:rPr>
          <w:rtl w:val="true"/>
        </w:rPr>
        <w:t xml:space="preserve">. </w:t>
      </w:r>
      <w:r>
        <w:rPr>
          <w:rtl w:val="true"/>
        </w:rPr>
        <w:t>ق</w:t>
      </w:r>
      <w:r>
        <w:rPr>
          <w:rtl w:val="true"/>
        </w:rPr>
        <w:t>)</w:t>
      </w:r>
      <w:bookmarkEnd w:id="2060"/>
    </w:p>
    <w:p>
      <w:pPr>
        <w:pStyle w:val="BookText"/>
        <w:rPr/>
      </w:pPr>
      <w:r>
        <w:rPr>
          <w:rFonts w:ascii="Amiri" w:hAnsi="Amiri" w:eastAsia="Amiri" w:cs="Amiri"/>
          <w:color w:val="111111"/>
          <w:sz w:val="28"/>
          <w:sz w:val="28"/>
          <w:szCs w:val="28"/>
          <w:rtl w:val="true"/>
          <w:lang w:bidi="ar-SA"/>
        </w:rPr>
        <w:t>از شعراى عهد سلطان خوارزم شاه مى باشد كه با خاقانى شيروانى و مجيرالدين بيلقانى معاصر بود و در قصيده سرايى دستى توانا داشت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صبر كن كه شود خون ز صبر 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شود وليك ز خون جگر شود</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عبدالصمد بن خليل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قارى الحديث</w:t>
      </w:r>
    </w:p>
    <w:p>
      <w:pPr>
        <w:pStyle w:val="BookText"/>
        <w:rPr/>
      </w:pPr>
      <w:r>
        <w:rPr>
          <w:rFonts w:ascii="Amiri" w:hAnsi="Amiri" w:eastAsia="Amiri" w:cs="Amiri"/>
          <w:color w:val="111111"/>
          <w:sz w:val="28"/>
          <w:sz w:val="28"/>
          <w:szCs w:val="28"/>
          <w:rtl w:val="true"/>
          <w:lang w:bidi="ar-SA"/>
        </w:rPr>
        <w:t xml:space="preserve">جمال الدين، عبداللّه بن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فاكهى، عبداللّٰه بن احمد بن على</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نقره كار</w:t>
      </w:r>
    </w:p>
    <w:p>
      <w:pPr>
        <w:pStyle w:val="BookText"/>
        <w:rPr/>
      </w:pPr>
      <w:r>
        <w:rPr>
          <w:rFonts w:ascii="Amiri" w:hAnsi="Amiri" w:eastAsia="Amiri" w:cs="Amiri"/>
          <w:color w:val="111111"/>
          <w:sz w:val="28"/>
          <w:sz w:val="28"/>
          <w:szCs w:val="28"/>
          <w:rtl w:val="true"/>
          <w:lang w:bidi="ar-SA"/>
        </w:rPr>
        <w:t xml:space="preserve">جمال الدين، عبداللّه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عبداللّٰه بن يوسف</w:t>
      </w:r>
    </w:p>
    <w:p>
      <w:pPr>
        <w:pStyle w:val="BookText"/>
        <w:rPr/>
      </w:pPr>
      <w:r>
        <w:rPr>
          <w:rFonts w:ascii="Amiri" w:hAnsi="Amiri" w:eastAsia="Amiri" w:cs="Amiri"/>
          <w:color w:val="111111"/>
          <w:sz w:val="28"/>
          <w:sz w:val="28"/>
          <w:szCs w:val="28"/>
          <w:rtl w:val="true"/>
          <w:lang w:bidi="ar-SA"/>
        </w:rPr>
        <w:t xml:space="preserve">جمال الدين،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عبيد نحوى</w:t>
      </w:r>
    </w:p>
    <w:p>
      <w:pPr>
        <w:pStyle w:val="BookText"/>
        <w:rPr/>
      </w:pPr>
      <w:r>
        <w:rPr>
          <w:rFonts w:ascii="Amiri" w:hAnsi="Amiri" w:eastAsia="Amiri" w:cs="Amiri"/>
          <w:color w:val="111111"/>
          <w:sz w:val="28"/>
          <w:sz w:val="28"/>
          <w:szCs w:val="28"/>
          <w:rtl w:val="true"/>
          <w:lang w:bidi="ar-SA"/>
        </w:rPr>
        <w:t xml:space="preserve">جمال الدين، عثمان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حاجب، عثمان بن عمر</w:t>
      </w:r>
    </w:p>
    <w:p>
      <w:pPr>
        <w:pStyle w:val="BookText"/>
        <w:rPr/>
      </w:pPr>
      <w:r>
        <w:rPr>
          <w:rFonts w:ascii="Amiri" w:hAnsi="Amiri" w:eastAsia="Amiri" w:cs="Amiri"/>
          <w:color w:val="111111"/>
          <w:sz w:val="28"/>
          <w:sz w:val="28"/>
          <w:szCs w:val="28"/>
          <w:rtl w:val="true"/>
          <w:lang w:bidi="ar-SA"/>
        </w:rPr>
        <w:t xml:space="preserve">جمال الدين، عطاءاللّه بن امير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روضة الاحباب</w:t>
      </w:r>
    </w:p>
    <w:p>
      <w:pPr>
        <w:pStyle w:val="BookText"/>
        <w:rPr/>
      </w:pPr>
      <w:r>
        <w:rPr>
          <w:rFonts w:ascii="Amiri" w:hAnsi="Amiri" w:eastAsia="Amiri" w:cs="Amiri"/>
          <w:color w:val="111111"/>
          <w:sz w:val="28"/>
          <w:sz w:val="28"/>
          <w:szCs w:val="28"/>
          <w:rtl w:val="true"/>
          <w:lang w:bidi="ar-SA"/>
        </w:rPr>
        <w:t xml:space="preserve">جمال الدين، على بن افلح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عبسى، على بن افلح</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على بن سليمان بحرانى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كمال الدين، على بن سليمان </w:t>
      </w:r>
      <w:bookmarkStart w:id="2061" w:name="pg17209_200952"/>
    </w:p>
    <w:p>
      <w:pPr>
        <w:pStyle w:val="BookText"/>
        <w:rPr/>
      </w:pPr>
      <w:bookmarkEnd w:id="2061"/>
      <w:r>
        <w:rPr>
          <w:rFonts w:ascii="Amiri" w:hAnsi="Amiri" w:eastAsia="Amiri" w:cs="Amiri"/>
          <w:color w:val="111111"/>
          <w:sz w:val="28"/>
          <w:sz w:val="28"/>
          <w:szCs w:val="28"/>
          <w:rtl w:val="true"/>
          <w:lang w:bidi="ar-SA"/>
        </w:rPr>
        <w:t xml:space="preserve">جمال الدين، على بن ظافر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ظافر</w:t>
      </w:r>
    </w:p>
    <w:p>
      <w:pPr>
        <w:pStyle w:val="BookText"/>
        <w:rPr/>
      </w:pPr>
      <w:r>
        <w:rPr>
          <w:rFonts w:ascii="Amiri" w:hAnsi="Amiri" w:eastAsia="Amiri" w:cs="Amiri"/>
          <w:color w:val="111111"/>
          <w:sz w:val="28"/>
          <w:sz w:val="28"/>
          <w:szCs w:val="28"/>
          <w:rtl w:val="true"/>
          <w:lang w:bidi="ar-SA"/>
        </w:rPr>
        <w:t xml:space="preserve">جمال الدين، على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ابن القفطى على</w:t>
      </w:r>
    </w:p>
    <w:p>
      <w:pPr>
        <w:pStyle w:val="BookText"/>
        <w:rPr/>
      </w:pPr>
      <w:r>
        <w:rPr>
          <w:rFonts w:eastAsia="Times New Roman" w:cs="Times New Roman" w:ascii="Times New Roman" w:hAnsi="Times New Roman"/>
          <w:color w:val="111111"/>
          <w:sz w:val="28"/>
          <w:szCs w:val="28"/>
          <w:lang w:val="en-US" w:bidi="en-US"/>
        </w:rPr>
        <w:t>426</w:t>
      </w:r>
    </w:p>
    <w:p>
      <w:pPr>
        <w:pStyle w:val="Heading5"/>
        <w:numPr>
          <w:ilvl w:val="4"/>
          <w:numId w:val="1"/>
        </w:numPr>
        <w:rPr/>
      </w:pPr>
      <w:bookmarkStart w:id="2062" w:name="__RefHeading___Toc15194025_2142443653"/>
      <w:bookmarkStart w:id="2063" w:name="_Toc850"/>
      <w:bookmarkEnd w:id="2062"/>
      <w:r>
        <w:rPr/>
        <w:t>712</w:t>
      </w:r>
      <w:r>
        <w:rPr>
          <w:rtl w:val="true"/>
        </w:rPr>
        <w:t xml:space="preserve">. </w:t>
      </w:r>
      <w:r>
        <w:rPr>
          <w:rtl w:val="true"/>
        </w:rPr>
        <w:t xml:space="preserve">جمال الدين كرمانى </w:t>
      </w:r>
      <w:r>
        <w:rPr>
          <w:rtl w:val="true"/>
        </w:rPr>
        <w:t xml:space="preserve">(... - </w:t>
      </w:r>
      <w:r>
        <w:rPr/>
        <w:t>1352</w:t>
      </w:r>
      <w:r>
        <w:rPr>
          <w:rtl w:val="true"/>
        </w:rPr>
        <w:t xml:space="preserve"> </w:t>
      </w:r>
      <w:r>
        <w:rPr>
          <w:rtl w:val="true"/>
        </w:rPr>
        <w:t>ه‍</w:t>
      </w:r>
      <w:r>
        <w:rPr>
          <w:rtl w:val="true"/>
        </w:rPr>
        <w:t xml:space="preserve">. </w:t>
      </w:r>
      <w:r>
        <w:rPr>
          <w:rtl w:val="true"/>
        </w:rPr>
        <w:t>ق</w:t>
      </w:r>
      <w:r>
        <w:rPr>
          <w:rtl w:val="true"/>
        </w:rPr>
        <w:t>)</w:t>
      </w:r>
      <w:bookmarkEnd w:id="2063"/>
    </w:p>
    <w:p>
      <w:pPr>
        <w:pStyle w:val="BookText"/>
        <w:rPr/>
      </w:pPr>
      <w:r>
        <w:rPr>
          <w:rFonts w:ascii="IRNazanin" w:hAnsi="IRNazanin" w:eastAsia="IRNazanin"/>
          <w:color w:val="111111"/>
          <w:sz w:val="28"/>
          <w:sz w:val="28"/>
          <w:szCs w:val="28"/>
          <w:rtl w:val="true"/>
          <w:lang w:bidi="fa-IR"/>
        </w:rPr>
        <w:t xml:space="preserve">محمد بن غلامرضا شريف كرمانى، از افاضل عصر حاضر ما و مؤلف كتاب اسس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اصول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مباحث الفاظ از علم اصول مى باشد كه پيش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و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بعض خطب مؤلف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صنعت عجيبى به كار برده كه با سيزده يا چهارده حرف بى نقطه مطالب اصوليّه را بيان كرده و پاره اى از نكات و دقايق را ملتفت شده است كه در كتب اصولى معمولى متعرّض آنها نگشته اند و ترجمۀ احوال مؤلف در صفحۀ شانزده همان نسخۀ چاپ شده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نسخۀ چاپى، چند خطبه از مصنّف آن چاپ شده؛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حسديه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از حروف مهملۀ بى نقطه تركيب يافته است؛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مركب از دوازده حرف بى نقطۀ غير الف و همزه مى باشد؛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منقوشيه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برخلاف خطبۀ پيش، فقط از حروف منقوطه تركيب يافته است و چهارمى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معكوس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هريك از فقرات آن را از راست به چپ و از چپ به راست به يك نحو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نسخۀ خطّى از كتاب اسس الاصول مذكور به شمارۀ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مدرسۀ سپهسالار تهران موجود است و وفات او به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مدرسه سپهسالار،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جمال الدين،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وطواط، محمد بن ابراهيم</w:t>
      </w:r>
    </w:p>
    <w:p>
      <w:pPr>
        <w:pStyle w:val="BookText"/>
        <w:rPr/>
      </w:pPr>
      <w:r>
        <w:rPr>
          <w:rFonts w:ascii="Amiri" w:hAnsi="Amiri" w:eastAsia="Amiri" w:cs="Amiri"/>
          <w:color w:val="111111"/>
          <w:sz w:val="28"/>
          <w:sz w:val="28"/>
          <w:szCs w:val="28"/>
          <w:rtl w:val="true"/>
          <w:lang w:bidi="ar-SA"/>
        </w:rPr>
        <w:t xml:space="preserve">جمال الدين،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 جمال خوانسارى</w:t>
      </w:r>
    </w:p>
    <w:p>
      <w:pPr>
        <w:pStyle w:val="BookText"/>
        <w:rPr/>
      </w:pPr>
      <w:r>
        <w:rPr>
          <w:rFonts w:ascii="Amiri" w:hAnsi="Amiri" w:eastAsia="Amiri" w:cs="Amiri"/>
          <w:color w:val="111111"/>
          <w:sz w:val="28"/>
          <w:sz w:val="28"/>
          <w:szCs w:val="28"/>
          <w:rtl w:val="true"/>
          <w:lang w:bidi="ar-SA"/>
        </w:rPr>
        <w:t xml:space="preserve">جمال الدين، محمد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النقيب، محمد بن سليمان</w:t>
      </w:r>
    </w:p>
    <w:p>
      <w:pPr>
        <w:pStyle w:val="BookText"/>
        <w:rPr/>
      </w:pPr>
      <w:r>
        <w:rPr>
          <w:rFonts w:ascii="Amiri" w:hAnsi="Amiri" w:eastAsia="Amiri" w:cs="Amiri"/>
          <w:color w:val="111111"/>
          <w:sz w:val="28"/>
          <w:sz w:val="28"/>
          <w:szCs w:val="28"/>
          <w:rtl w:val="true"/>
          <w:lang w:bidi="ar-SA"/>
        </w:rPr>
        <w:t xml:space="preserve">جمال الدين، سيد محمد بن سيد صفدر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افغانى</w:t>
      </w:r>
    </w:p>
    <w:p>
      <w:pPr>
        <w:pStyle w:val="Heading5"/>
        <w:numPr>
          <w:ilvl w:val="4"/>
          <w:numId w:val="1"/>
        </w:numPr>
        <w:rPr/>
      </w:pPr>
      <w:bookmarkStart w:id="2064" w:name="__RefHeading___Toc15194027_2142443653"/>
      <w:bookmarkStart w:id="2065" w:name="_Toc851"/>
      <w:bookmarkEnd w:id="2064"/>
      <w:r>
        <w:rPr/>
        <w:t>713</w:t>
      </w:r>
      <w:r>
        <w:rPr>
          <w:rtl w:val="true"/>
        </w:rPr>
        <w:t xml:space="preserve">. </w:t>
      </w:r>
      <w:r>
        <w:rPr>
          <w:rtl w:val="true"/>
        </w:rPr>
        <w:t xml:space="preserve">جمال الدين، محمد بن عبدالغنى </w:t>
      </w:r>
      <w:r>
        <w:rPr>
          <w:rtl w:val="true"/>
        </w:rPr>
        <w:t xml:space="preserve">(... - </w:t>
      </w:r>
      <w:r>
        <w:rPr/>
        <w:t>647</w:t>
      </w:r>
      <w:r>
        <w:rPr>
          <w:rtl w:val="true"/>
        </w:rPr>
        <w:t xml:space="preserve"> </w:t>
      </w:r>
      <w:r>
        <w:rPr>
          <w:rtl w:val="true"/>
        </w:rPr>
        <w:t>ه‍</w:t>
      </w:r>
      <w:r>
        <w:rPr>
          <w:rtl w:val="true"/>
        </w:rPr>
        <w:t xml:space="preserve">. </w:t>
      </w:r>
      <w:r>
        <w:rPr>
          <w:rtl w:val="true"/>
        </w:rPr>
        <w:t>ق</w:t>
      </w:r>
      <w:r>
        <w:rPr>
          <w:rtl w:val="true"/>
        </w:rPr>
        <w:t>)</w:t>
      </w:r>
      <w:bookmarkEnd w:id="206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اردبيلى، از مشاهير نحوييّن و ادبا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انموزج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از </w:t>
      </w:r>
      <w:bookmarkStart w:id="2066" w:name="pg17209_200953"/>
    </w:p>
    <w:p>
      <w:pPr>
        <w:pStyle w:val="BookText"/>
        <w:rPr/>
      </w:pPr>
      <w:bookmarkEnd w:id="2066"/>
      <w:r>
        <w:rPr>
          <w:rFonts w:ascii="IRNazanin" w:hAnsi="IRNazanin" w:eastAsia="IRNazanin"/>
          <w:color w:val="111111"/>
          <w:sz w:val="28"/>
          <w:sz w:val="28"/>
          <w:szCs w:val="28"/>
          <w:rtl w:val="true"/>
          <w:lang w:bidi="fa-IR"/>
        </w:rPr>
        <w:t>معروف ترين كتاب هاى درسى محصّلين است، از آثار علميّۀ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شرح مذكور بارها در ايران و غيره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مالك، محمد بن عبداللّٰه بن مالك</w:t>
      </w:r>
    </w:p>
    <w:p>
      <w:pPr>
        <w:pStyle w:val="BookText"/>
        <w:rPr/>
      </w:pPr>
      <w:r>
        <w:rPr>
          <w:rFonts w:ascii="Amiri" w:hAnsi="Amiri" w:eastAsia="Amiri" w:cs="Amiri"/>
          <w:color w:val="111111"/>
          <w:sz w:val="28"/>
          <w:sz w:val="28"/>
          <w:szCs w:val="28"/>
          <w:rtl w:val="true"/>
          <w:lang w:bidi="ar-SA"/>
        </w:rPr>
        <w:t xml:space="preserve">جمال الدين، محمد بن عمر يا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بحرق</w:t>
      </w:r>
    </w:p>
    <w:p>
      <w:pPr>
        <w:pStyle w:val="BookText"/>
        <w:rPr/>
      </w:pPr>
      <w:r>
        <w:rPr>
          <w:rFonts w:ascii="Amiri" w:hAnsi="Amiri" w:eastAsia="Amiri" w:cs="Amiri"/>
          <w:color w:val="111111"/>
          <w:sz w:val="28"/>
          <w:sz w:val="28"/>
          <w:szCs w:val="28"/>
          <w:rtl w:val="true"/>
          <w:lang w:bidi="ar-SA"/>
        </w:rPr>
        <w:t xml:space="preserve">جمال الدين، محمد بن عمر قرشى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جوهرى، اسماعيل بن حماد</w:t>
      </w:r>
    </w:p>
    <w:p>
      <w:pPr>
        <w:pStyle w:val="BookText"/>
        <w:rPr/>
      </w:pPr>
      <w:r>
        <w:rPr>
          <w:rFonts w:ascii="Amiri" w:hAnsi="Amiri" w:eastAsia="Amiri" w:cs="Amiri"/>
          <w:color w:val="111111"/>
          <w:sz w:val="28"/>
          <w:sz w:val="28"/>
          <w:szCs w:val="28"/>
          <w:rtl w:val="true"/>
          <w:lang w:bidi="ar-SA"/>
        </w:rPr>
        <w:t xml:space="preserve">جمال الدين، محمد بن محرز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وهرانى</w:t>
      </w:r>
    </w:p>
    <w:p>
      <w:pPr>
        <w:pStyle w:val="BookText"/>
        <w:rPr/>
      </w:pPr>
      <w:r>
        <w:rPr>
          <w:rFonts w:ascii="Amiri" w:hAnsi="Amiri" w:eastAsia="Amiri" w:cs="Amiri"/>
          <w:color w:val="111111"/>
          <w:sz w:val="28"/>
          <w:sz w:val="28"/>
          <w:szCs w:val="28"/>
          <w:rtl w:val="true"/>
          <w:lang w:bidi="ar-SA"/>
        </w:rPr>
        <w:t xml:space="preserve">جمال الدين،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بحرق</w:t>
      </w:r>
    </w:p>
    <w:p>
      <w:pPr>
        <w:pStyle w:val="BookText"/>
        <w:rPr/>
      </w:pPr>
      <w:r>
        <w:rPr>
          <w:rFonts w:ascii="Amiri" w:hAnsi="Amiri" w:eastAsia="Amiri" w:cs="Amiri"/>
          <w:color w:val="111111"/>
          <w:sz w:val="28"/>
          <w:sz w:val="28"/>
          <w:szCs w:val="28"/>
          <w:rtl w:val="true"/>
          <w:lang w:bidi="ar-SA"/>
        </w:rPr>
        <w:t xml:space="preserve">جمال الدين، محمد بن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آقسرايى</w:t>
      </w:r>
    </w:p>
    <w:p>
      <w:pPr>
        <w:pStyle w:val="Heading5"/>
        <w:numPr>
          <w:ilvl w:val="4"/>
          <w:numId w:val="1"/>
        </w:numPr>
        <w:rPr/>
      </w:pPr>
      <w:bookmarkStart w:id="2067" w:name="__RefHeading___Toc15194029_2142443653"/>
      <w:bookmarkStart w:id="2068" w:name="_Toc852"/>
      <w:bookmarkEnd w:id="2067"/>
      <w:r>
        <w:rPr/>
        <w:t>714</w:t>
      </w:r>
      <w:r>
        <w:rPr>
          <w:rtl w:val="true"/>
        </w:rPr>
        <w:t xml:space="preserve">. </w:t>
      </w:r>
      <w:r>
        <w:rPr>
          <w:rtl w:val="true"/>
        </w:rPr>
        <w:t xml:space="preserve">جمال الدين، محمد بن مكرم </w:t>
      </w:r>
      <w:r>
        <w:rPr>
          <w:rtl w:val="true"/>
        </w:rPr>
        <w:t xml:space="preserve">(... - </w:t>
      </w:r>
      <w:r>
        <w:rPr/>
        <w:t>716</w:t>
      </w:r>
      <w:r>
        <w:rPr>
          <w:rtl w:val="true"/>
        </w:rPr>
        <w:t xml:space="preserve"> </w:t>
      </w:r>
      <w:r>
        <w:rPr>
          <w:rtl w:val="true"/>
        </w:rPr>
        <w:t>ه‍</w:t>
      </w:r>
      <w:r>
        <w:rPr>
          <w:rtl w:val="true"/>
        </w:rPr>
        <w:t xml:space="preserve">. </w:t>
      </w:r>
      <w:r>
        <w:rPr>
          <w:rtl w:val="true"/>
        </w:rPr>
        <w:t>ق</w:t>
      </w:r>
      <w:r>
        <w:rPr>
          <w:rtl w:val="true"/>
        </w:rPr>
        <w:t>)</w:t>
      </w:r>
      <w:bookmarkEnd w:id="2068"/>
    </w:p>
    <w:p>
      <w:pPr>
        <w:pStyle w:val="BookText"/>
        <w:rPr/>
      </w:pPr>
      <w:r>
        <w:rPr>
          <w:rFonts w:ascii="IRNazanin" w:hAnsi="IRNazanin" w:eastAsia="IRNazanin"/>
          <w:color w:val="111111"/>
          <w:sz w:val="28"/>
          <w:sz w:val="28"/>
          <w:szCs w:val="28"/>
          <w:rtl w:val="true"/>
          <w:lang w:bidi="fa-IR"/>
        </w:rPr>
        <w:t xml:space="preserve">بن على بن منظور، انصارى افريقى مصرى،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بزرگان اهل ادب و مؤلف كتاب لسان العرب مى باشد كه كتابى است بزرگ و حاوى تمامى لغات عربيّه و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چاپ شده و تأليفات او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اطائب اوقات الاصائل والاسحار؛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الازهار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نثار الازهار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الّليل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النّفس بمدارك الحواسّ الخمس؛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كتاب، تهذيب ازهرى، محكم ابن سيده، جمهرۀ ابن دريد، نهايۀ ابن الاثير، صحاح جوهرى و حواشى آن را جمع كرده و به ترتيب صحاح مرتبّش نموده است و نسبت به قاموس اللّغة زيادات بسيارى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الاغانى؛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بغداد سمعانى؛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ابن عساكر؛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مفردات ابن بيطار؛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نثار الازهار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بند دويمى اشاره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بسيارى از كتب ادبيّه مفصل را تلخيص كرده و گويند كه مختصرات او در حدود پانصد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069" w:name="pg17209_200954"/>
    </w:p>
    <w:p>
      <w:pPr>
        <w:pStyle w:val="BookText"/>
        <w:rPr/>
      </w:pPr>
      <w:bookmarkEnd w:id="2069"/>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محمدطاهر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ملك المحدثين</w:t>
      </w:r>
    </w:p>
    <w:p>
      <w:pPr>
        <w:pStyle w:val="BookText"/>
        <w:rPr/>
      </w:pPr>
      <w:r>
        <w:rPr>
          <w:rFonts w:ascii="Amiri" w:hAnsi="Amiri" w:eastAsia="Amiri" w:cs="Amiri"/>
          <w:color w:val="111111"/>
          <w:sz w:val="28"/>
          <w:sz w:val="28"/>
          <w:szCs w:val="28"/>
          <w:rtl w:val="true"/>
          <w:lang w:bidi="ar-SA"/>
        </w:rPr>
        <w:t xml:space="preserve">جمال الدين، محمود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حصيرى</w:t>
      </w:r>
    </w:p>
    <w:p>
      <w:pPr>
        <w:pStyle w:val="BookText"/>
        <w:rPr/>
      </w:pPr>
      <w:r>
        <w:rPr>
          <w:rFonts w:ascii="Amiri" w:hAnsi="Amiri" w:eastAsia="Amiri" w:cs="Amiri"/>
          <w:color w:val="111111"/>
          <w:sz w:val="28"/>
          <w:sz w:val="28"/>
          <w:szCs w:val="28"/>
          <w:rtl w:val="true"/>
          <w:lang w:bidi="ar-SA"/>
        </w:rPr>
        <w:t xml:space="preserve">جمال الدين، ناصر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المتوج، ناصر بن احمد</w:t>
      </w:r>
    </w:p>
    <w:p>
      <w:pPr>
        <w:pStyle w:val="BookText"/>
        <w:rPr/>
      </w:pPr>
      <w:r>
        <w:rPr>
          <w:rFonts w:ascii="Amiri" w:hAnsi="Amiri" w:eastAsia="Amiri" w:cs="Amiri"/>
          <w:color w:val="111111"/>
          <w:sz w:val="28"/>
          <w:sz w:val="28"/>
          <w:szCs w:val="28"/>
          <w:rtl w:val="true"/>
          <w:lang w:bidi="ar-SA"/>
        </w:rPr>
        <w:t xml:space="preserve">جمال الدين، يحيى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مطروح</w:t>
      </w:r>
    </w:p>
    <w:p>
      <w:pPr>
        <w:pStyle w:val="BookText"/>
        <w:rPr/>
      </w:pPr>
      <w:r>
        <w:rPr>
          <w:rFonts w:ascii="Amiri" w:hAnsi="Amiri" w:eastAsia="Amiri" w:cs="Amiri"/>
          <w:color w:val="111111"/>
          <w:sz w:val="28"/>
          <w:sz w:val="28"/>
          <w:szCs w:val="28"/>
          <w:rtl w:val="true"/>
          <w:lang w:bidi="ar-SA"/>
        </w:rPr>
        <w:t xml:space="preserve">جمال الدين، يوسف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مقدّسى، يوسف بن حسن</w:t>
      </w:r>
    </w:p>
    <w:p>
      <w:pPr>
        <w:pStyle w:val="BookText"/>
        <w:rPr/>
      </w:pPr>
      <w:r>
        <w:rPr>
          <w:rFonts w:ascii="Amiri" w:hAnsi="Amiri" w:eastAsia="Amiri" w:cs="Amiri"/>
          <w:color w:val="111111"/>
          <w:sz w:val="28"/>
          <w:sz w:val="28"/>
          <w:szCs w:val="28"/>
          <w:rtl w:val="true"/>
          <w:lang w:bidi="ar-SA"/>
        </w:rPr>
        <w:t xml:space="preserve">جمال الدين، يوسف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عبدالبرّ</w:t>
      </w:r>
    </w:p>
    <w:p>
      <w:pPr>
        <w:pStyle w:val="BookText"/>
        <w:rPr/>
      </w:pPr>
      <w:r>
        <w:rPr>
          <w:rFonts w:ascii="Amiri" w:hAnsi="Amiri" w:eastAsia="Amiri" w:cs="Amiri"/>
          <w:color w:val="111111"/>
          <w:sz w:val="28"/>
          <w:sz w:val="28"/>
          <w:szCs w:val="28"/>
          <w:rtl w:val="true"/>
          <w:lang w:bidi="ar-SA"/>
        </w:rPr>
        <w:t xml:space="preserve">جمال الدين، يوسف بن هشام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w:t>
      </w:r>
    </w:p>
    <w:p>
      <w:pPr>
        <w:pStyle w:val="BookText"/>
        <w:rPr/>
      </w:pPr>
      <w:r>
        <w:rPr>
          <w:rFonts w:ascii="Amiri" w:hAnsi="Amiri" w:eastAsia="Amiri" w:cs="Amiri"/>
          <w:color w:val="111111"/>
          <w:sz w:val="28"/>
          <w:sz w:val="28"/>
          <w:szCs w:val="28"/>
          <w:rtl w:val="true"/>
          <w:lang w:bidi="ar-SA"/>
        </w:rPr>
        <w:t xml:space="preserve">جمال الدين، يوسف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مقدّسى</w:t>
      </w:r>
    </w:p>
    <w:p>
      <w:pPr>
        <w:pStyle w:val="BookText"/>
        <w:rPr/>
      </w:pPr>
      <w:r>
        <w:rPr>
          <w:rFonts w:ascii="Amiri" w:hAnsi="Amiri" w:eastAsia="Amiri" w:cs="Amiri"/>
          <w:color w:val="111111"/>
          <w:sz w:val="28"/>
          <w:sz w:val="28"/>
          <w:szCs w:val="28"/>
          <w:rtl w:val="true"/>
          <w:lang w:bidi="ar-SA"/>
        </w:rPr>
        <w:t xml:space="preserve">جمال قرشى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جوهرى، اسماعيل بن حماد</w:t>
      </w:r>
    </w:p>
    <w:p>
      <w:pPr>
        <w:pStyle w:val="BookText"/>
        <w:rPr/>
      </w:pPr>
      <w:r>
        <w:rPr>
          <w:rFonts w:ascii="Amiri" w:hAnsi="Amiri" w:eastAsia="Amiri" w:cs="Amiri"/>
          <w:color w:val="111111"/>
          <w:sz w:val="28"/>
          <w:sz w:val="28"/>
          <w:szCs w:val="28"/>
          <w:rtl w:val="true"/>
          <w:lang w:bidi="ar-SA"/>
        </w:rPr>
        <w:t xml:space="preserve">جمال المحققين،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 جمال خوانسارى</w:t>
      </w:r>
    </w:p>
    <w:p>
      <w:pPr>
        <w:pStyle w:val="BookText"/>
        <w:rPr/>
      </w:pPr>
      <w:r>
        <w:rPr>
          <w:rFonts w:ascii="Amiri" w:hAnsi="Amiri" w:eastAsia="Amiri" w:cs="Amiri"/>
          <w:color w:val="111111"/>
          <w:sz w:val="28"/>
          <w:sz w:val="28"/>
          <w:szCs w:val="28"/>
          <w:rtl w:val="true"/>
          <w:lang w:bidi="ar-SA"/>
        </w:rPr>
        <w:t xml:space="preserve">جمال الملك عبسى، على بن افلح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عبسى، على بن افلح</w:t>
      </w:r>
    </w:p>
    <w:p>
      <w:pPr>
        <w:pStyle w:val="BookText"/>
        <w:rPr/>
      </w:pPr>
      <w:r>
        <w:rPr>
          <w:rFonts w:ascii="Amiri" w:hAnsi="Amiri" w:eastAsia="Amiri" w:cs="Amiri"/>
          <w:color w:val="111111"/>
          <w:sz w:val="28"/>
          <w:sz w:val="28"/>
          <w:szCs w:val="28"/>
          <w:rtl w:val="true"/>
          <w:lang w:bidi="ar-SA"/>
        </w:rPr>
        <w:t xml:space="preserve">جمال النساء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امّ‌الخير، بغداديّه</w:t>
      </w:r>
    </w:p>
    <w:p>
      <w:pPr>
        <w:pStyle w:val="BookText"/>
        <w:rPr/>
      </w:pPr>
      <w:r>
        <w:rPr>
          <w:rFonts w:eastAsia="Times New Roman" w:cs="Times New Roman" w:ascii="Times New Roman" w:hAnsi="Times New Roman"/>
          <w:color w:val="111111"/>
          <w:sz w:val="28"/>
          <w:szCs w:val="28"/>
          <w:lang w:val="en-US" w:bidi="en-US"/>
        </w:rPr>
        <w:t>428</w:t>
      </w:r>
    </w:p>
    <w:p>
      <w:pPr>
        <w:pStyle w:val="Heading5"/>
        <w:numPr>
          <w:ilvl w:val="4"/>
          <w:numId w:val="1"/>
        </w:numPr>
        <w:rPr/>
      </w:pPr>
      <w:bookmarkStart w:id="2070" w:name="__RefHeading___Toc15194031_2142443653"/>
      <w:bookmarkStart w:id="2071" w:name="_Toc853"/>
      <w:bookmarkEnd w:id="2070"/>
      <w:r>
        <w:rPr/>
        <w:t>715</w:t>
      </w:r>
      <w:r>
        <w:rPr>
          <w:rtl w:val="true"/>
        </w:rPr>
        <w:t xml:space="preserve">. </w:t>
      </w:r>
      <w:r>
        <w:rPr>
          <w:rtl w:val="true"/>
        </w:rPr>
        <w:t xml:space="preserve">جمالى اردستانى، محمد </w:t>
      </w:r>
      <w:r>
        <w:rPr>
          <w:rtl w:val="true"/>
        </w:rPr>
        <w:t xml:space="preserve">(... - </w:t>
      </w:r>
      <w:r>
        <w:rPr/>
        <w:t>879</w:t>
      </w:r>
      <w:r>
        <w:rPr>
          <w:rtl w:val="true"/>
        </w:rPr>
        <w:t xml:space="preserve"> </w:t>
      </w:r>
      <w:r>
        <w:rPr>
          <w:rtl w:val="true"/>
        </w:rPr>
        <w:t>ه‍</w:t>
      </w:r>
      <w:r>
        <w:rPr>
          <w:rtl w:val="true"/>
        </w:rPr>
        <w:t xml:space="preserve">. </w:t>
      </w:r>
      <w:r>
        <w:rPr>
          <w:rtl w:val="true"/>
        </w:rPr>
        <w:t>ق</w:t>
      </w:r>
      <w:r>
        <w:rPr>
          <w:rtl w:val="true"/>
        </w:rPr>
        <w:t>)</w:t>
      </w:r>
      <w:bookmarkEnd w:id="2071"/>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 و عرفاى قرن نهم هجرت مى باشد كه چند مثنوى به نام روح القدس، شرح الواصلين، كشف الارواح، كنز الدّقائق و مهرافروز دارد و يك ديوان قصايد و غزليات نيز بدو منسوب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من ديدم، اگر خلق جهان ديدى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همچون فلك سرگشته و جوياستى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pStyle w:val="Heading5"/>
        <w:numPr>
          <w:ilvl w:val="4"/>
          <w:numId w:val="1"/>
        </w:numPr>
        <w:rPr/>
      </w:pPr>
      <w:bookmarkStart w:id="2072" w:name="__RefHeading___Toc15194033_2142443653"/>
      <w:bookmarkStart w:id="2073" w:name="_Toc854"/>
      <w:bookmarkEnd w:id="2072"/>
      <w:r>
        <w:rPr/>
        <w:t>716</w:t>
      </w:r>
      <w:r>
        <w:rPr>
          <w:rtl w:val="true"/>
        </w:rPr>
        <w:t xml:space="preserve">. </w:t>
      </w:r>
      <w:r>
        <w:rPr>
          <w:rtl w:val="true"/>
        </w:rPr>
        <w:t xml:space="preserve">جمالى بكرى، مولا علاءالدين فضل </w:t>
      </w:r>
      <w:r>
        <w:rPr>
          <w:rtl w:val="true"/>
        </w:rPr>
        <w:t xml:space="preserve">(... - </w:t>
      </w:r>
      <w:r>
        <w:rPr/>
        <w:t>932</w:t>
      </w:r>
      <w:r>
        <w:rPr>
          <w:rtl w:val="true"/>
        </w:rPr>
        <w:t xml:space="preserve"> </w:t>
      </w:r>
      <w:r>
        <w:rPr>
          <w:rtl w:val="true"/>
        </w:rPr>
        <w:t>ه‍</w:t>
      </w:r>
      <w:r>
        <w:rPr>
          <w:rtl w:val="true"/>
        </w:rPr>
        <w:t xml:space="preserve">. </w:t>
      </w:r>
      <w:r>
        <w:rPr>
          <w:rtl w:val="true"/>
        </w:rPr>
        <w:t>ق</w:t>
      </w:r>
      <w:r>
        <w:rPr>
          <w:rtl w:val="true"/>
        </w:rPr>
        <w:t>)</w:t>
      </w:r>
      <w:bookmarkEnd w:id="2073"/>
    </w:p>
    <w:p>
      <w:pPr>
        <w:pStyle w:val="BookText"/>
        <w:rPr/>
      </w:pPr>
      <w:r>
        <w:rPr>
          <w:rFonts w:ascii="Amiri" w:hAnsi="Amiri" w:eastAsia="Amiri" w:cs="Amiri"/>
          <w:color w:val="111111"/>
          <w:sz w:val="28"/>
          <w:sz w:val="28"/>
          <w:szCs w:val="28"/>
          <w:rtl w:val="true"/>
          <w:lang w:bidi="ar-SA"/>
        </w:rPr>
        <w:t>يا فضيل بن مولا على بن احمد، جمالى بكرى حنفى، قاضى مكّه و مفتى ديار روم بود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آداب الاوصياء يا ادب الاوصياء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مصر چاپ شده، از او </w:t>
      </w:r>
      <w:bookmarkStart w:id="2074" w:name="pg17209_200955"/>
    </w:p>
    <w:p>
      <w:pPr>
        <w:pStyle w:val="BookText"/>
        <w:rPr/>
      </w:pPr>
      <w:bookmarkEnd w:id="2074"/>
      <w:r>
        <w:rPr>
          <w:rFonts w:ascii="IRNazanin" w:hAnsi="IRNazanin" w:eastAsia="IRNazanin"/>
          <w:color w:val="111111"/>
          <w:sz w:val="28"/>
          <w:sz w:val="28"/>
          <w:szCs w:val="28"/>
          <w:rtl w:val="true"/>
          <w:lang w:bidi="fa-IR"/>
        </w:rPr>
        <w:t xml:space="preserve">مى باشد و در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15194035_2142443653"/>
      <w:bookmarkStart w:id="2076" w:name="_Toc855"/>
      <w:bookmarkEnd w:id="2075"/>
      <w:r>
        <w:rPr/>
        <w:t>717</w:t>
      </w:r>
      <w:r>
        <w:rPr>
          <w:rtl w:val="true"/>
        </w:rPr>
        <w:t xml:space="preserve">. </w:t>
      </w:r>
      <w:r>
        <w:rPr>
          <w:rtl w:val="true"/>
        </w:rPr>
        <w:t>جمانى، على بن محمد</w:t>
      </w:r>
      <w:bookmarkEnd w:id="2076"/>
    </w:p>
    <w:p>
      <w:pPr>
        <w:pStyle w:val="BookText"/>
        <w:rPr/>
      </w:pPr>
      <w:r>
        <w:rPr>
          <w:rFonts w:ascii="Amiri" w:hAnsi="Amiri" w:eastAsia="Amiri" w:cs="Amiri"/>
          <w:color w:val="111111"/>
          <w:sz w:val="28"/>
          <w:sz w:val="28"/>
          <w:szCs w:val="28"/>
          <w:rtl w:val="true"/>
          <w:lang w:bidi="ar-SA"/>
        </w:rPr>
        <w:t>علوى، از اكابر علويّه و فضلاى علوم ادبيه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ابن شهرآشوب اشعار بسيارى از او در ابواب متفرقه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كتاب مشفى قصيده اى مشتمل بر هفده بيت از وى آورده كه مطلع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الوصى و بين المصطفى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تحتال فيه المعالى والمحاميد</w:t>
      </w:r>
    </w:p>
    <w:p>
      <w:pPr>
        <w:pStyle w:val="BookText"/>
        <w:rPr/>
      </w:pPr>
      <w:r>
        <w:rPr>
          <w:rFonts w:ascii="IRNazanin" w:hAnsi="IRNazanin" w:eastAsia="IRNazanin"/>
          <w:color w:val="111111"/>
          <w:sz w:val="28"/>
          <w:sz w:val="28"/>
          <w:szCs w:val="28"/>
          <w:rtl w:val="true"/>
          <w:lang w:bidi="fa-IR"/>
        </w:rPr>
        <w:t>زمان و ديگر مشخّصاتش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مراصد، بدون تعرّض به حركت، جمان الصوى از اراضى يمن و جمانه هم ريگزارى است در بادية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جمانى به يكى از اين دو موضع منتسب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15194037_2142443653"/>
      <w:bookmarkStart w:id="2078" w:name="_Toc856"/>
      <w:bookmarkEnd w:id="2077"/>
      <w:r>
        <w:rPr/>
        <w:t>718</w:t>
      </w:r>
      <w:r>
        <w:rPr>
          <w:rtl w:val="true"/>
        </w:rPr>
        <w:t xml:space="preserve">. </w:t>
      </w:r>
      <w:r>
        <w:rPr>
          <w:rtl w:val="true"/>
        </w:rPr>
        <w:t>جمحى</w:t>
      </w:r>
      <w:bookmarkEnd w:id="2078"/>
    </w:p>
    <w:p>
      <w:pPr>
        <w:pStyle w:val="BookText"/>
        <w:rPr/>
      </w:pPr>
      <w:r>
        <w:rPr>
          <w:rFonts w:ascii="IRNazanin" w:hAnsi="IRNazanin" w:eastAsia="IRNazanin"/>
          <w:color w:val="111111"/>
          <w:sz w:val="28"/>
          <w:sz w:val="28"/>
          <w:szCs w:val="28"/>
          <w:rtl w:val="true"/>
          <w:lang w:bidi="fa-IR"/>
        </w:rPr>
        <w:t xml:space="preserve">در اصطلاح رجالى، به فرمودۀ بروجردى، عبارت از زيد بن عبداللّه است و نسبت آن به موضع جمح نامى است كه حرف اوّلش جيم و يا هر دو حرف اوّل و آخرش حاى حطى مى باشد و در اصطلاح علما و ادبا، محمد بن سلام بن عبداللّه بن سلام،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اكابر ادبا بوده و احمد بن حنبل و ثعلب نحوى از وى اخذ مراتب علميّه نموده اند و كتاب طبقات الشّعراء، كه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مصر چاپ شده، از آثار قلمى اوست و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p>
    <w:p>
      <w:pPr>
        <w:pStyle w:val="Heading5"/>
        <w:numPr>
          <w:ilvl w:val="4"/>
          <w:numId w:val="1"/>
        </w:numPr>
        <w:rPr/>
      </w:pPr>
      <w:bookmarkStart w:id="2079" w:name="__RefHeading___Toc15194039_2142443653"/>
      <w:bookmarkStart w:id="2080" w:name="_Toc857"/>
      <w:bookmarkEnd w:id="2079"/>
      <w:r>
        <w:rPr/>
        <w:t>719</w:t>
      </w:r>
      <w:r>
        <w:rPr>
          <w:rtl w:val="true"/>
        </w:rPr>
        <w:t xml:space="preserve">. </w:t>
      </w:r>
      <w:r>
        <w:rPr>
          <w:rtl w:val="true"/>
        </w:rPr>
        <w:t xml:space="preserve">جمل، ابراهيم بن زين الدين </w:t>
      </w:r>
      <w:r>
        <w:rPr>
          <w:rtl w:val="true"/>
        </w:rPr>
        <w:t xml:space="preserve">(... - </w:t>
      </w:r>
      <w:r>
        <w:rPr/>
        <w:t>1058</w:t>
      </w:r>
      <w:r>
        <w:rPr>
          <w:rtl w:val="true"/>
        </w:rPr>
        <w:t xml:space="preserve"> </w:t>
      </w:r>
      <w:r>
        <w:rPr>
          <w:rtl w:val="true"/>
        </w:rPr>
        <w:t>ه‍</w:t>
      </w:r>
      <w:r>
        <w:rPr>
          <w:rtl w:val="true"/>
        </w:rPr>
        <w:t xml:space="preserve">. </w:t>
      </w:r>
      <w:r>
        <w:rPr>
          <w:rtl w:val="true"/>
        </w:rPr>
        <w:t>ق</w:t>
      </w:r>
      <w:r>
        <w:rPr>
          <w:rtl w:val="true"/>
        </w:rPr>
        <w:t>)</w:t>
      </w:r>
      <w:bookmarkEnd w:id="208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نخجوانى الاصل، دمشقى المولد والمسكن والمدفن،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قرن يازدهم هجرت مى باشد كه در فقه و فنون ديگر مهارتى بسزا داشت؛ بالخصوص در طب رنج ها كشيده و گنج ها برده و به رياست جمهور اطبّا و نيابت محكمۀ دمشق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او و قاضى محمد بن حسين بن عين الملك صالحى،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منافسات و معارضاتى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قاضى حيلتى انديشيد كه وسايل </w:t>
      </w:r>
      <w:bookmarkStart w:id="2081" w:name="pg17209_200956"/>
    </w:p>
    <w:p>
      <w:pPr>
        <w:pStyle w:val="BookText"/>
        <w:rPr/>
      </w:pPr>
      <w:bookmarkEnd w:id="2081"/>
      <w:r>
        <w:rPr>
          <w:rFonts w:ascii="IRNazanin" w:hAnsi="IRNazanin" w:eastAsia="IRNazanin"/>
          <w:color w:val="111111"/>
          <w:sz w:val="28"/>
          <w:sz w:val="28"/>
          <w:szCs w:val="28"/>
          <w:rtl w:val="true"/>
          <w:lang w:bidi="fa-IR"/>
        </w:rPr>
        <w:t xml:space="preserve">فضيحت ابراهيم جمل را فراهم سازد، ولى ابراهيم به كيد او واقف شد و به خصومت برخاست و از هر دو طرف سخنان ناشايست به ميان آمد؛ پس اديب وقت، ابراهيم بن محمد اكرمى، كه شرح حالش را نگارش داده ايم، در هجو ايشان سه شعر گفته، از ابراهيم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قاضى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 كه اوّلى به معنى شتر نرينه و دوّيمى به معنى مرغى است آبى و درازگردن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دو كلمه در دمشق لقب مشهورى آن دو عالم گرديد و آن سه شعر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الى حال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اعتراه من الخلل</w:t>
      </w:r>
    </w:p>
    <w:p>
      <w:pPr>
        <w:pStyle w:val="BookText"/>
        <w:rPr/>
      </w:pPr>
      <w:r>
        <w:rPr>
          <w:rFonts w:ascii="Amiri" w:hAnsi="Amiri" w:eastAsia="Amiri" w:cs="Amiri"/>
          <w:color w:val="111111"/>
          <w:sz w:val="28"/>
          <w:sz w:val="28"/>
          <w:szCs w:val="28"/>
          <w:rtl w:val="true"/>
          <w:lang w:bidi="ar-SA"/>
        </w:rPr>
        <w:t xml:space="preserve">القاق مد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 ليصطاد الجمل</w:t>
      </w:r>
    </w:p>
    <w:p>
      <w:pPr>
        <w:pStyle w:val="BookText"/>
        <w:rPr/>
      </w:pPr>
      <w:r>
        <w:rPr>
          <w:rFonts w:ascii="Amiri" w:hAnsi="Amiri" w:eastAsia="Amiri" w:cs="Amiri"/>
          <w:color w:val="111111"/>
          <w:sz w:val="28"/>
          <w:sz w:val="28"/>
          <w:szCs w:val="28"/>
          <w:rtl w:val="true"/>
          <w:lang w:bidi="ar-SA"/>
        </w:rPr>
        <w:t xml:space="preserve">فجرى بذلك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و لا حرب الجمل</w:t>
      </w:r>
    </w:p>
    <w:p>
      <w:pPr>
        <w:pStyle w:val="BookText"/>
        <w:rPr/>
      </w:pPr>
      <w:r>
        <w:rPr>
          <w:rFonts w:ascii="IRNazanin" w:hAnsi="IRNazanin" w:eastAsia="IRNazanin"/>
          <w:color w:val="111111"/>
          <w:sz w:val="28"/>
          <w:sz w:val="28"/>
          <w:szCs w:val="28"/>
          <w:rtl w:val="true"/>
          <w:lang w:bidi="fa-IR"/>
        </w:rPr>
        <w:t xml:space="preserve">ابراهيم را در پايان زندگانى اختلال عقل به هم رسيد و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وفات يافت و در گورستان فراديس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 حسين بن عبدالسلام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المدبّر، احمد بن محمد بن عبيداللّٰه</w:t>
      </w:r>
    </w:p>
    <w:p>
      <w:pPr>
        <w:pStyle w:val="Heading5"/>
        <w:numPr>
          <w:ilvl w:val="4"/>
          <w:numId w:val="1"/>
        </w:numPr>
        <w:rPr/>
      </w:pPr>
      <w:bookmarkStart w:id="2082" w:name="__RefHeading___Toc15194041_2142443653"/>
      <w:bookmarkStart w:id="2083" w:name="_Toc858"/>
      <w:bookmarkEnd w:id="2082"/>
      <w:r>
        <w:rPr/>
        <w:t>720</w:t>
      </w:r>
      <w:r>
        <w:rPr>
          <w:rtl w:val="true"/>
        </w:rPr>
        <w:t xml:space="preserve">. </w:t>
      </w:r>
      <w:r>
        <w:rPr>
          <w:rtl w:val="true"/>
        </w:rPr>
        <w:t xml:space="preserve">جمل، سليمان بن عمر بن منصور </w:t>
      </w:r>
      <w:r>
        <w:rPr>
          <w:rtl w:val="true"/>
        </w:rPr>
        <w:t xml:space="preserve">(... - </w:t>
      </w:r>
      <w:r>
        <w:rPr/>
        <w:t>1024</w:t>
      </w:r>
      <w:r>
        <w:rPr>
          <w:rtl w:val="true"/>
        </w:rPr>
        <w:t xml:space="preserve"> </w:t>
      </w:r>
      <w:r>
        <w:rPr>
          <w:rtl w:val="true"/>
        </w:rPr>
        <w:t>ه‍</w:t>
      </w:r>
      <w:r>
        <w:rPr>
          <w:rtl w:val="true"/>
        </w:rPr>
        <w:t xml:space="preserve">. </w:t>
      </w:r>
      <w:r>
        <w:rPr>
          <w:rtl w:val="true"/>
        </w:rPr>
        <w:t>ق</w:t>
      </w:r>
      <w:r>
        <w:rPr>
          <w:rtl w:val="true"/>
        </w:rPr>
        <w:t>)</w:t>
      </w:r>
      <w:bookmarkEnd w:id="2083"/>
    </w:p>
    <w:p>
      <w:pPr>
        <w:pStyle w:val="BookText"/>
        <w:rPr/>
      </w:pPr>
      <w:r>
        <w:rPr>
          <w:rFonts w:ascii="IRNazanin" w:hAnsi="IRNazanin" w:eastAsia="IRNazanin"/>
          <w:color w:val="111111"/>
          <w:sz w:val="28"/>
          <w:sz w:val="28"/>
          <w:szCs w:val="28"/>
          <w:rtl w:val="true"/>
          <w:lang w:bidi="fa-IR"/>
        </w:rPr>
        <w:t xml:space="preserve">شافعى ازهرى،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 و صوفيّه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از اكابر وقت، فقه و حديث و اصول خلوتيّه را فراگرفت و به تدريس تفسير و فقه و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قاهره درگذشت و سه فقره كتاب الفتوحات الاحمديّة على الهمزيّة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قصيدۀ همزيّۀ بوصيرى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الفتوحات الالهيّة بتوضيح تفسير الجلالين بالدّقائق الخفيّة، فتوحات الوهّاب بتوضيح شرح منهج الطلاّب از تأليفات اوست و هر سه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p>
    <w:p>
      <w:pPr>
        <w:pStyle w:val="Heading5"/>
        <w:numPr>
          <w:ilvl w:val="4"/>
          <w:numId w:val="1"/>
        </w:numPr>
        <w:rPr/>
      </w:pPr>
      <w:bookmarkStart w:id="2084" w:name="__RefHeading___Toc15194043_2142443653"/>
      <w:bookmarkStart w:id="2085" w:name="_Toc859"/>
      <w:bookmarkEnd w:id="2084"/>
      <w:r>
        <w:rPr/>
        <w:t>721</w:t>
      </w:r>
      <w:r>
        <w:rPr>
          <w:rtl w:val="true"/>
        </w:rPr>
        <w:t xml:space="preserve">. </w:t>
      </w:r>
      <w:r>
        <w:rPr>
          <w:rtl w:val="true"/>
        </w:rPr>
        <w:t xml:space="preserve">جناب اصفهانى، ميرزا ابوطالب </w:t>
      </w:r>
      <w:r>
        <w:rPr>
          <w:rtl w:val="true"/>
        </w:rPr>
        <w:t xml:space="preserve">(... - </w:t>
      </w:r>
      <w:r>
        <w:rPr/>
        <w:t>1105</w:t>
      </w:r>
      <w:r>
        <w:rPr>
          <w:rtl w:val="true"/>
        </w:rPr>
        <w:t xml:space="preserve"> </w:t>
      </w:r>
      <w:r>
        <w:rPr>
          <w:rtl w:val="true"/>
        </w:rPr>
        <w:t>ه‍</w:t>
      </w:r>
      <w:r>
        <w:rPr>
          <w:rtl w:val="true"/>
        </w:rPr>
        <w:t xml:space="preserve">. </w:t>
      </w:r>
      <w:r>
        <w:rPr>
          <w:rtl w:val="true"/>
        </w:rPr>
        <w:t>ق</w:t>
      </w:r>
      <w:r>
        <w:rPr>
          <w:rtl w:val="true"/>
        </w:rPr>
        <w:t>)</w:t>
      </w:r>
      <w:bookmarkEnd w:id="2085"/>
    </w:p>
    <w:p>
      <w:pPr>
        <w:pStyle w:val="BookText"/>
        <w:rPr/>
      </w:pPr>
      <w:r>
        <w:rPr>
          <w:rFonts w:ascii="IRNazanin" w:hAnsi="IRNazanin" w:eastAsia="IRNazanin"/>
          <w:color w:val="111111"/>
          <w:sz w:val="28"/>
          <w:sz w:val="28"/>
          <w:szCs w:val="28"/>
          <w:rtl w:val="true"/>
          <w:lang w:bidi="fa-IR"/>
        </w:rPr>
        <w:t>پسر ميرزا نصير، از شعراى شيرين گفتار اصفهان و از خطّاطين عالى مقدار مى باشد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عهد سلطان حسين صفوى سرخطنويس ديوان اعلى بود بالخصوص خط شكسته را خوب و زيبا مى نوشت و از اشعار اوست</w:t>
      </w:r>
      <w:r>
        <w:rPr>
          <w:rFonts w:eastAsia="Amiri" w:cs="Amiri" w:ascii="Amiri" w:hAnsi="Amiri"/>
          <w:color w:val="111111"/>
          <w:sz w:val="28"/>
          <w:szCs w:val="28"/>
          <w:rtl w:val="true"/>
          <w:lang w:bidi="ar-SA"/>
        </w:rPr>
        <w:t xml:space="preserve">: </w:t>
      </w:r>
      <w:bookmarkStart w:id="2086" w:name="pg17209_200957"/>
    </w:p>
    <w:p>
      <w:pPr>
        <w:pStyle w:val="BookText"/>
        <w:rPr/>
      </w:pPr>
      <w:bookmarkEnd w:id="2086"/>
      <w:r>
        <w:rPr>
          <w:rFonts w:ascii="IRNazanin" w:hAnsi="IRNazanin" w:eastAsia="IRNazanin"/>
          <w:color w:val="111111"/>
          <w:sz w:val="28"/>
          <w:sz w:val="28"/>
          <w:szCs w:val="28"/>
          <w:rtl w:val="true"/>
          <w:lang w:bidi="fa-IR"/>
        </w:rPr>
        <w:t xml:space="preserve">نه به وصل يار طاقت، نه به هجر تاب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چنين دلى را كه مرا خراب دارد</w:t>
      </w:r>
    </w:p>
    <w:p>
      <w:pPr>
        <w:pStyle w:val="BookText"/>
        <w:rPr/>
      </w:pPr>
      <w:r>
        <w:rPr>
          <w:rFonts w:ascii="Amiri" w:hAnsi="Amiri" w:eastAsia="Amiri" w:cs="Amiri"/>
          <w:color w:val="111111"/>
          <w:sz w:val="28"/>
          <w:sz w:val="28"/>
          <w:szCs w:val="28"/>
          <w:rtl w:val="true"/>
          <w:lang w:bidi="ar-SA"/>
        </w:rPr>
        <w:t xml:space="preserve">خبر از جناب دارى كه ز دورى تو شب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دل قرار و طاقت نه به ديده خواب دارد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15194045_2142443653"/>
      <w:bookmarkStart w:id="2088" w:name="_Toc860"/>
      <w:bookmarkEnd w:id="2087"/>
      <w:r>
        <w:rPr/>
        <w:t>722</w:t>
      </w:r>
      <w:r>
        <w:rPr>
          <w:rtl w:val="true"/>
        </w:rPr>
        <w:t xml:space="preserve">. </w:t>
      </w:r>
      <w:r>
        <w:rPr>
          <w:rtl w:val="true"/>
        </w:rPr>
        <w:t xml:space="preserve">جناب اصفهانى، ميرزا فتح اللّه </w:t>
      </w:r>
      <w:r>
        <w:rPr>
          <w:rtl w:val="true"/>
        </w:rPr>
        <w:t xml:space="preserve">(... - </w:t>
      </w:r>
      <w:r>
        <w:rPr/>
        <w:t>1148</w:t>
      </w:r>
      <w:r>
        <w:rPr>
          <w:rtl w:val="true"/>
        </w:rPr>
        <w:t xml:space="preserve"> </w:t>
      </w:r>
      <w:r>
        <w:rPr>
          <w:rtl w:val="true"/>
        </w:rPr>
        <w:t>ه‍</w:t>
      </w:r>
      <w:r>
        <w:rPr>
          <w:rtl w:val="true"/>
        </w:rPr>
        <w:t xml:space="preserve">. </w:t>
      </w:r>
      <w:r>
        <w:rPr>
          <w:rtl w:val="true"/>
        </w:rPr>
        <w:t>ق</w:t>
      </w:r>
      <w:r>
        <w:rPr>
          <w:rtl w:val="true"/>
        </w:rPr>
        <w:t>)</w:t>
      </w:r>
      <w:bookmarkEnd w:id="2088"/>
    </w:p>
    <w:p>
      <w:pPr>
        <w:pStyle w:val="BookText"/>
        <w:rPr/>
      </w:pPr>
      <w:r>
        <w:rPr>
          <w:rFonts w:ascii="Amiri" w:hAnsi="Amiri" w:eastAsia="Amiri" w:cs="Amiri"/>
          <w:color w:val="111111"/>
          <w:sz w:val="28"/>
          <w:sz w:val="28"/>
          <w:szCs w:val="28"/>
          <w:rtl w:val="true"/>
          <w:lang w:bidi="ar-SA"/>
        </w:rPr>
        <w:t>شاعرى است ايرانى از نسل امير نجم ثانى از امراى شاه اسماعيل صفوى كه در ديه خواران اصفهان زاييده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 شاه طهماسب صفوى به مقام بس عالى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اخيراً از طرف نادرشاه به خراسان مأمور گرديد و به فاصلۀ ده سال در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نادرى در ميان رى و كاشان مقتول شد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زنم به لب از دست آن نگار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 غنچه ز خون دلم نگار انگشت</w:t>
      </w:r>
    </w:p>
    <w:p>
      <w:pPr>
        <w:pStyle w:val="BookText"/>
        <w:rPr/>
      </w:pPr>
      <w:r>
        <w:rPr>
          <w:rFonts w:ascii="IRNazanin" w:hAnsi="IRNazanin" w:eastAsia="IRNazanin"/>
          <w:color w:val="111111"/>
          <w:sz w:val="28"/>
          <w:sz w:val="28"/>
          <w:szCs w:val="28"/>
          <w:rtl w:val="true"/>
          <w:lang w:bidi="fa-IR"/>
        </w:rPr>
        <w:t xml:space="preserve">برآيد از رگ من ناله گر بخارم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مثابه كه مطرب زند به تار انگشت</w:t>
      </w:r>
    </w:p>
    <w:p>
      <w:pPr>
        <w:pStyle w:val="BookText"/>
        <w:rPr/>
      </w:pPr>
      <w:r>
        <w:rPr>
          <w:rFonts w:ascii="IRNazanin" w:hAnsi="IRNazanin" w:eastAsia="IRNazanin"/>
          <w:color w:val="111111"/>
          <w:sz w:val="28"/>
          <w:sz w:val="28"/>
          <w:szCs w:val="28"/>
          <w:rtl w:val="true"/>
          <w:lang w:bidi="fa-IR"/>
        </w:rPr>
        <w:t xml:space="preserve">به تلخ كامى ايّام شاد باش و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شهد كاسۀ هر سفله زينهار انگشت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15194047_2142443653"/>
      <w:bookmarkStart w:id="2090" w:name="_Toc861"/>
      <w:bookmarkEnd w:id="2089"/>
      <w:r>
        <w:rPr/>
        <w:t>723</w:t>
      </w:r>
      <w:r>
        <w:rPr>
          <w:rtl w:val="true"/>
        </w:rPr>
        <w:t xml:space="preserve">. </w:t>
      </w:r>
      <w:r>
        <w:rPr>
          <w:rtl w:val="true"/>
        </w:rPr>
        <w:t>جناب گرگانى، ميرزا محمدحسين</w:t>
      </w:r>
      <w:bookmarkEnd w:id="2090"/>
    </w:p>
    <w:p>
      <w:pPr>
        <w:pStyle w:val="BookText"/>
        <w:rPr/>
      </w:pP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عصر خود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معصومعلى شاه، طرائق الحقائق،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4"/>
        <w:numPr>
          <w:ilvl w:val="3"/>
          <w:numId w:val="1"/>
        </w:numPr>
        <w:rPr/>
      </w:pPr>
      <w:bookmarkStart w:id="2091" w:name="__RefHeading___Toc15194049_2142443653"/>
      <w:bookmarkStart w:id="2092" w:name="_Toc862"/>
      <w:bookmarkEnd w:id="2091"/>
      <w:r>
        <w:rPr>
          <w:rtl w:val="true"/>
        </w:rPr>
        <w:t>جنابد</w:t>
      </w:r>
      <w:bookmarkEnd w:id="2092"/>
    </w:p>
    <w:p>
      <w:pPr>
        <w:pStyle w:val="Heading5"/>
        <w:numPr>
          <w:ilvl w:val="4"/>
          <w:numId w:val="1"/>
        </w:numPr>
        <w:rPr/>
      </w:pPr>
      <w:bookmarkStart w:id="2093" w:name="__RefHeading___Toc15194051_2142443653"/>
      <w:bookmarkStart w:id="2094" w:name="_Toc863"/>
      <w:bookmarkEnd w:id="2093"/>
      <w:r>
        <w:rPr>
          <w:rtl w:val="true"/>
        </w:rPr>
        <w:t>اشاره</w:t>
      </w:r>
      <w:bookmarkEnd w:id="2094"/>
    </w:p>
    <w:p>
      <w:pPr>
        <w:pStyle w:val="BookText"/>
        <w:rPr/>
      </w:pPr>
      <w:r>
        <w:rPr>
          <w:rFonts w:ascii="IRNazanin" w:hAnsi="IRNazanin" w:eastAsia="IRNazanin"/>
          <w:color w:val="111111"/>
          <w:sz w:val="28"/>
          <w:sz w:val="28"/>
          <w:szCs w:val="28"/>
          <w:rtl w:val="true"/>
          <w:lang w:bidi="fa-IR"/>
        </w:rPr>
        <w:t>جنابد</w:t>
      </w:r>
      <w:r>
        <w:rPr>
          <w:rStyle w:val="FootnoteAnchor"/>
          <w:rtl w:val="true"/>
        </w:rPr>
        <w:footnoteReference w:id="100"/>
      </w:r>
    </w:p>
    <w:p>
      <w:pPr>
        <w:pStyle w:val="Heading5"/>
        <w:numPr>
          <w:ilvl w:val="4"/>
          <w:numId w:val="1"/>
        </w:numPr>
        <w:rPr/>
      </w:pPr>
      <w:bookmarkStart w:id="2095" w:name="__RefHeading___Toc15194053_2142443653"/>
      <w:bookmarkStart w:id="2096" w:name="_Toc864"/>
      <w:bookmarkEnd w:id="2095"/>
      <w:r>
        <w:rPr>
          <w:rtl w:val="true"/>
        </w:rPr>
        <w:t>اشاره</w:t>
      </w:r>
      <w:bookmarkEnd w:id="209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جنابدى، امير حاج حسينى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امير حاج حسينى </w:t>
      </w:r>
      <w:bookmarkStart w:id="2097" w:name="pg17209_200958"/>
    </w:p>
    <w:p>
      <w:pPr>
        <w:pStyle w:val="BookText"/>
        <w:rPr/>
      </w:pPr>
      <w:bookmarkEnd w:id="2097"/>
      <w:r>
        <w:rPr>
          <w:rFonts w:eastAsia="Times New Roman" w:cs="Times New Roman" w:ascii="Times New Roman" w:hAnsi="Times New Roman"/>
          <w:color w:val="111111"/>
          <w:sz w:val="28"/>
          <w:szCs w:val="28"/>
          <w:lang w:val="en-US" w:bidi="en-US"/>
        </w:rPr>
        <w:t>431</w:t>
      </w:r>
    </w:p>
    <w:p>
      <w:pPr>
        <w:pStyle w:val="Heading5"/>
        <w:numPr>
          <w:ilvl w:val="4"/>
          <w:numId w:val="1"/>
        </w:numPr>
        <w:rPr/>
      </w:pPr>
      <w:bookmarkStart w:id="2098" w:name="__RefHeading___Toc15194055_2142443653"/>
      <w:bookmarkStart w:id="2099" w:name="_Toc865"/>
      <w:bookmarkEnd w:id="2098"/>
      <w:r>
        <w:rPr/>
        <w:t>724</w:t>
      </w:r>
      <w:r>
        <w:rPr>
          <w:rtl w:val="true"/>
        </w:rPr>
        <w:t xml:space="preserve">. </w:t>
      </w:r>
      <w:r>
        <w:rPr>
          <w:rtl w:val="true"/>
        </w:rPr>
        <w:t xml:space="preserve">جنابدى، سلطان محمد </w:t>
      </w:r>
      <w:r>
        <w:rPr>
          <w:rtl w:val="true"/>
        </w:rPr>
        <w:t xml:space="preserve">(... - </w:t>
      </w:r>
      <w:r>
        <w:rPr/>
        <w:t>1327</w:t>
      </w:r>
      <w:r>
        <w:rPr>
          <w:rtl w:val="true"/>
        </w:rPr>
        <w:t xml:space="preserve"> </w:t>
      </w:r>
      <w:r>
        <w:rPr>
          <w:rtl w:val="true"/>
        </w:rPr>
        <w:t>ه‍</w:t>
      </w:r>
      <w:r>
        <w:rPr>
          <w:rtl w:val="true"/>
        </w:rPr>
        <w:t xml:space="preserve">. </w:t>
      </w:r>
      <w:r>
        <w:rPr>
          <w:rtl w:val="true"/>
        </w:rPr>
        <w:t>ق</w:t>
      </w:r>
      <w:r>
        <w:rPr>
          <w:rtl w:val="true"/>
        </w:rPr>
        <w:t>)</w:t>
      </w:r>
      <w:bookmarkEnd w:id="209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32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08"/>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ملاسلطانعلى گونابادى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مولا حيدر بن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دوست محمد بن نورمحمد، خراسانى گونابادى، از اكابر علماى عرفاى قرن حاضر چهاردهم هجرت مى باشد كه بين علوم ظاهر و باطن را فراهم آورده و معقول و منقول را توأم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كعبۀ معظّمه مشرّف و تأليفات جليلۀ سودمند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السّعادة فى مقامات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تمام قرآن،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النّائمين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پارسى در حقيقت خواب و انواع آن و مدلولات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سعادت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كه آن نيز در تهران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اينها را به نام پير خود، حاج محمدكاظم سعادتعلى شاه، تأليف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معصومعلى شاه، طرائق الحقائق،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5"/>
        <w:numPr>
          <w:ilvl w:val="4"/>
          <w:numId w:val="1"/>
        </w:numPr>
        <w:rPr/>
      </w:pPr>
      <w:bookmarkStart w:id="2100" w:name="__RefHeading___Toc15194057_2142443653"/>
      <w:bookmarkStart w:id="2101" w:name="_Toc866"/>
      <w:bookmarkEnd w:id="2100"/>
      <w:r>
        <w:rPr/>
        <w:t>725</w:t>
      </w:r>
      <w:r>
        <w:rPr>
          <w:rtl w:val="true"/>
        </w:rPr>
        <w:t xml:space="preserve">. </w:t>
      </w:r>
      <w:r>
        <w:rPr>
          <w:rtl w:val="true"/>
        </w:rPr>
        <w:t xml:space="preserve">جنابى، امير ابومحمد مصطفى </w:t>
      </w:r>
      <w:r>
        <w:rPr>
          <w:rtl w:val="true"/>
        </w:rPr>
        <w:t xml:space="preserve">(... - </w:t>
      </w:r>
      <w:r>
        <w:rPr/>
        <w:t>999</w:t>
      </w:r>
      <w:r>
        <w:rPr>
          <w:rtl w:val="true"/>
        </w:rPr>
        <w:t xml:space="preserve"> </w:t>
      </w:r>
      <w:r>
        <w:rPr>
          <w:rtl w:val="true"/>
        </w:rPr>
        <w:t>ه‍</w:t>
      </w:r>
      <w:r>
        <w:rPr>
          <w:rtl w:val="true"/>
        </w:rPr>
        <w:t xml:space="preserve">. </w:t>
      </w:r>
      <w:r>
        <w:rPr>
          <w:rtl w:val="true"/>
        </w:rPr>
        <w:t>ق</w:t>
      </w:r>
      <w:r>
        <w:rPr>
          <w:rtl w:val="true"/>
        </w:rPr>
        <w:t>)</w:t>
      </w:r>
      <w:bookmarkEnd w:id="2101"/>
    </w:p>
    <w:p>
      <w:pPr>
        <w:pStyle w:val="BookText"/>
        <w:rPr/>
      </w:pPr>
      <w:r>
        <w:rPr>
          <w:rFonts w:ascii="IRNazanin" w:hAnsi="IRNazanin" w:eastAsia="IRNazanin"/>
          <w:color w:val="111111"/>
          <w:sz w:val="28"/>
          <w:sz w:val="28"/>
          <w:szCs w:val="28"/>
          <w:rtl w:val="true"/>
          <w:lang w:bidi="fa-IR"/>
        </w:rPr>
        <w:t>پسر امير حسن كافى رومى، از مشاهير علماى عثمانى عهد سلطان مرادخان ثالث مى باشد كه در فنّ تاريخ و ادبيّات عرب و تمامى علوم متداوله زمان خود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عربى در تاريخ عمومى تأليف داده كه تمامى وقايع عالم را از آغاز خلقت تا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حاوى و به دو مجلّد بزرگ مشتمل و به بحر العلم موسوم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و قصايد بسيارى به عربى و تركى گفته است و كتاب تاريخ مذكور را به تركى ترجمه نموده اند و در سال مذكور وفات يافت</w:t>
      </w:r>
      <w:r>
        <w:rPr>
          <w:rFonts w:eastAsia="IRNazanin" w:cs="IRNazanin"/>
          <w:color w:val="111111"/>
          <w:sz w:val="28"/>
          <w:szCs w:val="28"/>
          <w:rtl w:val="true"/>
          <w:lang w:bidi="fa-IR"/>
        </w:rPr>
        <w:t xml:space="preserve">. </w:t>
      </w:r>
      <w:bookmarkStart w:id="2102" w:name="pg17209_200959"/>
    </w:p>
    <w:p>
      <w:pPr>
        <w:pStyle w:val="BookText"/>
        <w:rPr/>
      </w:pPr>
      <w:bookmarkEnd w:id="2102"/>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p>
    <w:p>
      <w:pPr>
        <w:pStyle w:val="Heading5"/>
        <w:numPr>
          <w:ilvl w:val="4"/>
          <w:numId w:val="1"/>
        </w:numPr>
        <w:rPr/>
      </w:pPr>
      <w:bookmarkStart w:id="2103" w:name="__RefHeading___Toc15194059_2142443653"/>
      <w:bookmarkStart w:id="2104" w:name="_Toc867"/>
      <w:bookmarkEnd w:id="2103"/>
      <w:r>
        <w:rPr/>
        <w:t>726</w:t>
      </w:r>
      <w:r>
        <w:rPr>
          <w:rtl w:val="true"/>
        </w:rPr>
        <w:t xml:space="preserve">. </w:t>
      </w:r>
      <w:r>
        <w:rPr>
          <w:rtl w:val="true"/>
        </w:rPr>
        <w:t xml:space="preserve">جنزى، عمر بن عثمان </w:t>
      </w:r>
      <w:r>
        <w:rPr>
          <w:rtl w:val="true"/>
        </w:rPr>
        <w:t xml:space="preserve">(... - </w:t>
      </w:r>
      <w:r>
        <w:rPr/>
        <w:t>550</w:t>
      </w:r>
      <w:r>
        <w:rPr>
          <w:rtl w:val="true"/>
        </w:rPr>
        <w:t xml:space="preserve"> </w:t>
      </w:r>
      <w:r>
        <w:rPr>
          <w:rtl w:val="true"/>
        </w:rPr>
        <w:t>ه‍</w:t>
      </w:r>
      <w:r>
        <w:rPr>
          <w:rtl w:val="true"/>
        </w:rPr>
        <w:t xml:space="preserve">. </w:t>
      </w:r>
      <w:r>
        <w:rPr>
          <w:rtl w:val="true"/>
        </w:rPr>
        <w:t>ق</w:t>
      </w:r>
      <w:r>
        <w:rPr>
          <w:rtl w:val="true"/>
        </w:rPr>
        <w:t>)</w:t>
      </w:r>
      <w:bookmarkEnd w:id="2104"/>
    </w:p>
    <w:p>
      <w:pPr>
        <w:pStyle w:val="BookText"/>
        <w:rPr/>
      </w:pPr>
      <w:r>
        <w:rPr>
          <w:rFonts w:ascii="IRNazanin" w:hAnsi="IRNazanin" w:eastAsia="IRNazanin"/>
          <w:color w:val="111111"/>
          <w:sz w:val="28"/>
          <w:sz w:val="28"/>
          <w:szCs w:val="28"/>
          <w:rtl w:val="true"/>
          <w:lang w:bidi="fa-IR"/>
        </w:rPr>
        <w:t xml:space="preserve">بن حسين بن شعيب،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شهر جنزه از بلاد مابين ارّان و آذربايجان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پيشوايان نحو و ديگر فنون ادب؛ خصوصاً در شعر و نحو دستى توانا داشت، بلكه علاّمۀ عصر و يگانۀ زمان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مراتب علميّه، داراى مقام عمل و عابد و زاهد و كثيرالعباده بود و در چهاردهم ربيع الثانى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جنگى دوست، محيى الدين عبدالقادر بن ابى صالح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محيى الدين، عبدالقادر بن ابى صالح موسى</w:t>
      </w:r>
    </w:p>
    <w:p>
      <w:pPr>
        <w:pStyle w:val="Heading5"/>
        <w:numPr>
          <w:ilvl w:val="4"/>
          <w:numId w:val="1"/>
        </w:numPr>
        <w:rPr/>
      </w:pPr>
      <w:bookmarkStart w:id="2105" w:name="__RefHeading___Toc15194061_2142443653"/>
      <w:bookmarkStart w:id="2106" w:name="_Toc868"/>
      <w:bookmarkEnd w:id="2105"/>
      <w:r>
        <w:rPr/>
        <w:t>727</w:t>
      </w:r>
      <w:r>
        <w:rPr>
          <w:rtl w:val="true"/>
        </w:rPr>
        <w:t xml:space="preserve">. </w:t>
      </w:r>
      <w:r>
        <w:rPr>
          <w:rtl w:val="true"/>
        </w:rPr>
        <w:t>جنونى، ذوفنون</w:t>
      </w:r>
      <w:bookmarkEnd w:id="2106"/>
    </w:p>
    <w:p>
      <w:pPr>
        <w:pStyle w:val="BookText"/>
        <w:rPr/>
      </w:pPr>
      <w:r>
        <w:rPr>
          <w:rFonts w:ascii="IRNazanin" w:hAnsi="IRNazanin" w:eastAsia="IRNazanin"/>
          <w:color w:val="111111"/>
          <w:sz w:val="28"/>
          <w:sz w:val="28"/>
          <w:szCs w:val="28"/>
          <w:rtl w:val="true"/>
          <w:lang w:bidi="fa-IR"/>
        </w:rPr>
        <w:t>از شعراى قرن نهم هرات مى باشد كه به امير غياث الدين سلطان حسين بن اميركبير فيروز منسوب و به هزليات و هجوگويى 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سال وفات و ديگر مشخّصاتش به دست نيامد،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است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اهل جنون را ز كمند تو زبونى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زآن روى، در آن حلقه زبون است جنونى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است آن رخسار و ابرو ماه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روشن است اين حال نزد اهل ديد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چيست ماه نو چنين مشكل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ز شرم ابروى من ناپديد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 به شام عيد از آن ابرو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 ديد اين غوغا، دگر خود را نديد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وعدۀ وصل تو، اشكم 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بسياران گدا در كوى ما خواهد دويد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15194063_2142443653"/>
      <w:bookmarkStart w:id="2108" w:name="_Toc869"/>
      <w:bookmarkEnd w:id="2107"/>
      <w:r>
        <w:rPr/>
        <w:t>728</w:t>
      </w:r>
      <w:r>
        <w:rPr>
          <w:rtl w:val="true"/>
        </w:rPr>
        <w:t xml:space="preserve">. </w:t>
      </w:r>
      <w:r>
        <w:rPr>
          <w:rtl w:val="true"/>
        </w:rPr>
        <w:t xml:space="preserve">جنيد بغدادى، ابن محمد بن جنيد </w:t>
      </w:r>
      <w:r>
        <w:rPr>
          <w:rtl w:val="true"/>
        </w:rPr>
        <w:t xml:space="preserve">(... - </w:t>
      </w:r>
      <w:r>
        <w:rPr/>
        <w:t>298</w:t>
      </w:r>
      <w:r>
        <w:rPr>
          <w:rtl w:val="true"/>
        </w:rPr>
        <w:t xml:space="preserve"> </w:t>
      </w:r>
      <w:r>
        <w:rPr>
          <w:rtl w:val="true"/>
        </w:rPr>
        <w:t>ه‍</w:t>
      </w:r>
      <w:r>
        <w:rPr>
          <w:rtl w:val="true"/>
        </w:rPr>
        <w:t xml:space="preserve">. </w:t>
      </w:r>
      <w:r>
        <w:rPr>
          <w:rtl w:val="true"/>
        </w:rPr>
        <w:t>ق</w:t>
      </w:r>
      <w:r>
        <w:rPr>
          <w:rtl w:val="true"/>
        </w:rPr>
        <w:t>)</w:t>
      </w:r>
      <w:bookmarkEnd w:id="210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خزّاز، زجّاج، قواريرى، نهاوندى الاصل، بغدادى المولد والمنشاء والمدفن، ابو القاسم الكنيه، از مشاهير عرفا و اكابر مشايخ صوفيّه مى باشد كه شيخ وقت و وحيد عصر و از رجال طريقت و ارباب حقيقت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عرفا معروف به جلالت بوده </w:t>
      </w:r>
    </w:p>
    <w:p>
      <w:pPr>
        <w:pStyle w:val="BookText"/>
        <w:rPr/>
      </w:pP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استادالطريقه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موصوفش دارند؛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مناسبت صنعت و حرفت خز كه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گويند و به واسطۀ حرفت پدرش، كه شيشه گرى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متّصف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جنيد در فقاهت شاگرد سفيان ثورى و يا ابوثور ابراهيم بن خالد، كه استاد فقهى امام شافعى هم بوده، مى باشد؛ چنانچه نسبت وى در عرفان به حارث بن اسد محاسنى، شيخ محمدعلى قصّاب و خال خود، سرى سقطى،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بسيارى از مشايخ صوفيّه صحبت داشت و ابوالعباس بن سريج، فقيه شافعى، نيز فنون طريقت را از جنيد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جنيد، كه در عرفان و اصول طريقت گفته، مشهور و در كتب مربوطه مدوّن مى باشد؛ از آن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 مانند اين ابيات كه كنيزكى در خانه اى بدانها تغنّى مى كرده، منتفع نشدم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قلتُ اهدى الهجر لى حلل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تقولين لو لا الهجر لم يطب الحب</w:t>
      </w:r>
    </w:p>
    <w:p>
      <w:pPr>
        <w:pStyle w:val="BookText"/>
        <w:rPr/>
      </w:pPr>
      <w:r>
        <w:rPr>
          <w:rFonts w:ascii="Amiri" w:hAnsi="Amiri" w:eastAsia="Amiri" w:cs="Amiri"/>
          <w:color w:val="111111"/>
          <w:sz w:val="28"/>
          <w:sz w:val="28"/>
          <w:szCs w:val="28"/>
          <w:rtl w:val="true"/>
          <w:lang w:bidi="ar-SA"/>
        </w:rPr>
        <w:t xml:space="preserve">و ان قلتُ هذا القلب احرقه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تقولى بنيران الهوى شرف القلب</w:t>
      </w:r>
    </w:p>
    <w:p>
      <w:pPr>
        <w:pStyle w:val="BookText"/>
        <w:rPr/>
      </w:pPr>
      <w:r>
        <w:rPr>
          <w:rFonts w:ascii="Amiri" w:hAnsi="Amiri" w:eastAsia="Amiri" w:cs="Amiri"/>
          <w:color w:val="111111"/>
          <w:sz w:val="28"/>
          <w:sz w:val="28"/>
          <w:szCs w:val="28"/>
          <w:rtl w:val="true"/>
          <w:lang w:bidi="ar-SA"/>
        </w:rPr>
        <w:t xml:space="preserve">و ان قلتُ ما اذنبت قلت مجيبة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حياتك ذنب لايقاس به ذنب</w:t>
      </w:r>
    </w:p>
    <w:p>
      <w:pPr>
        <w:pStyle w:val="BookText"/>
        <w:rPr/>
      </w:pPr>
      <w:r>
        <w:rPr>
          <w:rFonts w:ascii="IRNazanin" w:hAnsi="IRNazanin" w:eastAsia="IRNazanin"/>
          <w:color w:val="111111"/>
          <w:sz w:val="28"/>
          <w:sz w:val="28"/>
          <w:szCs w:val="28"/>
          <w:rtl w:val="true"/>
          <w:lang w:bidi="fa-IR"/>
        </w:rPr>
        <w:t>پس از شنيدن آنها صيحه زده، بيهوش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آمده و از حال من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حال من، در اثر آن ابيات كنيزك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كنيزك را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كرده و آزادش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خزائن نراقى نقل است كه جنيد را بعد از مردن در خواب ديدند و از گزارشات مرگ و چگونگى رفتار خداوندى با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الاشارات و غابت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العبارات و فنيت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العلوم و اندرست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نفدت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الرسوم و ما نفعنا الا ركعات كنا نركعها فى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جنيد گويد كه دايى او، سرى سقطى، رقعه اى بدو داده و گفت كه از هفت صد حديث سودمندتر است و در آن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ادعيت الحب قال كذبتنى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لى ارى الاعضاء منك كواسيا</w:t>
      </w:r>
    </w:p>
    <w:p>
      <w:pPr>
        <w:pStyle w:val="BookText"/>
        <w:rPr/>
      </w:pPr>
      <w:r>
        <w:rPr>
          <w:rFonts w:ascii="Amiri" w:hAnsi="Amiri" w:eastAsia="Amiri" w:cs="Amiri"/>
          <w:color w:val="111111"/>
          <w:sz w:val="28"/>
          <w:sz w:val="28"/>
          <w:szCs w:val="28"/>
          <w:rtl w:val="true"/>
          <w:lang w:bidi="ar-SA"/>
        </w:rPr>
        <w:t xml:space="preserve">فما الحب حتى يلصق الجلد بالحشأ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تذبل حتى لاتجيب المناديا</w:t>
      </w:r>
    </w:p>
    <w:p>
      <w:pPr>
        <w:pStyle w:val="BookText"/>
        <w:rPr/>
      </w:pPr>
      <w:r>
        <w:rPr>
          <w:rFonts w:ascii="Amiri" w:hAnsi="Amiri" w:eastAsia="Amiri" w:cs="Amiri"/>
          <w:color w:val="111111"/>
          <w:sz w:val="28"/>
          <w:sz w:val="28"/>
          <w:szCs w:val="28"/>
          <w:rtl w:val="true"/>
          <w:lang w:bidi="ar-SA"/>
        </w:rPr>
        <w:t xml:space="preserve">و تنحل حتى لايبقى لك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مقلة تبكى بها و تناجيا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جنيد مردى را ديد كه لب هايش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اشتغالش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مشغول </w:t>
      </w:r>
      <w:bookmarkStart w:id="2109" w:name="pg17209_200961"/>
    </w:p>
    <w:p>
      <w:pPr>
        <w:pStyle w:val="BookText"/>
        <w:rPr/>
      </w:pPr>
      <w:bookmarkEnd w:id="2109"/>
      <w:r>
        <w:rPr>
          <w:rFonts w:ascii="IRNazanin" w:hAnsi="IRNazanin" w:eastAsia="IRNazanin"/>
          <w:color w:val="111111"/>
          <w:sz w:val="28"/>
          <w:sz w:val="28"/>
          <w:szCs w:val="28"/>
          <w:rtl w:val="true"/>
          <w:lang w:bidi="fa-IR"/>
        </w:rPr>
        <w:t>ذكر خداى تعالى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اشتغلت بالذكر عن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قميصا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حرفا عن معاليك قاصر</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جنيد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بغداد درگذشت و در مقبرۀ شونيزيه نزد قبر خالش، سرى سقطى، به خاك سپرده شد، ولى به نوشتۀ آثار عجم، وفاتش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نماند كه فاضل محدّث معاصر در هدية الاحباب به تبعيّت قاموس، نام اصلى جنيد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لقب دانسته و به زعم بعضى،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محمد بن 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لكن اين قول غريب بوده و با مندرجات كتب تراجم موجوده در نزد اين نگارنده منافات دارد و صاحب روضات هم آن را در هيچ يك از كتب تراجم به دست نياورده است و تعرّض ما در اين عجاله به ترجمۀ حال جنيد محض براى آگاهانيدن اين مطلب و احتمال صحت لقب بودنش مى باشد، والاّ 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اصلى باشد، ترجمۀ حال او خارج از وضع اين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15194065_2142443653"/>
      <w:bookmarkStart w:id="2111" w:name="_Toc870"/>
      <w:bookmarkEnd w:id="2110"/>
      <w:r>
        <w:rPr/>
        <w:t>729</w:t>
      </w:r>
      <w:r>
        <w:rPr>
          <w:rtl w:val="true"/>
        </w:rPr>
        <w:t xml:space="preserve">. </w:t>
      </w:r>
      <w:r>
        <w:rPr>
          <w:rtl w:val="true"/>
        </w:rPr>
        <w:t xml:space="preserve">جنيد شيرازى، ابن فضل اللّه </w:t>
      </w:r>
      <w:r>
        <w:rPr>
          <w:rtl w:val="true"/>
        </w:rPr>
        <w:t xml:space="preserve">(... - </w:t>
      </w:r>
      <w:r>
        <w:rPr/>
        <w:t>791</w:t>
      </w:r>
      <w:r>
        <w:rPr>
          <w:rtl w:val="true"/>
        </w:rPr>
        <w:t xml:space="preserve"> </w:t>
      </w:r>
      <w:r>
        <w:rPr>
          <w:rtl w:val="true"/>
        </w:rPr>
        <w:t>ه‍</w:t>
      </w:r>
      <w:r>
        <w:rPr>
          <w:rtl w:val="true"/>
        </w:rPr>
        <w:t xml:space="preserve">. </w:t>
      </w:r>
      <w:r>
        <w:rPr>
          <w:rtl w:val="true"/>
        </w:rPr>
        <w:t>ق</w:t>
      </w:r>
      <w:r>
        <w:rPr>
          <w:rtl w:val="true"/>
        </w:rPr>
        <w:t>)</w:t>
      </w:r>
      <w:bookmarkEnd w:id="2111"/>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مرشد و شيخ الاسلام بود، مدتى در خلوت نشسته و چندى به زيارت مكّه و مسافرت بلاد شام رفت و سپس به شيراز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تصانيف زيادى دارد؛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المعارف فى ترجمة العوارف؛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احاديث نبويّه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عجم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حاجى باقر از كوى دزك شيراز مزارى است معروف به شيخ جنيد و گرمابه اى است نزديك آن مسجد كه آن هم حمام شيخ جنيد است، ولى چون لوح قبر متلاشى شده، معلوم نيست كه كدام يك از همين جنيد شيرازى و يا جنيد شيرازى مذكور در زير است و شايد هم هيچ كدام نباشد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bookmarkStart w:id="2112" w:name="pg17209_200962"/>
    </w:p>
    <w:p>
      <w:pPr>
        <w:pStyle w:val="BookText"/>
        <w:rPr/>
      </w:pPr>
      <w:bookmarkEnd w:id="21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جنيد شيرازى، ابوالقاسم</w:t>
      </w:r>
    </w:p>
    <w:p>
      <w:pPr>
        <w:pStyle w:val="BookText"/>
        <w:rPr/>
      </w:pPr>
      <w:r>
        <w:rPr>
          <w:rFonts w:ascii="Amiri" w:hAnsi="Amiri" w:eastAsia="Amiri" w:cs="Amiri"/>
          <w:color w:val="111111"/>
          <w:sz w:val="28"/>
          <w:sz w:val="28"/>
          <w:szCs w:val="28"/>
          <w:rtl w:val="true"/>
          <w:lang w:bidi="ar-SA"/>
        </w:rPr>
        <w:t>در مستدركات بايد نوشته شود</w:t>
      </w:r>
      <w:r>
        <w:rPr>
          <w:rFonts w:eastAsia="Amiri" w:cs="Amiri" w:ascii="Amiri" w:hAnsi="Amiri"/>
          <w:color w:val="111111"/>
          <w:sz w:val="28"/>
          <w:szCs w:val="28"/>
          <w:rtl w:val="true"/>
          <w:lang w:bidi="ar-SA"/>
        </w:rPr>
        <w:t>.</w:t>
      </w:r>
    </w:p>
    <w:p>
      <w:pPr>
        <w:pStyle w:val="Heading4"/>
        <w:numPr>
          <w:ilvl w:val="3"/>
          <w:numId w:val="1"/>
        </w:numPr>
        <w:rPr/>
      </w:pPr>
      <w:bookmarkStart w:id="2113" w:name="__RefHeading___Toc15194067_2142443653"/>
      <w:bookmarkStart w:id="2114" w:name="_Toc871"/>
      <w:bookmarkEnd w:id="2113"/>
      <w:r>
        <w:rPr>
          <w:rtl w:val="true"/>
        </w:rPr>
        <w:t>جواليقى</w:t>
      </w:r>
      <w:bookmarkEnd w:id="2114"/>
    </w:p>
    <w:p>
      <w:pPr>
        <w:pStyle w:val="Heading5"/>
        <w:numPr>
          <w:ilvl w:val="4"/>
          <w:numId w:val="1"/>
        </w:numPr>
        <w:rPr/>
      </w:pPr>
      <w:bookmarkStart w:id="2115" w:name="__RefHeading___Toc15194069_2142443653"/>
      <w:bookmarkStart w:id="2116" w:name="_Toc872"/>
      <w:bookmarkEnd w:id="2115"/>
      <w:r>
        <w:rPr>
          <w:rtl w:val="true"/>
        </w:rPr>
        <w:t>اشاره</w:t>
      </w:r>
      <w:bookmarkEnd w:id="2116"/>
    </w:p>
    <w:p>
      <w:pPr>
        <w:pStyle w:val="BookText"/>
        <w:rPr/>
      </w:pPr>
      <w:r>
        <w:rPr>
          <w:rFonts w:ascii="Amiri" w:hAnsi="Amiri" w:eastAsia="Amiri" w:cs="Amiri"/>
          <w:color w:val="111111"/>
          <w:sz w:val="28"/>
          <w:sz w:val="28"/>
          <w:szCs w:val="28"/>
          <w:rtl w:val="true"/>
          <w:lang w:bidi="ar-SA"/>
        </w:rPr>
        <w:t>جواليقى</w:t>
      </w:r>
      <w:r>
        <w:rPr>
          <w:rStyle w:val="FootnoteAnchor"/>
          <w:rtl w:val="true"/>
        </w:rPr>
        <w:footnoteReference w:id="101"/>
      </w:r>
    </w:p>
    <w:p>
      <w:pPr>
        <w:pStyle w:val="Heading5"/>
        <w:numPr>
          <w:ilvl w:val="4"/>
          <w:numId w:val="1"/>
        </w:numPr>
        <w:rPr/>
      </w:pPr>
      <w:bookmarkStart w:id="2117" w:name="__RefHeading___Toc15194071_2142443653"/>
      <w:bookmarkStart w:id="2118" w:name="_Toc873"/>
      <w:bookmarkEnd w:id="2117"/>
      <w:r>
        <w:rPr/>
        <w:t>730</w:t>
      </w:r>
      <w:r>
        <w:rPr>
          <w:rtl w:val="true"/>
        </w:rPr>
        <w:t xml:space="preserve">. </w:t>
      </w:r>
      <w:r>
        <w:rPr>
          <w:rtl w:val="true"/>
        </w:rPr>
        <w:t xml:space="preserve">جواليقى، اسماعيل بن موهوب </w:t>
      </w:r>
      <w:r>
        <w:rPr>
          <w:rtl w:val="true"/>
        </w:rPr>
        <w:t xml:space="preserve">(... - </w:t>
      </w:r>
      <w:r>
        <w:rPr/>
        <w:t>575</w:t>
      </w:r>
      <w:r>
        <w:rPr>
          <w:rtl w:val="true"/>
        </w:rPr>
        <w:t xml:space="preserve"> </w:t>
      </w:r>
      <w:r>
        <w:rPr>
          <w:rtl w:val="true"/>
        </w:rPr>
        <w:t>ه‍</w:t>
      </w:r>
      <w:r>
        <w:rPr>
          <w:rtl w:val="true"/>
        </w:rPr>
        <w:t xml:space="preserve">. </w:t>
      </w:r>
      <w:r>
        <w:rPr>
          <w:rtl w:val="true"/>
        </w:rPr>
        <w:t>ق</w:t>
      </w:r>
      <w:r>
        <w:rPr>
          <w:rtl w:val="true"/>
        </w:rPr>
        <w:t>)</w:t>
      </w:r>
      <w:bookmarkEnd w:id="2118"/>
    </w:p>
    <w:p>
      <w:pPr>
        <w:pStyle w:val="BookText"/>
        <w:rPr/>
      </w:pPr>
      <w:r>
        <w:rPr>
          <w:rFonts w:ascii="IRNazanin" w:hAnsi="IRNazanin" w:eastAsia="IRNazanin"/>
          <w:color w:val="111111"/>
          <w:sz w:val="28"/>
          <w:sz w:val="28"/>
          <w:szCs w:val="28"/>
          <w:rtl w:val="true"/>
          <w:lang w:bidi="fa-IR"/>
        </w:rPr>
        <w:t xml:space="preserve">بن احمد بن محمد بن خضر،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اديبى است فاضل بارع نحوى لغوى، مليح الخط 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الضبط كه بعد از پدرش، موهوب، در عراق امام اهل ادب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تعليم و تربيت اولاد خلفا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مستضيئ باللّه عباسى قربى بسزا يافت در شوال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گاهى او 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الجواليقى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جواليقى، موهوب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الجواليقى، موهوب بن احمد</w:t>
      </w:r>
    </w:p>
    <w:p>
      <w:pPr>
        <w:pStyle w:val="BookText"/>
        <w:rPr/>
      </w:pPr>
      <w:r>
        <w:rPr>
          <w:rFonts w:ascii="IRNazanin" w:hAnsi="IRNazanin" w:eastAsia="IRNazanin"/>
          <w:color w:val="111111"/>
          <w:sz w:val="28"/>
          <w:sz w:val="28"/>
          <w:szCs w:val="28"/>
          <w:rtl w:val="true"/>
          <w:lang w:bidi="fa-IR"/>
        </w:rPr>
        <w:t>پدر اسماعيل فوق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جواليقى، هشام بن سالم</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حالش موكول به كتب رجاليّه است</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15194073_2142443653"/>
      <w:bookmarkStart w:id="2120" w:name="_Toc874"/>
      <w:bookmarkEnd w:id="2119"/>
      <w:r>
        <w:rPr/>
        <w:t>731</w:t>
      </w:r>
      <w:r>
        <w:rPr>
          <w:rtl w:val="true"/>
        </w:rPr>
        <w:t xml:space="preserve">. </w:t>
      </w:r>
      <w:r>
        <w:rPr>
          <w:rtl w:val="true"/>
        </w:rPr>
        <w:t xml:space="preserve">جوانى، حسن بن محمد </w:t>
      </w:r>
      <w:r>
        <w:rPr>
          <w:rtl w:val="true"/>
        </w:rPr>
        <w:t xml:space="preserve">(... - </w:t>
      </w:r>
      <w:r>
        <w:rPr/>
        <w:t>588</w:t>
      </w:r>
      <w:r>
        <w:rPr>
          <w:rtl w:val="true"/>
        </w:rPr>
        <w:t xml:space="preserve"> </w:t>
      </w:r>
      <w:r>
        <w:rPr>
          <w:rtl w:val="true"/>
        </w:rPr>
        <w:t>ه‍</w:t>
      </w:r>
      <w:r>
        <w:rPr>
          <w:rtl w:val="true"/>
        </w:rPr>
        <w:t xml:space="preserve">. </w:t>
      </w:r>
      <w:r>
        <w:rPr>
          <w:rtl w:val="true"/>
        </w:rPr>
        <w:t>ق</w:t>
      </w:r>
      <w:r>
        <w:rPr>
          <w:rtl w:val="true"/>
        </w:rPr>
        <w:t>)</w:t>
      </w:r>
      <w:bookmarkEnd w:id="2120"/>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اواخر قرن ششم هجرت مى باشد كه در سال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كتاب الجوهر المكنون فى القبائل والبطون، كه از جامع ترين كتب انساب بوده و مورد استفادۀ منشى و اديب مى باشد،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15194075_2142443653"/>
      <w:bookmarkStart w:id="2122" w:name="_Toc875"/>
      <w:bookmarkEnd w:id="2121"/>
      <w:r>
        <w:rPr/>
        <w:t>732</w:t>
      </w:r>
      <w:r>
        <w:rPr>
          <w:rtl w:val="true"/>
        </w:rPr>
        <w:t xml:space="preserve">. </w:t>
      </w:r>
      <w:r>
        <w:rPr>
          <w:rtl w:val="true"/>
        </w:rPr>
        <w:t xml:space="preserve">جوانى، محمد بن اسعد بن على </w:t>
      </w:r>
      <w:r>
        <w:rPr>
          <w:rtl w:val="true"/>
        </w:rPr>
        <w:t xml:space="preserve">(... - </w:t>
      </w:r>
      <w:r>
        <w:rPr/>
        <w:t>588</w:t>
      </w:r>
      <w:r>
        <w:rPr>
          <w:rtl w:val="true"/>
        </w:rPr>
        <w:t xml:space="preserve"> </w:t>
      </w:r>
      <w:r>
        <w:rPr>
          <w:rtl w:val="true"/>
        </w:rPr>
        <w:t>ه‍</w:t>
      </w:r>
      <w:r>
        <w:rPr>
          <w:rtl w:val="true"/>
        </w:rPr>
        <w:t xml:space="preserve">. </w:t>
      </w:r>
      <w:r>
        <w:rPr>
          <w:rtl w:val="true"/>
        </w:rPr>
        <w:t>ق</w:t>
      </w:r>
      <w:r>
        <w:rPr>
          <w:rtl w:val="true"/>
        </w:rPr>
        <w:t>)</w:t>
      </w:r>
      <w:bookmarkEnd w:id="212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شريف نسّابه،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اماميّۀ قرن </w:t>
      </w:r>
      <w:bookmarkStart w:id="2123" w:name="pg17209_200963"/>
    </w:p>
    <w:p>
      <w:pPr>
        <w:pStyle w:val="BookText"/>
        <w:rPr/>
      </w:pPr>
      <w:bookmarkEnd w:id="2123"/>
      <w:r>
        <w:rPr>
          <w:rFonts w:ascii="Amiri" w:hAnsi="Amiri" w:eastAsia="Amiri" w:cs="Amiri"/>
          <w:color w:val="111111"/>
          <w:sz w:val="28"/>
          <w:sz w:val="28"/>
          <w:szCs w:val="28"/>
          <w:rtl w:val="true"/>
          <w:lang w:bidi="ar-SA"/>
        </w:rPr>
        <w:t xml:space="preserve">ششم هجرت مى باشد و كتاب طبقات الطّالبين و كتاب طبقات النّسّابين از تأليفات وى مى باشند و در سال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مشيخۀ شيخ آقابزرگ</w:t>
      </w:r>
      <w:r>
        <w:rPr>
          <w:rFonts w:eastAsia="IRNazanin" w:cs="IRNazanin"/>
          <w:color w:val="111111"/>
          <w:sz w:val="28"/>
          <w:szCs w:val="28"/>
          <w:rtl w:val="true"/>
          <w:lang w:bidi="fa-IR"/>
        </w:rPr>
        <w:t>.</w:t>
      </w:r>
    </w:p>
    <w:p>
      <w:pPr>
        <w:pStyle w:val="Heading5"/>
        <w:numPr>
          <w:ilvl w:val="4"/>
          <w:numId w:val="1"/>
        </w:numPr>
        <w:rPr/>
      </w:pPr>
      <w:bookmarkStart w:id="2124" w:name="__RefHeading___Toc15194077_2142443653"/>
      <w:bookmarkStart w:id="2125" w:name="_Toc876"/>
      <w:bookmarkEnd w:id="2124"/>
      <w:r>
        <w:rPr/>
        <w:t>733</w:t>
      </w:r>
      <w:r>
        <w:rPr>
          <w:rtl w:val="true"/>
        </w:rPr>
        <w:t xml:space="preserve">. </w:t>
      </w:r>
      <w:r>
        <w:rPr>
          <w:rtl w:val="true"/>
        </w:rPr>
        <w:t xml:space="preserve">جوبرى، عبدالرحمان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2125"/>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دمشقى حرانى،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هفتم هجرت مى باشد كه در نجوم و علوم غريبه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مجلس ملك مسعود از ملوك بنى ارتق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كتاب ابن شهيد، كه حاوى حالات ارباب علوم و صنايع مى باشد،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مسعود از وى درخواست نمود كه او هم كتابى به طرز و روش همان كتاب تأليف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هم كتاب المختار فى كشف الاسرار را در علم حيل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همين كتاب را به نام كشف الاسرار و هتك الاستار مذكور داشته و گويد كه بر سى فصل مشتمل بوده و در آن، پردۀ دروغ گويان را هتك و معايب و اسرار مدلسين هر قوم را كشف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مصر و دمشق و استانبول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تأليفات جوبرى است كتاب رمل و كتاب الصّراط المستقيم فى علم التّنجيم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ديار مصريه اقامت داشته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Heading5"/>
        <w:numPr>
          <w:ilvl w:val="4"/>
          <w:numId w:val="1"/>
        </w:numPr>
        <w:rPr/>
      </w:pPr>
      <w:bookmarkStart w:id="2126" w:name="__RefHeading___Toc15194079_2142443653"/>
      <w:bookmarkStart w:id="2127" w:name="_Toc877"/>
      <w:bookmarkEnd w:id="2126"/>
      <w:r>
        <w:rPr/>
        <w:t>734</w:t>
      </w:r>
      <w:r>
        <w:rPr>
          <w:rtl w:val="true"/>
        </w:rPr>
        <w:t xml:space="preserve">. </w:t>
      </w:r>
      <w:r>
        <w:rPr>
          <w:rtl w:val="true"/>
        </w:rPr>
        <w:t xml:space="preserve">جودت وزير، احمد جودت پاشا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2127"/>
    </w:p>
    <w:p>
      <w:pPr>
        <w:pStyle w:val="BookText"/>
        <w:rPr/>
      </w:pPr>
      <w:r>
        <w:rPr>
          <w:rFonts w:ascii="IRNazanin" w:hAnsi="IRNazanin" w:eastAsia="IRNazanin"/>
          <w:color w:val="111111"/>
          <w:sz w:val="28"/>
          <w:sz w:val="28"/>
          <w:szCs w:val="28"/>
          <w:rtl w:val="true"/>
          <w:lang w:bidi="fa-IR"/>
        </w:rPr>
        <w:t>بن اسماعيل بن على بن احمد بن اسماعيل، از افاضل اوايل قرن حاضر چهاردهم هجرت مى باشد كه در قصبۀ لوفجه از بلاد طونه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فقه و حديث و تفسير و منطق و زبان فارسى را از علماى بلد خود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سه زبان تركى و فارسى و عربى اشعار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عثمانى به منصب هاى عالى مفتخر و مدتى هم متصدى مقام وزارت و صدارت عظمى گرديد و تأليفات خوبى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احمد جودت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تركى كه بر حالات دولت عثمانى و بعضى از احوال مصر و لبنان و اروپا و مانند آنها مشتمل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البيان فى تأليف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على اوائل المطوّل؛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على الشّافية؛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الادوار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اوّلى در بيروت و چهار كتاب ديگر در استانبول چاپ شده اند</w:t>
      </w:r>
      <w:r>
        <w:rPr>
          <w:rFonts w:eastAsia="IRNazanin" w:cs="IRNazanin"/>
          <w:color w:val="111111"/>
          <w:sz w:val="28"/>
          <w:szCs w:val="28"/>
          <w:rtl w:val="true"/>
          <w:lang w:bidi="fa-IR"/>
        </w:rPr>
        <w:t>.</w:t>
      </w:r>
      <w:bookmarkStart w:id="2128" w:name="pg17209_200964"/>
    </w:p>
    <w:p>
      <w:pPr>
        <w:pStyle w:val="BookText"/>
        <w:rPr/>
      </w:pPr>
      <w:bookmarkEnd w:id="2128"/>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Heading5"/>
        <w:numPr>
          <w:ilvl w:val="4"/>
          <w:numId w:val="1"/>
        </w:numPr>
        <w:rPr/>
      </w:pPr>
      <w:bookmarkStart w:id="2129" w:name="__RefHeading___Toc15194081_2142443653"/>
      <w:bookmarkStart w:id="2130" w:name="_Toc878"/>
      <w:bookmarkEnd w:id="2129"/>
      <w:r>
        <w:rPr/>
        <w:t>735</w:t>
      </w:r>
      <w:r>
        <w:rPr>
          <w:rtl w:val="true"/>
        </w:rPr>
        <w:t xml:space="preserve">. </w:t>
      </w:r>
      <w:r>
        <w:rPr>
          <w:rtl w:val="true"/>
        </w:rPr>
        <w:t xml:space="preserve">جوزجانى، عبدالواحد بن محمد </w:t>
      </w:r>
      <w:r>
        <w:rPr>
          <w:rtl w:val="true"/>
        </w:rPr>
        <w:t xml:space="preserve">(... - </w:t>
      </w:r>
      <w:r>
        <w:rPr/>
        <w:t>438</w:t>
      </w:r>
      <w:r>
        <w:rPr>
          <w:rtl w:val="true"/>
        </w:rPr>
        <w:t xml:space="preserve"> </w:t>
      </w:r>
      <w:r>
        <w:rPr>
          <w:rtl w:val="true"/>
        </w:rPr>
        <w:t>ه‍</w:t>
      </w:r>
      <w:r>
        <w:rPr>
          <w:rtl w:val="true"/>
        </w:rPr>
        <w:t xml:space="preserve">. </w:t>
      </w:r>
      <w:r>
        <w:rPr>
          <w:rtl w:val="true"/>
        </w:rPr>
        <w:t>ق</w:t>
      </w:r>
      <w:r>
        <w:rPr>
          <w:rtl w:val="true"/>
        </w:rPr>
        <w:t>)</w:t>
      </w:r>
      <w:bookmarkEnd w:id="2130"/>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جوزجانى،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جوزجانى المولد، ابو عبيد اللّه الكنيه، از اكابر حكماى اسلام و بزرگان فلاسفه و از فضلاى شاگردان شيخ ابوعلى سينا مى باشد كه به مزيد فضل در تمامى فنون حكمت نزد اكابر حكما مشهور و به جودت تحقيق و رشاقت بيان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همدان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p>
    <w:p>
      <w:pPr>
        <w:pStyle w:val="Heading5"/>
        <w:numPr>
          <w:ilvl w:val="4"/>
          <w:numId w:val="1"/>
        </w:numPr>
        <w:rPr/>
      </w:pPr>
      <w:bookmarkStart w:id="2131" w:name="__RefHeading___Toc15194083_2142443653"/>
      <w:bookmarkStart w:id="2132" w:name="_Toc879"/>
      <w:bookmarkEnd w:id="2131"/>
      <w:r>
        <w:rPr/>
        <w:t>736</w:t>
      </w:r>
      <w:r>
        <w:rPr>
          <w:rtl w:val="true"/>
        </w:rPr>
        <w:t xml:space="preserve">. </w:t>
      </w:r>
      <w:r>
        <w:rPr>
          <w:rtl w:val="true"/>
        </w:rPr>
        <w:t xml:space="preserve">جوزق، ابوبكر محمد </w:t>
      </w:r>
      <w:r>
        <w:rPr>
          <w:rtl w:val="true"/>
        </w:rPr>
        <w:t xml:space="preserve">(... - </w:t>
      </w:r>
      <w:r>
        <w:rPr/>
        <w:t>388</w:t>
      </w:r>
      <w:r>
        <w:rPr>
          <w:rtl w:val="true"/>
        </w:rPr>
        <w:t xml:space="preserve"> </w:t>
      </w:r>
      <w:r>
        <w:rPr>
          <w:rtl w:val="true"/>
        </w:rPr>
        <w:t>ه‍</w:t>
      </w:r>
      <w:r>
        <w:rPr>
          <w:rtl w:val="true"/>
        </w:rPr>
        <w:t xml:space="preserve">. </w:t>
      </w:r>
      <w:r>
        <w:rPr>
          <w:rtl w:val="true"/>
        </w:rPr>
        <w:t>ق</w:t>
      </w:r>
      <w:r>
        <w:rPr>
          <w:rtl w:val="true"/>
        </w:rPr>
        <w:t>)</w:t>
      </w:r>
      <w:bookmarkEnd w:id="2132"/>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محمد بن زكريا، از مشاهير محدّثين عامّه مى باشد كه كتاب المتّفق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وى بوده و بعض آثار ديگرى هم دارد و به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15194085_2142443653"/>
      <w:bookmarkStart w:id="2134" w:name="_Toc880"/>
      <w:bookmarkEnd w:id="2133"/>
      <w:r>
        <w:rPr/>
        <w:t>737</w:t>
      </w:r>
      <w:r>
        <w:rPr>
          <w:rtl w:val="true"/>
        </w:rPr>
        <w:t xml:space="preserve">. </w:t>
      </w:r>
      <w:r>
        <w:rPr>
          <w:rtl w:val="true"/>
        </w:rPr>
        <w:t xml:space="preserve">جوزقى، ابوبكر </w:t>
      </w:r>
      <w:r>
        <w:rPr>
          <w:rtl w:val="true"/>
        </w:rPr>
        <w:t>(</w:t>
      </w:r>
      <w:r>
        <w:rPr>
          <w:rtl w:val="true"/>
        </w:rPr>
        <w:t xml:space="preserve">قرن </w:t>
      </w:r>
      <w:r>
        <w:rPr/>
        <w:t>4</w:t>
      </w:r>
      <w:r>
        <w:rPr>
          <w:rtl w:val="true"/>
        </w:rPr>
        <w:t xml:space="preserve"> </w:t>
      </w:r>
      <w:r>
        <w:rPr>
          <w:rtl w:val="true"/>
        </w:rPr>
        <w:t xml:space="preserve">و </w:t>
      </w:r>
      <w:r>
        <w:rPr/>
        <w:t>5</w:t>
      </w:r>
      <w:r>
        <w:rPr>
          <w:rtl w:val="true"/>
        </w:rPr>
        <w:t xml:space="preserve"> </w:t>
      </w:r>
      <w:r>
        <w:rPr>
          <w:rtl w:val="true"/>
        </w:rPr>
        <w:t>ه‍</w:t>
      </w:r>
      <w:r>
        <w:rPr>
          <w:rtl w:val="true"/>
        </w:rPr>
        <w:t xml:space="preserve">. </w:t>
      </w:r>
      <w:r>
        <w:rPr>
          <w:rtl w:val="true"/>
        </w:rPr>
        <w:t>ق</w:t>
      </w:r>
      <w:r>
        <w:rPr>
          <w:rtl w:val="true"/>
        </w:rPr>
        <w:t>)</w:t>
      </w:r>
      <w:bookmarkEnd w:id="2134"/>
    </w:p>
    <w:p>
      <w:pPr>
        <w:pStyle w:val="BookText"/>
        <w:rPr/>
      </w:pPr>
      <w:r>
        <w:rPr>
          <w:rFonts w:ascii="IRNazanin" w:hAnsi="IRNazanin" w:eastAsia="IRNazanin"/>
          <w:color w:val="111111"/>
          <w:sz w:val="28"/>
          <w:sz w:val="28"/>
          <w:szCs w:val="28"/>
          <w:rtl w:val="true"/>
          <w:lang w:bidi="fa-IR"/>
        </w:rPr>
        <w:t>از عرفاى اواخر قرن چهارم و اوايل قرن پنجم هجرت، در اصل از ناحيۀ جوزق مذكور در بالا مى باشد كه در نسا امرار حيات مى نمود و در عصر غزنويان با ابوسعيد ابوالخير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اين طبقه فيض صحبت او را دريافته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اوايل قرن پنجم و سالش غيرمضبوط و ظاهراً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2135" w:name="pg17209_200965"/>
    </w:p>
    <w:p>
      <w:pPr>
        <w:pStyle w:val="BookText"/>
        <w:rPr/>
      </w:pPr>
      <w:bookmarkEnd w:id="2135"/>
      <w:r>
        <w:rPr>
          <w:rFonts w:ascii="Amiri" w:hAnsi="Amiri" w:eastAsia="Amiri" w:cs="Amiri"/>
          <w:color w:val="111111"/>
          <w:sz w:val="28"/>
          <w:sz w:val="28"/>
          <w:szCs w:val="28"/>
          <w:rtl w:val="true"/>
          <w:lang w:bidi="ar-SA"/>
        </w:rPr>
        <w:t xml:space="preserve">جوزقى، ابوبكر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جوزق</w:t>
      </w:r>
    </w:p>
    <w:p>
      <w:pPr>
        <w:pStyle w:val="BookText"/>
        <w:rPr/>
      </w:pPr>
      <w:r>
        <w:rPr>
          <w:rFonts w:ascii="Amiri" w:hAnsi="Amiri" w:eastAsia="Amiri" w:cs="Amiri"/>
          <w:color w:val="111111"/>
          <w:sz w:val="28"/>
          <w:sz w:val="28"/>
          <w:szCs w:val="28"/>
          <w:rtl w:val="true"/>
          <w:lang w:bidi="ar-SA"/>
        </w:rPr>
        <w:t xml:space="preserve">جوزى، 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مبرّزين ادبا مى باشد كه در انساب و علوم قرآنى توانا و مرجع استفادۀ اكابر وقت خود بود و به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نسبت او به شهر 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كرمان است و به 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جولانى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حلوانى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جوهرى</w:t>
      </w:r>
    </w:p>
    <w:p>
      <w:pPr>
        <w:pStyle w:val="BookText"/>
        <w:rPr/>
      </w:pPr>
      <w:r>
        <w:rPr>
          <w:rFonts w:ascii="IRNazanin" w:hAnsi="IRNazanin" w:eastAsia="IRNazanin"/>
          <w:color w:val="111111"/>
          <w:sz w:val="28"/>
          <w:sz w:val="28"/>
          <w:szCs w:val="28"/>
          <w:rtl w:val="true"/>
          <w:lang w:bidi="fa-IR"/>
        </w:rPr>
        <w:t xml:space="preserve">دو تن از شعراى عثمانى و چهار تن نيز از شعراى ايرانى است كه يكى از اين چهار تن قندهارى، محمدامين نام، سومى ميرزا مقيم تبريزى و چهارمى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لكن به جهت جهالت تاريخ حيات و وفات ايشان، از ترجمۀ حالشان صرف نظر كرده و به شرح حال چندى ديگر از افاضل علم و ادب كه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مى پردازيم و از چهار تن نام برده نيز، كه شرح مختصرى از وى در دست هست، فقط جوهرى زرگر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زير به ذكر او نيز خواهيم پرداخت؛ اما جوهرى در اصطلاح علماى رجال، به فرمودۀ وافى، قاسم بن محمد و به فرمودۀ مجلسى، محمد بن زكريا مى باشد و شرح حال هر دو موكول به كتب رجاليه است</w:t>
      </w:r>
      <w:r>
        <w:rPr>
          <w:rFonts w:eastAsia="IRNazanin" w:cs="IRNazanin"/>
          <w:color w:val="111111"/>
          <w:sz w:val="28"/>
          <w:szCs w:val="28"/>
          <w:rtl w:val="true"/>
          <w:lang w:bidi="fa-IR"/>
        </w:rPr>
        <w:t>.</w:t>
      </w:r>
    </w:p>
    <w:p>
      <w:pPr>
        <w:pStyle w:val="Heading5"/>
        <w:numPr>
          <w:ilvl w:val="4"/>
          <w:numId w:val="1"/>
        </w:numPr>
        <w:rPr/>
      </w:pPr>
      <w:bookmarkStart w:id="2136" w:name="__RefHeading___Toc15194087_2142443653"/>
      <w:bookmarkStart w:id="2137" w:name="_Toc881"/>
      <w:bookmarkEnd w:id="2136"/>
      <w:r>
        <w:rPr/>
        <w:t>738</w:t>
      </w:r>
      <w:r>
        <w:rPr>
          <w:rtl w:val="true"/>
        </w:rPr>
        <w:t xml:space="preserve">. </w:t>
      </w:r>
      <w:r>
        <w:rPr>
          <w:rtl w:val="true"/>
        </w:rPr>
        <w:t xml:space="preserve">جوهرى، ميرزا ابراهيم </w:t>
      </w:r>
      <w:r>
        <w:rPr>
          <w:rtl w:val="true"/>
        </w:rPr>
        <w:t xml:space="preserve">(... - </w:t>
      </w:r>
      <w:r>
        <w:rPr/>
        <w:t>1253</w:t>
      </w:r>
      <w:r>
        <w:rPr>
          <w:rtl w:val="true"/>
        </w:rPr>
        <w:t xml:space="preserve"> </w:t>
      </w:r>
      <w:r>
        <w:rPr>
          <w:rtl w:val="true"/>
        </w:rPr>
        <w:t>ه‍</w:t>
      </w:r>
      <w:r>
        <w:rPr>
          <w:rtl w:val="true"/>
        </w:rPr>
        <w:t xml:space="preserve">. </w:t>
      </w:r>
      <w:r>
        <w:rPr>
          <w:rtl w:val="true"/>
        </w:rPr>
        <w:t>ق</w:t>
      </w:r>
      <w:r>
        <w:rPr>
          <w:rtl w:val="true"/>
        </w:rPr>
        <w:t>)</w:t>
      </w:r>
      <w:bookmarkEnd w:id="213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ميرزا محمدباقر، مؤلف كتاب طوفان البكاء فى مقاتل الشّهداء، هروى الاصل، قزوينى المسكن، اصفهانى المدفن، از ائمّۀ كلام فارسى، در نظم و نثر ماهر و شاعرى است مرثيه گوى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كثرت اشتهارش كتاب مذكور او نيز به جوهرى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يا در هزار و دويست و چهل و اندى در اسپهان درگذشت و در ميان گورستان آب پخشان از توابع كوى بيدآباد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قبرش اشعارى حجارى شده كه سه بيت از آنها را انتخاب مى نمايد و نامش به فرمودۀ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نوشتۀ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ابراهيم بن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138" w:name="pg17209_200966"/>
    </w:p>
    <w:p>
      <w:pPr>
        <w:pStyle w:val="BookText"/>
        <w:rPr/>
      </w:pPr>
      <w:bookmarkEnd w:id="2138"/>
      <w:r>
        <w:rPr>
          <w:rFonts w:ascii="IRNazanin" w:hAnsi="IRNazanin" w:eastAsia="IRNazanin"/>
          <w:color w:val="111111"/>
          <w:sz w:val="28"/>
          <w:sz w:val="28"/>
          <w:szCs w:val="28"/>
          <w:rtl w:val="true"/>
          <w:lang w:bidi="fa-IR"/>
        </w:rPr>
        <w:t xml:space="preserve">همچو ابراهيم مردى، كز عرض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مجرّد گوهر ذاتش كه آمد جوهرى</w:t>
      </w:r>
    </w:p>
    <w:p>
      <w:pPr>
        <w:pStyle w:val="BookText"/>
        <w:rPr/>
      </w:pPr>
      <w:r>
        <w:rPr>
          <w:rFonts w:ascii="Amiri" w:hAnsi="Amiri" w:eastAsia="Amiri" w:cs="Amiri"/>
          <w:color w:val="111111"/>
          <w:sz w:val="28"/>
          <w:sz w:val="28"/>
          <w:szCs w:val="28"/>
          <w:rtl w:val="true"/>
          <w:lang w:bidi="ar-SA"/>
        </w:rPr>
        <w:t xml:space="preserve">اصل دانش، شاخ حكمت، بار فضل و معرفت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ذوق و كوه عشق و طبع ابر انورى</w:t>
      </w:r>
    </w:p>
    <w:p>
      <w:pPr>
        <w:pStyle w:val="BookText"/>
        <w:rPr/>
      </w:pPr>
      <w:r>
        <w:rPr>
          <w:rFonts w:ascii="IRNazanin" w:hAnsi="IRNazanin" w:eastAsia="IRNazanin"/>
          <w:color w:val="111111"/>
          <w:sz w:val="28"/>
          <w:sz w:val="28"/>
          <w:szCs w:val="28"/>
          <w:rtl w:val="true"/>
          <w:lang w:bidi="fa-IR"/>
        </w:rPr>
        <w:t xml:space="preserve">عنصرى عنصر، نظامى نظم و فردوسى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حافظى مشرب، ظهيرى طبع و چاكر انورى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15194089_2142443653"/>
      <w:bookmarkStart w:id="2140" w:name="_Toc882"/>
      <w:bookmarkEnd w:id="2139"/>
      <w:r>
        <w:rPr/>
        <w:t>739</w:t>
      </w:r>
      <w:r>
        <w:rPr>
          <w:rtl w:val="true"/>
        </w:rPr>
        <w:t xml:space="preserve">. </w:t>
      </w:r>
      <w:r>
        <w:rPr>
          <w:rtl w:val="true"/>
        </w:rPr>
        <w:t>جوهرى، احمد بن عبدالعزيز</w:t>
      </w:r>
      <w:bookmarkEnd w:id="2140"/>
    </w:p>
    <w:p>
      <w:pPr>
        <w:pStyle w:val="BookText"/>
        <w:rPr/>
      </w:pPr>
      <w:r>
        <w:rPr>
          <w:rFonts w:ascii="Amiri" w:hAnsi="Amiri" w:eastAsia="Amiri" w:cs="Amiri"/>
          <w:color w:val="111111"/>
          <w:sz w:val="28"/>
          <w:sz w:val="28"/>
          <w:szCs w:val="28"/>
          <w:rtl w:val="true"/>
          <w:lang w:bidi="ar-SA"/>
        </w:rPr>
        <w:t xml:space="preserve">كوفى،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ابوشبل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متقدّم بارع ثقة و كثيرالادب و ممدوح محدّثين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او را از خودش روايت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السّقيفة است و ابن ابى الحديد از آن كتاب بسيار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خوانسارى، محمدباقر، روضات الجنات،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جوهرى، احمد بن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عياش، احمد بن محمد</w:t>
      </w:r>
    </w:p>
    <w:p>
      <w:pPr>
        <w:pStyle w:val="Heading5"/>
        <w:numPr>
          <w:ilvl w:val="4"/>
          <w:numId w:val="1"/>
        </w:numPr>
        <w:rPr/>
      </w:pPr>
      <w:bookmarkStart w:id="2141" w:name="__RefHeading___Toc15194091_2142443653"/>
      <w:bookmarkStart w:id="2142" w:name="_Toc883"/>
      <w:bookmarkEnd w:id="2141"/>
      <w:r>
        <w:rPr/>
        <w:t>740</w:t>
      </w:r>
      <w:r>
        <w:rPr>
          <w:rtl w:val="true"/>
        </w:rPr>
        <w:t xml:space="preserve"> </w:t>
      </w:r>
      <w:r>
        <w:rPr>
          <w:rtl w:val="true"/>
        </w:rPr>
        <w:t xml:space="preserve">و </w:t>
      </w:r>
      <w:r>
        <w:rPr/>
        <w:t>741</w:t>
      </w:r>
      <w:r>
        <w:rPr>
          <w:rtl w:val="true"/>
        </w:rPr>
        <w:t xml:space="preserve">. </w:t>
      </w:r>
      <w:r>
        <w:rPr>
          <w:rtl w:val="true"/>
        </w:rPr>
        <w:t xml:space="preserve">جوهرى، اسماعيل بن حماد </w:t>
      </w:r>
      <w:r>
        <w:rPr>
          <w:rtl w:val="true"/>
        </w:rPr>
        <w:t xml:space="preserve">(... - </w:t>
      </w:r>
      <w:r>
        <w:rPr/>
        <w:t>400</w:t>
      </w:r>
      <w:r>
        <w:rPr>
          <w:rtl w:val="true"/>
        </w:rPr>
        <w:t xml:space="preserve"> </w:t>
      </w:r>
      <w:r>
        <w:rPr>
          <w:rtl w:val="true"/>
        </w:rPr>
        <w:t>ه‍</w:t>
      </w:r>
      <w:r>
        <w:rPr>
          <w:rtl w:val="true"/>
        </w:rPr>
        <w:t xml:space="preserve">. </w:t>
      </w:r>
      <w:r>
        <w:rPr>
          <w:rtl w:val="true"/>
        </w:rPr>
        <w:t>ق</w:t>
      </w:r>
      <w:r>
        <w:rPr>
          <w:rtl w:val="true"/>
        </w:rPr>
        <w:t>)</w:t>
      </w:r>
      <w:bookmarkEnd w:id="2142"/>
    </w:p>
    <w:p>
      <w:pPr>
        <w:pStyle w:val="BookText"/>
        <w:rPr/>
      </w:pPr>
      <w:r>
        <w:rPr>
          <w:rFonts w:ascii="IRNazanin" w:hAnsi="IRNazanin" w:eastAsia="IRNazanin"/>
          <w:color w:val="111111"/>
          <w:sz w:val="28"/>
          <w:sz w:val="28"/>
          <w:szCs w:val="28"/>
          <w:rtl w:val="true"/>
          <w:lang w:bidi="fa-IR"/>
        </w:rPr>
        <w:t xml:space="preserve">نيشابورى المسكن والمدفن، فارابى الاصل والمولد، جوهرى الشهره، ابونصرالكنيه، در علم و فطانت 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ذكاوت نادرۀ دوران و اعجوبۀ زمان بود؛ بالخصوص در لغت و فنون ادبيّه امام اهل لغت و مرجع علماى عربيّه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تحصيل لغت عرب و اطلاع بر نكات و حقايق مشكلات و دقايق و معضلات آن، به بلاد ربيعه و مضر و نجد و حجاز و مصر و شام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سيرافى و فارسى و خال خود، اسحاق بن ابراهيم فارابى صاحب ديوان الادب و ديگر اكابر عصر خود علوم ادبيّه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عرب را از زبان اعرابى كه اصلاً مراوده با اجانب نداشتند و زبان ايشان در عربيّت اصليّه باقى و مخلوط به كلمات بيگانه نبوده،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زبان مادرى او تركى بوده، از پيشوايان لغت عرب محسوب و نخستين كسى است كه لغات عربيّه را به ترتيب حروف هجاء مرتّب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زمان او كتاب العين خليل را پيروى كرده و به ترتيب مخارج حروف از داخل به خارج و از حرف عين شروع كرده و در حروف شفويّه خاتمه مى داده اند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جوهرى هم بسيار نيكو، با ابن مقله و نظراى وى هم تراز و در عصر خود بى بدل و در خوبى ضرب المثل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 باز به نيشابور عودت نموده و به تدريس و تأليف </w:t>
      </w:r>
      <w:bookmarkStart w:id="2143" w:name="pg17209_200967"/>
    </w:p>
    <w:p>
      <w:pPr>
        <w:pStyle w:val="BookText"/>
        <w:rPr/>
      </w:pPr>
      <w:bookmarkEnd w:id="2143"/>
      <w:r>
        <w:rPr>
          <w:rFonts w:ascii="IRNazanin" w:hAnsi="IRNazanin" w:eastAsia="IRNazanin"/>
          <w:color w:val="111111"/>
          <w:sz w:val="28"/>
          <w:sz w:val="28"/>
          <w:szCs w:val="28"/>
          <w:rtl w:val="true"/>
          <w:lang w:bidi="fa-IR"/>
        </w:rPr>
        <w:t xml:space="preserve">آغاز كرده تا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بام افتاده و بدرود جهان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آخر عمر مبتلا به اختلال حواس گرديده، به خيال پرواز كردن افتاد و در اثر همين خيال، دو لنگه در را زير بغل گرفته و به جاى بلندى رفت و به گمان پرواز كردن خود را پايين انداخته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علم عروض را هم تكميل كرده و به اوزان و بحرهاى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هم در آن موضوع نگاشته و عروض الورقه اش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جوهرى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الاعراب؛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الورقه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مقدمۀ 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صحاح او مشهورترين تأليفات وى بوده و مرجع اكابر و افاضل هر زمان مى باشد و بارها در هند و مصر و ايران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شرح و حاشيه نوشتن و تلخيص كردن آن محل رغبت اكابر مى باشد؛ چنانچه بعضى از ادبا تلخيصش كرده و منتخب الصّحاح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بن عبدالقادر رازى هم 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تلخيصش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مختار الصّحاح نام كرده و همين جمال الدين قرشى ابوالفضل محمد بن عمر بن خالد، تلخيص و به پارسى ترجمه اش نموده و الصّراح من الصّحاح نامش كرده و غير اينها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جمال الدين از دانشمندان قرن هفتم هجرت بوده و دو كتاب ديگر هم به نام القراح به تكميل الصّحاح و نور الصّباح فى اغلاط الصّحاح دارد كه تاريخ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صراح مذكور او در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بارها در تهران و كلكتّه چاپ شده و كتاب نور الصّباح نيز در هند به طبع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جوهرى، حسن بن على بن جعد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جوهرى، على بن جعد بن عبيد</w:t>
      </w:r>
    </w:p>
    <w:p>
      <w:pPr>
        <w:pStyle w:val="Heading5"/>
        <w:numPr>
          <w:ilvl w:val="4"/>
          <w:numId w:val="1"/>
        </w:numPr>
        <w:rPr/>
      </w:pPr>
      <w:bookmarkStart w:id="2144" w:name="__RefHeading___Toc15194093_2142443653"/>
      <w:bookmarkStart w:id="2145" w:name="_Toc884"/>
      <w:bookmarkEnd w:id="2144"/>
      <w:r>
        <w:rPr/>
        <w:t>742</w:t>
      </w:r>
      <w:r>
        <w:rPr>
          <w:rtl w:val="true"/>
        </w:rPr>
        <w:t xml:space="preserve">. </w:t>
      </w:r>
      <w:r>
        <w:rPr>
          <w:rtl w:val="true"/>
        </w:rPr>
        <w:t xml:space="preserve">جوهرى زرگر </w:t>
      </w:r>
      <w:r>
        <w:rPr>
          <w:rtl w:val="true"/>
        </w:rPr>
        <w:t>(</w:t>
      </w:r>
      <w:r>
        <w:rPr>
          <w:rtl w:val="true"/>
        </w:rPr>
        <w:t xml:space="preserve">قرن </w:t>
      </w:r>
      <w:r>
        <w:rPr/>
        <w:t>6</w:t>
      </w:r>
      <w:r>
        <w:rPr>
          <w:rtl w:val="true"/>
        </w:rPr>
        <w:t xml:space="preserve"> </w:t>
      </w:r>
      <w:r>
        <w:rPr>
          <w:rtl w:val="true"/>
        </w:rPr>
        <w:t>ه‍</w:t>
      </w:r>
      <w:r>
        <w:rPr>
          <w:rtl w:val="true"/>
        </w:rPr>
        <w:t xml:space="preserve">. </w:t>
      </w:r>
      <w:r>
        <w:rPr>
          <w:rtl w:val="true"/>
        </w:rPr>
        <w:t>ق</w:t>
      </w:r>
      <w:r>
        <w:rPr>
          <w:rtl w:val="true"/>
        </w:rPr>
        <w:t>)</w:t>
      </w:r>
      <w:bookmarkEnd w:id="214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بالا اشاره شد، تخلّص شعرى يكى از شعراى ايرانى است و به نوشتۀ بعضى، جوهرى زرگر، همان جوهرى، ميرزا مقيم مذكور در بالاست و به هرحال، نظر به علو فطرت و همّت كه داشته، شغل زرگرى را ترك گفته،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146" w:name="pg17209_200968"/>
    </w:p>
    <w:p>
      <w:pPr>
        <w:pStyle w:val="BookText"/>
        <w:rPr/>
      </w:pPr>
      <w:bookmarkEnd w:id="2146"/>
      <w:r>
        <w:rPr>
          <w:rFonts w:ascii="IRNazanin" w:hAnsi="IRNazanin" w:eastAsia="IRNazanin"/>
          <w:color w:val="111111"/>
          <w:sz w:val="28"/>
          <w:sz w:val="28"/>
          <w:szCs w:val="28"/>
          <w:rtl w:val="true"/>
          <w:lang w:bidi="fa-IR"/>
        </w:rPr>
        <w:t>هرات به خدمت حسن خان شاملو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شاعرى سخن شناس، شاگرد اديب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بخارايى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سياحت به اصفهان رفته، با شعرا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اندوخته و هم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نيكو و قصيدۀ خمريّۀ او مشهور و از ابيات همان قصيده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زآن پيش كآفتاب سر از كوه برزند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مى اى به بوى گل و رنگ ارغوان</w:t>
      </w:r>
    </w:p>
    <w:p>
      <w:pPr>
        <w:pStyle w:val="BookText"/>
        <w:rPr/>
      </w:pPr>
      <w:r>
        <w:rPr>
          <w:rFonts w:ascii="Amiri" w:hAnsi="Amiri" w:eastAsia="Amiri" w:cs="Amiri"/>
          <w:color w:val="111111"/>
          <w:sz w:val="28"/>
          <w:sz w:val="28"/>
          <w:szCs w:val="28"/>
          <w:rtl w:val="true"/>
          <w:lang w:bidi="ar-SA"/>
        </w:rPr>
        <w:t xml:space="preserve">معيار عقل و داروى خواب و فروغ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 درد و قوّت شخص و غذاى جان</w:t>
      </w:r>
    </w:p>
    <w:p>
      <w:pPr>
        <w:pStyle w:val="BookText"/>
        <w:rPr/>
      </w:pPr>
      <w:r>
        <w:rPr>
          <w:rFonts w:ascii="Amiri" w:hAnsi="Amiri" w:eastAsia="Amiri" w:cs="Amiri"/>
          <w:color w:val="111111"/>
          <w:sz w:val="28"/>
          <w:sz w:val="28"/>
          <w:szCs w:val="28"/>
          <w:rtl w:val="true"/>
          <w:lang w:bidi="ar-SA"/>
        </w:rPr>
        <w:t xml:space="preserve">اصل سخا و عنصر مردى و ذات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تواضع و تن لطف و سر بيان</w:t>
      </w:r>
    </w:p>
    <w:p>
      <w:pPr>
        <w:pStyle w:val="BookText"/>
        <w:rPr/>
      </w:pPr>
      <w:r>
        <w:rPr>
          <w:rFonts w:ascii="IRNazanin" w:hAnsi="IRNazanin" w:eastAsia="IRNazanin"/>
          <w:color w:val="111111"/>
          <w:sz w:val="28"/>
          <w:sz w:val="28"/>
          <w:szCs w:val="28"/>
          <w:rtl w:val="true"/>
          <w:lang w:bidi="fa-IR"/>
        </w:rPr>
        <w:t xml:space="preserve">دارد به گاه آنكه كنى رنگش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بوى آنكه كنى بويش امتحان</w:t>
      </w:r>
    </w:p>
    <w:p>
      <w:pPr>
        <w:pStyle w:val="BookText"/>
        <w:rPr/>
      </w:pPr>
      <w:r>
        <w:rPr>
          <w:rFonts w:ascii="IRNazanin" w:hAnsi="IRNazanin" w:eastAsia="IRNazanin"/>
          <w:color w:val="111111"/>
          <w:sz w:val="28"/>
          <w:sz w:val="28"/>
          <w:szCs w:val="28"/>
          <w:rtl w:val="true"/>
          <w:lang w:bidi="fa-IR"/>
        </w:rPr>
        <w:t xml:space="preserve">تا جوهرى زرگر، جام شراب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 به ياد مجلس بزم خدايگان</w:t>
      </w:r>
    </w:p>
    <w:p>
      <w:pPr>
        <w:pStyle w:val="BookText"/>
        <w:rPr/>
      </w:pPr>
      <w:r>
        <w:rPr>
          <w:rFonts w:ascii="Amiri" w:hAnsi="Amiri" w:eastAsia="Amiri" w:cs="Amiri"/>
          <w:color w:val="111111"/>
          <w:sz w:val="28"/>
          <w:sz w:val="28"/>
          <w:szCs w:val="28"/>
          <w:rtl w:val="true"/>
          <w:lang w:bidi="ar-SA"/>
        </w:rPr>
        <w:t>تاريخ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15194095_2142443653"/>
      <w:bookmarkStart w:id="2148" w:name="_Toc885"/>
      <w:bookmarkEnd w:id="2147"/>
      <w:r>
        <w:rPr/>
        <w:t>743</w:t>
      </w:r>
      <w:r>
        <w:rPr>
          <w:rtl w:val="true"/>
        </w:rPr>
        <w:t xml:space="preserve">. </w:t>
      </w:r>
      <w:r>
        <w:rPr>
          <w:rtl w:val="true"/>
        </w:rPr>
        <w:t xml:space="preserve">جوهرى صغير، محمد بن احمد </w:t>
      </w:r>
      <w:r>
        <w:rPr>
          <w:rtl w:val="true"/>
        </w:rPr>
        <w:t xml:space="preserve">(... - </w:t>
      </w:r>
      <w:r>
        <w:rPr/>
        <w:t>1214</w:t>
      </w:r>
      <w:r>
        <w:rPr>
          <w:rtl w:val="true"/>
        </w:rPr>
        <w:t xml:space="preserve"> </w:t>
      </w:r>
      <w:r>
        <w:rPr>
          <w:rtl w:val="true"/>
        </w:rPr>
        <w:t>ه‍</w:t>
      </w:r>
      <w:r>
        <w:rPr>
          <w:rtl w:val="true"/>
        </w:rPr>
        <w:t xml:space="preserve">. </w:t>
      </w:r>
      <w:r>
        <w:rPr>
          <w:rtl w:val="true"/>
        </w:rPr>
        <w:t>ق</w:t>
      </w:r>
      <w:r>
        <w:rPr>
          <w:rtl w:val="true"/>
        </w:rPr>
        <w:t>)</w:t>
      </w:r>
      <w:bookmarkEnd w:id="2148"/>
    </w:p>
    <w:p>
      <w:pPr>
        <w:pStyle w:val="BookText"/>
        <w:rPr/>
      </w:pPr>
      <w:r>
        <w:rPr>
          <w:rFonts w:ascii="Amiri" w:hAnsi="Amiri" w:eastAsia="Amiri" w:cs="Amiri"/>
          <w:color w:val="111111"/>
          <w:sz w:val="28"/>
          <w:sz w:val="28"/>
          <w:szCs w:val="28"/>
          <w:rtl w:val="true"/>
          <w:lang w:bidi="ar-SA"/>
        </w:rPr>
        <w:t xml:space="preserve">بن حسن بن عبدالكريم،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جوهرى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 كتاب اتحاف اولى الالباب بشرح ما يتعلّق بالسّىّ من الاعراب كه شرح منظومۀ خود در اعراب لاسيّما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مصر چاپ شده است و جوهرى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15194097_2142443653"/>
      <w:bookmarkStart w:id="2150" w:name="_Toc886"/>
      <w:bookmarkEnd w:id="2149"/>
      <w:r>
        <w:rPr/>
        <w:t>744</w:t>
      </w:r>
      <w:r>
        <w:rPr>
          <w:rtl w:val="true"/>
        </w:rPr>
        <w:t xml:space="preserve">. </w:t>
      </w:r>
      <w:r>
        <w:rPr>
          <w:rtl w:val="true"/>
        </w:rPr>
        <w:t xml:space="preserve">جوهرى، عباس بن سعيد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2150"/>
    </w:p>
    <w:p>
      <w:pPr>
        <w:pStyle w:val="BookText"/>
        <w:rPr/>
      </w:pPr>
      <w:r>
        <w:rPr>
          <w:rFonts w:ascii="IRNazanin" w:hAnsi="IRNazanin" w:eastAsia="IRNazanin"/>
          <w:color w:val="111111"/>
          <w:sz w:val="28"/>
          <w:sz w:val="28"/>
          <w:szCs w:val="28"/>
          <w:rtl w:val="true"/>
          <w:lang w:bidi="fa-IR"/>
        </w:rPr>
        <w:t xml:space="preserve">منجّمى است احكامى كه در فلكيات و عمل به آلات رصديّه داراى دستى توانا، با مأمون عباسى معاصر، از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مباشرين رصد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ماه و آفتاب و بعضى كواكب سيّاره تحقيق نموده و زيجى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يحيى بن ابى منصور، خالد بن عبدالملك مرورودى، سند بن على منجم مأمونى دوستى و يگانگى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نخستين كسى هستند كه در دورۀ اسلامى بناى رصد گذاشته و ديگران بديشان اقتفا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كتاب اقليدس و كتاب اشكال مقالۀ اوّلى از كتاب اقليدس از تأليفات همين جوهرى عباس است و در حدود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بعد از آن مى زيسته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جوهرى، على بن اسماعيل بغدادى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علم الدين، على بن اسماعيل </w:t>
      </w:r>
      <w:bookmarkStart w:id="2151" w:name="pg17209_200969"/>
    </w:p>
    <w:p>
      <w:pPr>
        <w:pStyle w:val="Heading5"/>
        <w:numPr>
          <w:ilvl w:val="4"/>
          <w:numId w:val="1"/>
        </w:numPr>
        <w:rPr/>
      </w:pPr>
      <w:bookmarkStart w:id="2152" w:name="__RefHeading___Toc15194099_2142443653"/>
      <w:bookmarkStart w:id="2153" w:name="_Toc887"/>
      <w:bookmarkEnd w:id="2151"/>
      <w:bookmarkEnd w:id="2152"/>
      <w:r>
        <w:rPr/>
        <w:t>745</w:t>
      </w:r>
      <w:r>
        <w:rPr>
          <w:rtl w:val="true"/>
        </w:rPr>
        <w:t xml:space="preserve"> </w:t>
      </w:r>
      <w:r>
        <w:rPr>
          <w:rtl w:val="true"/>
        </w:rPr>
        <w:t xml:space="preserve">و </w:t>
      </w:r>
      <w:r>
        <w:rPr/>
        <w:t>746</w:t>
      </w:r>
      <w:r>
        <w:rPr>
          <w:rtl w:val="true"/>
        </w:rPr>
        <w:t xml:space="preserve">. </w:t>
      </w:r>
      <w:r>
        <w:rPr>
          <w:rtl w:val="true"/>
        </w:rPr>
        <w:t xml:space="preserve">جوهرى، على بن جعد بن عبيد </w:t>
      </w:r>
      <w:r>
        <w:rPr>
          <w:rtl w:val="true"/>
        </w:rPr>
        <w:t xml:space="preserve">(... - </w:t>
      </w:r>
      <w:r>
        <w:rPr/>
        <w:t>230</w:t>
      </w:r>
      <w:r>
        <w:rPr>
          <w:rtl w:val="true"/>
        </w:rPr>
        <w:t xml:space="preserve"> </w:t>
      </w:r>
      <w:r>
        <w:rPr>
          <w:rtl w:val="true"/>
        </w:rPr>
        <w:t>ه‍</w:t>
      </w:r>
      <w:r>
        <w:rPr>
          <w:rtl w:val="true"/>
        </w:rPr>
        <w:t xml:space="preserve">. </w:t>
      </w:r>
      <w:r>
        <w:rPr>
          <w:rtl w:val="true"/>
        </w:rPr>
        <w:t>ق</w:t>
      </w:r>
      <w:r>
        <w:rPr>
          <w:rtl w:val="true"/>
        </w:rPr>
        <w:t>)</w:t>
      </w:r>
      <w:bookmarkEnd w:id="2153"/>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محدّثين بغداد مى باشد كه از سفيان ثورى و مالك بن انس و نظاير ايشان استماع حديث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احمد بن حنبل و ديگر مشايخ وقت هم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و كثرت حافظه و بانى علم بودن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از ابوغسان دورى روايت كرده است كه در نزد على بن جعد، حديث ابن عمر به ميان آمد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حضرت رسالت صلى الله عليه و آله مفاضله كرده و مى گفتيم نيكوترين شخص اين امّت بعد از حضرت رسالت صلى الله عليه و آله، ابوبكر و عمر و عثمان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مسموع آن حضرت شده و رد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على بن جعد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بچه را ببينيد كه اصول طلاق زن خود را نمى داند، ولى دم از مفاضله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بدان است كه موافق نقل بخارى و غيره، ابن عمر زن خود را در ايّام حيض طلاق داده بوده كه به حكم شرع اسلامى، محكوم به بطلان است؛ پس حضرت رسالت صلى الله عليه و آله به عمر فرمودند كه او را به نگه داشتن زن خود امر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خطيب، از هارون بن سفيان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نزد على بن جعد مذاكرۀ عثمان بن عفان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 كه صد هزار درهم از بيت المال را به ناحق اخذ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اصلاً اخذ نكرده و اگر هم كرده باشد، به طريق حق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سوگند به ذات خداوندى ياد كرد كه به ناحق اخذ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بعضى از اهل حديث، به شيعه بودن على بن جعد معتقدند و بعضى ديگر گفته اند كه على بن جعد داغ بطلان بر خود زده است كه ابن عمر را به بچگى موصوف داشته و معاويه را نيز از اهل عذاب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نماند كه على به حدوث قرآن معتقد بود؛ خضاب نمى كرد؛ مدت شصت سال به طريق يك در ميان روزه مى گرفت؛ چنانچه يك روز افطار كرده و يك روز هم روزه داشتى تا آنكه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حسن بن على بن جعد،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محدّثين عامّه مى 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حيات پدر بعد از فوت عبدالرحمان بن اسحاق ضبى به قضاوت مدينة المنصور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كريم النفس و بامروّت و نسبت به مذهب اهل عراق عالم بود و در رجب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همان روز، ابوحسان زيادى نيز، كه قاضى شرقيّه بوده، وفات نمود و در مرثيۀ ايشان گفته اند</w:t>
      </w:r>
      <w:r>
        <w:rPr>
          <w:rFonts w:eastAsia="IRNazanin" w:cs="IRNazanin"/>
          <w:color w:val="111111"/>
          <w:sz w:val="28"/>
          <w:szCs w:val="28"/>
          <w:rtl w:val="true"/>
          <w:lang w:bidi="fa-IR"/>
        </w:rPr>
        <w:t xml:space="preserve">: </w:t>
      </w:r>
      <w:bookmarkStart w:id="2154" w:name="pg17209_200970"/>
    </w:p>
    <w:p>
      <w:pPr>
        <w:pStyle w:val="BookText"/>
        <w:rPr/>
      </w:pPr>
      <w:bookmarkEnd w:id="2154"/>
      <w:r>
        <w:rPr>
          <w:rFonts w:ascii="Amiri" w:hAnsi="Amiri" w:eastAsia="Amiri" w:cs="Amiri"/>
          <w:color w:val="111111"/>
          <w:sz w:val="28"/>
          <w:sz w:val="28"/>
          <w:szCs w:val="28"/>
          <w:rtl w:val="true"/>
          <w:lang w:bidi="ar-SA"/>
        </w:rPr>
        <w:t xml:space="preserve">سر بالكرخ والمدينة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فى جمعة لهم قاضيان</w:t>
      </w:r>
    </w:p>
    <w:p>
      <w:pPr>
        <w:pStyle w:val="BookText"/>
        <w:rPr/>
      </w:pPr>
      <w:r>
        <w:rPr>
          <w:rFonts w:ascii="Amiri" w:hAnsi="Amiri" w:eastAsia="Amiri" w:cs="Amiri"/>
          <w:color w:val="111111"/>
          <w:sz w:val="28"/>
          <w:sz w:val="28"/>
          <w:szCs w:val="28"/>
          <w:rtl w:val="true"/>
          <w:lang w:bidi="ar-SA"/>
        </w:rPr>
        <w:t xml:space="preserve">لهف نفسى على الزيادى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لهفى على فتى الفتيان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جوهرى، فارابى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جوهرى، اسماعيل بن حماد</w:t>
      </w:r>
    </w:p>
    <w:p>
      <w:pPr>
        <w:pStyle w:val="Heading5"/>
        <w:numPr>
          <w:ilvl w:val="4"/>
          <w:numId w:val="1"/>
        </w:numPr>
        <w:rPr/>
      </w:pPr>
      <w:bookmarkStart w:id="2155" w:name="__RefHeading___Toc15194101_2142443653"/>
      <w:bookmarkStart w:id="2156" w:name="_Toc888"/>
      <w:bookmarkEnd w:id="2155"/>
      <w:r>
        <w:rPr/>
        <w:t>747</w:t>
      </w:r>
      <w:r>
        <w:rPr>
          <w:rtl w:val="true"/>
        </w:rPr>
        <w:t xml:space="preserve">. </w:t>
      </w:r>
      <w:r>
        <w:rPr>
          <w:rtl w:val="true"/>
        </w:rPr>
        <w:t>جوهرى، محمد بن احمد</w:t>
      </w:r>
      <w:bookmarkEnd w:id="2156"/>
    </w:p>
    <w:p>
      <w:pPr>
        <w:pStyle w:val="BookText"/>
        <w:rPr/>
      </w:pPr>
      <w:r>
        <w:rPr>
          <w:rFonts w:ascii="IRNazanin" w:hAnsi="IRNazanin" w:eastAsia="IRNazanin"/>
          <w:color w:val="111111"/>
          <w:sz w:val="28"/>
          <w:sz w:val="28"/>
          <w:szCs w:val="28"/>
          <w:rtl w:val="true"/>
          <w:lang w:bidi="fa-IR"/>
        </w:rPr>
        <w:t xml:space="preserve">جرجانى، اديب شاعر ماهر كامل،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مناقب و مصائب اهل بيت رسالت عليهم السلام قصايد فاخره دارد و شرحى ديگر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جوهرى، محمد بن زكريا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غلابى</w:t>
      </w:r>
    </w:p>
    <w:p>
      <w:pPr>
        <w:pStyle w:val="BookText"/>
        <w:rPr/>
      </w:pPr>
      <w:r>
        <w:rPr>
          <w:rFonts w:ascii="Amiri" w:hAnsi="Amiri" w:eastAsia="Amiri" w:cs="Amiri"/>
          <w:color w:val="111111"/>
          <w:sz w:val="28"/>
          <w:sz w:val="28"/>
          <w:szCs w:val="28"/>
          <w:rtl w:val="true"/>
          <w:lang w:bidi="ar-SA"/>
        </w:rPr>
        <w:t xml:space="preserve">جوهرى، ميرزا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جوهرى، ميرزا ابراهيم</w:t>
      </w:r>
    </w:p>
    <w:p>
      <w:pPr>
        <w:pStyle w:val="Heading5"/>
        <w:numPr>
          <w:ilvl w:val="4"/>
          <w:numId w:val="1"/>
        </w:numPr>
        <w:rPr/>
      </w:pPr>
      <w:bookmarkStart w:id="2157" w:name="__RefHeading___Toc15194103_2142443653"/>
      <w:bookmarkStart w:id="2158" w:name="_Toc889"/>
      <w:bookmarkEnd w:id="2157"/>
      <w:r>
        <w:rPr/>
        <w:t>748</w:t>
      </w:r>
      <w:r>
        <w:rPr>
          <w:rtl w:val="true"/>
        </w:rPr>
        <w:t xml:space="preserve">. </w:t>
      </w:r>
      <w:r>
        <w:rPr>
          <w:rtl w:val="true"/>
        </w:rPr>
        <w:t xml:space="preserve">جويا، ميرزا دارا </w:t>
      </w:r>
      <w:r>
        <w:rPr>
          <w:rtl w:val="true"/>
        </w:rPr>
        <w:t xml:space="preserve">(... - </w:t>
      </w:r>
      <w:r>
        <w:rPr/>
        <w:t>1118</w:t>
      </w:r>
      <w:r>
        <w:rPr>
          <w:rtl w:val="true"/>
        </w:rPr>
        <w:t xml:space="preserve"> </w:t>
      </w:r>
      <w:r>
        <w:rPr>
          <w:rtl w:val="true"/>
        </w:rPr>
        <w:t>ه‍</w:t>
      </w:r>
      <w:r>
        <w:rPr>
          <w:rtl w:val="true"/>
        </w:rPr>
        <w:t xml:space="preserve">. </w:t>
      </w:r>
      <w:r>
        <w:rPr>
          <w:rtl w:val="true"/>
        </w:rPr>
        <w:t>ق</w:t>
      </w:r>
      <w:r>
        <w:rPr>
          <w:rtl w:val="true"/>
        </w:rPr>
        <w:t>)</w:t>
      </w:r>
      <w:bookmarkEnd w:id="2158"/>
    </w:p>
    <w:p>
      <w:pPr>
        <w:pStyle w:val="BookText"/>
        <w:rPr/>
      </w:pPr>
      <w:r>
        <w:rPr>
          <w:rFonts w:ascii="IRNazanin" w:hAnsi="IRNazanin" w:eastAsia="IRNazanin"/>
          <w:color w:val="111111"/>
          <w:sz w:val="28"/>
          <w:sz w:val="28"/>
          <w:szCs w:val="28"/>
          <w:rtl w:val="true"/>
          <w:lang w:bidi="fa-IR"/>
        </w:rPr>
        <w:t xml:space="preserve">يا ميرزا داراب بيگ، از شعراى نامى مى باشد كه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تبريزى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كامران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در كشمير زاييده و در تبريز نشو و نما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شعراى اوايل قرن دوازدهم هجرت در هند از شاگردان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ديوانش، كه مشتمل بر ديباچۀ نثرى و رباعيّات و قصايد و غزليّات و چند مثنوى كوچك مى باشد، مطبوع طبع ارباب ذوق بوده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اسير ساده دلى هاى زاهدم جويا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زمانه بخورد و شراب ناب نخورد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مگر بگذشت دل آواره اى ناشاد زين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آه دردآلود خيزد باد زين صحرا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اگر در گريه خوددارى كنم چشمم خطر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ضبط اشك ترسم اين جراحت آب بردارد</w:t>
      </w:r>
    </w:p>
    <w:p>
      <w:pPr>
        <w:pStyle w:val="BookText"/>
        <w:rPr/>
      </w:pPr>
      <w:r>
        <w:rPr>
          <w:rFonts w:ascii="IRNazanin" w:hAnsi="IRNazanin" w:eastAsia="IRNazanin"/>
          <w:color w:val="111111"/>
          <w:sz w:val="28"/>
          <w:sz w:val="28"/>
          <w:szCs w:val="28"/>
          <w:rtl w:val="true"/>
          <w:lang w:bidi="fa-IR"/>
        </w:rPr>
        <w:t xml:space="preserve">نگاه او چو خون ريز است از پهلوى مژگانش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ماهى با خود اين خنجر هزاران نيشتر دارد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bookmarkStart w:id="2159" w:name="pg17209_200971"/>
    </w:p>
    <w:p>
      <w:pPr>
        <w:pStyle w:val="Heading4"/>
        <w:numPr>
          <w:ilvl w:val="3"/>
          <w:numId w:val="1"/>
        </w:numPr>
        <w:rPr/>
      </w:pPr>
      <w:bookmarkStart w:id="2160" w:name="__RefHeading___Toc15194105_2142443653"/>
      <w:bookmarkStart w:id="2161" w:name="_Toc890"/>
      <w:bookmarkEnd w:id="2159"/>
      <w:bookmarkEnd w:id="2160"/>
      <w:r>
        <w:rPr>
          <w:rtl w:val="true"/>
        </w:rPr>
        <w:t>جوينى</w:t>
      </w:r>
      <w:bookmarkEnd w:id="2161"/>
    </w:p>
    <w:p>
      <w:pPr>
        <w:pStyle w:val="Heading5"/>
        <w:numPr>
          <w:ilvl w:val="4"/>
          <w:numId w:val="1"/>
        </w:numPr>
        <w:rPr/>
      </w:pPr>
      <w:bookmarkStart w:id="2162" w:name="__RefHeading___Toc15194107_2142443653"/>
      <w:bookmarkStart w:id="2163" w:name="_Toc891"/>
      <w:bookmarkEnd w:id="2162"/>
      <w:r>
        <w:rPr>
          <w:rtl w:val="true"/>
        </w:rPr>
        <w:t>اشاره</w:t>
      </w:r>
      <w:bookmarkEnd w:id="2163"/>
    </w:p>
    <w:p>
      <w:pPr>
        <w:pStyle w:val="BookText"/>
        <w:rPr/>
      </w:pPr>
      <w:r>
        <w:rPr>
          <w:rFonts w:ascii="Amiri" w:hAnsi="Amiri" w:eastAsia="Amiri" w:cs="Amiri"/>
          <w:color w:val="111111"/>
          <w:sz w:val="28"/>
          <w:sz w:val="28"/>
          <w:szCs w:val="28"/>
          <w:rtl w:val="true"/>
          <w:lang w:bidi="ar-SA"/>
        </w:rPr>
        <w:t>جوينى</w:t>
      </w:r>
      <w:r>
        <w:rPr>
          <w:rStyle w:val="FootnoteAnchor"/>
          <w:rtl w:val="true"/>
        </w:rPr>
        <w:footnoteReference w:id="102"/>
      </w:r>
    </w:p>
    <w:p>
      <w:pPr>
        <w:pStyle w:val="Heading5"/>
        <w:numPr>
          <w:ilvl w:val="4"/>
          <w:numId w:val="1"/>
        </w:numPr>
        <w:rPr/>
      </w:pPr>
      <w:bookmarkStart w:id="2164" w:name="__RefHeading___Toc15194109_2142443653"/>
      <w:bookmarkStart w:id="2165" w:name="_Toc892"/>
      <w:bookmarkEnd w:id="2164"/>
      <w:r>
        <w:rPr>
          <w:rtl w:val="true"/>
        </w:rPr>
        <w:t>اشاره</w:t>
      </w:r>
      <w:bookmarkEnd w:id="2165"/>
    </w:p>
    <w:p>
      <w:pPr>
        <w:pStyle w:val="BookText"/>
        <w:rPr/>
      </w:pPr>
      <w:r>
        <w:rPr>
          <w:rFonts w:ascii="Amiri" w:hAnsi="Amiri" w:eastAsia="Amiri" w:cs="Amiri"/>
          <w:color w:val="111111"/>
          <w:sz w:val="28"/>
          <w:sz w:val="28"/>
          <w:szCs w:val="28"/>
          <w:rtl w:val="true"/>
          <w:lang w:bidi="ar-SA"/>
        </w:rPr>
        <w:t xml:space="preserve">جوينى، ابراهيم بن سعدالدين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حموئى، ابراهيم بن سعدالدين محمد</w:t>
      </w:r>
    </w:p>
    <w:p>
      <w:pPr>
        <w:pStyle w:val="Heading5"/>
        <w:numPr>
          <w:ilvl w:val="4"/>
          <w:numId w:val="1"/>
        </w:numPr>
        <w:rPr/>
      </w:pPr>
      <w:bookmarkStart w:id="2166" w:name="__RefHeading___Toc15194111_2142443653"/>
      <w:bookmarkStart w:id="2167" w:name="_Toc893"/>
      <w:bookmarkEnd w:id="2166"/>
      <w:r>
        <w:rPr/>
        <w:t>749</w:t>
      </w:r>
      <w:r>
        <w:rPr>
          <w:rtl w:val="true"/>
        </w:rPr>
        <w:t xml:space="preserve">. </w:t>
      </w:r>
      <w:r>
        <w:rPr>
          <w:rtl w:val="true"/>
        </w:rPr>
        <w:t xml:space="preserve">جوينى، حسن بن على بن ابراهيم </w:t>
      </w:r>
      <w:r>
        <w:rPr>
          <w:rtl w:val="true"/>
        </w:rPr>
        <w:t xml:space="preserve">(... - </w:t>
      </w:r>
      <w:r>
        <w:rPr/>
        <w:t>586</w:t>
      </w:r>
      <w:r>
        <w:rPr>
          <w:rtl w:val="true"/>
        </w:rPr>
        <w:t xml:space="preserve"> </w:t>
      </w:r>
      <w:r>
        <w:rPr>
          <w:rtl w:val="true"/>
        </w:rPr>
        <w:t>ه‍</w:t>
      </w:r>
      <w:r>
        <w:rPr>
          <w:rtl w:val="true"/>
        </w:rPr>
        <w:t xml:space="preserve">. </w:t>
      </w:r>
      <w:r>
        <w:rPr>
          <w:rtl w:val="true"/>
        </w:rPr>
        <w:t>ق</w:t>
      </w:r>
      <w:r>
        <w:rPr>
          <w:rtl w:val="true"/>
        </w:rPr>
        <w:t>)</w:t>
      </w:r>
      <w:bookmarkEnd w:id="2167"/>
    </w:p>
    <w:p>
      <w:pPr>
        <w:pStyle w:val="BookText"/>
        <w:rPr/>
      </w:pPr>
      <w:r>
        <w:rPr>
          <w:rFonts w:ascii="IRNazanin" w:hAnsi="IRNazanin" w:eastAsia="IRNazanin"/>
          <w:color w:val="111111"/>
          <w:sz w:val="28"/>
          <w:sz w:val="28"/>
          <w:szCs w:val="28"/>
          <w:rtl w:val="true"/>
          <w:lang w:bidi="fa-IR"/>
        </w:rPr>
        <w:t xml:space="preserve">بغدادى، جوينى الاصل، خطّاط كاتب مشهور،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خطّش در نهايت جودت بود و اكثر كتاب ها را كه در دست مردم بوده، به اجرت بسيار گران استنساخ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از ندماى اتابك زنگى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او نزد پسرش، نورالدين محمود، مقرّب شد و عاقبت به مصر رفته و اقامت گزيد و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p>
    <w:p>
      <w:pPr>
        <w:pStyle w:val="Heading5"/>
        <w:numPr>
          <w:ilvl w:val="4"/>
          <w:numId w:val="1"/>
        </w:numPr>
        <w:rPr/>
      </w:pPr>
      <w:bookmarkStart w:id="2168" w:name="__RefHeading___Toc15194113_2142443653"/>
      <w:bookmarkStart w:id="2169" w:name="_Toc894"/>
      <w:bookmarkEnd w:id="2168"/>
      <w:r>
        <w:rPr/>
        <w:t>750</w:t>
      </w:r>
      <w:r>
        <w:rPr>
          <w:rtl w:val="true"/>
        </w:rPr>
        <w:t xml:space="preserve">. </w:t>
      </w:r>
      <w:r>
        <w:rPr>
          <w:rtl w:val="true"/>
        </w:rPr>
        <w:t xml:space="preserve">جوينى، عبداللّه بن يوسف </w:t>
      </w:r>
      <w:r>
        <w:rPr>
          <w:rtl w:val="true"/>
        </w:rPr>
        <w:t xml:space="preserve">(... - </w:t>
      </w:r>
      <w:r>
        <w:rPr/>
        <w:t>438</w:t>
      </w:r>
      <w:r>
        <w:rPr>
          <w:rtl w:val="true"/>
        </w:rPr>
        <w:t xml:space="preserve"> </w:t>
      </w:r>
      <w:r>
        <w:rPr>
          <w:rtl w:val="true"/>
        </w:rPr>
        <w:t>ه‍</w:t>
      </w:r>
      <w:r>
        <w:rPr>
          <w:rtl w:val="true"/>
        </w:rPr>
        <w:t xml:space="preserve">. </w:t>
      </w:r>
      <w:r>
        <w:rPr>
          <w:rtl w:val="true"/>
        </w:rPr>
        <w:t>ق</w:t>
      </w:r>
      <w:r>
        <w:rPr>
          <w:rtl w:val="true"/>
        </w:rPr>
        <w:t>)</w:t>
      </w:r>
      <w:bookmarkEnd w:id="2169"/>
    </w:p>
    <w:p>
      <w:pPr>
        <w:pStyle w:val="BookText"/>
        <w:rPr/>
      </w:pPr>
      <w:r>
        <w:rPr>
          <w:rFonts w:ascii="IRNazanin" w:hAnsi="IRNazanin" w:eastAsia="IRNazanin"/>
          <w:color w:val="111111"/>
          <w:sz w:val="28"/>
          <w:sz w:val="28"/>
          <w:szCs w:val="28"/>
          <w:rtl w:val="true"/>
          <w:lang w:bidi="fa-IR"/>
        </w:rPr>
        <w:t xml:space="preserve">بن عبداللّه بن يوسف بن محمد، جوينى،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شافعى، پدر امام الحرمين عبدالملك سالف التّرجمه، از اكابر فقه و اصول و تفسير و حديث و نحو و ادبيّات عرب به شمار مى رفت و در همۀ فنون مذكور،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وقار او كسى را قدرت شوخى و مطايبه در مجلس وى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در جوين ادبيّات را از پدر خود و فقه و اصول را از سهل بن محمد صعلوكى فراگرفت؛ پس در مرو حاضر درس قفّال مروزى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به نيشابور برگشته و به تدريس و فتوا آغاز كرد و در فقه و تفسير و غيره تأليفات خوبى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علوم كثير بوده و به قول احمد رفعت، هر يك آيه را به ده نوع تفسير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والجمع؛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w:t>
      </w:r>
      <w:bookmarkStart w:id="2170" w:name="pg17209_200972"/>
    </w:p>
    <w:p>
      <w:pPr>
        <w:pStyle w:val="BookText"/>
        <w:rPr/>
      </w:pPr>
      <w:bookmarkEnd w:id="2170"/>
      <w:r>
        <w:rPr>
          <w:rFonts w:ascii="Amiri" w:hAnsi="Amiri" w:eastAsia="Amiri" w:cs="Amiri"/>
          <w:color w:val="111111"/>
          <w:sz w:val="28"/>
          <w:sz w:val="28"/>
          <w:szCs w:val="28"/>
          <w:rtl w:val="true"/>
          <w:lang w:bidi="ar-SA"/>
        </w:rPr>
        <w:t xml:space="preserve">والسّلسلة؛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المختصر؛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الامام والمأموم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جوينى در ماه ذى حجۀ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جوينى،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امام جوينى</w:t>
      </w:r>
    </w:p>
    <w:p>
      <w:pPr>
        <w:pStyle w:val="BookText"/>
        <w:rPr/>
      </w:pPr>
      <w:r>
        <w:rPr>
          <w:rFonts w:ascii="IRNazanin" w:hAnsi="IRNazanin" w:eastAsia="IRNazanin"/>
          <w:color w:val="111111"/>
          <w:sz w:val="28"/>
          <w:sz w:val="28"/>
          <w:szCs w:val="28"/>
          <w:rtl w:val="true"/>
          <w:lang w:bidi="fa-IR"/>
        </w:rPr>
        <w:t>پسر عبداللّٰه بن يوسف فوق است</w:t>
      </w:r>
      <w:r>
        <w:rPr>
          <w:rFonts w:eastAsia="IRNazanin" w:cs="IRNazanin"/>
          <w:color w:val="111111"/>
          <w:sz w:val="28"/>
          <w:szCs w:val="28"/>
          <w:rtl w:val="true"/>
          <w:lang w:bidi="fa-IR"/>
        </w:rPr>
        <w:t>.</w:t>
      </w:r>
    </w:p>
    <w:p>
      <w:pPr>
        <w:pStyle w:val="Heading5"/>
        <w:numPr>
          <w:ilvl w:val="4"/>
          <w:numId w:val="1"/>
        </w:numPr>
        <w:rPr/>
      </w:pPr>
      <w:bookmarkStart w:id="2171" w:name="__RefHeading___Toc15194115_2142443653"/>
      <w:bookmarkStart w:id="2172" w:name="_Toc895"/>
      <w:bookmarkEnd w:id="2171"/>
      <w:r>
        <w:rPr/>
        <w:t>751</w:t>
      </w:r>
      <w:r>
        <w:rPr>
          <w:rtl w:val="true"/>
        </w:rPr>
        <w:t xml:space="preserve">. </w:t>
      </w:r>
      <w:r>
        <w:rPr>
          <w:rtl w:val="true"/>
        </w:rPr>
        <w:t xml:space="preserve">جوينى، عطاءاللّه بن بهاءالدين محمد </w:t>
      </w:r>
      <w:r>
        <w:rPr>
          <w:rtl w:val="true"/>
        </w:rPr>
        <w:t xml:space="preserve">(... - </w:t>
      </w:r>
      <w:r>
        <w:rPr/>
        <w:t>683</w:t>
      </w:r>
      <w:r>
        <w:rPr>
          <w:rtl w:val="true"/>
        </w:rPr>
        <w:t xml:space="preserve"> </w:t>
      </w:r>
      <w:r>
        <w:rPr>
          <w:rtl w:val="true"/>
        </w:rPr>
        <w:t>ه‍</w:t>
      </w:r>
      <w:r>
        <w:rPr>
          <w:rtl w:val="true"/>
        </w:rPr>
        <w:t xml:space="preserve">. </w:t>
      </w:r>
      <w:r>
        <w:rPr>
          <w:rtl w:val="true"/>
        </w:rPr>
        <w:t>ق</w:t>
      </w:r>
      <w:r>
        <w:rPr>
          <w:rtl w:val="true"/>
        </w:rPr>
        <w:t>)</w:t>
      </w:r>
      <w:bookmarkEnd w:id="2172"/>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تاريخ جهانگشاى فارسى مى باشد كه حاوى حالات چنگيز و هلاكو و مغول است و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خيريه اش يكى نهر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ارض اقدس نهرى حفر كرده و زياده بر صد هزار دينار زر سرخ خرج نموده و آب فرات را به حوالى نجف جارى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15194117_2142443653"/>
      <w:bookmarkStart w:id="2174" w:name="_Toc896"/>
      <w:bookmarkEnd w:id="2173"/>
      <w:r>
        <w:rPr/>
        <w:t>752</w:t>
      </w:r>
      <w:r>
        <w:rPr>
          <w:rtl w:val="true"/>
        </w:rPr>
        <w:t xml:space="preserve">. </w:t>
      </w:r>
      <w:r>
        <w:rPr>
          <w:rtl w:val="true"/>
        </w:rPr>
        <w:t xml:space="preserve">جوينى، مولانا معين الدين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2174"/>
    </w:p>
    <w:p>
      <w:pPr>
        <w:pStyle w:val="BookText"/>
        <w:rPr/>
      </w:pPr>
      <w:r>
        <w:rPr>
          <w:rFonts w:ascii="IRNazanin" w:hAnsi="IRNazanin" w:eastAsia="IRNazanin"/>
          <w:color w:val="111111"/>
          <w:sz w:val="28"/>
          <w:sz w:val="28"/>
          <w:szCs w:val="28"/>
          <w:rtl w:val="true"/>
          <w:lang w:bidi="fa-IR"/>
        </w:rPr>
        <w:t>از مشاهير ادبا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كتابى فارسى نگارستان نام به سبك گلستان سعدى به نام ابوسعيد چنگيزى تأليف داده و زمان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زبيد، بنت فتحعلى شاه قاجار</w:t>
      </w:r>
    </w:p>
    <w:p>
      <w:pPr>
        <w:pStyle w:val="BookText"/>
        <w:rPr/>
      </w:pPr>
      <w:r>
        <w:rPr>
          <w:rFonts w:ascii="Amiri" w:hAnsi="Amiri" w:eastAsia="Amiri" w:cs="Amiri"/>
          <w:color w:val="111111"/>
          <w:sz w:val="28"/>
          <w:sz w:val="28"/>
          <w:szCs w:val="28"/>
          <w:rtl w:val="true"/>
          <w:lang w:bidi="ar-SA"/>
        </w:rPr>
        <w:t>تخلّص شعرى زبيده خانم، دختر فتحعلى شاه،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p>
    <w:p>
      <w:pPr>
        <w:pStyle w:val="Heading5"/>
        <w:numPr>
          <w:ilvl w:val="4"/>
          <w:numId w:val="1"/>
        </w:numPr>
        <w:rPr/>
      </w:pPr>
      <w:bookmarkStart w:id="2175" w:name="__RefHeading___Toc15194119_2142443653"/>
      <w:bookmarkStart w:id="2176" w:name="_Toc897"/>
      <w:bookmarkEnd w:id="2175"/>
      <w:r>
        <w:rPr/>
        <w:t>753</w:t>
      </w:r>
      <w:r>
        <w:rPr>
          <w:rtl w:val="true"/>
        </w:rPr>
        <w:t xml:space="preserve">. </w:t>
      </w:r>
      <w:r>
        <w:rPr>
          <w:rtl w:val="true"/>
        </w:rPr>
        <w:t xml:space="preserve">جهشيارى، ابوعبداللّه محمد بن عبدوس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2176"/>
    </w:p>
    <w:p>
      <w:pPr>
        <w:pStyle w:val="BookText"/>
        <w:rPr/>
      </w:pPr>
      <w:r>
        <w:rPr>
          <w:rFonts w:ascii="IRNazanin" w:hAnsi="IRNazanin" w:eastAsia="IRNazanin"/>
          <w:color w:val="111111"/>
          <w:sz w:val="28"/>
          <w:sz w:val="28"/>
          <w:szCs w:val="28"/>
          <w:rtl w:val="true"/>
          <w:lang w:bidi="fa-IR"/>
        </w:rPr>
        <w:t>از نويسندگان و مترسّلان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تأليف داده كه از آن جمله است كتاب الوزراء والكتّاب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زمانش به دست نيامد، لكن پيش از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2177" w:name="pg17209_200973"/>
    </w:p>
    <w:p>
      <w:pPr>
        <w:pStyle w:val="Heading5"/>
        <w:numPr>
          <w:ilvl w:val="4"/>
          <w:numId w:val="1"/>
        </w:numPr>
        <w:rPr/>
      </w:pPr>
      <w:bookmarkStart w:id="2178" w:name="__RefHeading___Toc15194121_2142443653"/>
      <w:bookmarkStart w:id="2179" w:name="_Toc898"/>
      <w:bookmarkEnd w:id="2177"/>
      <w:bookmarkEnd w:id="2178"/>
      <w:r>
        <w:rPr/>
        <w:t>754</w:t>
      </w:r>
      <w:r>
        <w:rPr>
          <w:rtl w:val="true"/>
        </w:rPr>
        <w:t xml:space="preserve">. </w:t>
      </w:r>
      <w:r>
        <w:rPr>
          <w:rtl w:val="true"/>
        </w:rPr>
        <w:t xml:space="preserve">جهضمى، نصر بن على </w:t>
      </w:r>
      <w:r>
        <w:rPr>
          <w:rtl w:val="true"/>
        </w:rPr>
        <w:t xml:space="preserve">(... - </w:t>
      </w:r>
      <w:r>
        <w:rPr/>
        <w:t>250</w:t>
      </w:r>
      <w:r>
        <w:rPr>
          <w:rtl w:val="true"/>
        </w:rPr>
        <w:t xml:space="preserve"> </w:t>
      </w:r>
      <w:r>
        <w:rPr>
          <w:rtl w:val="true"/>
        </w:rPr>
        <w:t>ه‍</w:t>
      </w:r>
      <w:r>
        <w:rPr>
          <w:rtl w:val="true"/>
        </w:rPr>
        <w:t xml:space="preserve">. </w:t>
      </w:r>
      <w:r>
        <w:rPr>
          <w:rtl w:val="true"/>
        </w:rPr>
        <w:t>ق</w:t>
      </w:r>
      <w:r>
        <w:rPr>
          <w:rtl w:val="true"/>
        </w:rPr>
        <w:t>)</w:t>
      </w:r>
      <w:bookmarkEnd w:id="2179"/>
    </w:p>
    <w:p>
      <w:pPr>
        <w:pStyle w:val="BookText"/>
        <w:rPr/>
      </w:pPr>
      <w:r>
        <w:rPr>
          <w:rFonts w:ascii="IRNazanin" w:hAnsi="IRNazanin" w:eastAsia="IRNazanin"/>
          <w:color w:val="111111"/>
          <w:sz w:val="28"/>
          <w:sz w:val="28"/>
          <w:szCs w:val="28"/>
          <w:rtl w:val="true"/>
          <w:lang w:bidi="fa-IR"/>
        </w:rPr>
        <w:t xml:space="preserve">بن نصر بن على بن صهبان، جهضمى بصرى،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حديث عامّه مى باشد كه از بصره به بغداد آمده و از عبداللّه بن احمد بن حنبل و ابومعشر دارمى و مشايخ بسيارى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واسطه از حضرت رسالت صلى الله عليه و آله روايت نمود كه آن حضرت دست حسنين عليه السلام را گرفته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اين دو ولد من و پدرشان و مادرشان را دوست دارد، روز قيامت با من هم درجه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على بعد از نقل اين حديث از طرف متوكّل عباسى محكوم به هزار تازيانه گرديد تا آنكه مكشوف شد از اهل سنّت است؛ پس عفوش نمودند و حقوقش را افزودند و نصر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جهضم، شير درنده، مردم بزرگ سر و گردروى را گويند و نيز نام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جهضمى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شايد به جهت اتصاف به يكى از آن اوصاف بوده و يا يكى از پدران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15194123_2142443653"/>
      <w:bookmarkStart w:id="2181" w:name="_Toc899"/>
      <w:bookmarkEnd w:id="2180"/>
      <w:r>
        <w:rPr/>
        <w:t>755</w:t>
      </w:r>
      <w:r>
        <w:rPr>
          <w:rtl w:val="true"/>
        </w:rPr>
        <w:t xml:space="preserve">. </w:t>
      </w:r>
      <w:r>
        <w:rPr>
          <w:rtl w:val="true"/>
        </w:rPr>
        <w:t xml:space="preserve">جهمى، ابوعبداللّه احمد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2181"/>
    </w:p>
    <w:p>
      <w:pPr>
        <w:pStyle w:val="BookText"/>
        <w:rPr/>
      </w:pPr>
      <w:r>
        <w:rPr>
          <w:rFonts w:ascii="IRNazanin" w:hAnsi="IRNazanin" w:eastAsia="IRNazanin"/>
          <w:color w:val="111111"/>
          <w:sz w:val="28"/>
          <w:sz w:val="28"/>
          <w:szCs w:val="28"/>
          <w:rtl w:val="true"/>
          <w:lang w:bidi="fa-IR"/>
        </w:rPr>
        <w:t xml:space="preserve">بن محمد بن حميد بن سليمان بن عبداللّه بن ابى جهم بن حذيفۀ عدوى، از قبيلۀ بنى عدى بن كعب بود و به جهت انتساب به جدّ عالى اش، ابوجهم،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اديبى است شاعر تاريخى اخبارى انسابى كه در مطاعن بعضى ها كتاب هايى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او و گروهى از عامّه مشاجره واقع شد و به همين جهت، اسلاف ايشان را با اقبح قبايح و عباس را با جلالت و عظمت ياد كرد؛ بدين جهت، از طرف متوكّل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صد تازيانه شد و بعد از زدن تازيانه در حق ابراهيم بن اسحاق، كه مأمور اين عمل بوده،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تَبرى الكلومُ و يُنبت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مورد علة، صدر</w:t>
      </w:r>
    </w:p>
    <w:p>
      <w:pPr>
        <w:pStyle w:val="BookText"/>
        <w:rPr/>
      </w:pPr>
      <w:r>
        <w:rPr>
          <w:rFonts w:ascii="Amiri" w:hAnsi="Amiri" w:eastAsia="Amiri" w:cs="Amiri"/>
          <w:color w:val="111111"/>
          <w:sz w:val="28"/>
          <w:sz w:val="28"/>
          <w:szCs w:val="28"/>
          <w:rtl w:val="true"/>
          <w:lang w:bidi="ar-SA"/>
        </w:rPr>
        <w:t xml:space="preserve">واللوم فى الاتراب منبطح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لعبيده، ما اورقَ الشجرَ</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جهمى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الابتصار فى الرّدّ على الشّعوبيّة؛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قريش؛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مصر؛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المعصومين</w:t>
      </w:r>
      <w:r>
        <w:rPr>
          <w:rFonts w:eastAsia="Amiri" w:cs="Amiri" w:ascii="Amiri" w:hAnsi="Amiri"/>
          <w:color w:val="111111"/>
          <w:sz w:val="28"/>
          <w:szCs w:val="28"/>
          <w:rtl w:val="true"/>
          <w:lang w:bidi="ar-SA"/>
        </w:rPr>
        <w:t>.</w:t>
      </w:r>
      <w:bookmarkStart w:id="2182" w:name="pg17209_200974"/>
    </w:p>
    <w:p>
      <w:pPr>
        <w:pStyle w:val="BookText"/>
        <w:rPr/>
      </w:pPr>
      <w:bookmarkEnd w:id="2182"/>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2183" w:name="__RefHeading___Toc15194125_2142443653"/>
      <w:bookmarkStart w:id="2184" w:name="_Toc900"/>
      <w:bookmarkEnd w:id="2183"/>
      <w:r>
        <w:rPr/>
        <w:t>756</w:t>
      </w:r>
      <w:r>
        <w:rPr>
          <w:rtl w:val="true"/>
        </w:rPr>
        <w:t xml:space="preserve">. </w:t>
      </w:r>
      <w:r>
        <w:rPr>
          <w:rtl w:val="true"/>
        </w:rPr>
        <w:t xml:space="preserve">جهنى </w:t>
      </w:r>
      <w:r>
        <w:rPr>
          <w:rtl w:val="true"/>
        </w:rPr>
        <w:t>(</w:t>
      </w:r>
      <w:r>
        <w:rPr>
          <w:rtl w:val="true"/>
        </w:rPr>
        <w:t xml:space="preserve">قرن </w:t>
      </w:r>
      <w:r>
        <w:rPr/>
        <w:t>1</w:t>
      </w:r>
      <w:r>
        <w:rPr>
          <w:rtl w:val="true"/>
        </w:rPr>
        <w:t xml:space="preserve"> </w:t>
      </w:r>
      <w:r>
        <w:rPr>
          <w:rtl w:val="true"/>
        </w:rPr>
        <w:t>ه‍</w:t>
      </w:r>
      <w:r>
        <w:rPr>
          <w:rtl w:val="true"/>
        </w:rPr>
        <w:t xml:space="preserve">. </w:t>
      </w:r>
      <w:r>
        <w:rPr>
          <w:rtl w:val="true"/>
        </w:rPr>
        <w:t>ق</w:t>
      </w:r>
      <w:r>
        <w:rPr>
          <w:rtl w:val="true"/>
        </w:rPr>
        <w:t>)</w:t>
      </w:r>
      <w:bookmarkEnd w:id="2184"/>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شب قدر و بيست وسوم رمضان بودن آن را روايت كرده و در كتب ادعيّه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فاضل محدّث معاصر،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موافق آنچه از اسد الغابة ابن الاثير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انصارى، در موضع اعراف نامى در يك منزلى مدينه مقيم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ليلة القدر بودن شب مزبور را از حضرت رسالت پناهى صلى الله عليه و 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جهنى به امر آن حضرت، همان شب در مسجد مدينه حاضر مى شد و تا برآمدن صبح اعتكاف مى نمود و بعد از اداى فريضۀ صبح مراجعت مى كرد و به همين جهت، آن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خلافت معاويه در مدينه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المعارف،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15194127_2142443653"/>
      <w:bookmarkStart w:id="2186" w:name="_Toc901"/>
      <w:bookmarkEnd w:id="2185"/>
      <w:r>
        <w:rPr/>
        <w:t>757</w:t>
      </w:r>
      <w:r>
        <w:rPr>
          <w:rtl w:val="true"/>
        </w:rPr>
        <w:t xml:space="preserve">. </w:t>
      </w:r>
      <w:r>
        <w:rPr>
          <w:rtl w:val="true"/>
        </w:rPr>
        <w:t xml:space="preserve">جيّانى، حسين بن محمد </w:t>
      </w:r>
      <w:r>
        <w:rPr>
          <w:rtl w:val="true"/>
        </w:rPr>
        <w:t xml:space="preserve">(... - </w:t>
      </w:r>
      <w:r>
        <w:rPr/>
        <w:t>498</w:t>
      </w:r>
      <w:r>
        <w:rPr>
          <w:rtl w:val="true"/>
        </w:rPr>
        <w:t xml:space="preserve"> </w:t>
      </w:r>
      <w:r>
        <w:rPr>
          <w:rtl w:val="true"/>
        </w:rPr>
        <w:t>ه‍</w:t>
      </w:r>
      <w:r>
        <w:rPr>
          <w:rtl w:val="true"/>
        </w:rPr>
        <w:t xml:space="preserve">. </w:t>
      </w:r>
      <w:r>
        <w:rPr>
          <w:rtl w:val="true"/>
        </w:rPr>
        <w:t>ق</w:t>
      </w:r>
      <w:r>
        <w:rPr>
          <w:rtl w:val="true"/>
        </w:rPr>
        <w:t>)</w:t>
      </w:r>
      <w:bookmarkEnd w:id="2186"/>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محدّثين و علماى بغداد مى باشد كه در فقه و حديث و انساب و لغت و اكثر فنون ديگر فريد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پدرش در شهر جيّان ساكن بود، خودش در قرطبه بناى تدريس گذاشت و در خصوص رجال صحيحين كتابى موسوم به تقييد المهمل و تمييز المشكل تأليف داد و در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15194129_2142443653"/>
      <w:bookmarkStart w:id="2188" w:name="_Toc902"/>
      <w:bookmarkEnd w:id="2187"/>
      <w:r>
        <w:rPr/>
        <w:t>758</w:t>
      </w:r>
      <w:r>
        <w:rPr>
          <w:rtl w:val="true"/>
        </w:rPr>
        <w:t xml:space="preserve">. </w:t>
      </w:r>
      <w:r>
        <w:rPr>
          <w:rtl w:val="true"/>
        </w:rPr>
        <w:t xml:space="preserve">جيحون </w:t>
      </w:r>
      <w:r>
        <w:rPr>
          <w:rtl w:val="true"/>
        </w:rPr>
        <w:t xml:space="preserve">(... - </w:t>
      </w:r>
      <w:r>
        <w:rPr/>
        <w:t>1318</w:t>
      </w:r>
      <w:r>
        <w:rPr>
          <w:rtl w:val="true"/>
        </w:rPr>
        <w:t xml:space="preserve"> </w:t>
      </w:r>
      <w:r>
        <w:rPr>
          <w:rtl w:val="true"/>
        </w:rPr>
        <w:t>ه‍</w:t>
      </w:r>
      <w:r>
        <w:rPr>
          <w:rtl w:val="true"/>
        </w:rPr>
        <w:t xml:space="preserve">. </w:t>
      </w:r>
      <w:r>
        <w:rPr>
          <w:rtl w:val="true"/>
        </w:rPr>
        <w:t>ق</w:t>
      </w:r>
      <w:r>
        <w:rPr>
          <w:rtl w:val="true"/>
        </w:rPr>
        <w:t>)</w:t>
      </w:r>
      <w:bookmarkEnd w:id="218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 مشهورى تاج الشعراء آقا محمد يزدى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از </w:t>
      </w:r>
      <w:bookmarkStart w:id="2189" w:name="pg17209_200975"/>
    </w:p>
    <w:p>
      <w:pPr>
        <w:pStyle w:val="BookText"/>
        <w:rPr/>
      </w:pPr>
      <w:bookmarkEnd w:id="2189"/>
      <w:r>
        <w:rPr>
          <w:rFonts w:ascii="IRNazanin" w:hAnsi="IRNazanin" w:eastAsia="IRNazanin"/>
          <w:color w:val="111111"/>
          <w:sz w:val="28"/>
          <w:sz w:val="28"/>
          <w:szCs w:val="28"/>
          <w:rtl w:val="true"/>
          <w:lang w:bidi="fa-IR"/>
        </w:rPr>
        <w:t xml:space="preserve">شعراى نامى، سخنوران گرامى، در نظم و نثر استاد،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وقّاد بود و اكثر قصايدش در مدح پيشوايان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شعرى فارسى داشته كه چاپ شده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تركى است مشكين موى و نسرين بوى و سيمين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سهالب مشترى غبغب هلال ابرو و مه پيكر</w:t>
      </w:r>
    </w:p>
    <w:p>
      <w:pPr>
        <w:pStyle w:val="BookText"/>
        <w:rPr/>
      </w:pPr>
      <w:r>
        <w:rPr>
          <w:rFonts w:ascii="IRNazanin" w:hAnsi="IRNazanin" w:eastAsia="IRNazanin"/>
          <w:color w:val="111111"/>
          <w:sz w:val="28"/>
          <w:sz w:val="28"/>
          <w:szCs w:val="28"/>
          <w:rtl w:val="true"/>
          <w:lang w:bidi="fa-IR"/>
        </w:rPr>
        <w:t xml:space="preserve">چو گردد رام و گيرد جام و بخشد كام و تابد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گل بيز و حالت خيز و سحرانگيز و غارتگر</w:t>
      </w:r>
    </w:p>
    <w:p>
      <w:pPr>
        <w:pStyle w:val="BookText"/>
        <w:rPr/>
      </w:pPr>
      <w:r>
        <w:rPr>
          <w:rFonts w:ascii="IRNazanin" w:hAnsi="IRNazanin" w:eastAsia="IRNazanin"/>
          <w:color w:val="111111"/>
          <w:sz w:val="28"/>
          <w:sz w:val="28"/>
          <w:szCs w:val="28"/>
          <w:rtl w:val="true"/>
          <w:lang w:bidi="fa-IR"/>
        </w:rPr>
        <w:t xml:space="preserve">دهانش تنگ و قلبش سنگ و صلحش جنگ و مهرش 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 تير و به مو قير و به رخ شير و به لب شكر</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 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جيلانى، عبدالقادر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عبدالقادر بن ابى صالح موسى</w:t>
      </w:r>
    </w:p>
    <w:p>
      <w:pPr>
        <w:pStyle w:val="Heading5"/>
        <w:numPr>
          <w:ilvl w:val="4"/>
          <w:numId w:val="1"/>
        </w:numPr>
        <w:rPr/>
      </w:pPr>
      <w:bookmarkStart w:id="2190" w:name="__RefHeading___Toc15194131_2142443653"/>
      <w:bookmarkStart w:id="2191" w:name="_Toc903"/>
      <w:bookmarkEnd w:id="2190"/>
      <w:r>
        <w:rPr/>
        <w:t>759</w:t>
      </w:r>
      <w:r>
        <w:rPr>
          <w:rtl w:val="true"/>
        </w:rPr>
        <w:t xml:space="preserve">. </w:t>
      </w:r>
      <w:r>
        <w:rPr>
          <w:rtl w:val="true"/>
        </w:rPr>
        <w:t xml:space="preserve">جيلانى، عبدالمنعم بن عمر </w:t>
      </w:r>
      <w:r>
        <w:rPr>
          <w:rtl w:val="true"/>
        </w:rPr>
        <w:t>(</w:t>
      </w:r>
      <w:r>
        <w:rPr>
          <w:rtl w:val="true"/>
        </w:rPr>
        <w:t xml:space="preserve">قرن </w:t>
      </w:r>
      <w:r>
        <w:rPr/>
        <w:t>6</w:t>
      </w:r>
      <w:r>
        <w:rPr>
          <w:rtl w:val="true"/>
        </w:rPr>
        <w:t xml:space="preserve"> </w:t>
      </w:r>
      <w:r>
        <w:rPr>
          <w:rtl w:val="true"/>
        </w:rPr>
        <w:t xml:space="preserve">و </w:t>
      </w:r>
      <w:r>
        <w:rPr/>
        <w:t>7</w:t>
      </w:r>
      <w:r>
        <w:rPr>
          <w:rtl w:val="true"/>
        </w:rPr>
        <w:t xml:space="preserve"> </w:t>
      </w:r>
      <w:r>
        <w:rPr>
          <w:rtl w:val="true"/>
        </w:rPr>
        <w:t>ه‍</w:t>
      </w:r>
      <w:r>
        <w:rPr>
          <w:rtl w:val="true"/>
        </w:rPr>
        <w:t xml:space="preserve">. </w:t>
      </w:r>
      <w:r>
        <w:rPr>
          <w:rtl w:val="true"/>
        </w:rPr>
        <w:t>ق</w:t>
      </w:r>
      <w:r>
        <w:rPr>
          <w:rtl w:val="true"/>
        </w:rPr>
        <w:t>)</w:t>
      </w:r>
      <w:bookmarkEnd w:id="2191"/>
    </w:p>
    <w:p>
      <w:pPr>
        <w:pStyle w:val="BookText"/>
        <w:rPr/>
      </w:pPr>
      <w:r>
        <w:rPr>
          <w:rFonts w:ascii="Amiri" w:hAnsi="Amiri" w:eastAsia="Amiri" w:cs="Amiri"/>
          <w:color w:val="111111"/>
          <w:sz w:val="28"/>
          <w:sz w:val="28"/>
          <w:szCs w:val="28"/>
          <w:rtl w:val="true"/>
          <w:lang w:bidi="ar-SA"/>
        </w:rPr>
        <w:t>اندلسى المملكه، ابوالفضل الكنيه، غسانى القبيله، از مشاهير ادبا و اطبّاى اندلس مى باشد كه در كحّالى و طبابت مهارتى بسزا و در فنون شعر و ادب دستى توانا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شام رفته، قصايدى در مدح صلاح الدين ايّوبى گفته و مورد عنايات وى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نافعه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النّظر؛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ادب السّلوك؛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ترسّل و مخاطبات؛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تشبيهات و الغاز و رموز؛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الحكم و ميزان الكلم؛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الغزل والتّشبيب والموشّحات؛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المبشّرات و القدسيّات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فتوحات صلاح الدين ايوبى و ظفر يافتن او بر فرنگى ها در قدس خليل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المشوقات الى الملأ الاعلى؛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المآثر والمفاخر من خصائص الملك النّاصر؛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البلاغة و صنائع البديع فى فصل الخطاب؛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الادوية المركّبة؛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منادح الممادح؛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يسل عنك فلاتسألن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لو كان عزيز النفر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 فتى لم تدعه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امتهان النفس الانْفَر </w:t>
      </w:r>
      <w:bookmarkStart w:id="2192" w:name="pg17209_200976"/>
    </w:p>
    <w:p>
      <w:pPr>
        <w:pStyle w:val="BookText"/>
        <w:rPr/>
      </w:pPr>
      <w:bookmarkEnd w:id="2192"/>
      <w:r>
        <w:rPr>
          <w:rFonts w:ascii="IRNazanin" w:hAnsi="IRNazanin" w:eastAsia="IRNazanin"/>
          <w:color w:val="111111"/>
          <w:sz w:val="28"/>
          <w:sz w:val="28"/>
          <w:szCs w:val="28"/>
          <w:rtl w:val="true"/>
          <w:lang w:bidi="fa-IR"/>
        </w:rPr>
        <w:t xml:space="preserve">صاحب ترجمه بعد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عبدالمنعم جليانى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تقديم لام بر ياى 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منسوب است به جليانه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حصنى است در اندلس و در قاموس الأعلام، كه مأخذ شرح حال فوق است، جليانى را به جبلانى اشتباه كرده و يا خود از اغلاط چاپخانه است و در اندلس موضعى جيلان نام سراغ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جيلانى، عبدالوحيد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واعظ جيلانى</w:t>
      </w:r>
    </w:p>
    <w:p>
      <w:pPr>
        <w:pStyle w:val="Heading5"/>
        <w:numPr>
          <w:ilvl w:val="4"/>
          <w:numId w:val="1"/>
        </w:numPr>
        <w:rPr/>
      </w:pPr>
      <w:bookmarkStart w:id="2193" w:name="__RefHeading___Toc15194133_2142443653"/>
      <w:bookmarkStart w:id="2194" w:name="_Toc904"/>
      <w:bookmarkEnd w:id="2193"/>
      <w:r>
        <w:rPr/>
        <w:t>760</w:t>
      </w:r>
      <w:r>
        <w:rPr>
          <w:rtl w:val="true"/>
        </w:rPr>
        <w:t xml:space="preserve">. </w:t>
      </w:r>
      <w:r>
        <w:rPr>
          <w:rtl w:val="true"/>
        </w:rPr>
        <w:t xml:space="preserve">جيلانى، عبدالكريم بن ابراهيم </w:t>
      </w:r>
      <w:r>
        <w:rPr>
          <w:rtl w:val="true"/>
        </w:rPr>
        <w:t xml:space="preserve">(... - </w:t>
      </w:r>
      <w:r>
        <w:rPr/>
        <w:t>805</w:t>
      </w:r>
      <w:r>
        <w:rPr>
          <w:rtl w:val="true"/>
        </w:rPr>
        <w:t xml:space="preserve"> </w:t>
      </w:r>
      <w:r>
        <w:rPr>
          <w:rtl w:val="true"/>
        </w:rPr>
        <w:t>ه‍</w:t>
      </w:r>
      <w:r>
        <w:rPr>
          <w:rtl w:val="true"/>
        </w:rPr>
        <w:t xml:space="preserve">. </w:t>
      </w:r>
      <w:r>
        <w:rPr>
          <w:rtl w:val="true"/>
        </w:rPr>
        <w:t>ق</w:t>
      </w:r>
      <w:r>
        <w:rPr>
          <w:rtl w:val="true"/>
        </w:rPr>
        <w:t>)</w:t>
      </w:r>
      <w:bookmarkEnd w:id="2194"/>
    </w:p>
    <w:p>
      <w:pPr>
        <w:pStyle w:val="BookText"/>
        <w:rPr/>
      </w:pPr>
      <w:r>
        <w:rPr>
          <w:rFonts w:ascii="Amiri" w:hAnsi="Amiri" w:eastAsia="Amiri" w:cs="Amiri"/>
          <w:color w:val="111111"/>
          <w:sz w:val="28"/>
          <w:sz w:val="28"/>
          <w:szCs w:val="28"/>
          <w:rtl w:val="true"/>
          <w:lang w:bidi="ar-SA"/>
        </w:rPr>
        <w:t>جيلى صوفى، از اكابر صوفيّه مى باشد و تأليفاتى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الانسان الكامل فى معرفة الاواخر والاوائل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موافق اصطلاحات صوفيّه تأليفش داده و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الكمالات الالهيّة فى الصّفات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با خط خود مؤلف در خزانۀ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الكهف والرّقيم فى شرح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هند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Heading5"/>
        <w:numPr>
          <w:ilvl w:val="4"/>
          <w:numId w:val="1"/>
        </w:numPr>
        <w:rPr/>
      </w:pPr>
      <w:bookmarkStart w:id="2195" w:name="__RefHeading___Toc15194135_2142443653"/>
      <w:bookmarkStart w:id="2196" w:name="_Toc905"/>
      <w:bookmarkEnd w:id="2195"/>
      <w:r>
        <w:rPr/>
        <w:t>761</w:t>
      </w:r>
      <w:r>
        <w:rPr>
          <w:rtl w:val="true"/>
        </w:rPr>
        <w:t xml:space="preserve">. </w:t>
      </w:r>
      <w:r>
        <w:rPr>
          <w:rtl w:val="true"/>
        </w:rPr>
        <w:t xml:space="preserve">جيهانى، ابوعبداللّه احمد بن محمد </w:t>
      </w:r>
      <w:r>
        <w:rPr>
          <w:rtl w:val="true"/>
        </w:rPr>
        <w:t>(</w:t>
      </w:r>
      <w:r>
        <w:rPr>
          <w:rtl w:val="true"/>
        </w:rPr>
        <w:t xml:space="preserve">قرن </w:t>
      </w:r>
      <w:r>
        <w:rPr/>
        <w:t>4</w:t>
      </w:r>
      <w:r>
        <w:rPr>
          <w:rtl w:val="true"/>
        </w:rPr>
        <w:t xml:space="preserve"> </w:t>
      </w:r>
      <w:r>
        <w:rPr>
          <w:rtl w:val="true"/>
        </w:rPr>
        <w:t>ه‍</w:t>
      </w:r>
      <w:r>
        <w:rPr>
          <w:rtl w:val="true"/>
        </w:rPr>
        <w:t xml:space="preserve">. </w:t>
      </w:r>
      <w:r>
        <w:rPr>
          <w:rtl w:val="true"/>
        </w:rPr>
        <w:t>ق</w:t>
      </w:r>
      <w:r>
        <w:rPr>
          <w:rtl w:val="true"/>
        </w:rPr>
        <w:t>)</w:t>
      </w:r>
      <w:bookmarkEnd w:id="2196"/>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جيهانى،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نوشتۀ ابن النّديم،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صاحب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مقالات و كتب و عهود وزرا و 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والممالك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وفاتش مضبوط نمى باشد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bookmarkStart w:id="2197" w:name="pg17209_200977"/>
    </w:p>
    <w:p>
      <w:pPr>
        <w:pStyle w:val="BookText"/>
        <w:rPr/>
      </w:pPr>
      <w:bookmarkEnd w:id="2197"/>
      <w:r>
        <w:rPr>
          <w:rFonts w:eastAsia="Times New Roman" w:cs="Times New Roman" w:ascii="Times New Roman" w:hAnsi="Times New Roman"/>
          <w:color w:val="111111"/>
          <w:sz w:val="28"/>
          <w:szCs w:val="28"/>
          <w:lang w:val="en-US" w:bidi="en-US"/>
        </w:rPr>
        <w:t>449</w:t>
      </w:r>
    </w:p>
    <w:p>
      <w:pPr>
        <w:pStyle w:val="Heading3"/>
        <w:numPr>
          <w:ilvl w:val="2"/>
          <w:numId w:val="1"/>
        </w:numPr>
        <w:rPr/>
      </w:pPr>
      <w:bookmarkStart w:id="2198" w:name="__RefHeading___Toc15194137_2142443653"/>
      <w:bookmarkStart w:id="2199" w:name="_Toc906"/>
      <w:bookmarkEnd w:id="2198"/>
      <w:r>
        <w:rPr>
          <w:rtl w:val="true"/>
        </w:rPr>
        <w:t>باب جيم پارسى</w:t>
      </w:r>
      <w:bookmarkEnd w:id="2199"/>
    </w:p>
    <w:p>
      <w:pPr>
        <w:pStyle w:val="Heading4"/>
        <w:numPr>
          <w:ilvl w:val="3"/>
          <w:numId w:val="1"/>
        </w:numPr>
        <w:rPr/>
      </w:pPr>
      <w:bookmarkStart w:id="2200" w:name="__RefHeading___Toc15194139_2142443653"/>
      <w:bookmarkStart w:id="2201" w:name="_Toc907"/>
      <w:bookmarkEnd w:id="2200"/>
      <w:r>
        <w:rPr>
          <w:rtl w:val="true"/>
        </w:rPr>
        <w:t>اشاره</w:t>
      </w:r>
      <w:bookmarkEnd w:id="2201"/>
    </w:p>
    <w:p>
      <w:pPr>
        <w:pStyle w:val="BookText"/>
        <w:rPr/>
      </w:pPr>
      <w:r>
        <w:rPr>
          <w:rFonts w:ascii="IRNazanin" w:hAnsi="IRNazanin" w:eastAsia="IRNazanin"/>
          <w:color w:val="111111"/>
          <w:sz w:val="28"/>
          <w:sz w:val="28"/>
          <w:szCs w:val="28"/>
          <w:rtl w:val="true"/>
          <w:lang w:bidi="fa-IR"/>
        </w:rPr>
        <w:t xml:space="preserve">چاكر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هدايت و غازى مازندرانى، محمدقاسم خان</w:t>
      </w:r>
    </w:p>
    <w:p>
      <w:pPr>
        <w:pStyle w:val="Heading4"/>
        <w:numPr>
          <w:ilvl w:val="3"/>
          <w:numId w:val="1"/>
        </w:numPr>
        <w:rPr/>
      </w:pPr>
      <w:bookmarkStart w:id="2202" w:name="__RefHeading___Toc15194141_2142443653"/>
      <w:bookmarkStart w:id="2203" w:name="_Toc908"/>
      <w:bookmarkEnd w:id="2202"/>
      <w:r>
        <w:rPr/>
        <w:t>762</w:t>
      </w:r>
      <w:r>
        <w:rPr>
          <w:rtl w:val="true"/>
        </w:rPr>
        <w:t xml:space="preserve">. </w:t>
      </w:r>
      <w:r>
        <w:rPr>
          <w:rtl w:val="true"/>
        </w:rPr>
        <w:t xml:space="preserve">چغمينى، محمود بن محمد بن عمر </w:t>
      </w:r>
      <w:r>
        <w:rPr>
          <w:rtl w:val="true"/>
        </w:rPr>
        <w:t>(</w:t>
      </w:r>
      <w:r>
        <w:rPr>
          <w:rtl w:val="true"/>
        </w:rPr>
        <w:t xml:space="preserve">قرن </w:t>
      </w:r>
      <w:r>
        <w:rPr/>
        <w:t>9</w:t>
      </w:r>
      <w:r>
        <w:rPr>
          <w:rtl w:val="true"/>
        </w:rPr>
        <w:t xml:space="preserve"> </w:t>
      </w:r>
      <w:r>
        <w:rPr>
          <w:rtl w:val="true"/>
        </w:rPr>
        <w:t>ه‍</w:t>
      </w:r>
      <w:r>
        <w:rPr>
          <w:rtl w:val="true"/>
        </w:rPr>
        <w:t xml:space="preserve">. </w:t>
      </w:r>
      <w:r>
        <w:rPr>
          <w:rtl w:val="true"/>
        </w:rPr>
        <w:t>ق</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چغمينى،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بن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اكابر علماى هيئت و رياضى قرن نهم هجرت مى باشد و تأليفاتى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قانونچۀ طب؛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شريف جرجانى و ديگر اكابر، شرح هاى بسيارى بر آن نوشته و اشهر از همه شرح فاضل رومى است كه در ميان فضلا داير و از كتاب هاى درسى معمولى بوده و به شرح چغمينى معروف است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شده و در هند نيز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Heading4"/>
        <w:numPr>
          <w:ilvl w:val="3"/>
          <w:numId w:val="1"/>
        </w:numPr>
        <w:rPr/>
      </w:pPr>
      <w:bookmarkStart w:id="2204" w:name="__RefHeading___Toc15194143_2142443653"/>
      <w:bookmarkStart w:id="2205" w:name="_Toc909"/>
      <w:bookmarkEnd w:id="2204"/>
      <w:r>
        <w:rPr>
          <w:rtl w:val="true"/>
        </w:rPr>
        <w:t>چلبى</w:t>
      </w:r>
      <w:bookmarkEnd w:id="2205"/>
    </w:p>
    <w:p>
      <w:pPr>
        <w:pStyle w:val="Heading5"/>
        <w:numPr>
          <w:ilvl w:val="4"/>
          <w:numId w:val="1"/>
        </w:numPr>
        <w:rPr/>
      </w:pPr>
      <w:bookmarkStart w:id="2206" w:name="__RefHeading___Toc15194145_2142443653"/>
      <w:bookmarkStart w:id="2207" w:name="_Toc910"/>
      <w:bookmarkEnd w:id="2206"/>
      <w:r>
        <w:rPr>
          <w:rtl w:val="true"/>
        </w:rPr>
        <w:t>اشاره</w:t>
      </w:r>
      <w:bookmarkEnd w:id="2207"/>
    </w:p>
    <w:p>
      <w:pPr>
        <w:pStyle w:val="BookText"/>
        <w:rPr/>
      </w:pPr>
      <w:r>
        <w:rPr>
          <w:rFonts w:ascii="IRNazanin" w:hAnsi="IRNazanin" w:eastAsia="IRNazanin"/>
          <w:color w:val="111111"/>
          <w:sz w:val="28"/>
          <w:sz w:val="28"/>
          <w:szCs w:val="28"/>
          <w:rtl w:val="true"/>
          <w:lang w:bidi="fa-IR"/>
        </w:rPr>
        <w:t>چلبى</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خبرى دهيد جان را كه ز دوست چيست فرمان چه كنم چه چاره سازم چه دوا كنم چه درمان</w:t>
      </w:r>
    </w:p>
    <w:p>
      <w:pPr>
        <w:pStyle w:val="BookText"/>
        <w:rPr/>
      </w:pPr>
      <w:r>
        <w:rPr>
          <w:rFonts w:ascii="IRNazanin" w:hAnsi="IRNazanin" w:eastAsia="IRNazanin"/>
          <w:color w:val="111111"/>
          <w:sz w:val="28"/>
          <w:sz w:val="28"/>
          <w:szCs w:val="28"/>
          <w:rtl w:val="true"/>
          <w:lang w:bidi="fa-IR"/>
        </w:rPr>
        <w:t>چلبى بيزه نظر قيل كه حل اولسا راز مشكل چلبى بيزى اونوتما دل خسته را مرنجان</w:t>
      </w:r>
    </w:p>
    <w:p>
      <w:pPr>
        <w:pStyle w:val="BookText"/>
        <w:rPr/>
      </w:pPr>
      <w:r>
        <w:rPr>
          <w:rFonts w:ascii="IRNazanin" w:hAnsi="IRNazanin" w:eastAsia="IRNazanin"/>
          <w:color w:val="111111"/>
          <w:sz w:val="28"/>
          <w:sz w:val="28"/>
          <w:szCs w:val="28"/>
          <w:rtl w:val="true"/>
          <w:lang w:bidi="fa-IR"/>
        </w:rPr>
        <w:t>چو جمال خود نمودى، دو جهان به هم برآمد همه جا فغان و ناله همه جا خروش مستان</w:t>
      </w:r>
    </w:p>
    <w:p>
      <w:pPr>
        <w:pStyle w:val="BookText"/>
        <w:rPr/>
      </w:pPr>
      <w:r>
        <w:rPr>
          <w:rFonts w:ascii="IRNazanin" w:hAnsi="IRNazanin" w:eastAsia="IRNazanin"/>
          <w:color w:val="111111"/>
          <w:sz w:val="28"/>
          <w:sz w:val="28"/>
          <w:szCs w:val="28"/>
          <w:rtl w:val="true"/>
          <w:lang w:bidi="fa-IR"/>
        </w:rPr>
        <w:t>ايضاً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 و ميرى،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دستگيرى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دلپذيرى،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بيزى اونوتما</w:t>
      </w:r>
    </w:p>
    <w:p>
      <w:pPr>
        <w:pStyle w:val="BookText"/>
        <w:rPr/>
      </w:pPr>
      <w:r>
        <w:rPr>
          <w:rFonts w:ascii="IRNazanin" w:hAnsi="IRNazanin" w:eastAsia="IRNazanin"/>
          <w:color w:val="111111"/>
          <w:sz w:val="28"/>
          <w:sz w:val="28"/>
          <w:szCs w:val="28"/>
          <w:rtl w:val="true"/>
          <w:lang w:bidi="fa-IR"/>
        </w:rPr>
        <w:t>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جهانى،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 جانى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نه آنى،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بيزى اونوتما</w:t>
      </w:r>
    </w:p>
    <w:p>
      <w:pPr>
        <w:pStyle w:val="BookText"/>
        <w:rPr/>
      </w:pPr>
      <w:r>
        <w:rPr>
          <w:rFonts w:ascii="IRNazanin" w:hAnsi="IRNazanin" w:eastAsia="IRNazanin"/>
          <w:color w:val="111111"/>
          <w:sz w:val="28"/>
          <w:sz w:val="28"/>
          <w:szCs w:val="28"/>
          <w:rtl w:val="true"/>
          <w:lang w:bidi="fa-IR"/>
        </w:rPr>
        <w:t>بارى، اين كلمه عنوان مشهورى بعضى از ارباب كمال مى باشد و چندى از ايشان را تذكر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2208" w:name="__RefHeading___Toc15194147_2142443653"/>
      <w:bookmarkStart w:id="2209" w:name="_Toc911"/>
      <w:bookmarkEnd w:id="2208"/>
      <w:r>
        <w:rPr>
          <w:rtl w:val="true"/>
        </w:rPr>
        <w:t>اشاره</w:t>
      </w:r>
      <w:bookmarkEnd w:id="220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چلبى، شيخ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انقروى، شيخ احمد </w:t>
      </w:r>
      <w:bookmarkStart w:id="2210" w:name="pg17209_200978"/>
    </w:p>
    <w:p>
      <w:pPr>
        <w:pStyle w:val="BookText"/>
        <w:rPr/>
      </w:pPr>
      <w:bookmarkEnd w:id="2210"/>
      <w:r>
        <w:rPr>
          <w:rFonts w:ascii="IRNazanin" w:hAnsi="IRNazanin" w:eastAsia="IRNazanin"/>
          <w:color w:val="111111"/>
          <w:sz w:val="28"/>
          <w:sz w:val="28"/>
          <w:szCs w:val="28"/>
          <w:rtl w:val="true"/>
          <w:lang w:bidi="fa-IR"/>
        </w:rPr>
        <w:t xml:space="preserve">چلبى بيگ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علاّمه چلبى بيگ</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تبريزى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چلبى، حسام الدين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حسام الدين، حسن بن محمد بن حسن</w:t>
      </w:r>
    </w:p>
    <w:p>
      <w:pPr>
        <w:pStyle w:val="BookText"/>
        <w:rPr/>
      </w:pPr>
      <w:r>
        <w:rPr>
          <w:rFonts w:eastAsia="Times New Roman" w:cs="Times New Roman" w:ascii="Times New Roman" w:hAnsi="Times New Roman"/>
          <w:color w:val="111111"/>
          <w:sz w:val="28"/>
          <w:szCs w:val="28"/>
          <w:lang w:val="en-US" w:bidi="en-US"/>
        </w:rPr>
        <w:t>451</w:t>
      </w:r>
    </w:p>
    <w:p>
      <w:pPr>
        <w:pStyle w:val="Heading5"/>
        <w:numPr>
          <w:ilvl w:val="4"/>
          <w:numId w:val="1"/>
        </w:numPr>
        <w:rPr/>
      </w:pPr>
      <w:bookmarkStart w:id="2211" w:name="__RefHeading___Toc15194149_2142443653"/>
      <w:bookmarkStart w:id="2212" w:name="_Toc912"/>
      <w:bookmarkEnd w:id="2211"/>
      <w:r>
        <w:rPr/>
        <w:t>763</w:t>
      </w:r>
      <w:r>
        <w:rPr>
          <w:rtl w:val="true"/>
        </w:rPr>
        <w:t xml:space="preserve">. </w:t>
      </w:r>
      <w:r>
        <w:rPr>
          <w:rtl w:val="true"/>
        </w:rPr>
        <w:t xml:space="preserve">چلبى، حسن آشچى زاده </w:t>
      </w:r>
      <w:r>
        <w:rPr>
          <w:rtl w:val="true"/>
        </w:rPr>
        <w:t xml:space="preserve">(... - </w:t>
      </w:r>
      <w:r>
        <w:rPr/>
        <w:t>942</w:t>
      </w:r>
      <w:r>
        <w:rPr>
          <w:rtl w:val="true"/>
        </w:rPr>
        <w:t xml:space="preserve"> </w:t>
      </w:r>
      <w:r>
        <w:rPr>
          <w:rtl w:val="true"/>
        </w:rPr>
        <w:t>ه‍</w:t>
      </w:r>
      <w:r>
        <w:rPr>
          <w:rtl w:val="true"/>
        </w:rPr>
        <w:t xml:space="preserve">. </w:t>
      </w:r>
      <w:r>
        <w:rPr>
          <w:rtl w:val="true"/>
        </w:rPr>
        <w:t>ق</w:t>
      </w:r>
      <w:r>
        <w:rPr>
          <w:rtl w:val="true"/>
        </w:rPr>
        <w:t>)</w:t>
      </w:r>
      <w:bookmarkEnd w:id="2212"/>
    </w:p>
    <w:p>
      <w:pPr>
        <w:pStyle w:val="BookText"/>
        <w:rPr/>
      </w:pPr>
      <w:r>
        <w:rPr>
          <w:rFonts w:ascii="IRNazanin" w:hAnsi="IRNazanin" w:eastAsia="IRNazanin"/>
          <w:color w:val="111111"/>
          <w:sz w:val="28"/>
          <w:sz w:val="28"/>
          <w:szCs w:val="28"/>
          <w:rtl w:val="true"/>
          <w:lang w:bidi="fa-IR"/>
        </w:rPr>
        <w:t>از علما و شعراى عثمانى قرن دهم هجرت مى باشد كه داراى مكارم و سجاياى اخلاقى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عمر خود سر به كسى فرونياورد؛ ازدواج نكرد؛ با كمال قناعت امرار حيات نموده و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15194151_2142443653"/>
      <w:bookmarkStart w:id="2214" w:name="_Toc913"/>
      <w:bookmarkEnd w:id="2213"/>
      <w:r>
        <w:rPr/>
        <w:t>764</w:t>
      </w:r>
      <w:r>
        <w:rPr>
          <w:rtl w:val="true"/>
        </w:rPr>
        <w:t xml:space="preserve">. </w:t>
      </w:r>
      <w:r>
        <w:rPr>
          <w:rtl w:val="true"/>
        </w:rPr>
        <w:t xml:space="preserve">چلبى، حسن بن على بن امراللّه </w:t>
      </w:r>
      <w:r>
        <w:rPr>
          <w:rtl w:val="true"/>
        </w:rPr>
        <w:t xml:space="preserve">(... - </w:t>
      </w:r>
      <w:r>
        <w:rPr/>
        <w:t>1013</w:t>
      </w:r>
      <w:r>
        <w:rPr>
          <w:rtl w:val="true"/>
        </w:rPr>
        <w:t xml:space="preserve"> </w:t>
      </w:r>
      <w:r>
        <w:rPr>
          <w:rtl w:val="true"/>
        </w:rPr>
        <w:t>ه‍</w:t>
      </w:r>
      <w:r>
        <w:rPr>
          <w:rtl w:val="true"/>
        </w:rPr>
        <w:t xml:space="preserve">. </w:t>
      </w:r>
      <w:r>
        <w:rPr>
          <w:rtl w:val="true"/>
        </w:rPr>
        <w:t>ق</w:t>
      </w:r>
      <w:r>
        <w:rPr>
          <w:rtl w:val="true"/>
        </w:rPr>
        <w:t>)</w:t>
      </w:r>
      <w:bookmarkEnd w:id="221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قفالى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 و ادباى علماى قرن دهم و يازدهم هجرت و مؤلف كتاب تذكرة الشّعراء است كه بهترين گواه صادق بر علوّ مقام ادبى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تذكره، آنچه ديگران در تذكره هاى خود نوشته اند، با حذف زوايد آنها و اضافۀ لطايف و فوايد ديگر با انشايى خوب تأليف شده و بهتر از همه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تأليفش به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خاتمه يافته و يك نسخۀ خطّى از آن، كه در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 حيات خود مؤلف نوشته شده، به شمارۀ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بزرگ تهران موجود و از اشعار تركى چلبى است</w:t>
      </w:r>
      <w:r>
        <w:rPr>
          <w:rFonts w:eastAsia="IRNazanin" w:cs="IRNazanin"/>
          <w:color w:val="111111"/>
          <w:sz w:val="28"/>
          <w:szCs w:val="28"/>
          <w:rtl w:val="true"/>
          <w:lang w:bidi="fa-IR"/>
        </w:rPr>
        <w:t xml:space="preserve">: </w:t>
      </w:r>
      <w:bookmarkStart w:id="2215" w:name="pg17209_200979"/>
    </w:p>
    <w:p>
      <w:pPr>
        <w:pStyle w:val="BookText"/>
        <w:rPr/>
      </w:pPr>
      <w:bookmarkEnd w:id="2215"/>
      <w:r>
        <w:rPr>
          <w:rFonts w:ascii="IRNazanin" w:hAnsi="IRNazanin" w:eastAsia="IRNazanin"/>
          <w:color w:val="111111"/>
          <w:sz w:val="28"/>
          <w:sz w:val="28"/>
          <w:szCs w:val="28"/>
          <w:rtl w:val="true"/>
          <w:lang w:bidi="fa-IR"/>
        </w:rPr>
        <w:t xml:space="preserve">تير مژه و سينه دمادم سپر اولسون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عاشق بيچاريه گاهى نظر اولسون</w:t>
      </w:r>
    </w:p>
    <w:p>
      <w:pPr>
        <w:pStyle w:val="BookText"/>
        <w:rPr/>
      </w:pPr>
      <w:r>
        <w:rPr>
          <w:rFonts w:ascii="IRNazanin" w:hAnsi="IRNazanin" w:eastAsia="IRNazanin"/>
          <w:color w:val="111111"/>
          <w:sz w:val="28"/>
          <w:sz w:val="28"/>
          <w:szCs w:val="28"/>
          <w:rtl w:val="true"/>
          <w:lang w:bidi="fa-IR"/>
        </w:rPr>
        <w:t xml:space="preserve">صاحب ترجمه در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فهرست كتابخانه مدرسه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چلبى، حسن بن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حسام الدين، حسن بن محمد بن حسن</w:t>
      </w:r>
    </w:p>
    <w:p>
      <w:pPr>
        <w:pStyle w:val="Heading5"/>
        <w:numPr>
          <w:ilvl w:val="4"/>
          <w:numId w:val="1"/>
        </w:numPr>
        <w:rPr/>
      </w:pPr>
      <w:bookmarkStart w:id="2216" w:name="__RefHeading___Toc15194153_2142443653"/>
      <w:bookmarkStart w:id="2217" w:name="_Toc914"/>
      <w:bookmarkEnd w:id="2216"/>
      <w:r>
        <w:rPr/>
        <w:t>765</w:t>
      </w:r>
      <w:r>
        <w:rPr>
          <w:rtl w:val="true"/>
        </w:rPr>
        <w:t xml:space="preserve">. </w:t>
      </w:r>
      <w:r>
        <w:rPr>
          <w:rtl w:val="true"/>
        </w:rPr>
        <w:t xml:space="preserve">چلبى، حسن بن محمد بن محمدشاه </w:t>
      </w:r>
      <w:r>
        <w:rPr>
          <w:rtl w:val="true"/>
        </w:rPr>
        <w:t xml:space="preserve">(... - </w:t>
      </w:r>
      <w:r>
        <w:rPr/>
        <w:t>886</w:t>
      </w:r>
      <w:r>
        <w:rPr>
          <w:rtl w:val="true"/>
        </w:rPr>
        <w:t xml:space="preserve"> </w:t>
      </w:r>
      <w:r>
        <w:rPr>
          <w:rtl w:val="true"/>
        </w:rPr>
        <w:t>ه‍</w:t>
      </w:r>
      <w:r>
        <w:rPr>
          <w:rtl w:val="true"/>
        </w:rPr>
        <w:t xml:space="preserve">. </w:t>
      </w:r>
      <w:r>
        <w:rPr>
          <w:rtl w:val="true"/>
        </w:rPr>
        <w:t>ق</w:t>
      </w:r>
      <w:r>
        <w:rPr>
          <w:rtl w:val="true"/>
        </w:rPr>
        <w:t>)</w:t>
      </w:r>
      <w:bookmarkEnd w:id="2217"/>
    </w:p>
    <w:p>
      <w:pPr>
        <w:pStyle w:val="BookText"/>
        <w:rPr/>
      </w:pPr>
      <w:r>
        <w:rPr>
          <w:rFonts w:ascii="Amiri" w:hAnsi="Amiri" w:eastAsia="Amiri" w:cs="Amiri"/>
          <w:color w:val="111111"/>
          <w:sz w:val="28"/>
          <w:sz w:val="28"/>
          <w:szCs w:val="28"/>
          <w:rtl w:val="true"/>
          <w:lang w:bidi="ar-SA"/>
        </w:rPr>
        <w:t xml:space="preserve">فنارى رومى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بن محمدشاه بن محمد بن حمزۀ فنارى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فنارى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عالمى است شاعر و اديب فاضل، محقّق مدقّق، در تفسير و معانى و بيان خبير، در فروع و اصول بصير، از اكابر علماى حنفيّۀ عثمانى، به ورع و تقوا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كه در عهد سلطان سليمان خان به مقام شيخ الاسلامى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ها در استانبول و ادرنه و آناطولى و روم ايلى به قضاوت منصوب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تقاعد گزيده و به زيارت حرمين شريفين مشرّف گرديد و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وفات يافت و در جوار ابوايّوب انصارى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آخرى مذكور اقرب به صحت است، زيرا كه پدرش، محمدشاه، 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و علاوه كه به نوشتۀ معجم المطبوعات، بعضى از تأليفات خطّى چلبى در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فنارى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جهت آن است كه يكى از اجداد او فنارهايى براى پادشاه روم تحفه آورده بود؛ ازاين رو هر وقت كه پادشاه مى خواست خبرى از وى بگيرد،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فنارى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لقب خانوادگى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چلبى حسن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تلويح؛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مواقف سيّد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خود شرح مزبور بارها در مصر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شيراز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بر اكثر كتب تدريسيّه حواشى مفيد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4232</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چلبى، فنارى يا فنارى زاده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چلبى، حسن بن محمد بن محمدشاه</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چلبى، محمد بن على بن يوسف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محيى الدين چلبى</w:t>
      </w:r>
    </w:p>
    <w:p>
      <w:pPr>
        <w:pStyle w:val="BookText"/>
        <w:rPr/>
      </w:pPr>
      <w:r>
        <w:rPr>
          <w:rFonts w:ascii="IRNazanin" w:hAnsi="IRNazanin" w:eastAsia="IRNazanin"/>
          <w:color w:val="111111"/>
          <w:sz w:val="28"/>
          <w:sz w:val="28"/>
          <w:szCs w:val="28"/>
          <w:rtl w:val="true"/>
          <w:lang w:bidi="fa-IR"/>
        </w:rPr>
        <w:t xml:space="preserve">چلبى، محمود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ميرم چلبى</w:t>
      </w:r>
    </w:p>
    <w:p>
      <w:pPr>
        <w:pStyle w:val="BookText"/>
        <w:rPr/>
      </w:pPr>
      <w:r>
        <w:rPr>
          <w:rFonts w:ascii="IRNazanin" w:hAnsi="IRNazanin" w:eastAsia="IRNazanin"/>
          <w:color w:val="111111"/>
          <w:sz w:val="28"/>
          <w:sz w:val="28"/>
          <w:szCs w:val="28"/>
          <w:rtl w:val="true"/>
          <w:lang w:bidi="fa-IR"/>
        </w:rPr>
        <w:t xml:space="preserve">چلبى، مصطفى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كاتب چلبى</w:t>
      </w:r>
    </w:p>
    <w:p>
      <w:pPr>
        <w:pStyle w:val="BookText"/>
        <w:rPr/>
      </w:pPr>
      <w:r>
        <w:rPr>
          <w:rFonts w:ascii="IRNazanin" w:hAnsi="IRNazanin" w:eastAsia="IRNazanin"/>
          <w:color w:val="111111"/>
          <w:sz w:val="28"/>
          <w:sz w:val="28"/>
          <w:szCs w:val="28"/>
          <w:rtl w:val="true"/>
          <w:lang w:bidi="fa-IR"/>
        </w:rPr>
        <w:t xml:space="preserve">چهاردهى، ميرزا محمدعلى بن محمدنصير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مدرّس، ميرزا محمدعلى بن محمدنصير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چهارسوقى، ميرزا محمدهاشم بن ميرزا زين العابدين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خوانسارى، ميرزا محمدهاشم </w:t>
      </w:r>
      <w:bookmarkStart w:id="2218" w:name="pg17209_200981"/>
    </w:p>
    <w:p>
      <w:pPr>
        <w:pStyle w:val="BookText"/>
        <w:rPr/>
      </w:pPr>
      <w:bookmarkEnd w:id="2218"/>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2219" w:name="__RefHeading___Toc15194155_2142443653"/>
      <w:bookmarkStart w:id="2220" w:name="_Toc915"/>
      <w:bookmarkEnd w:id="2219"/>
      <w:r>
        <w:rPr>
          <w:rtl w:val="true"/>
        </w:rPr>
        <w:t>باب حاء</w:t>
      </w:r>
      <w:bookmarkEnd w:id="2220"/>
    </w:p>
    <w:p>
      <w:pPr>
        <w:pStyle w:val="Heading4"/>
        <w:numPr>
          <w:ilvl w:val="3"/>
          <w:numId w:val="1"/>
        </w:numPr>
        <w:rPr/>
      </w:pPr>
      <w:bookmarkStart w:id="2221" w:name="__RefHeading___Toc15194157_2142443653"/>
      <w:bookmarkStart w:id="2222" w:name="_Toc916"/>
      <w:bookmarkEnd w:id="2221"/>
      <w:r>
        <w:rPr/>
        <w:t>766</w:t>
      </w:r>
      <w:r>
        <w:rPr>
          <w:rtl w:val="true"/>
        </w:rPr>
        <w:t xml:space="preserve">. </w:t>
      </w:r>
      <w:r>
        <w:rPr>
          <w:rtl w:val="true"/>
        </w:rPr>
        <w:t xml:space="preserve">حاتِمى، ابوعلى </w:t>
      </w:r>
      <w:r>
        <w:rPr>
          <w:rtl w:val="true"/>
        </w:rPr>
        <w:t xml:space="preserve">(... - </w:t>
      </w:r>
      <w:r>
        <w:rPr/>
        <w:t>388</w:t>
      </w:r>
      <w:r>
        <w:rPr>
          <w:rtl w:val="true"/>
        </w:rPr>
        <w:t xml:space="preserve"> </w:t>
      </w:r>
      <w:r>
        <w:rPr>
          <w:rtl w:val="true"/>
        </w:rPr>
        <w:t>ه‍</w:t>
      </w:r>
      <w:r>
        <w:rPr>
          <w:rtl w:val="true"/>
        </w:rPr>
        <w:t xml:space="preserve">. </w:t>
      </w:r>
      <w:r>
        <w:rPr>
          <w:rtl w:val="true"/>
        </w:rPr>
        <w:t>ق</w:t>
      </w:r>
      <w:r>
        <w:rPr>
          <w:rtl w:val="true"/>
        </w:rPr>
        <w:t>)</w:t>
      </w:r>
      <w:bookmarkEnd w:id="2222"/>
    </w:p>
    <w:p>
      <w:pPr>
        <w:pStyle w:val="BookText"/>
        <w:rPr/>
      </w:pPr>
      <w:r>
        <w:rPr>
          <w:rFonts w:ascii="IRNazanin" w:hAnsi="IRNazanin" w:eastAsia="IRNazanin"/>
          <w:color w:val="111111"/>
          <w:sz w:val="28"/>
          <w:sz w:val="28"/>
          <w:szCs w:val="28"/>
          <w:rtl w:val="true"/>
          <w:lang w:bidi="fa-IR"/>
        </w:rPr>
        <w:t>يا ابوعبداللّه محمد بن حسن بن مظفر، بغدادى، كاتب لغوى، از مشاهير علماى اعلام و ادباى فخام مى باشد كه فنون ادبيّه را از ابن دريد و ابوعمرو زاهد، غلام ثعلب، فراگرفته و در بغداد مشغول تدريس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تنوخى و ديگر اكابر وقت در حوزۀ درس وى حاضر مى گرديدند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المحاضرة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حاتميّه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عيوب و نواقص و سرقات اشعار معاصرش، متنبّى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الاخر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2223" w:name="__RefHeading___Toc15194159_2142443653"/>
      <w:bookmarkStart w:id="2224" w:name="_Toc917"/>
      <w:bookmarkEnd w:id="2223"/>
      <w:r>
        <w:rPr/>
        <w:t>767</w:t>
      </w:r>
      <w:r>
        <w:rPr>
          <w:rtl w:val="true"/>
        </w:rPr>
        <w:t xml:space="preserve">. </w:t>
      </w:r>
      <w:r>
        <w:rPr>
          <w:rtl w:val="true"/>
        </w:rPr>
        <w:t xml:space="preserve">حاجب، هبة اللّه بن حسن </w:t>
      </w:r>
      <w:r>
        <w:rPr>
          <w:rtl w:val="true"/>
        </w:rPr>
        <w:t xml:space="preserve">(... - </w:t>
      </w:r>
      <w:r>
        <w:rPr/>
        <w:t>428</w:t>
      </w:r>
      <w:r>
        <w:rPr>
          <w:rtl w:val="true"/>
        </w:rPr>
        <w:t xml:space="preserve"> </w:t>
      </w:r>
      <w:r>
        <w:rPr>
          <w:rtl w:val="true"/>
        </w:rPr>
        <w:t>ه‍</w:t>
      </w:r>
      <w:r>
        <w:rPr>
          <w:rtl w:val="true"/>
        </w:rPr>
        <w:t xml:space="preserve">. </w:t>
      </w:r>
      <w:r>
        <w:rPr>
          <w:rtl w:val="true"/>
        </w:rPr>
        <w:t>ق</w:t>
      </w:r>
      <w:r>
        <w:rPr>
          <w:rtl w:val="true"/>
        </w:rPr>
        <w:t>)</w:t>
      </w:r>
      <w:bookmarkEnd w:id="2224"/>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شاعرى است اديب، از افاضل اهل ادب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ليلة سلك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بطيبها فى كل مسلك</w:t>
      </w:r>
    </w:p>
    <w:p>
      <w:pPr>
        <w:pStyle w:val="BookText"/>
        <w:rPr/>
      </w:pPr>
      <w:r>
        <w:rPr>
          <w:rFonts w:ascii="Amiri" w:hAnsi="Amiri" w:eastAsia="Amiri" w:cs="Amiri"/>
          <w:color w:val="111111"/>
          <w:sz w:val="28"/>
          <w:sz w:val="28"/>
          <w:szCs w:val="28"/>
          <w:rtl w:val="true"/>
          <w:lang w:bidi="ar-SA"/>
        </w:rPr>
        <w:t xml:space="preserve">والبدرُ قد فضحَ الظَلا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فستره عنه مهتك</w:t>
      </w:r>
    </w:p>
    <w:p>
      <w:pPr>
        <w:pStyle w:val="BookText"/>
        <w:rPr/>
      </w:pPr>
      <w:r>
        <w:rPr>
          <w:rFonts w:ascii="Amiri" w:hAnsi="Amiri" w:eastAsia="Amiri" w:cs="Amiri"/>
          <w:color w:val="111111"/>
          <w:sz w:val="28"/>
          <w:sz w:val="28"/>
          <w:szCs w:val="28"/>
          <w:rtl w:val="true"/>
          <w:lang w:bidi="ar-SA"/>
        </w:rPr>
        <w:t xml:space="preserve">والنور يبسم فى الريا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فان نظرت اليه سرك</w:t>
      </w:r>
    </w:p>
    <w:p>
      <w:pPr>
        <w:pStyle w:val="BookText"/>
        <w:rPr/>
      </w:pPr>
      <w:r>
        <w:rPr>
          <w:rFonts w:ascii="Amiri" w:hAnsi="Amiri" w:eastAsia="Amiri" w:cs="Amiri"/>
          <w:color w:val="111111"/>
          <w:sz w:val="28"/>
          <w:sz w:val="28"/>
          <w:szCs w:val="28"/>
          <w:rtl w:val="true"/>
          <w:lang w:bidi="ar-SA"/>
        </w:rPr>
        <w:t xml:space="preserve">شارطت نفسى ان اقو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بحقها والشرط املك</w:t>
      </w:r>
    </w:p>
    <w:p>
      <w:pPr>
        <w:pStyle w:val="BookText"/>
        <w:rPr/>
      </w:pPr>
      <w:r>
        <w:rPr>
          <w:rFonts w:ascii="IRNazanin" w:hAnsi="IRNazanin" w:eastAsia="IRNazanin"/>
          <w:color w:val="111111"/>
          <w:sz w:val="28"/>
          <w:sz w:val="28"/>
          <w:szCs w:val="28"/>
          <w:rtl w:val="true"/>
          <w:lang w:bidi="fa-IR"/>
        </w:rPr>
        <w:t xml:space="preserve">در اواخر رمضان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به مرگ ناگهانى درگذشت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2225" w:name="pg17209_200982"/>
    </w:p>
    <w:p>
      <w:pPr>
        <w:pStyle w:val="Heading4"/>
        <w:numPr>
          <w:ilvl w:val="3"/>
          <w:numId w:val="1"/>
        </w:numPr>
        <w:rPr/>
      </w:pPr>
      <w:bookmarkStart w:id="2226" w:name="__RefHeading___Toc15194161_2142443653"/>
      <w:bookmarkStart w:id="2227" w:name="_Toc918"/>
      <w:bookmarkEnd w:id="2225"/>
      <w:bookmarkEnd w:id="2226"/>
      <w:r>
        <w:rPr/>
        <w:t>768</w:t>
      </w:r>
      <w:r>
        <w:rPr>
          <w:rtl w:val="true"/>
        </w:rPr>
        <w:t xml:space="preserve">. </w:t>
      </w:r>
      <w:r>
        <w:rPr>
          <w:rtl w:val="true"/>
        </w:rPr>
        <w:t xml:space="preserve">حاجرى، حسام الدين ابويحيى </w:t>
      </w:r>
      <w:r>
        <w:rPr>
          <w:rtl w:val="true"/>
        </w:rPr>
        <w:t xml:space="preserve">(... - </w:t>
      </w:r>
      <w:r>
        <w:rPr/>
        <w:t>632</w:t>
      </w:r>
      <w:r>
        <w:rPr>
          <w:rtl w:val="true"/>
        </w:rPr>
        <w:t xml:space="preserve"> </w:t>
      </w:r>
      <w:r>
        <w:rPr>
          <w:rtl w:val="true"/>
        </w:rPr>
        <w:t>ه‍</w:t>
      </w:r>
      <w:r>
        <w:rPr>
          <w:rtl w:val="true"/>
        </w:rPr>
        <w:t xml:space="preserve">. </w:t>
      </w:r>
      <w:r>
        <w:rPr>
          <w:rtl w:val="true"/>
        </w:rPr>
        <w:t>ق</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الدين ابويحيى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ابوالفضل عيسى بن سنجر بن بهرام بن جبريل اربلى، از مشاهير شعراى عرب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معانى دقيقه مشتمل و در قاهره چاپ شده است و نيز از اوست مسارح الغزلان الحاجريّة كه نسخۀ خطّى آن در كتابخانۀ هندى از لندن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داخل خدمت ملك مظفّرالدين، حاكم اربل،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دويم شوال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ضربت كارد بعضى از دشمنان خود در اربل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گورستان باب الميدان به خاك رفت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يعلم ما ابقى سوى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فراقك يا من قربه الامل</w:t>
      </w:r>
    </w:p>
    <w:p>
      <w:pPr>
        <w:pStyle w:val="BookText"/>
        <w:rPr/>
      </w:pPr>
      <w:r>
        <w:rPr>
          <w:rFonts w:ascii="Amiri" w:hAnsi="Amiri" w:eastAsia="Amiri" w:cs="Amiri"/>
          <w:color w:val="111111"/>
          <w:sz w:val="28"/>
          <w:sz w:val="28"/>
          <w:szCs w:val="28"/>
          <w:rtl w:val="true"/>
          <w:lang w:bidi="ar-SA"/>
        </w:rPr>
        <w:t xml:space="preserve">فابعث كتابك و استودعه 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متّ شوقا قبل ما يصل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حاجى آقا، ميرزا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صفا، ميرزا ابراهيم</w:t>
      </w:r>
    </w:p>
    <w:p>
      <w:pPr>
        <w:pStyle w:val="Heading4"/>
        <w:numPr>
          <w:ilvl w:val="3"/>
          <w:numId w:val="1"/>
        </w:numPr>
        <w:rPr/>
      </w:pPr>
      <w:bookmarkStart w:id="2228" w:name="__RefHeading___Toc15194163_2142443653"/>
      <w:bookmarkStart w:id="2229" w:name="_Toc919"/>
      <w:bookmarkEnd w:id="2228"/>
      <w:r>
        <w:rPr/>
        <w:t>769</w:t>
      </w:r>
      <w:r>
        <w:rPr>
          <w:rtl w:val="true"/>
        </w:rPr>
        <w:t xml:space="preserve">. </w:t>
      </w:r>
      <w:r>
        <w:rPr>
          <w:rtl w:val="true"/>
        </w:rPr>
        <w:t xml:space="preserve">حاجى آقا، حاج ميرزا على نقى </w:t>
      </w:r>
      <w:r>
        <w:rPr>
          <w:rtl w:val="true"/>
        </w:rPr>
        <w:t xml:space="preserve">(... - </w:t>
      </w:r>
      <w:r>
        <w:rPr/>
        <w:t>1289</w:t>
      </w:r>
      <w:r>
        <w:rPr>
          <w:rtl w:val="true"/>
        </w:rPr>
        <w:t xml:space="preserve"> </w:t>
      </w:r>
      <w:r>
        <w:rPr>
          <w:rtl w:val="true"/>
        </w:rPr>
        <w:t>ه‍</w:t>
      </w:r>
      <w:r>
        <w:rPr>
          <w:rtl w:val="true"/>
        </w:rPr>
        <w:t xml:space="preserve">. </w:t>
      </w:r>
      <w:r>
        <w:rPr>
          <w:rtl w:val="true"/>
        </w:rPr>
        <w:t>ق</w:t>
      </w:r>
      <w:r>
        <w:rPr>
          <w:rtl w:val="true"/>
        </w:rPr>
        <w:t>)</w:t>
      </w:r>
      <w:bookmarkEnd w:id="2229"/>
    </w:p>
    <w:p>
      <w:pPr>
        <w:pStyle w:val="BookText"/>
        <w:rPr/>
      </w:pPr>
      <w:r>
        <w:rPr>
          <w:rFonts w:ascii="IRNazanin" w:hAnsi="IRNazanin" w:eastAsia="IRNazanin"/>
          <w:color w:val="111111"/>
          <w:sz w:val="28"/>
          <w:sz w:val="28"/>
          <w:szCs w:val="28"/>
          <w:rtl w:val="true"/>
          <w:lang w:bidi="fa-IR"/>
        </w:rPr>
        <w:t xml:space="preserve">بن سيد حسن بن سيد محمد، مجاهد، از اكابر علماى اماميّۀ قرن سيزدهم هجرت مى باشد كه عالمى است عامل فاضل كامل، فقيه اصولى رجالى، معقولى منقولى،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رياست علميّۀ حاير مقدّس بدو منتهى شد و كتاب الدّرّة فى العام والخاصّ و الدّرّة الحائريّة فى شرح الشّرائع، كه در ايران چاپ سنگى شده،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پنجشنبه ششم صفر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معلّى وفات يافت و در مقبرۀ والد معظّم خود در بازار حضرت ابوالفضل عليه السلام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حال پدرش نيز به عنوان صاحب مناهل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حاجى آقا بابا، ميرزا محمدتقى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ملك الاطبّاء</w:t>
      </w:r>
    </w:p>
    <w:p>
      <w:pPr>
        <w:pStyle w:val="BookText"/>
        <w:rPr/>
      </w:pPr>
      <w:r>
        <w:rPr>
          <w:rFonts w:ascii="IRNazanin" w:hAnsi="IRNazanin" w:eastAsia="IRNazanin"/>
          <w:color w:val="111111"/>
          <w:sz w:val="28"/>
          <w:sz w:val="28"/>
          <w:szCs w:val="28"/>
          <w:rtl w:val="true"/>
          <w:lang w:bidi="fa-IR"/>
        </w:rPr>
        <w:t xml:space="preserve">حاجى آقا بزرگ، حاجى مير سيد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سدهى، حاج مير سيّد على</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اشرفى، حاجى ملا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اشرفى، حاجى ملا محمد </w:t>
      </w:r>
      <w:bookmarkStart w:id="2230" w:name="pg17209_200983"/>
    </w:p>
    <w:p>
      <w:pPr>
        <w:pStyle w:val="Heading4"/>
        <w:numPr>
          <w:ilvl w:val="3"/>
          <w:numId w:val="1"/>
        </w:numPr>
        <w:rPr/>
      </w:pPr>
      <w:bookmarkStart w:id="2231" w:name="__RefHeading___Toc15194165_2142443653"/>
      <w:bookmarkStart w:id="2232" w:name="_Toc920"/>
      <w:bookmarkEnd w:id="2230"/>
      <w:bookmarkEnd w:id="2231"/>
      <w:r>
        <w:rPr/>
        <w:t>770</w:t>
      </w:r>
      <w:r>
        <w:rPr>
          <w:rtl w:val="true"/>
        </w:rPr>
        <w:t xml:space="preserve">. </w:t>
      </w:r>
      <w:r>
        <w:rPr>
          <w:rtl w:val="true"/>
        </w:rPr>
        <w:t xml:space="preserve">حاجى بكتاش ولى، محمد </w:t>
      </w:r>
      <w:r>
        <w:rPr>
          <w:rtl w:val="true"/>
        </w:rPr>
        <w:t xml:space="preserve">(... - </w:t>
      </w:r>
      <w:r>
        <w:rPr/>
        <w:t>738</w:t>
      </w:r>
      <w:r>
        <w:rPr>
          <w:rtl w:val="true"/>
        </w:rPr>
        <w:t xml:space="preserve"> </w:t>
      </w:r>
      <w:r>
        <w:rPr>
          <w:rtl w:val="true"/>
        </w:rPr>
        <w:t>ه‍</w:t>
      </w:r>
      <w:r>
        <w:rPr>
          <w:rtl w:val="true"/>
        </w:rPr>
        <w:t xml:space="preserve">. </w:t>
      </w:r>
      <w:r>
        <w:rPr>
          <w:rtl w:val="true"/>
        </w:rPr>
        <w:t>ق</w:t>
      </w:r>
      <w:r>
        <w:rPr>
          <w:rtl w:val="true"/>
        </w:rPr>
        <w:t>)</w:t>
      </w:r>
      <w:bookmarkEnd w:id="2232"/>
    </w:p>
    <w:p>
      <w:pPr>
        <w:pStyle w:val="BookText"/>
        <w:rPr/>
      </w:pPr>
      <w:r>
        <w:rPr>
          <w:rFonts w:ascii="IRNazanin" w:hAnsi="IRNazanin" w:eastAsia="IRNazanin"/>
          <w:color w:val="111111"/>
          <w:sz w:val="28"/>
          <w:sz w:val="28"/>
          <w:szCs w:val="28"/>
          <w:rtl w:val="true"/>
          <w:lang w:bidi="fa-IR"/>
        </w:rPr>
        <w:t>نيشابورى المولد، از اكابر عرفا و صوفيّه و از سادات كاظميّه مى باشد كه از شيخ لقمان خراسانى كسب فيض و اقتباس انوار باطنيّه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ديهى حاجى بكتاش نام در نزديكى شهر قير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آنكارا درگذشت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تاريخ وفات او مى باشد و سلسلۀ بكتاشيه از سلسله هاى صوفيّه نيز بدو منسوبند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Heading4"/>
        <w:numPr>
          <w:ilvl w:val="3"/>
          <w:numId w:val="1"/>
        </w:numPr>
        <w:rPr/>
      </w:pPr>
      <w:bookmarkStart w:id="2233" w:name="__RefHeading___Toc15194167_2142443653"/>
      <w:bookmarkStart w:id="2234" w:name="_Toc921"/>
      <w:bookmarkEnd w:id="2233"/>
      <w:r>
        <w:rPr/>
        <w:t>771</w:t>
      </w:r>
      <w:r>
        <w:rPr>
          <w:rtl w:val="true"/>
        </w:rPr>
        <w:t xml:space="preserve">. </w:t>
      </w:r>
      <w:r>
        <w:rPr>
          <w:rtl w:val="true"/>
        </w:rPr>
        <w:t xml:space="preserve">حاجى پاشا، خضر بن على بن خطاب </w:t>
      </w:r>
      <w:r>
        <w:rPr>
          <w:rtl w:val="true"/>
        </w:rPr>
        <w:t xml:space="preserve">(... - </w:t>
      </w:r>
      <w:r>
        <w:rPr>
          <w:rtl w:val="true"/>
        </w:rPr>
        <w:t xml:space="preserve">بعد از </w:t>
      </w:r>
      <w:r>
        <w:rPr/>
        <w:t>800</w:t>
      </w:r>
      <w:r>
        <w:rPr>
          <w:rtl w:val="true"/>
        </w:rPr>
        <w:t xml:space="preserve"> </w:t>
      </w:r>
      <w:r>
        <w:rPr>
          <w:rtl w:val="true"/>
        </w:rPr>
        <w:t>ه‍</w:t>
      </w:r>
      <w:r>
        <w:rPr>
          <w:rtl w:val="true"/>
        </w:rPr>
        <w:t xml:space="preserve">. </w:t>
      </w:r>
      <w:r>
        <w:rPr>
          <w:rtl w:val="true"/>
        </w:rPr>
        <w:t>ق</w:t>
      </w:r>
      <w:r>
        <w:rPr>
          <w:rtl w:val="true"/>
        </w:rPr>
        <w:t>)</w:t>
      </w:r>
      <w:bookmarkEnd w:id="2234"/>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پزشكان اواخر قرن هشتم هجرت مى باشد كه كتاب شفاء الاسقام و دواء الآلام از تأليفات او بوده و بعد از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Heading4"/>
        <w:numPr>
          <w:ilvl w:val="3"/>
          <w:numId w:val="1"/>
        </w:numPr>
        <w:rPr/>
      </w:pPr>
      <w:bookmarkStart w:id="2235" w:name="__RefHeading___Toc15194169_2142443653"/>
      <w:bookmarkStart w:id="2236" w:name="_Toc922"/>
      <w:bookmarkEnd w:id="2235"/>
      <w:r>
        <w:rPr/>
        <w:t>772</w:t>
      </w:r>
      <w:r>
        <w:rPr>
          <w:rtl w:val="true"/>
        </w:rPr>
        <w:t xml:space="preserve">. </w:t>
      </w:r>
      <w:r>
        <w:rPr>
          <w:rtl w:val="true"/>
        </w:rPr>
        <w:t xml:space="preserve">حاجى خليفه، عبداللّه </w:t>
      </w:r>
      <w:r>
        <w:rPr>
          <w:rtl w:val="true"/>
        </w:rPr>
        <w:t xml:space="preserve">(... - </w:t>
      </w:r>
      <w:r>
        <w:rPr/>
        <w:t>894</w:t>
      </w:r>
      <w:r>
        <w:rPr>
          <w:rtl w:val="true"/>
        </w:rPr>
        <w:t xml:space="preserve"> </w:t>
      </w:r>
      <w:r>
        <w:rPr>
          <w:rtl w:val="true"/>
        </w:rPr>
        <w:t>ه‍</w:t>
      </w:r>
      <w:r>
        <w:rPr>
          <w:rtl w:val="true"/>
        </w:rPr>
        <w:t xml:space="preserve">. </w:t>
      </w:r>
      <w:r>
        <w:rPr>
          <w:rtl w:val="true"/>
        </w:rPr>
        <w:t>ق</w:t>
      </w:r>
      <w:r>
        <w:rPr>
          <w:rtl w:val="true"/>
        </w:rPr>
        <w:t>)</w:t>
      </w:r>
      <w:bookmarkEnd w:id="2236"/>
    </w:p>
    <w:p>
      <w:pPr>
        <w:pStyle w:val="BookText"/>
        <w:rPr/>
      </w:pPr>
      <w:r>
        <w:rPr>
          <w:rFonts w:ascii="IRNazanin" w:hAnsi="IRNazanin" w:eastAsia="IRNazanin"/>
          <w:color w:val="111111"/>
          <w:sz w:val="28"/>
          <w:sz w:val="28"/>
          <w:szCs w:val="28"/>
          <w:rtl w:val="true"/>
          <w:lang w:bidi="fa-IR"/>
        </w:rPr>
        <w:t>از اكابر عرفا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بروسه خليفه و جانشين و پوست نشين شيخ تاج الدين، پير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اسير فرنگى ها شد و عاقبت مستخلص گرديد و به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حاجى خليفه، مصطفى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كاتب چلبى</w:t>
      </w:r>
    </w:p>
    <w:p>
      <w:pPr>
        <w:pStyle w:val="BookText"/>
        <w:rPr/>
      </w:pPr>
      <w:r>
        <w:rPr>
          <w:rFonts w:ascii="IRNazanin" w:hAnsi="IRNazanin" w:eastAsia="IRNazanin"/>
          <w:color w:val="111111"/>
          <w:sz w:val="28"/>
          <w:sz w:val="28"/>
          <w:szCs w:val="28"/>
          <w:rtl w:val="true"/>
          <w:lang w:bidi="fa-IR"/>
        </w:rPr>
        <w:t xml:space="preserve">حاجى سبزوارى، حاجى ملا هادى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سبزوارى، حاج ملا هادى بن حاج مهدى</w:t>
      </w:r>
    </w:p>
    <w:p>
      <w:pPr>
        <w:pStyle w:val="Heading4"/>
        <w:numPr>
          <w:ilvl w:val="3"/>
          <w:numId w:val="1"/>
        </w:numPr>
        <w:rPr/>
      </w:pPr>
      <w:bookmarkStart w:id="2237" w:name="__RefHeading___Toc15194171_2142443653"/>
      <w:bookmarkStart w:id="2238" w:name="_Toc923"/>
      <w:bookmarkEnd w:id="2237"/>
      <w:r>
        <w:rPr/>
        <w:t>773</w:t>
      </w:r>
      <w:r>
        <w:rPr>
          <w:rtl w:val="true"/>
        </w:rPr>
        <w:t xml:space="preserve">. </w:t>
      </w:r>
      <w:r>
        <w:rPr>
          <w:rtl w:val="true"/>
        </w:rPr>
        <w:t xml:space="preserve">حاجى شيخ الرئيس، ابوالحسن ميرزا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223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حسام السلطنه پسر فتحعلى شاه قاجار، از اكابر علماى اوايل قرن حاضر چهاردهم هجرت مى باشد كه در تبريز متولد شد و به طلب علوم عربيّه و ادبيّه و كلام و حكمت و فقه و اصول و طب و حساب و هندسه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به زيارت كعبه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آباد و سمرقند و بخارا سفرها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شيراز برگشته و زمانى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و موعظه و امامت جماعت آغاز كرده و مرجع استفادۀ اهالى آن نواحى و قدوۀ علماى روحانييّن و اسوۀ حكماى متألّهين شد</w:t>
      </w:r>
      <w:r>
        <w:rPr>
          <w:rFonts w:eastAsia="IRNazanin" w:cs="IRNazanin"/>
          <w:color w:val="111111"/>
          <w:sz w:val="28"/>
          <w:szCs w:val="28"/>
          <w:rtl w:val="true"/>
          <w:lang w:bidi="fa-IR"/>
        </w:rPr>
        <w:t xml:space="preserve">. </w:t>
      </w:r>
      <w:bookmarkStart w:id="2239" w:name="pg17209_200984"/>
    </w:p>
    <w:p>
      <w:pPr>
        <w:pStyle w:val="BookText"/>
        <w:rPr/>
      </w:pPr>
      <w:bookmarkEnd w:id="2239"/>
      <w:r>
        <w:rPr>
          <w:rFonts w:ascii="IRNazanin" w:hAnsi="IRNazanin" w:eastAsia="IRNazanin"/>
          <w:color w:val="111111"/>
          <w:sz w:val="28"/>
          <w:sz w:val="28"/>
          <w:szCs w:val="28"/>
          <w:rtl w:val="true"/>
          <w:lang w:bidi="fa-IR"/>
        </w:rPr>
        <w:t>تأليفات او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الابرار، كتاب اتّحاد اسلام و كتاب منتخب نفيس كه اوّلى در ردّ احمد قاديانى، مدّعى مهدويّت، دويمى براى سلطان روم تأليف يافته و سومى هم مشتمل بر اشعار عربى و پارسى و منشآت خودش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هم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دل ما ريز كه شمشير تو تيز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ابروى تو تا چند به كج دارومريز است</w:t>
      </w:r>
    </w:p>
    <w:p>
      <w:pPr>
        <w:pStyle w:val="BookText"/>
        <w:rPr/>
      </w:pPr>
      <w:r>
        <w:rPr>
          <w:rFonts w:ascii="IRNazanin" w:hAnsi="IRNazanin" w:eastAsia="IRNazanin"/>
          <w:color w:val="111111"/>
          <w:sz w:val="28"/>
          <w:sz w:val="28"/>
          <w:szCs w:val="28"/>
          <w:rtl w:val="true"/>
          <w:lang w:bidi="fa-IR"/>
        </w:rPr>
        <w:t xml:space="preserve">گر با دل غم ديده سر صلح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غمزه ات از چيست كه كج دارومريز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خوشا دمى كه خراب از شراب ناب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آب گذاريم تا خراب شويم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طريق حكمت آن است تا فلاطون 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خم بنشينيم تا شراب شويم</w:t>
      </w:r>
    </w:p>
    <w:p>
      <w:pPr>
        <w:pStyle w:val="BookText"/>
        <w:rPr/>
      </w:pPr>
      <w:r>
        <w:rPr>
          <w:rFonts w:ascii="Amiri" w:hAnsi="Amiri" w:eastAsia="Amiri" w:cs="Amiri"/>
          <w:color w:val="111111"/>
          <w:sz w:val="28"/>
          <w:sz w:val="28"/>
          <w:szCs w:val="28"/>
          <w:rtl w:val="true"/>
          <w:lang w:bidi="ar-SA"/>
        </w:rPr>
        <w:t>سال وفاتش به دست نيامد و به عنوان شيخ الرئيس، ابوالحسن ميرزا نيز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Heading4"/>
        <w:numPr>
          <w:ilvl w:val="3"/>
          <w:numId w:val="1"/>
        </w:numPr>
        <w:rPr/>
      </w:pPr>
      <w:bookmarkStart w:id="2240" w:name="__RefHeading___Toc15194173_2142443653"/>
      <w:bookmarkStart w:id="2241" w:name="_Toc924"/>
      <w:bookmarkEnd w:id="2240"/>
      <w:r>
        <w:rPr/>
        <w:t>774</w:t>
      </w:r>
      <w:r>
        <w:rPr>
          <w:rtl w:val="true"/>
        </w:rPr>
        <w:t xml:space="preserve">. </w:t>
      </w:r>
      <w:r>
        <w:rPr>
          <w:rtl w:val="true"/>
        </w:rPr>
        <w:t xml:space="preserve">حاجى مجتهد، ميرزا هدايت اللّه </w:t>
      </w:r>
      <w:r>
        <w:rPr>
          <w:rtl w:val="true"/>
        </w:rPr>
        <w:t>(</w:t>
      </w:r>
      <w:r>
        <w:rPr>
          <w:rtl w:val="true"/>
        </w:rPr>
        <w:t xml:space="preserve">تولد </w:t>
      </w:r>
      <w:r>
        <w:rPr/>
        <w:t>1281</w:t>
      </w:r>
      <w:r>
        <w:rPr>
          <w:rtl w:val="true"/>
        </w:rPr>
        <w:t xml:space="preserve"> </w:t>
      </w:r>
      <w:r>
        <w:rPr>
          <w:rtl w:val="true"/>
        </w:rPr>
        <w:t>ه‍</w:t>
      </w:r>
      <w:r>
        <w:rPr>
          <w:rtl w:val="true"/>
        </w:rPr>
        <w:t xml:space="preserve">. </w:t>
      </w:r>
      <w:r>
        <w:rPr>
          <w:rtl w:val="true"/>
        </w:rPr>
        <w:t>ق</w:t>
      </w:r>
      <w:r>
        <w:rPr>
          <w:rtl w:val="true"/>
        </w:rPr>
        <w:t>)</w:t>
      </w:r>
      <w:bookmarkEnd w:id="2241"/>
    </w:p>
    <w:p>
      <w:pPr>
        <w:pStyle w:val="BookText"/>
        <w:rPr/>
      </w:pPr>
      <w:r>
        <w:rPr>
          <w:rFonts w:ascii="IRNazanin" w:hAnsi="IRNazanin" w:eastAsia="IRNazanin"/>
          <w:color w:val="111111"/>
          <w:sz w:val="28"/>
          <w:sz w:val="28"/>
          <w:szCs w:val="28"/>
          <w:rtl w:val="true"/>
          <w:lang w:bidi="fa-IR"/>
        </w:rPr>
        <w:t>بن ملا صادق بن ملا محمدتقى برغانى، كه شرح حال جدّ مذكورش در همين كتاب به عنوان برغانى، ملا محمدتقى بن محمد نگارش يافته، از افاضل علماى عصر ما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سال وفات شيخ مرتضى انصارى است، متولد شده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الامامة الخاصّة بالكتاب والسّنّة؛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الانام فى معرفة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4"/>
        <w:numPr>
          <w:ilvl w:val="3"/>
          <w:numId w:val="1"/>
        </w:numPr>
        <w:rPr/>
      </w:pPr>
      <w:bookmarkStart w:id="2242" w:name="__RefHeading___Toc15194175_2142443653"/>
      <w:bookmarkStart w:id="2243" w:name="_Toc925"/>
      <w:bookmarkEnd w:id="2242"/>
      <w:r>
        <w:rPr/>
        <w:t>775</w:t>
      </w:r>
      <w:r>
        <w:rPr>
          <w:rtl w:val="true"/>
        </w:rPr>
        <w:t xml:space="preserve">. </w:t>
      </w:r>
      <w:r>
        <w:rPr>
          <w:rtl w:val="true"/>
        </w:rPr>
        <w:t xml:space="preserve">حاجى ملا آقا، مولا احمد </w:t>
      </w:r>
      <w:r>
        <w:rPr>
          <w:rtl w:val="true"/>
        </w:rPr>
        <w:t xml:space="preserve">(... - </w:t>
      </w:r>
      <w:r>
        <w:rPr/>
        <w:t>1307</w:t>
      </w:r>
      <w:r>
        <w:rPr>
          <w:rtl w:val="true"/>
        </w:rPr>
        <w:t xml:space="preserve"> </w:t>
      </w:r>
      <w:r>
        <w:rPr>
          <w:rtl w:val="true"/>
        </w:rPr>
        <w:t>ه‍</w:t>
      </w:r>
      <w:r>
        <w:rPr>
          <w:rtl w:val="true"/>
        </w:rPr>
        <w:t xml:space="preserve">. </w:t>
      </w:r>
      <w:r>
        <w:rPr>
          <w:rtl w:val="true"/>
        </w:rPr>
        <w:t>ق</w:t>
      </w:r>
      <w:r>
        <w:rPr>
          <w:rtl w:val="true"/>
        </w:rPr>
        <w:t>)</w:t>
      </w:r>
      <w:bookmarkEnd w:id="2243"/>
    </w:p>
    <w:p>
      <w:pPr>
        <w:pStyle w:val="BookText"/>
        <w:rPr/>
      </w:pPr>
      <w:r>
        <w:rPr>
          <w:rFonts w:ascii="IRNazanin" w:hAnsi="IRNazanin" w:eastAsia="IRNazanin"/>
          <w:color w:val="111111"/>
          <w:sz w:val="28"/>
          <w:sz w:val="28"/>
          <w:szCs w:val="28"/>
          <w:rtl w:val="true"/>
          <w:lang w:bidi="fa-IR"/>
        </w:rPr>
        <w:t xml:space="preserve">بن مولا مصطفى بن مولا احمد بن مولا مصطفى بن احمد خويى قزوينى، معروف به حاجى ملا آقا، از اكابر علماى قرن حاضر چهاردهم هجرت مى باشد كه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2244" w:name="pg17209_200985"/>
    </w:p>
    <w:p>
      <w:pPr>
        <w:pStyle w:val="BookText"/>
        <w:rPr/>
      </w:pPr>
      <w:bookmarkEnd w:id="2244"/>
      <w:r>
        <w:rPr>
          <w:rFonts w:ascii="Amiri" w:hAnsi="Amiri" w:eastAsia="Amiri" w:cs="Amiri"/>
          <w:color w:val="111111"/>
          <w:sz w:val="28"/>
          <w:sz w:val="28"/>
          <w:szCs w:val="28"/>
          <w:rtl w:val="true"/>
          <w:lang w:bidi="ar-SA"/>
        </w:rPr>
        <w:t xml:space="preserve">حاجى ميرزا بابا، ميرزا محمدتقى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ملك الاطبّاء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حارثى، محمد بن احمد بن محمد بن حارث</w:t>
      </w:r>
    </w:p>
    <w:p>
      <w:pPr>
        <w:pStyle w:val="BookText"/>
        <w:rPr/>
      </w:pPr>
      <w:r>
        <w:rPr>
          <w:rFonts w:ascii="Amiri" w:hAnsi="Amiri" w:eastAsia="Amiri" w:cs="Amiri"/>
          <w:color w:val="111111"/>
          <w:sz w:val="28"/>
          <w:sz w:val="28"/>
          <w:szCs w:val="28"/>
          <w:rtl w:val="true"/>
          <w:lang w:bidi="ar-SA"/>
        </w:rPr>
        <w:t>از روات شيعه مى باشد و شرح حالش موكول به كتب رجاليه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حارثى واعظ،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ابوطالب، محمد بن على بن عطيه</w:t>
      </w:r>
    </w:p>
    <w:p>
      <w:pPr>
        <w:pStyle w:val="Heading4"/>
        <w:numPr>
          <w:ilvl w:val="3"/>
          <w:numId w:val="1"/>
        </w:numPr>
        <w:rPr/>
      </w:pPr>
      <w:bookmarkStart w:id="2245" w:name="__RefHeading___Toc15194177_2142443653"/>
      <w:bookmarkStart w:id="2246" w:name="_Toc926"/>
      <w:bookmarkEnd w:id="2245"/>
      <w:r>
        <w:rPr/>
        <w:t>776</w:t>
      </w:r>
      <w:r>
        <w:rPr>
          <w:rtl w:val="true"/>
        </w:rPr>
        <w:t xml:space="preserve">. </w:t>
      </w:r>
      <w:r>
        <w:rPr>
          <w:rtl w:val="true"/>
        </w:rPr>
        <w:t xml:space="preserve">حازمى، محمد بن موسى </w:t>
      </w:r>
      <w:r>
        <w:rPr>
          <w:rtl w:val="true"/>
        </w:rPr>
        <w:t xml:space="preserve">(... - </w:t>
      </w:r>
      <w:r>
        <w:rPr/>
        <w:t>584</w:t>
      </w:r>
      <w:r>
        <w:rPr>
          <w:rtl w:val="true"/>
        </w:rPr>
        <w:t xml:space="preserve"> </w:t>
      </w:r>
      <w:r>
        <w:rPr>
          <w:rtl w:val="true"/>
        </w:rPr>
        <w:t>ه‍</w:t>
      </w:r>
      <w:r>
        <w:rPr>
          <w:rtl w:val="true"/>
        </w:rPr>
        <w:t xml:space="preserve">. </w:t>
      </w:r>
      <w:r>
        <w:rPr>
          <w:rtl w:val="true"/>
        </w:rPr>
        <w:t>ق</w:t>
      </w:r>
      <w:r>
        <w:rPr>
          <w:rtl w:val="true"/>
        </w:rPr>
        <w:t>)</w:t>
      </w:r>
      <w:bookmarkEnd w:id="2246"/>
    </w:p>
    <w:p>
      <w:pPr>
        <w:pStyle w:val="BookText"/>
        <w:rPr/>
      </w:pPr>
      <w:r>
        <w:rPr>
          <w:rFonts w:ascii="Amiri" w:hAnsi="Amiri" w:eastAsia="Amiri" w:cs="Amiri"/>
          <w:color w:val="111111"/>
          <w:sz w:val="28"/>
          <w:sz w:val="28"/>
          <w:szCs w:val="28"/>
          <w:rtl w:val="true"/>
          <w:lang w:bidi="ar-SA"/>
        </w:rPr>
        <w:t xml:space="preserve">بن عثمان بن موسى بن عثمان بن حازم، شافعى همدانى،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 و حافظ قرآن مجيد بود و 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الاعتبار فى بيان النّاسخ والمنسوخ من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حيدرآباد دكن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كه همان كتاب الاعتبار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حازمى شب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وفات يافت و در قبرستان شونيزيه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حاسب، احمد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فلكى، احمد بن حسن</w:t>
      </w:r>
    </w:p>
    <w:p>
      <w:pPr>
        <w:pStyle w:val="BookText"/>
        <w:rPr/>
      </w:pPr>
      <w:r>
        <w:rPr>
          <w:rFonts w:ascii="IRNazanin" w:hAnsi="IRNazanin" w:eastAsia="IRNazanin"/>
          <w:color w:val="111111"/>
          <w:sz w:val="28"/>
          <w:sz w:val="28"/>
          <w:szCs w:val="28"/>
          <w:rtl w:val="true"/>
          <w:lang w:bidi="fa-IR"/>
        </w:rPr>
        <w:t xml:space="preserve">حاسب، احمد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حبش حاسب</w:t>
      </w:r>
    </w:p>
    <w:p>
      <w:pPr>
        <w:pStyle w:val="BookText"/>
        <w:rPr/>
      </w:pPr>
      <w:r>
        <w:rPr>
          <w:rFonts w:ascii="IRNazanin" w:hAnsi="IRNazanin" w:eastAsia="IRNazanin"/>
          <w:color w:val="111111"/>
          <w:sz w:val="28"/>
          <w:sz w:val="28"/>
          <w:szCs w:val="28"/>
          <w:rtl w:val="true"/>
          <w:lang w:bidi="fa-IR"/>
        </w:rPr>
        <w:t xml:space="preserve">حاسب، ثابت بن قره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حرانى، ثابت بن قره</w:t>
      </w:r>
    </w:p>
    <w:p>
      <w:pPr>
        <w:pStyle w:val="BookText"/>
        <w:rPr/>
      </w:pPr>
      <w:r>
        <w:rPr>
          <w:rFonts w:ascii="IRNazanin" w:hAnsi="IRNazanin" w:eastAsia="IRNazanin"/>
          <w:color w:val="111111"/>
          <w:sz w:val="28"/>
          <w:sz w:val="28"/>
          <w:szCs w:val="28"/>
          <w:rtl w:val="true"/>
          <w:lang w:bidi="fa-IR"/>
        </w:rPr>
        <w:t xml:space="preserve">حاسب،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بوزجانى</w:t>
      </w:r>
    </w:p>
    <w:p>
      <w:pPr>
        <w:pStyle w:val="Heading4"/>
        <w:numPr>
          <w:ilvl w:val="3"/>
          <w:numId w:val="1"/>
        </w:numPr>
        <w:rPr/>
      </w:pPr>
      <w:bookmarkStart w:id="2247" w:name="__RefHeading___Toc15194179_2142443653"/>
      <w:bookmarkStart w:id="2248" w:name="_Toc927"/>
      <w:bookmarkEnd w:id="2247"/>
      <w:r>
        <w:rPr>
          <w:rtl w:val="true"/>
        </w:rPr>
        <w:t>حافظ</w:t>
      </w:r>
      <w:bookmarkEnd w:id="2248"/>
    </w:p>
    <w:p>
      <w:pPr>
        <w:pStyle w:val="Heading5"/>
        <w:numPr>
          <w:ilvl w:val="4"/>
          <w:numId w:val="1"/>
        </w:numPr>
        <w:rPr/>
      </w:pPr>
      <w:bookmarkStart w:id="2249" w:name="__RefHeading___Toc15194181_2142443653"/>
      <w:bookmarkStart w:id="2250" w:name="_Toc928"/>
      <w:bookmarkEnd w:id="2249"/>
      <w:r>
        <w:rPr>
          <w:rtl w:val="true"/>
        </w:rPr>
        <w:t>اشاره</w:t>
      </w:r>
      <w:bookmarkEnd w:id="2250"/>
    </w:p>
    <w:p>
      <w:pPr>
        <w:pStyle w:val="BookText"/>
        <w:rPr/>
      </w:pPr>
      <w:r>
        <w:rPr>
          <w:rFonts w:ascii="IRNazanin" w:hAnsi="IRNazanin" w:eastAsia="IRNazanin"/>
          <w:color w:val="111111"/>
          <w:sz w:val="28"/>
          <w:sz w:val="28"/>
          <w:szCs w:val="28"/>
          <w:rtl w:val="true"/>
          <w:lang w:bidi="fa-IR"/>
        </w:rPr>
        <w:t>حافظ</w:t>
      </w:r>
      <w:r>
        <w:rPr>
          <w:rStyle w:val="FootnoteAnchor"/>
          <w:rtl w:val="true"/>
        </w:rPr>
        <w:footnoteReference w:id="104"/>
      </w:r>
    </w:p>
    <w:p>
      <w:pPr>
        <w:pStyle w:val="Heading5"/>
        <w:numPr>
          <w:ilvl w:val="4"/>
          <w:numId w:val="1"/>
        </w:numPr>
        <w:rPr/>
      </w:pPr>
      <w:bookmarkStart w:id="2251" w:name="__RefHeading___Toc15194183_2142443653"/>
      <w:bookmarkStart w:id="2252" w:name="_Toc929"/>
      <w:bookmarkEnd w:id="2251"/>
      <w:r>
        <w:rPr>
          <w:rtl w:val="true"/>
        </w:rPr>
        <w:t>اشاره</w:t>
      </w:r>
      <w:bookmarkEnd w:id="2252"/>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آبرو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حافظ ابرو </w:t>
      </w:r>
      <w:bookmarkStart w:id="2253" w:name="pg17209_200986"/>
    </w:p>
    <w:p>
      <w:pPr>
        <w:pStyle w:val="BookText"/>
        <w:rPr/>
      </w:pPr>
      <w:bookmarkEnd w:id="2253"/>
      <w:r>
        <w:rPr>
          <w:rFonts w:ascii="Amiri" w:hAnsi="Amiri" w:eastAsia="Amiri" w:cs="Amiri"/>
          <w:color w:val="111111"/>
          <w:sz w:val="28"/>
          <w:sz w:val="28"/>
          <w:szCs w:val="28"/>
          <w:rtl w:val="true"/>
          <w:lang w:bidi="ar-SA"/>
        </w:rPr>
        <w:t>بى مدّ الف صحيح است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حافظ آزاد، غلام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آزاد، حافظ غلام محمد</w:t>
      </w:r>
    </w:p>
    <w:p>
      <w:pPr>
        <w:pStyle w:val="Heading5"/>
        <w:numPr>
          <w:ilvl w:val="4"/>
          <w:numId w:val="1"/>
        </w:numPr>
        <w:rPr/>
      </w:pPr>
      <w:bookmarkStart w:id="2254" w:name="__RefHeading___Toc15194185_2142443653"/>
      <w:bookmarkStart w:id="2255" w:name="_Toc930"/>
      <w:bookmarkEnd w:id="2254"/>
      <w:r>
        <w:rPr/>
        <w:t>777</w:t>
      </w:r>
      <w:r>
        <w:rPr>
          <w:rtl w:val="true"/>
        </w:rPr>
        <w:t xml:space="preserve">. </w:t>
      </w:r>
      <w:r>
        <w:rPr>
          <w:rtl w:val="true"/>
        </w:rPr>
        <w:t xml:space="preserve">حافظ ابرو، لطف اللّه بن عبداللّه </w:t>
      </w:r>
      <w:r>
        <w:rPr>
          <w:rtl w:val="true"/>
        </w:rPr>
        <w:t xml:space="preserve">(... - </w:t>
      </w:r>
      <w:r>
        <w:rPr/>
        <w:t>834</w:t>
      </w:r>
      <w:r>
        <w:rPr>
          <w:rtl w:val="true"/>
        </w:rPr>
        <w:t xml:space="preserve"> </w:t>
      </w:r>
      <w:r>
        <w:rPr>
          <w:rtl w:val="true"/>
        </w:rPr>
        <w:t>ه‍</w:t>
      </w:r>
      <w:r>
        <w:rPr>
          <w:rtl w:val="true"/>
        </w:rPr>
        <w:t xml:space="preserve">. </w:t>
      </w:r>
      <w:r>
        <w:rPr>
          <w:rtl w:val="true"/>
        </w:rPr>
        <w:t>ق</w:t>
      </w:r>
      <w:r>
        <w:rPr>
          <w:rtl w:val="true"/>
        </w:rPr>
        <w:t>)</w:t>
      </w:r>
      <w:bookmarkEnd w:id="2255"/>
    </w:p>
    <w:p>
      <w:pPr>
        <w:pStyle w:val="BookText"/>
        <w:rPr/>
      </w:pPr>
      <w:r>
        <w:rPr>
          <w:rFonts w:ascii="IRNazanin" w:hAnsi="IRNazanin" w:eastAsia="IRNazanin"/>
          <w:color w:val="111111"/>
          <w:sz w:val="28"/>
          <w:sz w:val="28"/>
          <w:szCs w:val="28"/>
          <w:rtl w:val="true"/>
          <w:lang w:bidi="fa-IR"/>
        </w:rPr>
        <w:t xml:space="preserve">هروى،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بوده و پسر لطف اللّه است؛ يعنى نورالدين بن 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مورّخين و ارباب سير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هدية الاحباب و قاموس الاعلام و آنچه از كاتب چلبى و حبيب السّير نقل شده،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هرات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به مسند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كمال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تاريخ و صناعت انشاء اشتهار يافته و در اثر تشويق امير تيمور گوركان تكميل كرد و مورد الطاف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وهشت سال از سلطنت ميرزا شاهرخ گوركان را نيز دريافته و با شرف الدين على يزدى، شاه نعمت اللّه ولى، خواجه محمد پارسا، بهاءالدين نقشبند و نظاير ايشان معاصر و حتّى با بعضى از ايشان معاشر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جامع التّواريخ رشيدى، كه 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چاپ شده و كتاب زبدة التّواريخ تأليف اوست كه مطبوع طبع مورّخين و افاضل مى باشد و به حوادث جميع عالم و وقايع احوال بنى آدم به طور تفصيل مشتمل بوده و از آغاز خلقت تا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نگارش درآورده است و همين كتاب به تاريخ ابرو معروف و ازآن رو كه تأليف آن به نام بايسنقرميرزا بوده، آن را زبدة التواريخ بايسنقرى هم گويند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حافظ قرآن بودن و يا به جهت حفظ داشتن متن و سند صد هزار حديث بوده؛ چنانچه در عنوان حافظ مذكور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تسميۀ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كه ابروى پيوسته و زيبا و خوش نمايى داشت؛ به اندازه اى كه نشان مخصوص و وسيلۀ معرفى او شده بود و يا موافق نوشتۀ بعضى، از ناحيۀ ابرى نام خراسان در حدود بسطام بوده و كم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bookmarkStart w:id="2256" w:name="pg17209_200987"/>
    </w:p>
    <w:p>
      <w:pPr>
        <w:pStyle w:val="BookText"/>
        <w:rPr/>
      </w:pPr>
      <w:bookmarkEnd w:id="2256"/>
      <w:r>
        <w:rPr>
          <w:rFonts w:ascii="IRNazanin" w:hAnsi="IRNazanin" w:eastAsia="IRNazanin"/>
          <w:color w:val="111111"/>
          <w:sz w:val="28"/>
          <w:sz w:val="28"/>
          <w:szCs w:val="28"/>
          <w:rtl w:val="true"/>
          <w:lang w:bidi="fa-IR"/>
        </w:rPr>
        <w:t xml:space="preserve">صورت، از اينجا مكشوف مى گردد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الف بوده و ممدوده خواندن آن اشتباه و ناشى از قلّت تتبّع مى باشد و علاوه بر آن، وزن اين شعر هم، كه در تاريخ وفاتش گفته اند، شاهد مدّعا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هشت صد و سى و چهار در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حافظ ابرو به شهر زنجان شد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التيجان؛ قمى، شيخ عباس، هدية الاحباب فى ذكر المعروفين بالكنى والالقاب والانساب،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15194187_2142443653"/>
      <w:bookmarkStart w:id="2258" w:name="_Toc931"/>
      <w:bookmarkEnd w:id="2257"/>
      <w:r>
        <w:rPr/>
        <w:t>778</w:t>
      </w:r>
      <w:r>
        <w:rPr>
          <w:rtl w:val="true"/>
        </w:rPr>
        <w:t xml:space="preserve">. </w:t>
      </w:r>
      <w:r>
        <w:rPr>
          <w:rtl w:val="true"/>
        </w:rPr>
        <w:t xml:space="preserve">حافظ حلوايى </w:t>
      </w:r>
      <w:r>
        <w:rPr>
          <w:rtl w:val="true"/>
        </w:rPr>
        <w:t>(</w:t>
      </w:r>
      <w:r>
        <w:rPr>
          <w:rtl w:val="true"/>
        </w:rPr>
        <w:t xml:space="preserve">قرن </w:t>
      </w:r>
      <w:r>
        <w:rPr/>
        <w:t>9</w:t>
      </w:r>
      <w:r>
        <w:rPr>
          <w:rtl w:val="true"/>
        </w:rPr>
        <w:t xml:space="preserve"> </w:t>
      </w:r>
      <w:r>
        <w:rPr>
          <w:rtl w:val="true"/>
        </w:rPr>
        <w:t>ه‍</w:t>
      </w:r>
      <w:r>
        <w:rPr>
          <w:rtl w:val="true"/>
        </w:rPr>
        <w:t xml:space="preserve">. </w:t>
      </w:r>
      <w:r>
        <w:rPr>
          <w:rtl w:val="true"/>
        </w:rPr>
        <w:t>ق</w:t>
      </w:r>
      <w:r>
        <w:rPr>
          <w:rtl w:val="true"/>
        </w:rPr>
        <w:t>)</w:t>
      </w:r>
      <w:bookmarkEnd w:id="2258"/>
    </w:p>
    <w:p>
      <w:pPr>
        <w:pStyle w:val="BookText"/>
        <w:rPr/>
      </w:pPr>
      <w:r>
        <w:rPr>
          <w:rFonts w:ascii="Amiri" w:hAnsi="Amiri" w:eastAsia="Amiri" w:cs="Amiri"/>
          <w:color w:val="111111"/>
          <w:sz w:val="28"/>
          <w:sz w:val="28"/>
          <w:szCs w:val="28"/>
          <w:rtl w:val="true"/>
          <w:lang w:bidi="ar-SA"/>
        </w:rPr>
        <w:t xml:space="preserve">شاعرى است ايرانى كه در زمان شاهرخ ميرزاى تيمورى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هرات مى زيسته و سال وفاتش به دست نيامد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حلوايى ام و از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حافظ شيرازى ام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حافظالدين، عبداللّه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نسفى، عبداللّٰه بن احمد بن محمود</w:t>
      </w:r>
    </w:p>
    <w:p>
      <w:pPr>
        <w:pStyle w:val="BookText"/>
        <w:rPr/>
      </w:pPr>
      <w:r>
        <w:rPr>
          <w:rFonts w:eastAsia="Times New Roman" w:cs="Times New Roman" w:ascii="Times New Roman" w:hAnsi="Times New Roman"/>
          <w:color w:val="111111"/>
          <w:sz w:val="28"/>
          <w:szCs w:val="28"/>
          <w:lang w:val="en-US" w:bidi="en-US"/>
        </w:rPr>
        <w:t>11</w:t>
      </w:r>
    </w:p>
    <w:p>
      <w:pPr>
        <w:pStyle w:val="Heading5"/>
        <w:numPr>
          <w:ilvl w:val="4"/>
          <w:numId w:val="1"/>
        </w:numPr>
        <w:rPr/>
      </w:pPr>
      <w:bookmarkStart w:id="2259" w:name="__RefHeading___Toc15194189_2142443653"/>
      <w:bookmarkStart w:id="2260" w:name="_Toc932"/>
      <w:bookmarkEnd w:id="2259"/>
      <w:r>
        <w:rPr/>
        <w:t>779</w:t>
      </w:r>
      <w:r>
        <w:rPr>
          <w:rtl w:val="true"/>
        </w:rPr>
        <w:t xml:space="preserve">. </w:t>
      </w:r>
      <w:r>
        <w:rPr>
          <w:rtl w:val="true"/>
        </w:rPr>
        <w:t xml:space="preserve">حافظ رجب </w:t>
      </w:r>
      <w:r>
        <w:rPr>
          <w:rtl w:val="true"/>
        </w:rPr>
        <w:t>(</w:t>
      </w:r>
      <w:r>
        <w:rPr>
          <w:rtl w:val="true"/>
        </w:rPr>
        <w:t xml:space="preserve">قرن </w:t>
      </w:r>
      <w:r>
        <w:rPr/>
        <w:t>8</w:t>
      </w:r>
      <w:r>
        <w:rPr>
          <w:rtl w:val="true"/>
        </w:rPr>
        <w:t xml:space="preserve"> </w:t>
      </w:r>
      <w:r>
        <w:rPr>
          <w:rtl w:val="true"/>
        </w:rPr>
        <w:t xml:space="preserve">و </w:t>
      </w:r>
      <w:r>
        <w:rPr/>
        <w:t>9</w:t>
      </w:r>
      <w:r>
        <w:rPr>
          <w:rtl w:val="true"/>
        </w:rPr>
        <w:t xml:space="preserve"> </w:t>
      </w:r>
      <w:r>
        <w:rPr>
          <w:rtl w:val="true"/>
        </w:rPr>
        <w:t>ه‍</w:t>
      </w:r>
      <w:r>
        <w:rPr>
          <w:rtl w:val="true"/>
        </w:rPr>
        <w:t xml:space="preserve">. </w:t>
      </w:r>
      <w:r>
        <w:rPr>
          <w:rtl w:val="true"/>
        </w:rPr>
        <w:t>ق</w:t>
      </w:r>
      <w:r>
        <w:rPr>
          <w:rtl w:val="true"/>
        </w:rPr>
        <w:t>)</w:t>
      </w:r>
      <w:bookmarkEnd w:id="2260"/>
    </w:p>
    <w:p>
      <w:pPr>
        <w:pStyle w:val="BookText"/>
        <w:rPr/>
      </w:pPr>
      <w:r>
        <w:rPr>
          <w:rFonts w:ascii="IRNazanin" w:hAnsi="IRNazanin" w:eastAsia="IRNazanin"/>
          <w:color w:val="111111"/>
          <w:sz w:val="28"/>
          <w:sz w:val="28"/>
          <w:szCs w:val="28"/>
          <w:rtl w:val="true"/>
          <w:lang w:bidi="fa-IR"/>
        </w:rPr>
        <w:t>برسى المولد،</w:t>
      </w:r>
      <w:r>
        <w:rPr>
          <w:rStyle w:val="FootnoteAnchor"/>
          <w:rtl w:val="true"/>
        </w:rPr>
        <w:footnoteReference w:id="106"/>
      </w:r>
      <w:r>
        <w:rPr>
          <w:rFonts w:ascii="IRNazanin" w:hAnsi="IRNazanin" w:eastAsia="IRNazanin"/>
          <w:color w:val="111111"/>
          <w:sz w:val="28"/>
          <w:sz w:val="28"/>
          <w:szCs w:val="28"/>
          <w:rtl w:val="true"/>
          <w:lang w:bidi="fa-IR"/>
        </w:rPr>
        <w:t>حلى المسكن، رضى الدين اللّقب، پسر محمد بن رجب، فقيه فاضل محدّث صوفى، شاعر اديب منشى، از اكابر افاضل اواخر قرن هشتم و اوايل قرن نهم هجرى مى باشد كه با تفتازانى و سيّد شريف جرجانى از علماى عامّه و فاضل مقداد و ابن المتوّج بحرانى از علماى خاصّه و نظاير ايشان معاصر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الائمّة؛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الالفين فى وصف سادة الكونين؛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التّوحيد؛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الاخلاص؛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فى ذكر خمسمأة آية نزلت فى شأن اميرالمؤمنين؛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انوار التّمجيد و جوامع اسرار التّوحيد؛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الامان و لباب حقائق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يا مشارق انوار اليقين فى حقائق اسرار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پانصد و هيجده از ولادت حضرت ولى عصر، ناموس دهر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تأليفش داده كه در</w:t>
      </w:r>
      <w:bookmarkStart w:id="2261" w:name="pg17209_200988"/>
    </w:p>
    <w:p>
      <w:pPr>
        <w:pStyle w:val="BookText"/>
        <w:rPr/>
      </w:pPr>
      <w:bookmarkEnd w:id="2261"/>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و در بمبئى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 كه در همين كتاب آخرى خطاب به حضرات ائمّۀ اطهار عليهم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فرضى و نفلى و حديثى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كلى منكم و عنكم</w:t>
      </w:r>
    </w:p>
    <w:p>
      <w:pPr>
        <w:pStyle w:val="BookText"/>
        <w:rPr/>
      </w:pPr>
      <w:r>
        <w:rPr>
          <w:rFonts w:ascii="Amiri" w:hAnsi="Amiri" w:eastAsia="Amiri" w:cs="Amiri"/>
          <w:color w:val="111111"/>
          <w:sz w:val="28"/>
          <w:sz w:val="28"/>
          <w:szCs w:val="28"/>
          <w:rtl w:val="true"/>
          <w:lang w:bidi="ar-SA"/>
        </w:rPr>
        <w:t xml:space="preserve">خيالكم نصب لعينى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حبكم فى خاطرى مخيم</w:t>
      </w:r>
    </w:p>
    <w:p>
      <w:pPr>
        <w:pStyle w:val="BookText"/>
        <w:rPr/>
      </w:pPr>
      <w:r>
        <w:rPr>
          <w:rFonts w:ascii="Amiri" w:hAnsi="Amiri" w:eastAsia="Amiri" w:cs="Amiri"/>
          <w:color w:val="111111"/>
          <w:sz w:val="28"/>
          <w:sz w:val="28"/>
          <w:szCs w:val="28"/>
          <w:rtl w:val="true"/>
          <w:lang w:bidi="ar-SA"/>
        </w:rPr>
        <w:t xml:space="preserve">وقفا على حديثكم و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عمرى فاقبلوه و ارحموا</w:t>
      </w:r>
    </w:p>
    <w:p>
      <w:pPr>
        <w:pStyle w:val="BookText"/>
        <w:rPr/>
      </w:pPr>
      <w:r>
        <w:rPr>
          <w:rFonts w:ascii="Amiri" w:hAnsi="Amiri" w:eastAsia="Amiri" w:cs="Amiri"/>
          <w:color w:val="111111"/>
          <w:sz w:val="28"/>
          <w:sz w:val="28"/>
          <w:szCs w:val="28"/>
          <w:rtl w:val="true"/>
          <w:lang w:bidi="ar-SA"/>
        </w:rPr>
        <w:t xml:space="preserve">منوا على الحافظ من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استنقذوه فى غد و انعموا</w:t>
      </w:r>
    </w:p>
    <w:p>
      <w:pPr>
        <w:pStyle w:val="BookText"/>
        <w:rPr/>
      </w:pPr>
      <w:r>
        <w:rPr>
          <w:rFonts w:ascii="IRNazanin" w:hAnsi="IRNazanin" w:eastAsia="IRNazanin"/>
          <w:color w:val="111111"/>
          <w:sz w:val="28"/>
          <w:sz w:val="28"/>
          <w:szCs w:val="28"/>
          <w:rtl w:val="true"/>
          <w:lang w:bidi="fa-IR"/>
        </w:rPr>
        <w:t>در امل الآمل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آخرى او خالى از افراط نبوده و بسا هست كه به غلوّ و غالى بودنش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بروجردى بالصراحة تبرئه كرده و گويد كه برسى، برى از اين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سال وفاتش معلوم نشده و مكشوف گرديد كه در اوايل قرن نهم هجرت در قيد حيات بوده است و قبرش در اردستان در وسط باغى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حافظالشام،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ناصرالدين</w:t>
      </w:r>
    </w:p>
    <w:p>
      <w:pPr>
        <w:pStyle w:val="BookText"/>
        <w:rPr/>
      </w:pPr>
      <w:r>
        <w:rPr>
          <w:rFonts w:eastAsia="Times New Roman" w:cs="Times New Roman" w:ascii="Times New Roman" w:hAnsi="Times New Roman"/>
          <w:color w:val="111111"/>
          <w:sz w:val="28"/>
          <w:szCs w:val="28"/>
          <w:lang w:val="en-US" w:bidi="en-US"/>
        </w:rPr>
        <w:t>12</w:t>
      </w:r>
    </w:p>
    <w:p>
      <w:pPr>
        <w:pStyle w:val="Heading5"/>
        <w:numPr>
          <w:ilvl w:val="4"/>
          <w:numId w:val="1"/>
        </w:numPr>
        <w:rPr/>
      </w:pPr>
      <w:bookmarkStart w:id="2262" w:name="__RefHeading___Toc15194191_2142443653"/>
      <w:bookmarkStart w:id="2263" w:name="_Toc933"/>
      <w:bookmarkEnd w:id="2262"/>
      <w:r>
        <w:rPr/>
        <w:t>780</w:t>
      </w:r>
      <w:r>
        <w:rPr>
          <w:rtl w:val="true"/>
        </w:rPr>
        <w:t xml:space="preserve">. </w:t>
      </w:r>
      <w:r>
        <w:rPr>
          <w:rtl w:val="true"/>
        </w:rPr>
        <w:t xml:space="preserve">حافظ شيرازى، فخرالمتكلمين و شمس الدين محمد </w:t>
      </w:r>
      <w:r>
        <w:rPr>
          <w:rtl w:val="true"/>
        </w:rPr>
        <w:t>(</w:t>
      </w:r>
      <w:r>
        <w:rPr/>
        <w:t>720</w:t>
      </w:r>
      <w:r>
        <w:rPr>
          <w:rtl w:val="true"/>
        </w:rPr>
        <w:t>-</w:t>
      </w:r>
      <w:r>
        <w:rPr/>
        <w:t>794</w:t>
      </w:r>
      <w:r>
        <w:rPr>
          <w:rtl w:val="true"/>
        </w:rPr>
        <w:t xml:space="preserve"> </w:t>
      </w:r>
      <w:r>
        <w:rPr>
          <w:rtl w:val="true"/>
        </w:rPr>
        <w:t>ه‍</w:t>
      </w:r>
      <w:r>
        <w:rPr>
          <w:rtl w:val="true"/>
        </w:rPr>
        <w:t xml:space="preserve">. </w:t>
      </w:r>
      <w:r>
        <w:rPr>
          <w:rtl w:val="true"/>
        </w:rPr>
        <w:t>ق</w:t>
      </w:r>
      <w:r>
        <w:rPr>
          <w:rtl w:val="true"/>
        </w:rPr>
        <w:t>)</w:t>
      </w:r>
      <w:bookmarkEnd w:id="2263"/>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شيخ كمال الدين، شيرازى،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هريك از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صورت اطلاق و عدم قرينه در زبان ادبا، راجع به همين حافظ شيرازى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شعراى عرفاى ايرانى عهد آل مظفّر است كه بسيار قلندرانه و لااباليانه امرار حيات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قناعت، كه گنجى است بى نهايت، تاج عزّت و مناعت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كدام از ملوك و اكابر عصر خود اعتنايى نكرد؛ با وجود اين، محلّ توجه و عنايت طبقات مختلف و در حقيقت، شاعرى دون مراتب عاليۀ علميّۀ اوست، زيرا علوم ظاهر و باطن بر او مكشوف بود و خصوصاً در علم قرآن نظيرى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شوشترى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عارف شيراز، سردفتر اهل راز، در حقايق و معارف ممتاز، ديوان او لسان الغيب و صحت ايمان او مبرّا از عيب و 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با سيّد محمود داعى الى اللّه و شيخ كمال خجندى و شاه نعمت اللّه ولى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شريف جرجانى استفادۀ علوم متنوّعه نموده و در مراتب عرفان و قرائت قرآن نادرۀ زمان و بسيار عذب البيان و تمامى آن كتاب </w:t>
      </w:r>
    </w:p>
    <w:p>
      <w:pPr>
        <w:pStyle w:val="BookText"/>
        <w:rPr/>
      </w:pPr>
      <w:r>
        <w:rPr>
          <w:rFonts w:ascii="IRNazanin" w:hAnsi="IRNazanin" w:eastAsia="IRNazanin"/>
          <w:color w:val="111111"/>
          <w:sz w:val="28"/>
          <w:sz w:val="28"/>
          <w:szCs w:val="28"/>
          <w:rtl w:val="true"/>
          <w:lang w:bidi="fa-IR"/>
        </w:rPr>
        <w:t xml:space="preserve">آسمانى را با چهارده قرائت در حفظ داشته است و هرآنچه از مراتب عرفان و حقيقت نصيبش بود، همانا از بركت و دولت قرآنش مى دانست و معتقد بود بر اينكه كسى لطايف حكمت را با لطايف و حقايق قرآنى چون وى جمع ننموده و ازاين رو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عارفانه اش بسيار و مشهور هر ديار و داير مابين صغار و كبار است، لكن به جهت كثرت اهتمامى كه به تدريس قرآن و حاشيه نوشتن بر كشّاف و مفتاح و مطالع داشته، خودش را تدوين و ترتيب آن اشعار دسترس نبود و بعد از وفات او سيد قاسم انوار، قوام الدين همين ديوان كنونى او را، كه بارها چاپ و شرح هاى بسيارى بر آن نوشته شده و در اقطار عالم معروف و به بسيارى از زبان هاى اروپايى ترجمه نموده اند، به رشتۀ تدوين و ترتيب درآورد و يا به نوشتۀ بعضى، اين تدوين و ترتيب اشعار خواجه بعد از وفات او با مواظبت و مباشرت محمد گل اندام مى باشد كه در مجلس درس قوام الدين، هم درس خود خواجه و شريك در استفاده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در نتيجۀ اينكه تدوين و ترتيب اين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خواجه از خودش نبوده، بسيارى از اشعار سلمان ساوجى و شعراى ديگر كه اندك شباهتى به اشعار خواجه داشته اند، داخل ديوان خواجه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نوشتۀ احمد رفعت، اصل اشعار حافظ عبارت از پانصد و هفتاد و يك غزل است و بس و بعضى از اكابر ادباى عصر حاضر ما ملتفت اين نكته شده و ديوان حافظ را مهذّب و منقّح و با اهتمام تمام، اشعار ديگران را سوا كرده و چاپ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است، غالباً به ديوان خواجه حافظ فال مى گيرند و با ملاحظۀ آثار صدق و راستى موافق آنچه از قاضى نوراللّه هم نقل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نوشتۀ بعضى، آغاز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وفات اوست، زيرا چون خواجه با كمال رندمشربى و لااباليانه مى زيسته است، مشايخ وقت بعد از رحلت وى به نماز جنازه اش تن در نمى دادند؛ آخرالامر قرار بر آن شد اشعارش را، كه متفرّقه نوشته شده بود، جمع نمايند و در سبويى اندازند؛ كودكى معصوم يكى از آنها را بيرون آورد و برطبق مضمون آن عمل نمايند و چون چنين كردند، كاغذى كه اين بيت مرقوم بود،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دريغ مدار از جنازۀ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غرق گناه است، مى رود به بهشت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مشايخ بر جنازۀ وى نماز خوانده و از آن روز خواجه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گويند نجم الدين، وزير سلطان يعقوب ميرزا، كه از گدايى به وزارت رسيده بود، پيوسته زبان اعتراضش به سوى حافظ دراز بود و در قدح اين شعر اوّل ديوانش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يا ايها الساقى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بيت ها را انشاء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صنعت ديد در شعر يزيد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مطلع سخن از وى سرايد</w:t>
      </w:r>
    </w:p>
    <w:p>
      <w:pPr>
        <w:pStyle w:val="BookText"/>
        <w:rPr/>
      </w:pPr>
      <w:r>
        <w:rPr>
          <w:rFonts w:ascii="IRNazanin" w:hAnsi="IRNazanin" w:eastAsia="IRNazanin"/>
          <w:color w:val="111111"/>
          <w:sz w:val="28"/>
          <w:sz w:val="28"/>
          <w:szCs w:val="28"/>
          <w:rtl w:val="true"/>
          <w:lang w:bidi="fa-IR"/>
        </w:rPr>
        <w:t xml:space="preserve">اگرچه مال كافر بر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در آن قيلى نشايد</w:t>
      </w:r>
    </w:p>
    <w:p>
      <w:pPr>
        <w:pStyle w:val="BookText"/>
        <w:rPr/>
      </w:pPr>
      <w:r>
        <w:rPr>
          <w:rFonts w:ascii="IRNazanin" w:hAnsi="IRNazanin" w:eastAsia="IRNazanin"/>
          <w:color w:val="111111"/>
          <w:sz w:val="28"/>
          <w:sz w:val="28"/>
          <w:szCs w:val="28"/>
          <w:rtl w:val="true"/>
          <w:lang w:bidi="fa-IR"/>
        </w:rPr>
        <w:t xml:space="preserve">ولكن شير را عيب 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لقمه از دهان سگ ربايد</w:t>
      </w:r>
    </w:p>
    <w:p>
      <w:pPr>
        <w:pStyle w:val="BookText"/>
        <w:rPr/>
      </w:pPr>
      <w:r>
        <w:rPr>
          <w:rFonts w:ascii="IRNazanin" w:hAnsi="IRNazanin" w:eastAsia="IRNazanin"/>
          <w:color w:val="111111"/>
          <w:sz w:val="28"/>
          <w:sz w:val="28"/>
          <w:szCs w:val="28"/>
          <w:rtl w:val="true"/>
          <w:lang w:bidi="fa-IR"/>
        </w:rPr>
        <w:t>تا آنكه روزى سلطان يعقوب، فالى در نظر گرفته و امر به آوردن ديوان حافظ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الدين باز زبان به اعتراض باز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وقت با فال، استعلام باطن حال، نتوان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حافظ بى مورد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اين اعتراض وى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خود نجم الدين فال گرفت و در سطر اوّل صفحه، كه محل فال است، بدين شعر تصادف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تنگناى حيرتم از نخوت رقيب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مباد آنكه گدا معتبر شود</w:t>
      </w:r>
    </w:p>
    <w:p>
      <w:pPr>
        <w:pStyle w:val="BookText"/>
        <w:rPr/>
      </w:pPr>
      <w:r>
        <w:rPr>
          <w:rFonts w:ascii="IRNazanin" w:hAnsi="IRNazanin" w:eastAsia="IRNazanin"/>
          <w:color w:val="111111"/>
          <w:sz w:val="28"/>
          <w:sz w:val="28"/>
          <w:szCs w:val="28"/>
          <w:rtl w:val="true"/>
          <w:lang w:bidi="fa-IR"/>
        </w:rPr>
        <w:t>سلطان اين شعر را حمل بر كرامت حافظ داشته و وزير را ملامت نمود؛ نيز گويند شش تن از بانوان شيراز به زيارت حافظ رفته و در سر قبرش مذاكره نمودند كه اگر حافظ زنده بودى، با كدامين ايشان زناشويى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هريكى مزيّتى از قبيل مال و منال و جاه و جلال و كمال و ديگر مزاياى احوال براى خود ثابت نمود؛ عاقبت بنا شد با استفسار از خود حافظ قطع مشاجره و جدال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مرام به ديوانش فال گرفتند و بدين شعر تصادف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شهرى است پركرشمه و خوبان ز شش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چيزيم نيست ورنه خريدار هر ششم</w:t>
      </w:r>
    </w:p>
    <w:p>
      <w:pPr>
        <w:pStyle w:val="BookText"/>
        <w:rPr/>
      </w:pPr>
      <w:r>
        <w:rPr>
          <w:rFonts w:ascii="IRNazanin" w:hAnsi="IRNazanin" w:eastAsia="IRNazanin"/>
          <w:color w:val="111111"/>
          <w:sz w:val="28"/>
          <w:sz w:val="28"/>
          <w:szCs w:val="28"/>
          <w:rtl w:val="true"/>
          <w:lang w:bidi="fa-IR"/>
        </w:rPr>
        <w:t>هنگامى كه شاه اسماعيل صفوى به شيراز وارد شد، اكثر بقاع اكابر سلف را كه دوستدار اهل بيت عليهم السلام عصمت نبوده اند، ويران ساخت تا به مزار خواجه حافظ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احراز صفا و عدم صفاى نيّت او و دوستدار اهل بيت عصمت عليهم السلام بودن يا نبودن وى به ديوانش فال گرفت و به قصيده اى تصادف نمود كه مقطع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ز جان محبّ رسول است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بدين گواست خداوند داورم</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 ملوكانه به تعمير مزار خواجه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قضايا بسيار و تفصيل آنها خارج از وضع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فقره از مواردى را كه به خود اين نگارنده تصادف نمود، ثبت اوراق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پيش، موقع تأليف قاموس المعارف در يكى از </w:t>
      </w:r>
    </w:p>
    <w:p>
      <w:pPr>
        <w:pStyle w:val="BookText"/>
        <w:rPr/>
      </w:pPr>
      <w:r>
        <w:rPr>
          <w:rFonts w:ascii="IRNazanin" w:hAnsi="IRNazanin" w:eastAsia="IRNazanin"/>
          <w:color w:val="111111"/>
          <w:sz w:val="28"/>
          <w:sz w:val="28"/>
          <w:szCs w:val="28"/>
          <w:rtl w:val="true"/>
          <w:lang w:bidi="fa-IR"/>
        </w:rPr>
        <w:t>شب هاى زمستان، به نگارش مطلب مهمّى اشتغال داشتم تا آنكه شب از نيمه گذشت و در اثر غلبۀ خواب اختيار از دستم رفت؛ به طورى كه از اتمام آن مطلب نااميد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تأخير اتمام آن نيز مظنّۀ تجديد رنج و تعبى مى رفت كه در تشييد مبانى آن به كار رفته بود، اينك خواستم با مراجعه به كتاب ديگرى تغيير حالتى كنم و به كار خود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اين خيال، به ديوان خواجه تصادف نمودم و به نيّت اينكه صحت و فساد عقايد دينى آن عارف الهى، بهشتى يا دوزخى، مؤمن و يا غير مؤمن بودن او را از خودش پرسيده باشم به ديوانش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گرفته و به همين غزل برخوردم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من از سرزنش مدّعيان انديشم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سالوسى و رندى نرود از پيشم</w:t>
      </w:r>
    </w:p>
    <w:p>
      <w:pPr>
        <w:pStyle w:val="BookText"/>
        <w:rPr/>
      </w:pPr>
      <w:r>
        <w:rPr>
          <w:rFonts w:ascii="IRNazanin" w:hAnsi="IRNazanin" w:eastAsia="IRNazanin"/>
          <w:color w:val="111111"/>
          <w:sz w:val="28"/>
          <w:sz w:val="28"/>
          <w:szCs w:val="28"/>
          <w:rtl w:val="true"/>
          <w:lang w:bidi="fa-IR"/>
        </w:rPr>
        <w:t xml:space="preserve">زهد رندان نوآموخته كارى بد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بدنام جهانم چه صلاح انديشم</w:t>
      </w:r>
    </w:p>
    <w:p>
      <w:pPr>
        <w:pStyle w:val="BookText"/>
        <w:rPr/>
      </w:pPr>
      <w:r>
        <w:rPr>
          <w:rFonts w:ascii="Amiri" w:hAnsi="Amiri" w:eastAsia="Amiri" w:cs="Amiri"/>
          <w:color w:val="111111"/>
          <w:sz w:val="28"/>
          <w:sz w:val="28"/>
          <w:szCs w:val="28"/>
          <w:rtl w:val="true"/>
          <w:lang w:bidi="ar-SA"/>
        </w:rPr>
        <w:t xml:space="preserve">بر جبين، نقش كن از خون دل ما خالى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بدانند كه قربان تو كافركيشم</w:t>
      </w:r>
    </w:p>
    <w:p>
      <w:pPr>
        <w:pStyle w:val="BookText"/>
        <w:rPr/>
      </w:pPr>
      <w:r>
        <w:rPr>
          <w:rFonts w:ascii="IRNazanin" w:hAnsi="IRNazanin" w:eastAsia="IRNazanin"/>
          <w:color w:val="111111"/>
          <w:sz w:val="28"/>
          <w:sz w:val="28"/>
          <w:szCs w:val="28"/>
          <w:rtl w:val="true"/>
          <w:lang w:bidi="fa-IR"/>
        </w:rPr>
        <w:t>شعر خون بار من 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يار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مژگان سيه بر رگ جان زد ريشم</w:t>
      </w:r>
    </w:p>
    <w:p>
      <w:pPr>
        <w:pStyle w:val="BookText"/>
        <w:rPr/>
      </w:pPr>
      <w:r>
        <w:rPr>
          <w:rFonts w:ascii="IRNazanin" w:hAnsi="IRNazanin" w:eastAsia="IRNazanin"/>
          <w:color w:val="111111"/>
          <w:sz w:val="28"/>
          <w:sz w:val="28"/>
          <w:szCs w:val="28"/>
          <w:rtl w:val="true"/>
          <w:lang w:bidi="fa-IR"/>
        </w:rPr>
        <w:t xml:space="preserve">دامن از رشحۀ خون دل ما درهم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اثر در تو كند گر بخراشى ريشم</w:t>
      </w:r>
    </w:p>
    <w:p>
      <w:pPr>
        <w:pStyle w:val="BookText"/>
        <w:rPr/>
      </w:pPr>
      <w:r>
        <w:rPr>
          <w:rFonts w:ascii="IRNazanin" w:hAnsi="IRNazanin" w:eastAsia="IRNazanin"/>
          <w:color w:val="111111"/>
          <w:sz w:val="28"/>
          <w:sz w:val="28"/>
          <w:szCs w:val="28"/>
          <w:rtl w:val="true"/>
          <w:lang w:bidi="fa-IR"/>
        </w:rPr>
        <w:t xml:space="preserve">من اگر رندم و گر شيخ چه كارم با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راز خود و عارف وقت خويشم</w:t>
      </w:r>
    </w:p>
    <w:p>
      <w:pPr>
        <w:pStyle w:val="BookText"/>
        <w:rPr/>
      </w:pPr>
      <w:r>
        <w:rPr>
          <w:rFonts w:ascii="IRNazanin" w:hAnsi="IRNazanin" w:eastAsia="IRNazanin"/>
          <w:color w:val="111111"/>
          <w:sz w:val="28"/>
          <w:sz w:val="28"/>
          <w:szCs w:val="28"/>
          <w:rtl w:val="true"/>
          <w:lang w:bidi="fa-IR"/>
        </w:rPr>
        <w:t>پس از آن استفسار، پيش نفس خودم بسيار شرمسار شدم و آن مطلب قاموس المعارف را به پايان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خواجه به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وفاتش به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مصلّى، كه خارج شهر و نزديك به دروازه است،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معمّايى، وزير سلطان ابوالقاسم بهادر، قبّه اى بر سر قبرش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وفاتش بنابر قول اوّل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اهل معنى خواجه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شمعى بود از نور تجلّى</w:t>
      </w:r>
    </w:p>
    <w:p>
      <w:pPr>
        <w:pStyle w:val="BookText"/>
        <w:rPr/>
      </w:pPr>
      <w:r>
        <w:rPr>
          <w:rFonts w:ascii="IRNazanin" w:hAnsi="IRNazanin" w:eastAsia="IRNazanin"/>
          <w:color w:val="111111"/>
          <w:sz w:val="28"/>
          <w:sz w:val="28"/>
          <w:szCs w:val="28"/>
          <w:rtl w:val="true"/>
          <w:lang w:bidi="fa-IR"/>
        </w:rPr>
        <w:t xml:space="preserve">چو در خاك مصلّى دفن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تاريخ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مصلّى</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نيز در تاريخ وفات خواجه حافظ موافق قول دويمى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سال با و صاد و ذال ابجد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روز هجرت ميمون احمد</w:t>
      </w:r>
    </w:p>
    <w:p>
      <w:pPr>
        <w:pStyle w:val="BookText"/>
        <w:rPr/>
      </w:pPr>
      <w:r>
        <w:rPr>
          <w:rFonts w:ascii="Amiri" w:hAnsi="Amiri" w:eastAsia="Amiri" w:cs="Amiri"/>
          <w:color w:val="111111"/>
          <w:sz w:val="28"/>
          <w:sz w:val="28"/>
          <w:szCs w:val="28"/>
          <w:rtl w:val="true"/>
          <w:lang w:bidi="ar-SA"/>
        </w:rPr>
        <w:t xml:space="preserve">به سوى جنّت اعلى روان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عهد، شمس الدين محمد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اين شعر حرف با را تبديل بر دال دهيم، بازهم تاريخ وفات خواجه موافق قول </w:t>
      </w:r>
      <w:bookmarkStart w:id="2264" w:name="pg17209_200992"/>
    </w:p>
    <w:p>
      <w:pPr>
        <w:pStyle w:val="BookText"/>
        <w:rPr/>
      </w:pPr>
      <w:bookmarkEnd w:id="2264"/>
      <w:r>
        <w:rPr>
          <w:rFonts w:ascii="IRNazanin" w:hAnsi="IRNazanin" w:eastAsia="IRNazanin"/>
          <w:color w:val="111111"/>
          <w:sz w:val="28"/>
          <w:sz w:val="28"/>
          <w:szCs w:val="28"/>
          <w:rtl w:val="true"/>
          <w:lang w:bidi="fa-IR"/>
        </w:rPr>
        <w:t xml:space="preserve">سومى خواهد شد و اگر مصراع اوّلى اين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ذال و صاد و حرف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چنانچه از بعض نسخه ها نقل شده، باز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قول اوّلى را تأييد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قشيرى، عبدالغافر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فارسى، عبدالغافر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كاشفى،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كاشفى</w:t>
      </w:r>
    </w:p>
    <w:p>
      <w:pPr>
        <w:pStyle w:val="BookText"/>
        <w:rPr/>
      </w:pPr>
      <w:r>
        <w:rPr>
          <w:rFonts w:ascii="Amiri" w:hAnsi="Amiri" w:eastAsia="Amiri" w:cs="Amiri"/>
          <w:color w:val="111111"/>
          <w:sz w:val="28"/>
          <w:sz w:val="28"/>
          <w:szCs w:val="28"/>
          <w:rtl w:val="true"/>
          <w:lang w:bidi="ar-SA"/>
        </w:rPr>
        <w:t xml:space="preserve">حافظ كبير،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برقانى</w:t>
      </w:r>
    </w:p>
    <w:p>
      <w:pPr>
        <w:pStyle w:val="BookText"/>
        <w:rPr/>
      </w:pPr>
      <w:r>
        <w:rPr>
          <w:rFonts w:ascii="Amiri" w:hAnsi="Amiri" w:eastAsia="Amiri" w:cs="Amiri"/>
          <w:color w:val="111111"/>
          <w:sz w:val="28"/>
          <w:sz w:val="28"/>
          <w:szCs w:val="28"/>
          <w:rtl w:val="true"/>
          <w:lang w:bidi="ar-SA"/>
        </w:rPr>
        <w:t xml:space="preserve">حافظ كبير، احمد بن محمد بن سلمه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طحاوى</w:t>
      </w:r>
    </w:p>
    <w:p>
      <w:pPr>
        <w:pStyle w:val="BookText"/>
        <w:rPr/>
      </w:pPr>
      <w:r>
        <w:rPr>
          <w:rFonts w:ascii="Amiri" w:hAnsi="Amiri" w:eastAsia="Amiri" w:cs="Amiri"/>
          <w:color w:val="111111"/>
          <w:sz w:val="28"/>
          <w:sz w:val="28"/>
          <w:szCs w:val="28"/>
          <w:rtl w:val="true"/>
          <w:lang w:bidi="ar-SA"/>
        </w:rPr>
        <w:t xml:space="preserve">حافظ كبير، عبدالعظيم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منذرى، عبدالعظيم بن عبدالقوى</w:t>
      </w:r>
    </w:p>
    <w:p>
      <w:pPr>
        <w:pStyle w:val="BookText"/>
        <w:rPr/>
      </w:pPr>
      <w:r>
        <w:rPr>
          <w:rFonts w:ascii="Amiri" w:hAnsi="Amiri" w:eastAsia="Amiri" w:cs="Amiri"/>
          <w:color w:val="111111"/>
          <w:sz w:val="28"/>
          <w:sz w:val="28"/>
          <w:szCs w:val="28"/>
          <w:rtl w:val="true"/>
          <w:lang w:bidi="ar-SA"/>
        </w:rPr>
        <w:t xml:space="preserve">حافظ كبير،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عساكر، على بن الحسن</w:t>
      </w:r>
    </w:p>
    <w:p>
      <w:pPr>
        <w:pStyle w:val="BookText"/>
        <w:rPr/>
      </w:pPr>
      <w:r>
        <w:rPr>
          <w:rFonts w:ascii="Amiri" w:hAnsi="Amiri" w:eastAsia="Amiri" w:cs="Amiri"/>
          <w:color w:val="111111"/>
          <w:sz w:val="28"/>
          <w:sz w:val="28"/>
          <w:szCs w:val="28"/>
          <w:rtl w:val="true"/>
          <w:lang w:bidi="ar-SA"/>
        </w:rPr>
        <w:t xml:space="preserve">حافظ كلبى، هشام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كلبى، هشام</w:t>
      </w:r>
    </w:p>
    <w:p>
      <w:pPr>
        <w:pStyle w:val="BookText"/>
        <w:rPr/>
      </w:pPr>
      <w:r>
        <w:rPr>
          <w:rFonts w:ascii="Amiri" w:hAnsi="Amiri" w:eastAsia="Amiri" w:cs="Amiri"/>
          <w:color w:val="111111"/>
          <w:sz w:val="28"/>
          <w:sz w:val="28"/>
          <w:szCs w:val="28"/>
          <w:rtl w:val="true"/>
          <w:lang w:bidi="ar-SA"/>
        </w:rPr>
        <w:t xml:space="preserve">حافظ مدينى،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مدينى</w:t>
      </w:r>
    </w:p>
    <w:p>
      <w:pPr>
        <w:pStyle w:val="BookText"/>
        <w:rPr/>
      </w:pPr>
      <w:r>
        <w:rPr>
          <w:rFonts w:ascii="IRNazanin" w:hAnsi="IRNazanin" w:eastAsia="IRNazanin"/>
          <w:color w:val="111111"/>
          <w:sz w:val="28"/>
          <w:sz w:val="28"/>
          <w:szCs w:val="28"/>
          <w:rtl w:val="true"/>
          <w:lang w:bidi="fa-IR"/>
        </w:rPr>
        <w:t xml:space="preserve">حافظ مزجاجى، احمد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مزجاجى</w:t>
      </w:r>
    </w:p>
    <w:p>
      <w:pPr>
        <w:pStyle w:val="BookText"/>
        <w:rPr/>
      </w:pPr>
      <w:r>
        <w:rPr>
          <w:rFonts w:ascii="IRNazanin" w:hAnsi="IRNazanin" w:eastAsia="IRNazanin"/>
          <w:color w:val="111111"/>
          <w:sz w:val="28"/>
          <w:sz w:val="28"/>
          <w:szCs w:val="28"/>
          <w:rtl w:val="true"/>
          <w:lang w:bidi="fa-IR"/>
        </w:rPr>
        <w:t xml:space="preserve">حافظ مستغفرى، جعفر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مستغفرى</w:t>
      </w:r>
    </w:p>
    <w:p>
      <w:pPr>
        <w:pStyle w:val="BookText"/>
        <w:rPr/>
      </w:pPr>
      <w:r>
        <w:rPr>
          <w:rFonts w:ascii="IRNazanin" w:hAnsi="IRNazanin" w:eastAsia="IRNazanin"/>
          <w:color w:val="111111"/>
          <w:sz w:val="28"/>
          <w:sz w:val="28"/>
          <w:szCs w:val="28"/>
          <w:rtl w:val="true"/>
          <w:lang w:bidi="fa-IR"/>
        </w:rPr>
        <w:t xml:space="preserve">حافظ مغرب،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تلمسانى</w:t>
      </w:r>
    </w:p>
    <w:p>
      <w:pPr>
        <w:pStyle w:val="BookText"/>
        <w:rPr/>
      </w:pPr>
      <w:r>
        <w:rPr>
          <w:rFonts w:ascii="Amiri" w:hAnsi="Amiri" w:eastAsia="Amiri" w:cs="Amiri"/>
          <w:color w:val="111111"/>
          <w:sz w:val="28"/>
          <w:sz w:val="28"/>
          <w:szCs w:val="28"/>
          <w:rtl w:val="true"/>
          <w:lang w:bidi="ar-SA"/>
        </w:rPr>
        <w:t xml:space="preserve">حافظ مقدّسى،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مقدّسى، عبداللّٰه بن ابوالوحش برى</w:t>
      </w:r>
    </w:p>
    <w:p>
      <w:pPr>
        <w:pStyle w:val="BookText"/>
        <w:rPr/>
      </w:pPr>
      <w:r>
        <w:rPr>
          <w:rFonts w:ascii="Amiri" w:hAnsi="Amiri" w:eastAsia="Amiri" w:cs="Amiri"/>
          <w:color w:val="111111"/>
          <w:sz w:val="28"/>
          <w:sz w:val="28"/>
          <w:szCs w:val="28"/>
          <w:rtl w:val="true"/>
          <w:lang w:bidi="ar-SA"/>
        </w:rPr>
        <w:t xml:space="preserve">حافظ نسائى،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نسائى، احمد بن شعيب</w:t>
      </w:r>
    </w:p>
    <w:p>
      <w:pPr>
        <w:pStyle w:val="Heading5"/>
        <w:numPr>
          <w:ilvl w:val="4"/>
          <w:numId w:val="1"/>
        </w:numPr>
        <w:rPr/>
      </w:pPr>
      <w:bookmarkStart w:id="2265" w:name="__RefHeading___Toc15194193_2142443653"/>
      <w:bookmarkStart w:id="2266" w:name="_Toc934"/>
      <w:bookmarkEnd w:id="2265"/>
      <w:r>
        <w:rPr/>
        <w:t>781</w:t>
      </w:r>
      <w:r>
        <w:rPr>
          <w:rtl w:val="true"/>
        </w:rPr>
        <w:t xml:space="preserve">. </w:t>
      </w:r>
      <w:r>
        <w:rPr>
          <w:rtl w:val="true"/>
        </w:rPr>
        <w:t xml:space="preserve">حافظى </w:t>
      </w:r>
      <w:r>
        <w:rPr>
          <w:rtl w:val="true"/>
        </w:rPr>
        <w:t>(</w:t>
      </w:r>
      <w:r>
        <w:rPr>
          <w:rtl w:val="true"/>
        </w:rPr>
        <w:t xml:space="preserve">قرن </w:t>
      </w:r>
      <w:r>
        <w:rPr/>
        <w:t>10</w:t>
      </w:r>
      <w:r>
        <w:rPr>
          <w:rtl w:val="true"/>
        </w:rPr>
        <w:t xml:space="preserve"> </w:t>
      </w:r>
      <w:r>
        <w:rPr>
          <w:rtl w:val="true"/>
        </w:rPr>
        <w:t>ه‍</w:t>
      </w:r>
      <w:r>
        <w:rPr>
          <w:rtl w:val="true"/>
        </w:rPr>
        <w:t xml:space="preserve">. </w:t>
      </w:r>
      <w:r>
        <w:rPr>
          <w:rtl w:val="true"/>
        </w:rPr>
        <w:t>ق</w:t>
      </w:r>
      <w:r>
        <w:rPr>
          <w:rtl w:val="true"/>
        </w:rPr>
        <w:t>)</w:t>
      </w:r>
      <w:bookmarkEnd w:id="2266"/>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فقيهى است شاعر، از افاضل عهد شاه طهماسب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اشعار خود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مى كرد و كتاب التّحفة الطّهماسبيّة، كه منظومه اى است </w:t>
      </w:r>
      <w:bookmarkStart w:id="2267" w:name="pg17209_200993"/>
    </w:p>
    <w:p>
      <w:pPr>
        <w:pStyle w:val="BookText"/>
        <w:rPr/>
      </w:pPr>
      <w:bookmarkEnd w:id="2267"/>
      <w:r>
        <w:rPr>
          <w:rFonts w:ascii="Amiri" w:hAnsi="Amiri" w:eastAsia="Amiri" w:cs="Amiri"/>
          <w:color w:val="111111"/>
          <w:sz w:val="28"/>
          <w:sz w:val="28"/>
          <w:szCs w:val="28"/>
          <w:rtl w:val="true"/>
          <w:lang w:bidi="ar-SA"/>
        </w:rPr>
        <w:t>دويست بيتى فارسى در اصول دين، از اوست و به امر آن شاه نظمش كرده و در اواخر آن، اين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مختصرى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براى عرابى و عجمى</w:t>
      </w:r>
    </w:p>
    <w:p>
      <w:pPr>
        <w:pStyle w:val="BookText"/>
        <w:rPr/>
      </w:pPr>
      <w:r>
        <w:rPr>
          <w:rFonts w:ascii="IRNazanin" w:hAnsi="IRNazanin" w:eastAsia="IRNazanin"/>
          <w:color w:val="111111"/>
          <w:sz w:val="28"/>
          <w:sz w:val="28"/>
          <w:szCs w:val="28"/>
          <w:rtl w:val="true"/>
          <w:lang w:bidi="fa-IR"/>
        </w:rPr>
        <w:t>نام و زمان فوت و ديگر مشخّصاتش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حافظى،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پارسا، محمد بن محمد بن محمود</w:t>
      </w:r>
    </w:p>
    <w:p>
      <w:pPr>
        <w:pStyle w:val="Heading5"/>
        <w:numPr>
          <w:ilvl w:val="4"/>
          <w:numId w:val="1"/>
        </w:numPr>
        <w:rPr/>
      </w:pPr>
      <w:bookmarkStart w:id="2268" w:name="__RefHeading___Toc15194195_2142443653"/>
      <w:bookmarkStart w:id="2269" w:name="_Toc935"/>
      <w:bookmarkEnd w:id="2268"/>
      <w:r>
        <w:rPr/>
        <w:t>782</w:t>
      </w:r>
      <w:r>
        <w:rPr>
          <w:rtl w:val="true"/>
        </w:rPr>
        <w:t xml:space="preserve">. </w:t>
      </w:r>
      <w:r>
        <w:rPr>
          <w:rtl w:val="true"/>
        </w:rPr>
        <w:t xml:space="preserve">حافى، بشر بن حارث </w:t>
      </w:r>
      <w:r>
        <w:rPr>
          <w:rtl w:val="true"/>
        </w:rPr>
        <w:t xml:space="preserve">(... - </w:t>
      </w:r>
      <w:r>
        <w:rPr/>
        <w:t>227</w:t>
      </w:r>
      <w:r>
        <w:rPr>
          <w:rtl w:val="true"/>
        </w:rPr>
        <w:t xml:space="preserve"> </w:t>
      </w:r>
      <w:r>
        <w:rPr>
          <w:rtl w:val="true"/>
        </w:rPr>
        <w:t>ه‍</w:t>
      </w:r>
      <w:r>
        <w:rPr>
          <w:rtl w:val="true"/>
        </w:rPr>
        <w:t xml:space="preserve">. </w:t>
      </w:r>
      <w:r>
        <w:rPr>
          <w:rtl w:val="true"/>
        </w:rPr>
        <w:t>ق</w:t>
      </w:r>
      <w:r>
        <w:rPr>
          <w:rtl w:val="true"/>
        </w:rPr>
        <w:t>)</w:t>
      </w:r>
      <w:bookmarkEnd w:id="2269"/>
    </w:p>
    <w:p>
      <w:pPr>
        <w:pStyle w:val="BookText"/>
        <w:rPr/>
      </w:pPr>
      <w:r>
        <w:rPr>
          <w:rFonts w:ascii="IRNazanin" w:hAnsi="IRNazanin" w:eastAsia="IRNazanin"/>
          <w:color w:val="111111"/>
          <w:sz w:val="28"/>
          <w:sz w:val="28"/>
          <w:szCs w:val="28"/>
          <w:rtl w:val="true"/>
          <w:lang w:bidi="fa-IR"/>
        </w:rPr>
        <w:t xml:space="preserve">بن عبدالرحمان بن عطاء بن هلال بن ماهان بن عبداللّه، مروزى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 و صوفيّه و بزرگان رجال طريقت و اركان سالكين راه حقيقت كه در ميان اين طبقه با زهد و ورع و تقوا و ديانت و يقين و معرفت و حسن طريقت و وفور عقل و انواع فضل و اسقاط فضول مشهور و دربارۀ وى اعتقادى 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بغداد كسى بيرون نيامده كه عاقل تر از بشر بوده و يا بيشتر از وى مالك زبان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كثيرالحديث بود، لكن به صدد روايت نيامده، بلكه مكروهش مى داشت و به همين جهت، كتاب هاى خود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اصحاب حديث نزد وى حاضر شده،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اين علم ها روزى سودى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زكوة اين احاديث را بدهيد؛ چنانچه از دويست درهم پنج درهمش مال زكوة است، همچنين لازم است از دويست حديث كه شنيديد، به پنج حديث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مرادش فهماندن لزوم عمل بود و اينكه علم حديث و شنيدن آن نيز براى عمل است، اگرچه كمتر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فضيلت قناعت را 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قناعت هيچ سودى نباشد، مگر لذّت بى نيازى از مردم، بازهم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افادتنى القناعةُ اىَّ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عزَّ اعزُّ من القناعة</w:t>
      </w:r>
    </w:p>
    <w:p>
      <w:pPr>
        <w:pStyle w:val="BookText"/>
        <w:rPr/>
      </w:pPr>
      <w:r>
        <w:rPr>
          <w:rFonts w:ascii="Amiri" w:hAnsi="Amiri" w:eastAsia="Amiri" w:cs="Amiri"/>
          <w:color w:val="111111"/>
          <w:sz w:val="28"/>
          <w:sz w:val="28"/>
          <w:szCs w:val="28"/>
          <w:rtl w:val="true"/>
          <w:lang w:bidi="ar-SA"/>
        </w:rPr>
        <w:t xml:space="preserve">فخذ منها لنفسك رأس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بعدها التقوى بضاعة</w:t>
      </w:r>
    </w:p>
    <w:p>
      <w:pPr>
        <w:pStyle w:val="BookText"/>
        <w:rPr/>
      </w:pPr>
      <w:r>
        <w:rPr>
          <w:rFonts w:ascii="Amiri" w:hAnsi="Amiri" w:eastAsia="Amiri" w:cs="Amiri"/>
          <w:color w:val="111111"/>
          <w:sz w:val="28"/>
          <w:sz w:val="28"/>
          <w:szCs w:val="28"/>
          <w:rtl w:val="true"/>
          <w:lang w:bidi="ar-SA"/>
        </w:rPr>
        <w:t xml:space="preserve">تحز حالين تغنى عن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تسعد فى الجنان بصبر ساعة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كلمات حكيمانۀ بشر بسيار و در كتب مربوط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نماند كه بشر، در بدايت حال شراب خوار بود؛ به ساز و سرود و غنا و طرب و سرنا اشتغال </w:t>
      </w:r>
    </w:p>
    <w:p>
      <w:pPr>
        <w:pStyle w:val="BookText"/>
        <w:rPr/>
      </w:pPr>
      <w:r>
        <w:rPr>
          <w:rFonts w:ascii="IRNazanin" w:hAnsi="IRNazanin" w:eastAsia="IRNazanin"/>
          <w:color w:val="111111"/>
          <w:sz w:val="28"/>
          <w:sz w:val="28"/>
          <w:szCs w:val="28"/>
          <w:rtl w:val="true"/>
          <w:lang w:bidi="fa-IR"/>
        </w:rPr>
        <w:t>داشت؛ عاقبت در اثر ارشاد حضرت موسى بن جعفر عليهما السلام موفق به توبه گرديد و سبب توبه موافق آنچه علاّمۀ حلّى در منهاج الكرامة فرمايد، آن بود كه آن حضرت در هنگام مرور از در خانۀ بشر، صوت غنا و آلات لهو و لعب شنيد؛ پس، از كنيزكى كه در همان حال براى انداختن خاكروبه از خانۀ بشر بيرون مى آمد، استفسار فرمودند كه صاحب اين خانه، آزاد است يا بنده‌؟ عرضه داشت كه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كه اگر بنده مى بود، از مولا و مالك خود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بود كه بنده بايد از خالق خود در خوف و هراس باشد و مرتكب منهيّات وى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كنيز به خانه برگشته و قضيه را نقل نمود، بشر پابرهنه به خدمت آن حجّت خدا شتافت و از كثرت حيا و شرمسارى با ناله و زارى اعتذار نمود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به توبه و انابه گرديد و از اينجا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وى نيز روشن مى شود كه به عربى، پابرهنه را گويند؛ چنانچه موافق تصريح بعضى از اجلّه، تشيّع بشر نيز از آن قضيه استظهار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بعضى ديگر، سبب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كه روزى در اوقات انقطاع و عزلت، بند يك لنگۀ نعلين او گسيخته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كفش دوزى درخواست نمود كه آن را درست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كفش دوز زبان به ملامت گشوده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دراويش و عرفا، پيوسته باعث رنج و زحمت ديگران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اين حرف ناملايم را هموار طبع خود نكرده و منافى مقام انقطاعش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لنگه را از دست و لنگۀ ديگر را از پاى انداخته و سوگند ياد نمود كه در تمامى عمر خود كفش در پاى نكند و برهنه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اهل سير در سبب توبه اش گويند كه در اثناى عبور، ورق پاره اى ديد كه بر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و در زير پاى مترددّين افتاده بود؛ پس آن را برداشت، به چند، درهمى كه داشته عطر غاليه خريده و آن ورق پاره را معطّر كرد و در شكاف ديوارى گذاشت؛ پس در خواب اين صدا به گوشش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طيبت اسمى فلاطيبن اسمك فى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بيدارى توبه و انابه نمود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بشر روز چهارشنبه بيستم ربيع الاول و يا دهم محرّم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 لكن به زعم بعضى، در مرو و به عقيدۀ ديگرى، در قصبۀ دلگشانام، از توابع شوشتر وفات يافته است و در همين قصبه قبرى است كه به بشر منسوب بوده و مزار مردم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سه خواهر داشته مضغه و مخده و زبده نام كه </w:t>
      </w:r>
      <w:bookmarkStart w:id="2270" w:name="pg17209_200995"/>
    </w:p>
    <w:p>
      <w:pPr>
        <w:pStyle w:val="BookText"/>
        <w:rPr/>
      </w:pPr>
      <w:bookmarkEnd w:id="2270"/>
      <w:r>
        <w:rPr>
          <w:rFonts w:ascii="IRNazanin" w:hAnsi="IRNazanin" w:eastAsia="IRNazanin"/>
          <w:color w:val="111111"/>
          <w:sz w:val="28"/>
          <w:sz w:val="28"/>
          <w:szCs w:val="28"/>
          <w:rtl w:val="true"/>
          <w:lang w:bidi="fa-IR"/>
        </w:rPr>
        <w:t>هر سه از اهل زهد و ورع و عبادت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زين الدين، محمد</w:t>
      </w:r>
    </w:p>
    <w:p>
      <w:pPr>
        <w:pStyle w:val="BookText"/>
        <w:rPr/>
      </w:pPr>
      <w:r>
        <w:rPr>
          <w:rFonts w:ascii="Amiri" w:hAnsi="Amiri" w:eastAsia="Amiri" w:cs="Amiri"/>
          <w:color w:val="111111"/>
          <w:sz w:val="28"/>
          <w:sz w:val="28"/>
          <w:szCs w:val="28"/>
          <w:rtl w:val="true"/>
          <w:lang w:bidi="ar-SA"/>
        </w:rPr>
        <w:t xml:space="preserve">حاكم، محمد بن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البيع</w:t>
      </w:r>
    </w:p>
    <w:p>
      <w:pPr>
        <w:pStyle w:val="BookText"/>
        <w:rPr/>
      </w:pPr>
      <w:r>
        <w:rPr>
          <w:rFonts w:ascii="IRNazanin" w:hAnsi="IRNazanin" w:eastAsia="IRNazanin"/>
          <w:color w:val="111111"/>
          <w:sz w:val="28"/>
          <w:sz w:val="28"/>
          <w:szCs w:val="28"/>
          <w:rtl w:val="true"/>
          <w:lang w:bidi="fa-IR"/>
        </w:rPr>
        <w:t xml:space="preserve">چنانچه در ترجمۀ لفظ حافظ مذكور داشتيم، حاكم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اهل حديث، كسى را گويند كه به تمامى احاديث و اخبار محيط بوده و همۀ آنها را با متن و سند در حفظ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انبارى، قاسم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انبارى، قاسم بن محمد بن بشار</w:t>
      </w:r>
    </w:p>
    <w:p>
      <w:pPr>
        <w:pStyle w:val="BookText"/>
        <w:rPr/>
      </w:pPr>
      <w:r>
        <w:rPr>
          <w:rFonts w:ascii="Amiri" w:hAnsi="Amiri" w:eastAsia="Amiri" w:cs="Amiri"/>
          <w:color w:val="111111"/>
          <w:sz w:val="28"/>
          <w:sz w:val="28"/>
          <w:szCs w:val="28"/>
          <w:rtl w:val="true"/>
          <w:lang w:bidi="ar-SA"/>
        </w:rPr>
        <w:t xml:space="preserve">حاكم بامراللّه، منصور بن نزار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فاطميّون</w:t>
      </w:r>
    </w:p>
    <w:p>
      <w:pPr>
        <w:pStyle w:val="BookText"/>
        <w:rPr/>
      </w:pPr>
      <w:r>
        <w:rPr>
          <w:rFonts w:ascii="Amiri" w:hAnsi="Amiri" w:eastAsia="Amiri" w:cs="Amiri"/>
          <w:color w:val="111111"/>
          <w:sz w:val="28"/>
          <w:sz w:val="28"/>
          <w:szCs w:val="28"/>
          <w:rtl w:val="true"/>
          <w:lang w:bidi="ar-SA"/>
        </w:rPr>
        <w:t>ششمين خليفۀ فاطمى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محمد بن عبداللّه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البيع</w:t>
      </w:r>
    </w:p>
    <w:p>
      <w:pPr>
        <w:pStyle w:val="BookText"/>
        <w:rPr/>
      </w:pPr>
      <w:r>
        <w:rPr>
          <w:rFonts w:ascii="Amiri" w:hAnsi="Amiri" w:eastAsia="Amiri" w:cs="Amiri"/>
          <w:color w:val="111111"/>
          <w:sz w:val="28"/>
          <w:sz w:val="28"/>
          <w:szCs w:val="28"/>
          <w:rtl w:val="true"/>
          <w:lang w:bidi="ar-SA"/>
        </w:rPr>
        <w:t xml:space="preserve">حاكمى، على بن ابى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يونس، على بن ابى سعيد عبدالرحمان</w:t>
      </w:r>
    </w:p>
    <w:p>
      <w:pPr>
        <w:pStyle w:val="BookText"/>
        <w:rPr/>
      </w:pPr>
      <w:r>
        <w:rPr>
          <w:rFonts w:ascii="Amiri" w:hAnsi="Amiri" w:eastAsia="Amiri" w:cs="Amiri"/>
          <w:color w:val="111111"/>
          <w:sz w:val="28"/>
          <w:sz w:val="28"/>
          <w:szCs w:val="28"/>
          <w:rtl w:val="true"/>
          <w:lang w:bidi="ar-SA"/>
        </w:rPr>
        <w:t xml:space="preserve">حالى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بنّايى</w:t>
      </w:r>
    </w:p>
    <w:p>
      <w:pPr>
        <w:pStyle w:val="BookText"/>
        <w:rPr/>
      </w:pPr>
      <w:r>
        <w:rPr>
          <w:rFonts w:ascii="IRNazanin" w:hAnsi="IRNazanin" w:eastAsia="IRNazanin"/>
          <w:color w:val="111111"/>
          <w:sz w:val="28"/>
          <w:sz w:val="28"/>
          <w:szCs w:val="28"/>
          <w:rtl w:val="true"/>
          <w:lang w:bidi="fa-IR"/>
        </w:rPr>
        <w:t>تخلّص ديگر شاعرى است هراتى</w:t>
      </w:r>
      <w:r>
        <w:rPr>
          <w:rFonts w:eastAsia="IRNazanin" w:cs="IRNazanin"/>
          <w:color w:val="111111"/>
          <w:sz w:val="28"/>
          <w:szCs w:val="28"/>
          <w:rtl w:val="true"/>
          <w:lang w:bidi="fa-IR"/>
        </w:rPr>
        <w:t>.</w:t>
      </w:r>
    </w:p>
    <w:p>
      <w:pPr>
        <w:pStyle w:val="Heading5"/>
        <w:numPr>
          <w:ilvl w:val="4"/>
          <w:numId w:val="1"/>
        </w:numPr>
        <w:rPr/>
      </w:pPr>
      <w:bookmarkStart w:id="2271" w:name="__RefHeading___Toc15194197_2142443653"/>
      <w:bookmarkStart w:id="2272" w:name="_Toc936"/>
      <w:bookmarkEnd w:id="2271"/>
      <w:r>
        <w:rPr/>
        <w:t>783</w:t>
      </w:r>
      <w:r>
        <w:rPr>
          <w:rtl w:val="true"/>
        </w:rPr>
        <w:t xml:space="preserve">. </w:t>
      </w:r>
      <w:r>
        <w:rPr>
          <w:rtl w:val="true"/>
        </w:rPr>
        <w:t>حامض، احمد بن عبداللّه</w:t>
      </w:r>
      <w:bookmarkEnd w:id="2272"/>
    </w:p>
    <w:p>
      <w:pPr>
        <w:pStyle w:val="BookText"/>
        <w:rPr/>
      </w:pPr>
      <w:r>
        <w:rPr>
          <w:rFonts w:ascii="IRNazanin" w:hAnsi="IRNazanin" w:eastAsia="IRNazanin"/>
          <w:color w:val="111111"/>
          <w:sz w:val="28"/>
          <w:sz w:val="28"/>
          <w:szCs w:val="28"/>
          <w:rtl w:val="true"/>
          <w:lang w:bidi="fa-IR"/>
        </w:rPr>
        <w:t xml:space="preserve">بن عبدالصمد بن على بن عباس، اديبى است حافظ،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نهايت ملعنت و عداوت با خانوادۀ عصمت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احمقانه بسيار گفته و به همين وسيله، اموال بسيارى به اقتضاى طبيعت اهل زمان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اخلاق الرّؤساء و كتاب جامع الحماقات و حاوى الرّقاعات و كتاب المنادمة از اوست؛ عاقبت گروهى از شيعه، كه شتم بى ادبانۀ او را نسبت به حضرت اميرالمؤمنين عليه السلام از زبان خودش شنيده بودند، از پشت بامش انداختند و به حياتش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ابوالعبر هم نمايند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2273" w:name="pg17209_200996"/>
    </w:p>
    <w:p>
      <w:pPr>
        <w:pStyle w:val="Heading5"/>
        <w:numPr>
          <w:ilvl w:val="4"/>
          <w:numId w:val="1"/>
        </w:numPr>
        <w:rPr/>
      </w:pPr>
      <w:bookmarkStart w:id="2274" w:name="__RefHeading___Toc15194199_2142443653"/>
      <w:bookmarkStart w:id="2275" w:name="_Toc937"/>
      <w:bookmarkEnd w:id="2273"/>
      <w:bookmarkEnd w:id="2274"/>
      <w:r>
        <w:rPr/>
        <w:t>784</w:t>
      </w:r>
      <w:r>
        <w:rPr>
          <w:rtl w:val="true"/>
        </w:rPr>
        <w:t xml:space="preserve">. </w:t>
      </w:r>
      <w:r>
        <w:rPr>
          <w:rtl w:val="true"/>
        </w:rPr>
        <w:t xml:space="preserve">حامض، سليمان بن محمد بن احمد </w:t>
      </w:r>
      <w:r>
        <w:rPr>
          <w:rtl w:val="true"/>
        </w:rPr>
        <w:t xml:space="preserve">(... - </w:t>
      </w:r>
      <w:r>
        <w:rPr/>
        <w:t>305</w:t>
      </w:r>
      <w:r>
        <w:rPr>
          <w:rtl w:val="true"/>
        </w:rPr>
        <w:t xml:space="preserve"> </w:t>
      </w:r>
      <w:r>
        <w:rPr>
          <w:rtl w:val="true"/>
        </w:rPr>
        <w:t>ه‍</w:t>
      </w:r>
      <w:r>
        <w:rPr>
          <w:rtl w:val="true"/>
        </w:rPr>
        <w:t xml:space="preserve">. </w:t>
      </w:r>
      <w:r>
        <w:rPr>
          <w:rtl w:val="true"/>
        </w:rPr>
        <w:t>ق</w:t>
      </w:r>
      <w:r>
        <w:rPr>
          <w:rtl w:val="true"/>
        </w:rPr>
        <w:t>)</w:t>
      </w:r>
      <w:bookmarkEnd w:id="2275"/>
    </w:p>
    <w:p>
      <w:pPr>
        <w:pStyle w:val="BookText"/>
        <w:rPr/>
      </w:pPr>
      <w:r>
        <w:rPr>
          <w:rFonts w:ascii="Amiri" w:hAnsi="Amiri" w:eastAsia="Amiri" w:cs="Amiri"/>
          <w:color w:val="111111"/>
          <w:sz w:val="28"/>
          <w:sz w:val="28"/>
          <w:szCs w:val="28"/>
          <w:rtl w:val="true"/>
          <w:lang w:bidi="ar-SA"/>
        </w:rPr>
        <w:t xml:space="preserve">بغدادى،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اثر تندى اخلاقش داراى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به عربى، به معنى ترش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نحوى لغوى، از اكابر علماى نحو كوفه به شمار مى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علم شريف را از ثعلب نحوى و علماى بصره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نحو بصرى و كوفى را جامع و در شعر و بيان و معرفت لغت و فنون عربيّه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ثعلب قربى بسزا داشته و بعد از وفاتش خليفۀ وى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والنّضال؛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النّحو؛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پنجشنبه بيست وسوم ذى الحجه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درگذشته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مقبرۀ باب التين يا باب حرب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15194201_2142443653"/>
      <w:bookmarkStart w:id="2277" w:name="_Toc938"/>
      <w:bookmarkEnd w:id="2276"/>
      <w:r>
        <w:rPr/>
        <w:t>785</w:t>
      </w:r>
      <w:r>
        <w:rPr>
          <w:rtl w:val="true"/>
        </w:rPr>
        <w:t xml:space="preserve">. </w:t>
      </w:r>
      <w:r>
        <w:rPr>
          <w:rtl w:val="true"/>
        </w:rPr>
        <w:t xml:space="preserve">حاوى سنندجى، حسينقلى خان </w:t>
      </w:r>
      <w:r>
        <w:rPr>
          <w:rtl w:val="true"/>
        </w:rPr>
        <w:t xml:space="preserve">(... - </w:t>
      </w:r>
      <w:r>
        <w:rPr/>
        <w:t>1263</w:t>
      </w:r>
      <w:r>
        <w:rPr>
          <w:rtl w:val="true"/>
        </w:rPr>
        <w:t xml:space="preserve"> </w:t>
      </w:r>
      <w:r>
        <w:rPr>
          <w:rtl w:val="true"/>
        </w:rPr>
        <w:t>ه‍</w:t>
      </w:r>
      <w:r>
        <w:rPr>
          <w:rtl w:val="true"/>
        </w:rPr>
        <w:t xml:space="preserve">. </w:t>
      </w:r>
      <w:r>
        <w:rPr>
          <w:rtl w:val="true"/>
        </w:rPr>
        <w:t>ق</w:t>
      </w:r>
      <w:r>
        <w:rPr>
          <w:rtl w:val="true"/>
        </w:rPr>
        <w:t>)</w:t>
      </w:r>
      <w:bookmarkEnd w:id="2277"/>
    </w:p>
    <w:p>
      <w:pPr>
        <w:pStyle w:val="BookText"/>
        <w:rPr/>
      </w:pPr>
      <w:r>
        <w:rPr>
          <w:rFonts w:ascii="IRNazanin" w:hAnsi="IRNazanin" w:eastAsia="IRNazanin"/>
          <w:color w:val="111111"/>
          <w:sz w:val="28"/>
          <w:sz w:val="28"/>
          <w:szCs w:val="28"/>
          <w:rtl w:val="true"/>
          <w:lang w:bidi="fa-IR"/>
        </w:rPr>
        <w:t>پسر امان اللّه خان، والى كردستان، مراتب فضل و دانش و حسب و نسب و همّت و حشمت را جامع و در فنون نظم و نثر عربى و پارسى بارع بود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گم گشته ام چون يوسف و من پير كنعانم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از دامن من رفت، صبر از گريه نتوانم</w:t>
      </w:r>
    </w:p>
    <w:p>
      <w:pPr>
        <w:pStyle w:val="BookText"/>
        <w:rPr/>
      </w:pPr>
      <w:r>
        <w:rPr>
          <w:rFonts w:ascii="IRNazanin" w:hAnsi="IRNazanin" w:eastAsia="IRNazanin"/>
          <w:color w:val="111111"/>
          <w:sz w:val="28"/>
          <w:sz w:val="28"/>
          <w:szCs w:val="28"/>
          <w:rtl w:val="true"/>
          <w:lang w:bidi="fa-IR"/>
        </w:rPr>
        <w:t xml:space="preserve">گر آن يوسف به چاهى شد فرو از كينۀ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اين يوسف به صد چاه اوفتاد از حرص و عصيانم</w:t>
      </w:r>
    </w:p>
    <w:p>
      <w:pPr>
        <w:pStyle w:val="BookText"/>
        <w:rPr/>
      </w:pPr>
      <w:r>
        <w:rPr>
          <w:rFonts w:ascii="IRNazanin" w:hAnsi="IRNazanin" w:eastAsia="IRNazanin"/>
          <w:color w:val="111111"/>
          <w:sz w:val="28"/>
          <w:sz w:val="28"/>
          <w:szCs w:val="28"/>
          <w:rtl w:val="true"/>
          <w:lang w:bidi="fa-IR"/>
        </w:rPr>
        <w:t xml:space="preserve">ببردند از برم عزم تماشا را 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بگرييد اى مهان بر وى ز گرگ فتنه ترسانم</w:t>
      </w:r>
    </w:p>
    <w:p>
      <w:pPr>
        <w:pStyle w:val="BookText"/>
        <w:rPr/>
      </w:pPr>
      <w:r>
        <w:rPr>
          <w:rFonts w:ascii="IRNazanin" w:hAnsi="IRNazanin" w:eastAsia="IRNazanin"/>
          <w:color w:val="111111"/>
          <w:sz w:val="28"/>
          <w:sz w:val="28"/>
          <w:szCs w:val="28"/>
          <w:rtl w:val="true"/>
          <w:lang w:bidi="fa-IR"/>
        </w:rPr>
        <w:t xml:space="preserve">ز سستى سخت مى ترسيدم اما استوار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تسليم وديعت از پسرها عهد و پيمانم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ره نشستم ز آن سحرگه تا به ايوارش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كى جمع آيد از گشت فلك شمل پريشانم </w:t>
      </w:r>
      <w:bookmarkStart w:id="2278" w:name="pg17209_200997"/>
    </w:p>
    <w:p>
      <w:pPr>
        <w:pStyle w:val="BookText"/>
        <w:rPr/>
      </w:pPr>
      <w:bookmarkEnd w:id="2278"/>
      <w:r>
        <w:rPr>
          <w:rFonts w:ascii="IRNazanin" w:hAnsi="IRNazanin" w:eastAsia="IRNazanin"/>
          <w:color w:val="111111"/>
          <w:sz w:val="28"/>
          <w:sz w:val="28"/>
          <w:szCs w:val="28"/>
          <w:rtl w:val="true"/>
          <w:lang w:bidi="fa-IR"/>
        </w:rPr>
        <w:t xml:space="preserve">همى گاه عشا پيدا شدند اخوان افسونگر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تَرَكْنٰا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صماخ از قول ايشانم</w:t>
      </w:r>
    </w:p>
    <w:p>
      <w:pPr>
        <w:pStyle w:val="BookText"/>
        <w:rPr/>
      </w:pPr>
      <w:r>
        <w:rPr>
          <w:rFonts w:ascii="IRNazanin" w:hAnsi="IRNazanin" w:eastAsia="IRNazanin"/>
          <w:color w:val="111111"/>
          <w:sz w:val="28"/>
          <w:sz w:val="28"/>
          <w:szCs w:val="28"/>
          <w:rtl w:val="true"/>
          <w:lang w:bidi="fa-IR"/>
        </w:rPr>
        <w:t>تا آخر قصيده كه داراى سى وپنج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جوانى ترك حيات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حايرى، شيخ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آية اللّه، حاج شيخ عبدالكريم</w:t>
      </w:r>
    </w:p>
    <w:p>
      <w:pPr>
        <w:pStyle w:val="BookText"/>
        <w:rPr/>
      </w:pPr>
      <w:r>
        <w:rPr>
          <w:rFonts w:ascii="Amiri" w:hAnsi="Amiri" w:eastAsia="Amiri" w:cs="Amiri"/>
          <w:color w:val="111111"/>
          <w:sz w:val="28"/>
          <w:sz w:val="28"/>
          <w:szCs w:val="28"/>
          <w:rtl w:val="true"/>
          <w:lang w:bidi="ar-SA"/>
        </w:rPr>
        <w:t xml:space="preserve">حايرى، سيد نصراللّه بن سيد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مدّرس، سيد نصراللّٰه بن سيد حسن</w:t>
      </w:r>
    </w:p>
    <w:p>
      <w:pPr>
        <w:pStyle w:val="Heading5"/>
        <w:numPr>
          <w:ilvl w:val="4"/>
          <w:numId w:val="1"/>
        </w:numPr>
        <w:rPr/>
      </w:pPr>
      <w:bookmarkStart w:id="2279" w:name="__RefHeading___Toc15194203_2142443653"/>
      <w:bookmarkStart w:id="2280" w:name="_Toc939"/>
      <w:bookmarkEnd w:id="2279"/>
      <w:r>
        <w:rPr/>
        <w:t>786</w:t>
      </w:r>
      <w:r>
        <w:rPr>
          <w:rtl w:val="true"/>
        </w:rPr>
        <w:t xml:space="preserve">. </w:t>
      </w:r>
      <w:r>
        <w:rPr>
          <w:rtl w:val="true"/>
        </w:rPr>
        <w:t>حايرى، سيد ولى بن سيد نعمت اللّه</w:t>
      </w:r>
      <w:bookmarkEnd w:id="2280"/>
    </w:p>
    <w:p>
      <w:pPr>
        <w:pStyle w:val="BookText"/>
        <w:rPr/>
      </w:pPr>
      <w:r>
        <w:rPr>
          <w:rFonts w:ascii="IRNazanin" w:hAnsi="IRNazanin" w:eastAsia="IRNazanin"/>
          <w:color w:val="111111"/>
          <w:sz w:val="28"/>
          <w:sz w:val="28"/>
          <w:szCs w:val="28"/>
          <w:rtl w:val="true"/>
          <w:lang w:bidi="fa-IR"/>
        </w:rPr>
        <w:t>حسينى رضوى حايرى، عالمى است محدّث فاضل صالح، از متأخّرين اماميّه كه با شيخ حسين عاملى، پدر شيخ بهائى و ديگر تلامذۀ شهيد ثانى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دينيّۀ سودمند او بسيار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السّرائر و 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فضايل ائمۀ اطهار عليهم السلام و زيارت ايشان كه فارسى و مختصر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الملوك الّذى هو خير من الذّهب المسكوك؛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المطالب و غرر المناقب فى فضائل على بن ابى طالب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فى فضائل على بن ابى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تأليف آن فراغت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فى فضائل السّبطين؛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الحقّ واليقين فى فضائل على اميرالمؤمنين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مخفى نماند كه كتاب تحفة الملوك مذكور بر يك مقدمه در تفكر صنايع الهى و يك خاتمه در تواضع و هشت باب در حقيقت دنيا، محاسبۀ نفس،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موت، حشر و نشر، احوال ملوك سلف، حسن عدل، قبح ظلم و حسن حلم و تواضع مشتمل مى باشد و يك نسخۀ خطّى از آن به شمارۀ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بزرگ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حبرالامّه، عبداللّه بن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عباس </w:t>
      </w:r>
      <w:bookmarkStart w:id="2281" w:name="pg17209_200998"/>
    </w:p>
    <w:p>
      <w:pPr>
        <w:pStyle w:val="Heading5"/>
        <w:numPr>
          <w:ilvl w:val="4"/>
          <w:numId w:val="1"/>
        </w:numPr>
        <w:rPr/>
      </w:pPr>
      <w:bookmarkStart w:id="2282" w:name="__RefHeading___Toc15194205_2142443653"/>
      <w:bookmarkStart w:id="2283" w:name="_Toc940"/>
      <w:bookmarkEnd w:id="2281"/>
      <w:bookmarkEnd w:id="2282"/>
      <w:r>
        <w:rPr/>
        <w:t>787</w:t>
      </w:r>
      <w:r>
        <w:rPr>
          <w:rtl w:val="true"/>
        </w:rPr>
        <w:t xml:space="preserve">. </w:t>
      </w:r>
      <w:r>
        <w:rPr>
          <w:rtl w:val="true"/>
        </w:rPr>
        <w:t xml:space="preserve">حبش حاسب، احمد بن عبداللّه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2283"/>
    </w:p>
    <w:p>
      <w:pPr>
        <w:pStyle w:val="BookText"/>
        <w:rPr/>
      </w:pPr>
      <w:r>
        <w:rPr>
          <w:rFonts w:ascii="Amiri" w:hAnsi="Amiri" w:eastAsia="Amiri" w:cs="Amiri"/>
          <w:color w:val="111111"/>
          <w:sz w:val="28"/>
          <w:sz w:val="28"/>
          <w:szCs w:val="28"/>
          <w:rtl w:val="true"/>
          <w:lang w:bidi="ar-SA"/>
        </w:rPr>
        <w:t xml:space="preserve">مروزى،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حساب و رياضى ايّام مأمون و معتصم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حدود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ابعاد و اجرام، زيج دمشقى، زيج شاه، زيج مأمون، زيج ممتحن و كتاب عمل به اسطرلاب از تأليفات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 ملا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دانش، ملاعلى</w:t>
      </w:r>
    </w:p>
    <w:p>
      <w:pPr>
        <w:pStyle w:val="Heading5"/>
        <w:numPr>
          <w:ilvl w:val="4"/>
          <w:numId w:val="1"/>
        </w:numPr>
        <w:rPr/>
      </w:pPr>
      <w:bookmarkStart w:id="2284" w:name="__RefHeading___Toc15194207_2142443653"/>
      <w:bookmarkStart w:id="2285" w:name="_Toc941"/>
      <w:bookmarkEnd w:id="2284"/>
      <w:r>
        <w:rPr/>
        <w:t>788</w:t>
      </w:r>
      <w:r>
        <w:rPr>
          <w:rtl w:val="true"/>
        </w:rPr>
        <w:t xml:space="preserve">. </w:t>
      </w:r>
      <w:r>
        <w:rPr>
          <w:rtl w:val="true"/>
        </w:rPr>
        <w:t xml:space="preserve">حبى </w:t>
      </w:r>
      <w:r>
        <w:rPr>
          <w:rtl w:val="true"/>
        </w:rPr>
        <w:t>(</w:t>
      </w:r>
      <w:r>
        <w:rPr>
          <w:rtl w:val="true"/>
        </w:rPr>
        <w:t xml:space="preserve">قرن </w:t>
      </w:r>
      <w:r>
        <w:rPr/>
        <w:t>1</w:t>
      </w:r>
      <w:r>
        <w:rPr>
          <w:rtl w:val="true"/>
        </w:rPr>
        <w:t xml:space="preserve"> </w:t>
      </w:r>
      <w:r>
        <w:rPr>
          <w:rtl w:val="true"/>
        </w:rPr>
        <w:t>ه‍</w:t>
      </w:r>
      <w:r>
        <w:rPr>
          <w:rtl w:val="true"/>
        </w:rPr>
        <w:t xml:space="preserve">. </w:t>
      </w:r>
      <w:r>
        <w:rPr>
          <w:rtl w:val="true"/>
        </w:rPr>
        <w:t>ق</w:t>
      </w:r>
      <w:r>
        <w:rPr>
          <w:rtl w:val="true"/>
        </w:rPr>
        <w:t>)</w:t>
      </w:r>
      <w:bookmarkEnd w:id="2285"/>
    </w:p>
    <w:p>
      <w:pPr>
        <w:pStyle w:val="BookText"/>
        <w:rPr/>
      </w:pPr>
      <w:r>
        <w:rPr>
          <w:rFonts w:ascii="IRNazanin" w:hAnsi="IRNazanin" w:eastAsia="IRNazanin"/>
          <w:color w:val="111111"/>
          <w:sz w:val="28"/>
          <w:sz w:val="28"/>
          <w:szCs w:val="28"/>
          <w:rtl w:val="true"/>
          <w:lang w:bidi="fa-IR"/>
        </w:rPr>
        <w:t xml:space="preserve">زنى بود از اهل مدينه كه به شبق و شوهردوستى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اشبق من 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تحت عنوان همين مثل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مروان بن حكم والى مدينه بود، پسر حبى، كه در حدود چهل سال داشت، شكايت به نزد مروان برد كه مادرم با جوان ابن ام كلاب نامى شوهر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آن زن را احضار و حقيقت مطلب را از وى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با كمال پررويى سخنانى به پسر خود گفت كه دلالت بر شوهردوستى و كثرت شهوت او داشت؛ ازاين رو با اين صفت ضرب المثل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اشبق من 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مدينه حبى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يعنى او را به منزلۀ امّ‌البشر 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15194209_2142443653"/>
      <w:bookmarkStart w:id="2287" w:name="_Toc942"/>
      <w:bookmarkEnd w:id="2286"/>
      <w:r>
        <w:rPr/>
        <w:t>789</w:t>
      </w:r>
      <w:r>
        <w:rPr>
          <w:rtl w:val="true"/>
        </w:rPr>
        <w:t xml:space="preserve">. </w:t>
      </w:r>
      <w:r>
        <w:rPr>
          <w:rtl w:val="true"/>
        </w:rPr>
        <w:t xml:space="preserve">حجاب، حاج ميرزا على نقى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2287"/>
    </w:p>
    <w:p>
      <w:pPr>
        <w:pStyle w:val="BookText"/>
        <w:rPr/>
      </w:pPr>
      <w:r>
        <w:rPr>
          <w:rFonts w:ascii="IRNazanin" w:hAnsi="IRNazanin" w:eastAsia="IRNazanin"/>
          <w:color w:val="111111"/>
          <w:sz w:val="28"/>
          <w:sz w:val="28"/>
          <w:szCs w:val="28"/>
          <w:rtl w:val="true"/>
          <w:lang w:bidi="fa-IR"/>
        </w:rPr>
        <w:t>از شعراى يزد و پسر مدرّس يزدى از علما و فضلاى عهد فتحعلى شاه قاجار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 نغز بسيارى دارد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دوستان دورنگم هميشه دل،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همّت آن دشمنى كه يكرنگ است</w:t>
      </w:r>
    </w:p>
    <w:p>
      <w:pPr>
        <w:pStyle w:val="BookText"/>
        <w:rPr/>
      </w:pPr>
      <w:r>
        <w:rPr>
          <w:rFonts w:ascii="IRNazanin" w:hAnsi="IRNazanin" w:eastAsia="IRNazanin"/>
          <w:color w:val="111111"/>
          <w:sz w:val="28"/>
          <w:sz w:val="28"/>
          <w:szCs w:val="28"/>
          <w:rtl w:val="true"/>
          <w:lang w:bidi="fa-IR"/>
        </w:rPr>
        <w:t xml:space="preserve">بود وصال تو يك عمر گوييا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گام از تو جدايى هزار فرسنگ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پاسبان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بروب اين خاك 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ريزم كجا؟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شعرى از اين غزل داراى صنعت ايهام است و زمان وفاتش به دست نيامد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آيتى، عبدالحسين، تاريخ يزد</w:t>
      </w:r>
      <w:r>
        <w:rPr>
          <w:rFonts w:eastAsia="Amiri" w:cs="Amiri" w:ascii="Amiri" w:hAnsi="Amiri"/>
          <w:color w:val="111111"/>
          <w:sz w:val="28"/>
          <w:szCs w:val="28"/>
          <w:rtl w:val="true"/>
          <w:lang w:bidi="ar-SA"/>
        </w:rPr>
        <w:t xml:space="preserve">. </w:t>
      </w:r>
      <w:bookmarkStart w:id="2288" w:name="pg17209_200999"/>
    </w:p>
    <w:p>
      <w:pPr>
        <w:pStyle w:val="Heading5"/>
        <w:numPr>
          <w:ilvl w:val="4"/>
          <w:numId w:val="1"/>
        </w:numPr>
        <w:rPr/>
      </w:pPr>
      <w:bookmarkStart w:id="2289" w:name="__RefHeading___Toc15194211_2142443653"/>
      <w:bookmarkStart w:id="2290" w:name="_Toc943"/>
      <w:bookmarkEnd w:id="2288"/>
      <w:bookmarkEnd w:id="2289"/>
      <w:r>
        <w:rPr/>
        <w:t>790</w:t>
      </w:r>
      <w:r>
        <w:rPr>
          <w:rtl w:val="true"/>
        </w:rPr>
        <w:t xml:space="preserve">. </w:t>
      </w:r>
      <w:r>
        <w:rPr>
          <w:rtl w:val="true"/>
        </w:rPr>
        <w:t xml:space="preserve">حجاب، آقا فتحعلى </w:t>
      </w:r>
      <w:r>
        <w:rPr>
          <w:rtl w:val="true"/>
        </w:rPr>
        <w:t xml:space="preserve">(... - </w:t>
      </w:r>
      <w:r>
        <w:rPr/>
        <w:t>1269</w:t>
      </w:r>
      <w:r>
        <w:rPr>
          <w:rtl w:val="true"/>
        </w:rPr>
        <w:t xml:space="preserve"> </w:t>
      </w:r>
      <w:r>
        <w:rPr>
          <w:rtl w:val="true"/>
        </w:rPr>
        <w:t>ه‍</w:t>
      </w:r>
      <w:r>
        <w:rPr>
          <w:rtl w:val="true"/>
        </w:rPr>
        <w:t xml:space="preserve">. </w:t>
      </w:r>
      <w:r>
        <w:rPr>
          <w:rtl w:val="true"/>
        </w:rPr>
        <w:t>ق</w:t>
      </w:r>
      <w:r>
        <w:rPr>
          <w:rtl w:val="true"/>
        </w:rPr>
        <w:t>)</w:t>
      </w:r>
      <w:bookmarkEnd w:id="2290"/>
    </w:p>
    <w:p>
      <w:pPr>
        <w:pStyle w:val="BookText"/>
        <w:rPr/>
      </w:pPr>
      <w:r>
        <w:rPr>
          <w:rFonts w:ascii="IRNazanin" w:hAnsi="IRNazanin" w:eastAsia="IRNazanin"/>
          <w:color w:val="111111"/>
          <w:sz w:val="28"/>
          <w:sz w:val="28"/>
          <w:szCs w:val="28"/>
          <w:rtl w:val="true"/>
          <w:lang w:bidi="fa-IR"/>
        </w:rPr>
        <w:t>شيرازى، پسر محمدجعفر، از شعرا و خوش نويسان شيراز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نستعليق بسيار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را هم خوب مى گفت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تيغم ار بزنى، از تو كى برم 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كشتۀ تيغ تو زندۀ جاويد</w:t>
      </w:r>
    </w:p>
    <w:p>
      <w:pPr>
        <w:pStyle w:val="BookText"/>
        <w:rPr/>
      </w:pPr>
      <w:r>
        <w:rPr>
          <w:rFonts w:ascii="IRNazanin" w:hAnsi="IRNazanin" w:eastAsia="IRNazanin"/>
          <w:color w:val="111111"/>
          <w:sz w:val="28"/>
          <w:sz w:val="28"/>
          <w:szCs w:val="28"/>
          <w:rtl w:val="true"/>
          <w:lang w:bidi="fa-IR"/>
        </w:rPr>
        <w:t xml:space="preserve">ز عشق زلف سياه تو نيز نپسندم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خويشتن كه شوم روز حشر، نامه سفيد</w:t>
      </w:r>
    </w:p>
    <w:p>
      <w:pPr>
        <w:pStyle w:val="BookText"/>
        <w:rPr/>
      </w:pPr>
      <w:r>
        <w:rPr>
          <w:rFonts w:ascii="IRNazanin" w:hAnsi="IRNazanin" w:eastAsia="IRNazanin"/>
          <w:color w:val="111111"/>
          <w:sz w:val="28"/>
          <w:sz w:val="28"/>
          <w:szCs w:val="28"/>
          <w:rtl w:val="true"/>
          <w:lang w:bidi="fa-IR"/>
        </w:rPr>
        <w:t xml:space="preserve">گمان مبر كه حجاب ار ز غصّه خاك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غبار وى از دامن تو دست اميد</w:t>
      </w:r>
    </w:p>
    <w:p>
      <w:pPr>
        <w:pStyle w:val="BookText"/>
        <w:rPr/>
      </w:pPr>
      <w:r>
        <w:rPr>
          <w:rFonts w:ascii="IRNazanin" w:hAnsi="IRNazanin" w:eastAsia="IRNazanin"/>
          <w:color w:val="111111"/>
          <w:sz w:val="28"/>
          <w:sz w:val="28"/>
          <w:szCs w:val="28"/>
          <w:rtl w:val="true"/>
          <w:lang w:bidi="fa-IR"/>
        </w:rPr>
        <w:t xml:space="preserve">حجاب به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وفات يافت و در حرم شاه چراغ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حجازيون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مدنيان</w:t>
      </w:r>
    </w:p>
    <w:p>
      <w:pPr>
        <w:pStyle w:val="BookText"/>
        <w:rPr/>
      </w:pPr>
      <w:r>
        <w:rPr>
          <w:rFonts w:ascii="Amiri" w:hAnsi="Amiri" w:eastAsia="Amiri" w:cs="Amiri"/>
          <w:color w:val="111111"/>
          <w:sz w:val="28"/>
          <w:sz w:val="28"/>
          <w:szCs w:val="28"/>
          <w:rtl w:val="true"/>
          <w:lang w:bidi="ar-SA"/>
        </w:rPr>
        <w:t>مصطلح علماى تجويد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حجّال،</w:t>
      </w:r>
      <w:r>
        <w:rPr>
          <w:rStyle w:val="FootnoteAnchor"/>
          <w:rtl w:val="true"/>
        </w:rPr>
        <w:footnoteReference w:id="108"/>
      </w:r>
      <w:r>
        <w:rPr>
          <w:rFonts w:ascii="Amiri" w:hAnsi="Amiri" w:eastAsia="Amiri" w:cs="Amiri"/>
          <w:color w:val="111111"/>
          <w:sz w:val="28"/>
          <w:sz w:val="28"/>
          <w:szCs w:val="28"/>
          <w:rtl w:val="true"/>
          <w:lang w:bidi="ar-SA"/>
        </w:rPr>
        <w:t>عبداللّٰه بن محمد اسدى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حجّال، احمد بن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حجّال، حسن بن على قمى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رجاليّه،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بدين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دارند، لكن در صورت نبودن قرينه، فقط اوّلى مراد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ايشان و 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موكول به كتب رجاليّه مى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حافظ</w:t>
      </w:r>
    </w:p>
    <w:p>
      <w:pPr>
        <w:pStyle w:val="BookText"/>
        <w:rPr/>
      </w:pPr>
      <w:r>
        <w:rPr>
          <w:rFonts w:ascii="Amiri" w:hAnsi="Amiri" w:eastAsia="Amiri" w:cs="Amiri"/>
          <w:color w:val="111111"/>
          <w:sz w:val="28"/>
          <w:sz w:val="28"/>
          <w:szCs w:val="28"/>
          <w:rtl w:val="true"/>
          <w:lang w:bidi="ar-SA"/>
        </w:rPr>
        <w:t>در اصطلاح اهل حديث، حافظ سيصد هزار حديث است</w:t>
      </w:r>
      <w:r>
        <w:rPr>
          <w:rFonts w:eastAsia="Amiri" w:cs="Amiri" w:ascii="Amiri" w:hAnsi="Amiri"/>
          <w:color w:val="111111"/>
          <w:sz w:val="28"/>
          <w:szCs w:val="28"/>
          <w:rtl w:val="true"/>
          <w:lang w:bidi="ar-SA"/>
        </w:rPr>
        <w:t>.</w:t>
      </w:r>
    </w:p>
    <w:p>
      <w:pPr>
        <w:pStyle w:val="Heading5"/>
        <w:numPr>
          <w:ilvl w:val="4"/>
          <w:numId w:val="1"/>
        </w:numPr>
        <w:rPr/>
      </w:pPr>
      <w:bookmarkStart w:id="2291" w:name="__RefHeading___Toc15194213_2142443653"/>
      <w:bookmarkStart w:id="2292" w:name="_Toc944"/>
      <w:bookmarkEnd w:id="2291"/>
      <w:r>
        <w:rPr/>
        <w:t>791</w:t>
      </w:r>
      <w:r>
        <w:rPr>
          <w:rtl w:val="true"/>
        </w:rPr>
        <w:t xml:space="preserve">. </w:t>
      </w:r>
      <w:r>
        <w:rPr>
          <w:rtl w:val="true"/>
        </w:rPr>
        <w:t xml:space="preserve">حجّت، ميرزا ابوالقاسم </w:t>
      </w:r>
      <w:r>
        <w:rPr>
          <w:rtl w:val="true"/>
        </w:rPr>
        <w:t xml:space="preserve">(... - </w:t>
      </w:r>
      <w:r>
        <w:rPr/>
        <w:t>1309</w:t>
      </w:r>
      <w:r>
        <w:rPr>
          <w:rtl w:val="true"/>
        </w:rPr>
        <w:t xml:space="preserve"> </w:t>
      </w:r>
      <w:r>
        <w:rPr>
          <w:rtl w:val="true"/>
        </w:rPr>
        <w:t>ه‍</w:t>
      </w:r>
      <w:r>
        <w:rPr>
          <w:rtl w:val="true"/>
        </w:rPr>
        <w:t xml:space="preserve">. </w:t>
      </w:r>
      <w:r>
        <w:rPr>
          <w:rtl w:val="true"/>
        </w:rPr>
        <w:t>ق</w:t>
      </w:r>
      <w:r>
        <w:rPr>
          <w:rtl w:val="true"/>
        </w:rPr>
        <w:t>)</w:t>
      </w:r>
      <w:bookmarkEnd w:id="229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سيد حسن بن سيد محمد مجاهد بن سيد على صاحب رياض، طباطبايى حايرى، </w:t>
      </w:r>
      <w:bookmarkStart w:id="2293" w:name="pg17209_201000"/>
    </w:p>
    <w:p>
      <w:pPr>
        <w:pStyle w:val="BookText"/>
        <w:rPr/>
      </w:pPr>
      <w:bookmarkEnd w:id="2293"/>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قرن حاضر چهاردهم هجرت مى باشد كه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كاظمين وفات يافت و جنازه اش به حاير حسينى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بعضى از علماى تبريز و در سال وفاتش به بعضى از علماى هند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Heading5"/>
        <w:numPr>
          <w:ilvl w:val="4"/>
          <w:numId w:val="1"/>
        </w:numPr>
        <w:rPr/>
      </w:pPr>
      <w:bookmarkStart w:id="2294" w:name="__RefHeading___Toc15194215_2142443653"/>
      <w:bookmarkStart w:id="2295" w:name="_Toc945"/>
      <w:bookmarkEnd w:id="2294"/>
      <w:r>
        <w:rPr/>
        <w:t>792</w:t>
      </w:r>
      <w:r>
        <w:rPr>
          <w:rtl w:val="true"/>
        </w:rPr>
        <w:t xml:space="preserve"> </w:t>
      </w:r>
      <w:r>
        <w:rPr>
          <w:rtl w:val="true"/>
        </w:rPr>
        <w:t xml:space="preserve">و </w:t>
      </w:r>
      <w:r>
        <w:rPr/>
        <w:t>793</w:t>
      </w:r>
      <w:r>
        <w:rPr>
          <w:rtl w:val="true"/>
        </w:rPr>
        <w:t xml:space="preserve">. </w:t>
      </w:r>
      <w:r>
        <w:rPr>
          <w:rtl w:val="true"/>
        </w:rPr>
        <w:t xml:space="preserve">حجت، سيد محمد </w:t>
      </w:r>
      <w:r>
        <w:rPr>
          <w:rtl w:val="true"/>
        </w:rPr>
        <w:t>(</w:t>
      </w:r>
      <w:r>
        <w:rPr/>
        <w:t>1310</w:t>
      </w:r>
      <w:r>
        <w:rPr>
          <w:rtl w:val="true"/>
        </w:rPr>
        <w:t>-</w:t>
      </w:r>
      <w:r>
        <w:rPr/>
        <w:t>1372</w:t>
      </w:r>
      <w:r>
        <w:rPr>
          <w:rtl w:val="true"/>
        </w:rPr>
        <w:t xml:space="preserve"> </w:t>
      </w:r>
      <w:r>
        <w:rPr>
          <w:rtl w:val="true"/>
        </w:rPr>
        <w:t>ه‍</w:t>
      </w:r>
      <w:r>
        <w:rPr>
          <w:rtl w:val="true"/>
        </w:rPr>
        <w:t xml:space="preserve">. </w:t>
      </w:r>
      <w:r>
        <w:rPr>
          <w:rtl w:val="true"/>
        </w:rPr>
        <w:t>ق</w:t>
      </w:r>
      <w:r>
        <w:rPr>
          <w:rtl w:val="true"/>
        </w:rPr>
        <w:t>)</w:t>
      </w:r>
      <w:bookmarkEnd w:id="229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829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52"/>
                        <a:stretch/>
                      </pic:blipFill>
                      <pic:spPr>
                        <a:xfrm>
                          <a:off x="0" y="0"/>
                          <a:ext cx="5334120" cy="5829480"/>
                        </a:xfrm>
                        <a:prstGeom prst="rect">
                          <a:avLst/>
                        </a:prstGeom>
                        <a:ln w="0">
                          <a:noFill/>
                        </a:ln>
                      </pic:spPr>
                    </pic:pic>
                  </a:graphicData>
                </a:graphic>
              </wp:inline>
            </w:drawing>
          </mc:Choice>
          <mc:Fallback>
            <w:pict>
              <v:shape id="shape_0" stroked="f" o:allowincell="f" style="position:absolute;margin-left:0pt;margin-top:-459.05pt;width:419.95pt;height:458.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آقاى حجت مدظله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سند، حبر معتمد، مولاناالاجل، سيّد محمد بن سيد على بن سيد على نقى بن محمد، حسينى، كوه كمرى الاصل، تبريزى المنشأ، نجفى التحصيل، قمى الاقامه، از مبرّزين طراز اوّل علماى عصر حاضر ما مى باشد كه از سادات ديه كوه كمرنامى از توابع تبريز، به صحت نسب و شرافت حسب در غايت شهرت،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عالى اش به سيّد محمد مصرى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على الاصغر بن الامام السجّاد عليه السلام موصول، حاوى فروع و اصول، جامع معقول و منقول، فقيه كامل، عالم عامل، عابد زاهد، محدّث ثقه و رجالى، داراى كمالات نفسانيّه و حائز مقامات معنويّه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مضمار مسابقت گوى سبقت از اكابر وقت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قدح معلّى و مرجع تقليد گروه انبوهى از شيعه و استاد الكل فى الكل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ادوار زندگانى آن نابغۀ عصر را، موافق آنچه بعد از درخواست اين نگارنده مرقوم داشته اند، زينت بخش اوراق مى نمايد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بيست ونهم شعبان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تحصيل ادبيّات و مقدمات لازمه ديرگاهى در همان بلده حاضر حوزۀ درس فقه و اصول و رياضيّات و معقول و طب قديم و جديد و مقدارى وافى از علوم جديدۀ متنوعۀ اكابر </w:t>
      </w:r>
    </w:p>
    <w:p>
      <w:pPr>
        <w:pStyle w:val="BookText"/>
        <w:rPr/>
      </w:pPr>
      <w:r>
        <w:rPr>
          <w:rFonts w:ascii="Amiri" w:hAnsi="Amiri" w:eastAsia="Amiri" w:cs="Amiri"/>
          <w:color w:val="111111"/>
          <w:sz w:val="28"/>
          <w:sz w:val="28"/>
          <w:szCs w:val="28"/>
          <w:rtl w:val="true"/>
          <w:lang w:bidi="ar-SA"/>
        </w:rPr>
        <w:t>علما و دانشمندان و فضلا بود و قسمت عمدۀ تحصيلات فقهى و اصولى وى در خدمت والد معظّم خود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تكميل مقدّمات و متون متداوله، به نجف اشرف مهاجرت فرمود و در حوزۀ درس آقاى سيّد محمدكاظم يزدى تفقّه نمود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رجال و حديث را از سيّد ابوتراب خوانسارى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 حديث و رجال را از آقاى شريعت اصفهانى، ميرزا حسين نايينى، سيد محمد فيروزآبادى، شيخ ضياءالدين عراقى، كه شرح حال هريكى در موقع مناسب خود از اين كتاب نگارش يافته و ديگر اكابر وقت تكميل نمود تا آنكه در نجف مريض و حسب الاحضار والد معظّم خود عازم تبريز شد و بعد از وفات آقاى سيد محمدكاظم يزدى و شريعت اصفهانى باز به نجف مراجعت و سال ها حاضر حوزۀ درس اساتيد معظّم بوده و در خلال اين احوال به تدريس و تصنيف اشتغال ورزيد تا آنكه از حضور حوزۀ اكابر مستغنى و در مسجد شيخ مرتضى انصارى و مقبرۀ ميرزا محمدحسن شيرازى با كمال استقلال مشغول تدريس و مرجع استفادۀ وافر از افاضل اكابر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يرقان و ورم كبد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 كاظمين و بغداد به لوازم معالجه قيام نمود تا آنكه تخفيف كلى حاصل و باز به ايران مهاجرت فرمود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اقامت گزيد و به تدريس فقه و اصول استدلالى خارجى پرداخت تا آنكه آقاى حاج شيخ عبدالكريم حائرى، كه رئيس ملّت وقت بودند،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و حسب التّنصيص آن عالم ربّانى، صاحب ترجمه، در انجام تمامى امور مذهبى و اقامۀ حوزۀ علميّۀ قم اهتمام تمام مبذول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مشايخ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شيخ عبداللّه مامقانى، شريعت اصفهانى، سيد حسن صدر، سيد ابوتراب خوانسارى، شيخ محمدباقر بيرجندى و والد معظّم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مشايخ اجتهاد 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اصفهانى، حاج ميرزا حسين نايينى، سيد محمد فيروزآبادى، آقا ضياء عراقى و غير ايشان از ديگر اكابر وقت كه بسط اسامى شان به طول انجامد و شرح حال هريك از ايشان در موقع مناسب از اين كتاب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المطالب المبهمة فى عمل الصّور المجسّمة؛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والاصول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تمامى احاديث شيعه را، كه در اين زمان دسترس فرقۀ محقّه تواند بود، جامع و بيان معانى و مقاصد و جمع مابين متناقضات آنها را</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65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56"/>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مشتمل و مطالب مهمّۀ رجاليه و بيان حال اساتيد اخبار را به طرزى بس عجيب محتوى و تمامى طبقات اهل علم را رهين منّت خود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الكفاية؛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الانوار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الغرويّة فى مرسلات الآثار النّبويّة؛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w:t>
      </w:r>
    </w:p>
    <w:p>
      <w:pPr>
        <w:pStyle w:val="BookText"/>
        <w:rPr/>
      </w:pPr>
      <w:r>
        <w:rPr>
          <w:rFonts w:ascii="Amiri" w:hAnsi="Amiri" w:eastAsia="Amiri" w:cs="Amiri"/>
          <w:color w:val="111111"/>
          <w:sz w:val="28"/>
          <w:sz w:val="28"/>
          <w:szCs w:val="28"/>
          <w:rtl w:val="true"/>
          <w:lang w:bidi="ar-SA"/>
        </w:rPr>
        <w:t xml:space="preserve">آقاى سيدعلى كوه كمره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المستدرك فى استدراك مافات عن صاحب المستدرك؛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استدلالى و پر از جواهر و لآلى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در موضوعات متنوعه بسيار و حواشى و تعليقاتى بر كتب حديث و رجال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 امجد صاحب ترجمه، آقاى سيّد حسين ترك، به عنوان كوه كمرى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والد معظّم ايشان، آقاى سيد على، نيز از اكابر علماى تبريز و از تلامذۀ حاج ميرزا حبيب اللّه رشتى و فاضل ايروانى و فاضل شرابيانى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تحصيلات لازمه را در نجف اشرف به پايان رسانده و عازم ايران مى بود، مورد تجليل فاضل شرابيانى شد؛ چنانچه با جمعى از طلاّب و اكابر علما از نجف تا كوفه مشايعتش كردند و در كوفه با جمعى زياد در نماز اقتدايش نمودند و اين رويه به جز حاج ميرزا رضا، امام جمعۀ، تبريز دربارۀ كسى معمول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برده بعد از ورود تبريز مشغول انجام همه گونه وظايف لازمۀ دينيّه شد تا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دارالخلود و جنازه اش به قم نقل و در معبر مابين دو صحن شريف حضرت معصومه عليها السلام مدفون گرديد؛ طاب رمسه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ناصرخسرو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ناصر خسرو </w:t>
      </w:r>
      <w:bookmarkStart w:id="2296" w:name="pg17209_201003"/>
    </w:p>
    <w:p>
      <w:pPr>
        <w:pStyle w:val="Heading5"/>
        <w:numPr>
          <w:ilvl w:val="4"/>
          <w:numId w:val="1"/>
        </w:numPr>
        <w:rPr/>
      </w:pPr>
      <w:bookmarkStart w:id="2297" w:name="__RefHeading___Toc15194217_2142443653"/>
      <w:bookmarkStart w:id="2298" w:name="_Toc946"/>
      <w:bookmarkEnd w:id="2296"/>
      <w:bookmarkEnd w:id="2297"/>
      <w:r>
        <w:rPr/>
        <w:t>794</w:t>
      </w:r>
      <w:r>
        <w:rPr>
          <w:rtl w:val="true"/>
        </w:rPr>
        <w:t xml:space="preserve">. </w:t>
      </w:r>
      <w:r>
        <w:rPr>
          <w:rtl w:val="true"/>
        </w:rPr>
        <w:t xml:space="preserve">حجة الاسلام، حاج ملا اسداللّه </w:t>
      </w:r>
      <w:r>
        <w:rPr>
          <w:rtl w:val="true"/>
        </w:rPr>
        <w:t xml:space="preserve">(... - </w:t>
      </w:r>
      <w:r>
        <w:rPr/>
        <w:t>1271</w:t>
      </w:r>
      <w:r>
        <w:rPr>
          <w:rtl w:val="true"/>
        </w:rPr>
        <w:t xml:space="preserve"> </w:t>
      </w:r>
      <w:r>
        <w:rPr>
          <w:rtl w:val="true"/>
        </w:rPr>
        <w:t>ه‍</w:t>
      </w:r>
      <w:r>
        <w:rPr>
          <w:rtl w:val="true"/>
        </w:rPr>
        <w:t xml:space="preserve">. </w:t>
      </w:r>
      <w:r>
        <w:rPr>
          <w:rtl w:val="true"/>
        </w:rPr>
        <w:t>ق</w:t>
      </w:r>
      <w:r>
        <w:rPr>
          <w:rtl w:val="true"/>
        </w:rPr>
        <w:t>)</w:t>
      </w:r>
      <w:bookmarkEnd w:id="2298"/>
    </w:p>
    <w:p>
      <w:pPr>
        <w:pStyle w:val="BookText"/>
        <w:rPr/>
      </w:pPr>
      <w:r>
        <w:rPr>
          <w:rFonts w:ascii="IRNazanin" w:hAnsi="IRNazanin" w:eastAsia="IRNazanin"/>
          <w:color w:val="111111"/>
          <w:sz w:val="28"/>
          <w:sz w:val="28"/>
          <w:szCs w:val="28"/>
          <w:rtl w:val="true"/>
          <w:lang w:bidi="fa-IR"/>
        </w:rPr>
        <w:t xml:space="preserve">مجتهد بروجردى،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حاج عبداللّه، از اكابر علماى اماميّه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خود ادعاى اعلميّت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را مفتوح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فقاهت مشربى مكاشفانه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استدلال و احتجاج دريايى بوده 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و صيت فقاهت او مشهور هر ديار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وى بروجرد مركز تحصيل علوم شرعيّه و مجمع افاضل ايران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مرتضى انصارى چندى در ايّام تكميل در حوزۀ وى حاضر و در اوقات رياست خود اقوال او را نقل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تقوا و رياضات شاقه اش مشهور؛ توقيع رفيعى از ناحيۀ مقدّسه به نام وى صادر؛ گروهى به صدور خوارق عادات دربارۀ وى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اولادش، فخرالدين محمد و جمال الدين محمد و نورالدين محمد، كه از بطن دختر ميرزاى قمى، صاحب قوانين، بوده اند، مجتهد مسلم به شمار مى رفتند و خودش اجازه اى مبسوط براى ايشان نوشته و اجتهاد ايشان را تصديق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او منحصر به تعليقۀ قواعد الاحكام مى باشد و بس و علاوه به شرافت علمى، داراى ثروت و اموال و مستغلاّت بسيارى هم بوده و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اواخر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بروجرد وفات يافت و در آنجا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اعتمادالسلطنه، محمدحسن خان، مآثر و آثار،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15194219_2142443653"/>
      <w:bookmarkStart w:id="2300" w:name="_Toc947"/>
      <w:bookmarkEnd w:id="2299"/>
      <w:r>
        <w:rPr/>
        <w:t>795</w:t>
      </w:r>
      <w:r>
        <w:rPr>
          <w:rtl w:val="true"/>
        </w:rPr>
        <w:t xml:space="preserve">. </w:t>
      </w:r>
      <w:r>
        <w:rPr>
          <w:rtl w:val="true"/>
        </w:rPr>
        <w:t xml:space="preserve">حجة الاسلام، حاج سيد اسداللّه </w:t>
      </w:r>
      <w:r>
        <w:rPr>
          <w:rtl w:val="true"/>
        </w:rPr>
        <w:t xml:space="preserve">(... - </w:t>
      </w:r>
      <w:r>
        <w:rPr/>
        <w:t>1292</w:t>
      </w:r>
      <w:r>
        <w:rPr>
          <w:rtl w:val="true"/>
        </w:rPr>
        <w:t xml:space="preserve"> </w:t>
      </w:r>
      <w:r>
        <w:rPr>
          <w:rtl w:val="true"/>
        </w:rPr>
        <w:t>ه‍</w:t>
      </w:r>
      <w:r>
        <w:rPr>
          <w:rtl w:val="true"/>
        </w:rPr>
        <w:t xml:space="preserve">. </w:t>
      </w:r>
      <w:r>
        <w:rPr>
          <w:rtl w:val="true"/>
        </w:rPr>
        <w:t>ق</w:t>
      </w:r>
      <w:r>
        <w:rPr>
          <w:rtl w:val="true"/>
        </w:rPr>
        <w:t>)</w:t>
      </w:r>
      <w:bookmarkEnd w:id="230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حاجى سيد محمدباقر حجة الاسلام ذيل الترجمه، عالم عابد، زاهد متّقى، فقيه جليل، از اكابر تلامذۀ صاحب جواهر و صاحب ضوابط و شيخ مرتضى انصارى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فقاهت و اجتهاد وى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مكارم اخلاق و محامد اوصاف به والد ماجدش ترجيح مى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فرات را با هزينۀ گزافى از مسافت سه فرسخ و نيم به نجف اشرف آورده و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 يا غرصب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ديه كرند از توابع كرمانشاه وفات يافت و جنازه اش به نجف نقل شد و در مقابل مقبرۀ شيخ انصارى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همدانى در تاريخ وفاتش گفته است</w:t>
      </w:r>
      <w:r>
        <w:rPr>
          <w:rFonts w:eastAsia="IRNazanin" w:cs="IRNazanin"/>
          <w:color w:val="111111"/>
          <w:sz w:val="28"/>
          <w:szCs w:val="28"/>
          <w:rtl w:val="true"/>
          <w:lang w:bidi="fa-IR"/>
        </w:rPr>
        <w:t xml:space="preserve">: </w:t>
      </w:r>
      <w:bookmarkStart w:id="2301" w:name="pg17209_201004"/>
    </w:p>
    <w:p>
      <w:pPr>
        <w:pStyle w:val="BookText"/>
        <w:rPr/>
      </w:pPr>
      <w:bookmarkEnd w:id="2301"/>
      <w:r>
        <w:rPr>
          <w:rFonts w:ascii="Amiri" w:hAnsi="Amiri" w:eastAsia="Amiri" w:cs="Amiri"/>
          <w:color w:val="111111"/>
          <w:sz w:val="28"/>
          <w:sz w:val="28"/>
          <w:szCs w:val="28"/>
          <w:rtl w:val="true"/>
          <w:lang w:bidi="ar-SA"/>
        </w:rPr>
        <w:t xml:space="preserve">و يوم جاؤا بنعشه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فاضحى تاريخه صرخت</w:t>
      </w:r>
    </w:p>
    <w:p>
      <w:pPr>
        <w:pStyle w:val="BookText"/>
        <w:rPr/>
      </w:pPr>
      <w:r>
        <w:rPr>
          <w:rFonts w:ascii="Amiri" w:hAnsi="Amiri" w:eastAsia="Amiri" w:cs="Amiri"/>
          <w:color w:val="111111"/>
          <w:sz w:val="28"/>
          <w:sz w:val="28"/>
          <w:szCs w:val="28"/>
          <w:rtl w:val="true"/>
          <w:lang w:bidi="ar-SA"/>
        </w:rPr>
        <w:t xml:space="preserve">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حساب ابجدى معادل عدد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والد معظّم او نيز بسيارش دوست مى داشت و مردم را به متابعت وى ترغيب مى كرد و در حدّت نظر به فخرالمحققّين ترجيحش مى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تنكابنى، محمد، قصص العلماء،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اعتمادالسلطنه، محمدحسن خان، مآثر و آثار،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الاسلام، محمد بن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غزالى، محمد</w:t>
      </w:r>
    </w:p>
    <w:p>
      <w:pPr>
        <w:pStyle w:val="BookText"/>
        <w:rPr/>
      </w:pPr>
      <w:r>
        <w:rPr>
          <w:rFonts w:eastAsia="Times New Roman" w:cs="Times New Roman" w:ascii="Times New Roman" w:hAnsi="Times New Roman"/>
          <w:color w:val="111111"/>
          <w:sz w:val="28"/>
          <w:szCs w:val="28"/>
          <w:lang w:val="en-US" w:bidi="en-US"/>
        </w:rPr>
        <w:t>27</w:t>
      </w:r>
    </w:p>
    <w:p>
      <w:pPr>
        <w:pStyle w:val="Heading5"/>
        <w:numPr>
          <w:ilvl w:val="4"/>
          <w:numId w:val="1"/>
        </w:numPr>
        <w:rPr/>
      </w:pPr>
      <w:bookmarkStart w:id="2302" w:name="__RefHeading___Toc15194221_2142443653"/>
      <w:bookmarkStart w:id="2303" w:name="_Toc948"/>
      <w:bookmarkEnd w:id="2302"/>
      <w:r>
        <w:rPr/>
        <w:t>796</w:t>
      </w:r>
      <w:r>
        <w:rPr>
          <w:rtl w:val="true"/>
        </w:rPr>
        <w:t xml:space="preserve">. </w:t>
      </w:r>
      <w:r>
        <w:rPr>
          <w:rtl w:val="true"/>
        </w:rPr>
        <w:t xml:space="preserve">حجة الاسلام، سيد محمدباقر </w:t>
      </w:r>
      <w:r>
        <w:rPr>
          <w:rtl w:val="true"/>
        </w:rPr>
        <w:t>(</w:t>
      </w:r>
      <w:r>
        <w:rPr/>
        <w:t>1175</w:t>
      </w:r>
      <w:r>
        <w:rPr>
          <w:rtl w:val="true"/>
        </w:rPr>
        <w:t>-</w:t>
      </w:r>
      <w:r>
        <w:rPr/>
        <w:t>1260</w:t>
      </w:r>
      <w:r>
        <w:rPr>
          <w:rtl w:val="true"/>
        </w:rPr>
        <w:t xml:space="preserve"> </w:t>
      </w:r>
      <w:r>
        <w:rPr>
          <w:rtl w:val="true"/>
        </w:rPr>
        <w:t>ه‍</w:t>
      </w:r>
      <w:r>
        <w:rPr>
          <w:rtl w:val="true"/>
        </w:rPr>
        <w:t xml:space="preserve">. </w:t>
      </w:r>
      <w:r>
        <w:rPr>
          <w:rtl w:val="true"/>
        </w:rPr>
        <w:t>ق</w:t>
      </w:r>
      <w:r>
        <w:rPr>
          <w:rtl w:val="true"/>
        </w:rPr>
        <w:t>)</w:t>
      </w:r>
      <w:bookmarkEnd w:id="230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56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60"/>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سيد محمدباقر حجة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محمدتقى، موسوى النسب، شفتى، رشتى الاصل، اصفهانى الموطن والمدفن، از اعاظم علماى اواخر اماميّه مى باشد كه فقيه اصولى، اديب نحوى رجالى رياضى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رجال و درايت و هيئت و علوم ادبيّه و فنون عربيّه از مشاهير زمان و در مراحل اخلاقيّه وحيد روزگار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مناجات و سخاوت و عطايا و اقامۀ حدود و اوراد و نوافل او نوادر بسيارى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فوايدى كه از وى به سادات و فقرا و طلاّب علوم دينيّه عايد مى گرديد، خارج از حدّ احصا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علميّه از شاگردان آقاى بهبهانى، بحرالعلوم سيد مهدى، صاحب رياض، كاشف الغطاء شيخ جعفر، ملا مهدى نراقى، ميرزاى قمى و ديگر اكابر وقت بوده و شرح جلالت وى خارج از قوۀ تقرير و تحرير است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صلوة الليّل و فضلها؛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فى شرح مبحث القبلة من التّحفة؛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الاجماع؛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العدة للكلينى؛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در احكام شرعيه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مشتركات الرّجال؛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هاى بسيارى در تحقيق حال هريك از</w:t>
      </w:r>
      <w:bookmarkStart w:id="2304" w:name="pg17209_201005"/>
    </w:p>
    <w:p>
      <w:pPr>
        <w:pStyle w:val="BookText"/>
        <w:rPr/>
      </w:pPr>
      <w:bookmarkEnd w:id="2304"/>
      <w:r>
        <w:rPr>
          <w:rFonts w:ascii="IRNazanin" w:hAnsi="IRNazanin" w:eastAsia="IRNazanin"/>
          <w:color w:val="111111"/>
          <w:sz w:val="28"/>
          <w:sz w:val="28"/>
          <w:szCs w:val="28"/>
          <w:rtl w:val="true"/>
          <w:lang w:bidi="fa-IR"/>
        </w:rPr>
        <w:t xml:space="preserve">رجال حديث امامى، مثل ابان بن عثمان، ابراهيم بن هاشم قمى، ابوبصير احمد بن محمد بن خالد برقى، احمد بن محمد بن عيسى، اسحاق بن عمّار، اسماعيل بن بزيع، حماد بن عيسى، سهل بن زياد، عمر بن يزيد، محمد بن خالد برقى و غير ايشان كه نزديك به سى رساله بوده و همۀ آنها حاكى از احاطۀ كامل علمى وى مى باشند؛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الزّهرة البارقة فى احوال المجاز والحقيقة؛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شهادات استدلالى؛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كه شرح شرائع محقّق و پنج مجلّد اوّلى خطّى آن به شماره هاى </w:t>
      </w:r>
      <w:r>
        <w:rPr>
          <w:rFonts w:eastAsia="IRNazanin" w:cs="IRNazanin"/>
          <w:color w:val="111111"/>
          <w:sz w:val="28"/>
          <w:szCs w:val="28"/>
          <w:lang w:bidi="fa-IR"/>
        </w:rPr>
        <w:t>2274</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بزرگ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اقامۀ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بر فقها و مجتهدين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نيز عامل به اجراى حدود و سياسات شرعيّه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شخصاً نيز مباشر اجراى حدّ شرعى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حكم شرع مقدّس اسلامى در دست خود او و يا به حكم او 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يا نود يا صد و بيست تن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مرض استسقا در اصفهان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مسجدى كه خودش در كوى بيدآباد اصفهان بنا نهاده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ضريحى دارد و بروجردى در نخبه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سيدنا السيد محمدباقر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الانام و له مفاخر</w:t>
      </w:r>
    </w:p>
    <w:p>
      <w:pPr>
        <w:pStyle w:val="BookText"/>
        <w:rPr/>
      </w:pPr>
      <w:r>
        <w:rPr>
          <w:rFonts w:ascii="Amiri" w:hAnsi="Amiri" w:eastAsia="Amiri" w:cs="Amiri"/>
          <w:color w:val="111111"/>
          <w:sz w:val="28"/>
          <w:sz w:val="28"/>
          <w:szCs w:val="28"/>
          <w:rtl w:val="true"/>
          <w:lang w:bidi="ar-SA"/>
        </w:rPr>
        <w:t xml:space="preserve">مفتخر الناس بلا 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 كهف الناس</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تنكابنى، محمد، قصص العلماء،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2305" w:name="__RefHeading___Toc15194223_2142443653"/>
      <w:bookmarkStart w:id="2306" w:name="_Toc949"/>
      <w:bookmarkEnd w:id="2305"/>
      <w:r>
        <w:rPr/>
        <w:t>797</w:t>
      </w:r>
      <w:r>
        <w:rPr>
          <w:rtl w:val="true"/>
        </w:rPr>
        <w:t xml:space="preserve">. </w:t>
      </w:r>
      <w:r>
        <w:rPr>
          <w:rtl w:val="true"/>
        </w:rPr>
        <w:t xml:space="preserve">حجة الاسلام، ميرزا محمدتقى بن ملا محمد </w:t>
      </w:r>
      <w:r>
        <w:rPr>
          <w:rtl w:val="true"/>
        </w:rPr>
        <w:t>(</w:t>
      </w:r>
      <w:r>
        <w:rPr/>
        <w:t>1247</w:t>
      </w:r>
      <w:r>
        <w:rPr>
          <w:rtl w:val="true"/>
        </w:rPr>
        <w:t>-</w:t>
      </w:r>
      <w:r>
        <w:rPr/>
        <w:t>1312</w:t>
      </w:r>
      <w:r>
        <w:rPr>
          <w:rtl w:val="true"/>
        </w:rPr>
        <w:t xml:space="preserve"> </w:t>
      </w:r>
      <w:r>
        <w:rPr>
          <w:rtl w:val="true"/>
        </w:rPr>
        <w:t>ه‍</w:t>
      </w:r>
      <w:r>
        <w:rPr>
          <w:rtl w:val="true"/>
        </w:rPr>
        <w:t xml:space="preserve">. </w:t>
      </w:r>
      <w:r>
        <w:rPr>
          <w:rtl w:val="true"/>
        </w:rPr>
        <w:t>ق</w:t>
      </w:r>
      <w:r>
        <w:rPr>
          <w:rtl w:val="true"/>
        </w:rPr>
        <w:t>)</w:t>
      </w:r>
      <w:bookmarkEnd w:id="2306"/>
    </w:p>
    <w:p>
      <w:pPr>
        <w:pStyle w:val="BookText"/>
        <w:rPr/>
      </w:pPr>
      <w:r>
        <w:rPr>
          <w:rFonts w:ascii="IRNazanin" w:hAnsi="IRNazanin" w:eastAsia="IRNazanin"/>
          <w:color w:val="111111"/>
          <w:sz w:val="28"/>
          <w:sz w:val="28"/>
          <w:szCs w:val="28"/>
          <w:rtl w:val="true"/>
          <w:lang w:bidi="fa-IR"/>
        </w:rPr>
        <w:t xml:space="preserve">مامقانى الاصل، تبريزى المولد والمسكن،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دانشمندان اوايل قرن حاضر چهاردهم آذربايجان مى باشد كه علاوه بر مراتب علميّه، قريحۀ شعريّه اش هم بسيار صاف و اشعارش داراى الفاظ فصيحه و معانى دقيقه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اجمالى حال او را موافق آنچه در ديباچۀ چاپ دويم كتاب آتشكدۀ خود نگارش يافته، ثبت اوراق مى نمايد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براى تكميل تحصيلات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7846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64"/>
                        <a:stretch/>
                      </pic:blipFill>
                      <pic:spPr>
                        <a:xfrm>
                          <a:off x="0" y="0"/>
                          <a:ext cx="3784680" cy="6985080"/>
                        </a:xfrm>
                        <a:prstGeom prst="rect">
                          <a:avLst/>
                        </a:prstGeom>
                        <a:ln w="0">
                          <a:noFill/>
                        </a:ln>
                      </pic:spPr>
                    </pic:pic>
                  </a:graphicData>
                </a:graphic>
              </wp:inline>
            </w:drawing>
          </mc:Choice>
          <mc:Fallback>
            <w:pict>
              <v:shape id="shape_0" stroked="f" o:allowincell="f" style="position:absolute;margin-left:0pt;margin-top:-550.05pt;width:297.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محمدتقى حجة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استفاضه از محاضر استادان و مشايخ آن سامان به تبريز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حقيقت در آسمان علم و ادب و عرفان آفتابى بوده كه صدها ستارگان درخشان از انوار علميّه اش كسب نور و روشنايى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 يك چراغ توان صد چراغ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شهامت نفس و مناعت طبع او به اندازه اى بوده كه جز خانۀ مسكونى چيزى نداشته و آن را هم بعد از فوت او به وامش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هميشه در شكنجه و فشار مردمان حسود و بدخواه بوده و در اين معنى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دستى به خوان دهر نيالوده چون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تار عنكبوت مرا دور روزگار</w:t>
      </w:r>
    </w:p>
    <w:p>
      <w:pPr>
        <w:pStyle w:val="BookText"/>
        <w:rPr/>
      </w:pPr>
      <w:r>
        <w:rPr>
          <w:rFonts w:ascii="IRNazanin" w:hAnsi="IRNazanin" w:eastAsia="IRNazanin"/>
          <w:color w:val="111111"/>
          <w:sz w:val="28"/>
          <w:sz w:val="28"/>
          <w:szCs w:val="28"/>
          <w:rtl w:val="true"/>
          <w:lang w:bidi="fa-IR"/>
        </w:rPr>
        <w:t>اى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آهن سردم به سر مكوب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رگ انديشه خون مبار</w:t>
      </w:r>
    </w:p>
    <w:p>
      <w:pPr>
        <w:pStyle w:val="BookText"/>
        <w:rPr/>
      </w:pPr>
      <w:r>
        <w:rPr>
          <w:rFonts w:ascii="IRNazanin" w:hAnsi="IRNazanin" w:eastAsia="IRNazanin"/>
          <w:color w:val="111111"/>
          <w:sz w:val="28"/>
          <w:sz w:val="28"/>
          <w:szCs w:val="28"/>
          <w:rtl w:val="true"/>
          <w:lang w:bidi="fa-IR"/>
        </w:rPr>
        <w:t>اى چشمۀ مداد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غصّه قير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خامۀ نزار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چو نى بزار</w:t>
      </w:r>
    </w:p>
    <w:p>
      <w:pPr>
        <w:pStyle w:val="BookText"/>
        <w:rPr/>
      </w:pPr>
      <w:r>
        <w:rPr>
          <w:rFonts w:ascii="Amiri" w:hAnsi="Amiri" w:eastAsia="Amiri" w:cs="Amiri"/>
          <w:color w:val="111111"/>
          <w:sz w:val="28"/>
          <w:sz w:val="28"/>
          <w:szCs w:val="28"/>
          <w:rtl w:val="true"/>
          <w:lang w:bidi="ar-SA"/>
        </w:rPr>
        <w:t>تأليفات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مثنوى است به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غزليات؛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الابرار؛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السّاعة؛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لآلى منظومه؛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 البصر؛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الحق و از اين جمله فقرۀ دويمى و هفتمى و نهمى و يازدهمى هنوز به طبع نرسيده و هفت فقرۀ ديگرى در تبريز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دوازدهم رمضان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و در وادى السلام نجف مابين مقام مهدى و ديوار شهر نجف مدفون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آذربيگدلى، لطفعلى بن آقاخان، آتشكده، ديباچه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الافاضل،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عمرانى </w:t>
      </w:r>
      <w:bookmarkStart w:id="2307" w:name="pg17209_201007"/>
    </w:p>
    <w:p>
      <w:pPr>
        <w:pStyle w:val="Heading5"/>
        <w:numPr>
          <w:ilvl w:val="4"/>
          <w:numId w:val="1"/>
        </w:numPr>
        <w:rPr/>
      </w:pPr>
      <w:bookmarkStart w:id="2308" w:name="__RefHeading___Toc15194225_2142443653"/>
      <w:bookmarkStart w:id="2309" w:name="_Toc950"/>
      <w:bookmarkEnd w:id="2307"/>
      <w:bookmarkEnd w:id="2308"/>
      <w:r>
        <w:rPr/>
        <w:t>798</w:t>
      </w:r>
      <w:r>
        <w:rPr>
          <w:rtl w:val="true"/>
        </w:rPr>
        <w:t xml:space="preserve">. </w:t>
      </w:r>
      <w:r>
        <w:rPr>
          <w:rtl w:val="true"/>
        </w:rPr>
        <w:t xml:space="preserve">حجة الدين، محمد </w:t>
      </w:r>
      <w:r>
        <w:rPr>
          <w:rtl w:val="true"/>
        </w:rPr>
        <w:t xml:space="preserve">(... - </w:t>
      </w:r>
      <w:r>
        <w:rPr/>
        <w:t>565</w:t>
      </w:r>
      <w:r>
        <w:rPr>
          <w:rtl w:val="true"/>
        </w:rPr>
        <w:t xml:space="preserve"> </w:t>
      </w:r>
      <w:r>
        <w:rPr>
          <w:rtl w:val="true"/>
        </w:rPr>
        <w:t>ه‍</w:t>
      </w:r>
      <w:r>
        <w:rPr>
          <w:rtl w:val="true"/>
        </w:rPr>
        <w:t xml:space="preserve">. </w:t>
      </w:r>
      <w:r>
        <w:rPr>
          <w:rtl w:val="true"/>
        </w:rPr>
        <w:t>ق</w:t>
      </w:r>
      <w:r>
        <w:rPr>
          <w:rtl w:val="true"/>
        </w:rPr>
        <w:t>)</w:t>
      </w:r>
      <w:bookmarkEnd w:id="2309"/>
    </w:p>
    <w:p>
      <w:pPr>
        <w:pStyle w:val="BookText"/>
        <w:rPr/>
      </w:pPr>
      <w:r>
        <w:rPr>
          <w:rFonts w:ascii="Amiri" w:hAnsi="Amiri" w:eastAsia="Amiri" w:cs="Amiri"/>
          <w:color w:val="111111"/>
          <w:sz w:val="28"/>
          <w:sz w:val="28"/>
          <w:szCs w:val="28"/>
          <w:rtl w:val="true"/>
          <w:lang w:bidi="ar-SA"/>
        </w:rPr>
        <w:t xml:space="preserve">ابوجعفر يا ابوعبداللّه محمد بن ابى محمد بن ظفر، صقلى مكّى،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نحوى لغوى، از فضلاى ادبا مى باشد كه در شهر صقليه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نشو و نما كرده و مسافرت ها نمود و 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الاستنباط المعنوى؛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اللّغوى؛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انباء نجباء الابناء؛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درّة الغوّاص حريرى؛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البشر بخير البشر؛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سلوان المطاع فى عدوان الاتباع؛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صغير مقامات حريرى؛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كبير مقامات حريرى؛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قرآن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حماة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حداد،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احمد بن محمد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حداد، على بن محمد بن جعفر</w:t>
      </w:r>
    </w:p>
    <w:p>
      <w:pPr>
        <w:pStyle w:val="BookText"/>
        <w:rPr/>
      </w:pPr>
      <w:r>
        <w:rPr>
          <w:rFonts w:ascii="IRNazanin" w:hAnsi="IRNazanin" w:eastAsia="IRNazanin"/>
          <w:color w:val="111111"/>
          <w:sz w:val="28"/>
          <w:sz w:val="28"/>
          <w:szCs w:val="28"/>
          <w:rtl w:val="true"/>
          <w:lang w:bidi="fa-IR"/>
        </w:rPr>
        <w:t>مصطلح علماى رجال و رجوع بدان علم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حداد، عمر بن سلمه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ابوحفص حداد</w:t>
      </w:r>
    </w:p>
    <w:p>
      <w:pPr>
        <w:pStyle w:val="Heading5"/>
        <w:numPr>
          <w:ilvl w:val="4"/>
          <w:numId w:val="1"/>
        </w:numPr>
        <w:rPr/>
      </w:pPr>
      <w:bookmarkStart w:id="2310" w:name="__RefHeading___Toc15194227_2142443653"/>
      <w:bookmarkStart w:id="2311" w:name="_Toc951"/>
      <w:bookmarkEnd w:id="2310"/>
      <w:r>
        <w:rPr/>
        <w:t>799</w:t>
      </w:r>
      <w:r>
        <w:rPr>
          <w:rtl w:val="true"/>
        </w:rPr>
        <w:t xml:space="preserve">. </w:t>
      </w:r>
      <w:r>
        <w:rPr>
          <w:rtl w:val="true"/>
        </w:rPr>
        <w:t xml:space="preserve">حدادى، عبداللّه </w:t>
      </w:r>
      <w:r>
        <w:rPr>
          <w:rtl w:val="true"/>
        </w:rPr>
        <w:t xml:space="preserve">(... - </w:t>
      </w:r>
      <w:r>
        <w:rPr/>
        <w:t>1132</w:t>
      </w:r>
      <w:r>
        <w:rPr>
          <w:rtl w:val="true"/>
        </w:rPr>
        <w:t xml:space="preserve"> </w:t>
      </w:r>
      <w:r>
        <w:rPr>
          <w:rtl w:val="true"/>
        </w:rPr>
        <w:t>ه‍</w:t>
      </w:r>
      <w:r>
        <w:rPr>
          <w:rtl w:val="true"/>
        </w:rPr>
        <w:t xml:space="preserve">. </w:t>
      </w:r>
      <w:r>
        <w:rPr>
          <w:rtl w:val="true"/>
        </w:rPr>
        <w:t>ق</w:t>
      </w:r>
      <w:r>
        <w:rPr>
          <w:rtl w:val="true"/>
        </w:rPr>
        <w:t>)</w:t>
      </w:r>
      <w:bookmarkEnd w:id="2311"/>
    </w:p>
    <w:p>
      <w:pPr>
        <w:pStyle w:val="BookText"/>
        <w:rPr/>
      </w:pPr>
      <w:r>
        <w:rPr>
          <w:rFonts w:ascii="IRNazanin" w:hAnsi="IRNazanin" w:eastAsia="IRNazanin"/>
          <w:color w:val="111111"/>
          <w:sz w:val="28"/>
          <w:sz w:val="28"/>
          <w:szCs w:val="28"/>
          <w:rtl w:val="true"/>
          <w:lang w:bidi="fa-IR"/>
        </w:rPr>
        <w:t xml:space="preserve">بن علوى بن محمد يا احمد، حسينى شافعى، يمنى تريمى، از اكابر وقت خود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كودكى نابينا و مكفوف بوده، حافظۀ عجيب و حيرت انگيزى داشته است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السّائل باجوبة المسائل؛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لذوى العقول والفهوم؛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التّامة و التّذكرة العامّة؛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مذاكرات الاخوان؛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المعاونة والمظاهرة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الموازرة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للرّاغبين فى طريق الآخرة؛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النّصائح الدّينيّة والوصايا الايمانيّة كه همۀ اينها غير از كتاب اوّلى در قاهره چاپ شده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سه شنبه هفتم ذى القعدۀ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bookmarkStart w:id="2312" w:name="pg17209_201008"/>
    </w:p>
    <w:p>
      <w:pPr>
        <w:pStyle w:val="BookText"/>
        <w:rPr/>
      </w:pPr>
      <w:bookmarkEnd w:id="2312"/>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مرادى، محمدخليل، سلك الدرر فى اعيان القرن الثانى عشر،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حدقى، عمرو بن بحر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جاحظ</w:t>
      </w:r>
    </w:p>
    <w:p>
      <w:pPr>
        <w:pStyle w:val="Heading4"/>
        <w:numPr>
          <w:ilvl w:val="3"/>
          <w:numId w:val="1"/>
        </w:numPr>
        <w:rPr/>
      </w:pPr>
      <w:bookmarkStart w:id="2313" w:name="__RefHeading___Toc15194229_2142443653"/>
      <w:bookmarkStart w:id="2314" w:name="_Toc952"/>
      <w:bookmarkEnd w:id="2313"/>
      <w:r>
        <w:rPr>
          <w:rtl w:val="true"/>
        </w:rPr>
        <w:t>حذّاء</w:t>
      </w:r>
      <w:bookmarkEnd w:id="2314"/>
    </w:p>
    <w:p>
      <w:pPr>
        <w:pStyle w:val="Heading5"/>
        <w:numPr>
          <w:ilvl w:val="4"/>
          <w:numId w:val="1"/>
        </w:numPr>
        <w:rPr/>
      </w:pPr>
      <w:bookmarkStart w:id="2315" w:name="__RefHeading___Toc15194231_2142443653"/>
      <w:bookmarkStart w:id="2316" w:name="_Toc953"/>
      <w:bookmarkEnd w:id="2315"/>
      <w:r>
        <w:rPr>
          <w:rtl w:val="true"/>
        </w:rPr>
        <w:t>اشاره</w:t>
      </w:r>
      <w:bookmarkEnd w:id="2316"/>
    </w:p>
    <w:p>
      <w:pPr>
        <w:pStyle w:val="BookText"/>
        <w:rPr/>
      </w:pPr>
      <w:r>
        <w:rPr>
          <w:rFonts w:ascii="Amiri" w:hAnsi="Amiri" w:eastAsia="Amiri" w:cs="Amiri"/>
          <w:color w:val="111111"/>
          <w:sz w:val="28"/>
          <w:sz w:val="28"/>
          <w:szCs w:val="28"/>
          <w:rtl w:val="true"/>
          <w:lang w:bidi="ar-SA"/>
        </w:rPr>
        <w:t>حذّاء</w:t>
      </w:r>
      <w:r>
        <w:rPr>
          <w:rStyle w:val="FootnoteAnchor"/>
          <w:rtl w:val="true"/>
        </w:rPr>
        <w:footnoteReference w:id="110"/>
      </w:r>
    </w:p>
    <w:p>
      <w:pPr>
        <w:pStyle w:val="Heading5"/>
        <w:numPr>
          <w:ilvl w:val="4"/>
          <w:numId w:val="1"/>
        </w:numPr>
        <w:rPr/>
      </w:pPr>
      <w:bookmarkStart w:id="2317" w:name="__RefHeading___Toc15194233_2142443653"/>
      <w:bookmarkStart w:id="2318" w:name="_Toc954"/>
      <w:bookmarkEnd w:id="2317"/>
      <w:r>
        <w:rPr>
          <w:rtl w:val="true"/>
        </w:rPr>
        <w:t>اشاره</w:t>
      </w:r>
      <w:bookmarkEnd w:id="2318"/>
    </w:p>
    <w:p>
      <w:pPr>
        <w:pStyle w:val="BookText"/>
        <w:rPr/>
      </w:pPr>
      <w:r>
        <w:rPr>
          <w:rFonts w:ascii="Amiri" w:hAnsi="Amiri" w:eastAsia="Amiri" w:cs="Amiri"/>
          <w:color w:val="111111"/>
          <w:sz w:val="28"/>
          <w:sz w:val="28"/>
          <w:szCs w:val="28"/>
          <w:rtl w:val="true"/>
          <w:lang w:bidi="ar-SA"/>
        </w:rPr>
        <w:t xml:space="preserve">حذّاء،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عقيل</w:t>
      </w:r>
    </w:p>
    <w:p>
      <w:pPr>
        <w:pStyle w:val="BookText"/>
        <w:rPr/>
      </w:pPr>
      <w:r>
        <w:rPr>
          <w:rFonts w:ascii="Amiri" w:hAnsi="Amiri" w:eastAsia="Amiri" w:cs="Amiri"/>
          <w:color w:val="111111"/>
          <w:sz w:val="28"/>
          <w:sz w:val="28"/>
          <w:szCs w:val="28"/>
          <w:rtl w:val="true"/>
          <w:lang w:bidi="ar-SA"/>
        </w:rPr>
        <w:t xml:space="preserve">حذّاء، زياد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ابوعبيده، زياد بن عيسى</w:t>
      </w:r>
    </w:p>
    <w:p>
      <w:pPr>
        <w:pStyle w:val="Heading5"/>
        <w:numPr>
          <w:ilvl w:val="4"/>
          <w:numId w:val="1"/>
        </w:numPr>
        <w:rPr/>
      </w:pPr>
      <w:bookmarkStart w:id="2319" w:name="__RefHeading___Toc15194235_2142443653"/>
      <w:bookmarkStart w:id="2320" w:name="_Toc955"/>
      <w:bookmarkEnd w:id="2319"/>
      <w:r>
        <w:rPr/>
        <w:t>800</w:t>
      </w:r>
      <w:r>
        <w:rPr>
          <w:rtl w:val="true"/>
        </w:rPr>
        <w:t xml:space="preserve">. </w:t>
      </w:r>
      <w:r>
        <w:rPr>
          <w:rtl w:val="true"/>
        </w:rPr>
        <w:t xml:space="preserve">حر عاملى، احمد بن حسن بن على </w:t>
      </w:r>
      <w:r>
        <w:rPr>
          <w:rtl w:val="true"/>
        </w:rPr>
        <w:t>(</w:t>
      </w:r>
      <w:r>
        <w:rPr>
          <w:rtl w:val="true"/>
        </w:rPr>
        <w:t xml:space="preserve">قرن </w:t>
      </w:r>
      <w:r>
        <w:rPr/>
        <w:t>12</w:t>
      </w:r>
      <w:r>
        <w:rPr>
          <w:rtl w:val="true"/>
        </w:rPr>
        <w:t xml:space="preserve"> </w:t>
      </w:r>
      <w:r>
        <w:rPr>
          <w:rtl w:val="true"/>
        </w:rPr>
        <w:t>ه‍</w:t>
      </w:r>
      <w:r>
        <w:rPr>
          <w:rtl w:val="true"/>
        </w:rPr>
        <w:t xml:space="preserve">. </w:t>
      </w:r>
      <w:r>
        <w:rPr>
          <w:rtl w:val="true"/>
        </w:rPr>
        <w:t>ق</w:t>
      </w:r>
      <w:r>
        <w:rPr>
          <w:rtl w:val="true"/>
        </w:rPr>
        <w:t>)</w:t>
      </w:r>
      <w:bookmarkEnd w:id="2320"/>
    </w:p>
    <w:p>
      <w:pPr>
        <w:pStyle w:val="BookText"/>
        <w:rPr/>
      </w:pPr>
      <w:r>
        <w:rPr>
          <w:rFonts w:ascii="IRNazanin" w:hAnsi="IRNazanin" w:eastAsia="IRNazanin"/>
          <w:color w:val="111111"/>
          <w:sz w:val="28"/>
          <w:sz w:val="28"/>
          <w:szCs w:val="28"/>
          <w:rtl w:val="true"/>
          <w:lang w:bidi="fa-IR"/>
        </w:rPr>
        <w:t xml:space="preserve">عاملى مشغرى، از اكابر علماى اماميّه عهد صفويّه مى باشد كه او نيز مانند برادرش، محمد بن حسن مذكور در ذيل،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فاضل صالح و عارف به تواريخ و سير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برادر مذكورش، شيخ الاسلام مشهد مقدّس رضوى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شاه سلطان حسين صفوى به اسپهان رفته و تا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 و از تأليفات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فى الخصال المحمودة من الانام؛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مختصر 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5"/>
        <w:numPr>
          <w:ilvl w:val="4"/>
          <w:numId w:val="1"/>
        </w:numPr>
        <w:rPr/>
      </w:pPr>
      <w:bookmarkStart w:id="2321" w:name="__RefHeading___Toc15194237_2142443653"/>
      <w:bookmarkStart w:id="2322" w:name="_Toc956"/>
      <w:bookmarkEnd w:id="2321"/>
      <w:r>
        <w:rPr/>
        <w:t>801</w:t>
      </w:r>
      <w:r>
        <w:rPr>
          <w:rtl w:val="true"/>
        </w:rPr>
        <w:t xml:space="preserve">. </w:t>
      </w:r>
      <w:r>
        <w:rPr>
          <w:rtl w:val="true"/>
        </w:rPr>
        <w:t xml:space="preserve">حر عاملى، محمد بن حسن </w:t>
      </w:r>
      <w:r>
        <w:rPr>
          <w:rtl w:val="true"/>
        </w:rPr>
        <w:t>(</w:t>
      </w:r>
      <w:r>
        <w:rPr/>
        <w:t>1033</w:t>
      </w:r>
      <w:r>
        <w:rPr>
          <w:rtl w:val="true"/>
        </w:rPr>
        <w:t>-</w:t>
      </w:r>
      <w:r>
        <w:rPr/>
        <w:t>1104</w:t>
      </w:r>
      <w:r>
        <w:rPr>
          <w:rtl w:val="true"/>
        </w:rPr>
        <w:t xml:space="preserve"> </w:t>
      </w:r>
      <w:r>
        <w:rPr>
          <w:rtl w:val="true"/>
        </w:rPr>
        <w:t>ه‍</w:t>
      </w:r>
      <w:r>
        <w:rPr>
          <w:rtl w:val="true"/>
        </w:rPr>
        <w:t xml:space="preserve">. </w:t>
      </w:r>
      <w:r>
        <w:rPr>
          <w:rtl w:val="true"/>
        </w:rPr>
        <w:t>ق</w:t>
      </w:r>
      <w:r>
        <w:rPr>
          <w:rtl w:val="true"/>
        </w:rPr>
        <w:t>)</w:t>
      </w:r>
      <w:bookmarkEnd w:id="232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عاملى مشغرى، عالمى است فاضل جامع كامل، فقيه جليل محدّث نبيل، از اكابر علماى دينيّه كه شيخ المحدّثين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هشتم رجب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قريۀ مشغره نامى از ديهات جبل عامل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والد و عمّ خود، شيخ محمد و جدّ مادرى خود، شيخ عبدالسلام بن محمد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دايى پدرش، شيخ على بن محمود و ديگر </w:t>
      </w:r>
    </w:p>
    <w:p>
      <w:pPr>
        <w:pStyle w:val="BookText"/>
        <w:rPr/>
      </w:pPr>
      <w:r>
        <w:rPr>
          <w:rFonts w:ascii="IRNazanin" w:hAnsi="IRNazanin" w:eastAsia="IRNazanin"/>
          <w:color w:val="111111"/>
          <w:sz w:val="28"/>
          <w:sz w:val="28"/>
          <w:szCs w:val="28"/>
          <w:rtl w:val="true"/>
          <w:lang w:bidi="fa-IR"/>
        </w:rPr>
        <w:t>اكابر عصر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قريۀ جبع نيز نزد عمّ خود و شيخ حسين ظهير و شيخ زين الدين بن محمد بن حسن بن زين الدين شهيد ثانى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بلاد خود توقف داشته و در آن مدت دو مرتبه سفر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زيارت ائمّۀ عراق و حضرت رضا عليهم السلام مشرّف و در ارض اقدس رضوى مقيم شده، به منصب شيخ الاسلامى و قاضى القضاتى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نيز در آنجا سفر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به اصفهان رفته و مورد احترامات بى نهايت ملا محمدباقر مجلسى و شاه سليمان صفوى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 علم پرست و عالم دوست به حسب تكليف مجلسى، با احترام تمام به ديدارش رفته و شيخ حرّ نيز بازديدش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از سيّد ميرزاى جزايرى و شيخ على سبط و مجلسى ملا محمدباقر روايت كرده و مجلسى نيز از وى روايت نموده و از مشايخ اجازه و روايت همديگر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تأليفات دينى بسيارى دارد كه بعضى از آنها را ثبت اوراق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الهدات بالنّصوص والمعجزات؛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الاثنى عشريّة فى ردّ الصّوفيّة؛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الصّحابة؛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الارث؛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الزّكوة؛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الهندسة؛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الآمل فى علماء جبل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الايقاظ من الهجعة بالبرهان على الرّجعة؛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الهداية فى الواجبات والمحرّمات المنصوصة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تلخيص هداية الامّة اوست و اين كتاب هدايه نيز منتخب كتاب وسائل الشّيعة وى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وسائل الشّيعة و تحبير مسائل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مكمل بر كتاب وسائل الشّيعة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المتبحّرين فى علماء المتأخّرين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جلد ثانى كتاب امل الآمل و شرح حال علماى غير جبل عامل كه با شيخ طوسى معاصر و يا بعد از زمان او بوده اند، مى باشد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سنگى و هر دو جلد در آخر منتهى المقال ابوعلى منتشر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فى التّنزيه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تنزيه معصوم از سهو و نسيان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القرآن؛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السّنيّة فى الاحاديث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 بيست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صحيفۀ ثانيۀ سجّاديّه؛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فى اصول الائمّة؛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الطّوسيّة؛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التّعمية فى حكم التّسمية؛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هيجده سال تأليف و دو مرتبه در ايران چاپ و اشهر و انفع تمامى تأليفات او مى باشد كه در تمامى اقطار عالم مشهور و مرجع استفادۀ علما و فقها و حاوى جميع اخبار كتب اربعه و بسيارى از ديگر كتب احاديث شيعه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نظر</w:t>
      </w:r>
    </w:p>
    <w:p>
      <w:pPr>
        <w:pStyle w:val="BookText"/>
        <w:rPr/>
      </w:pPr>
      <w:r>
        <w:rPr>
          <w:rFonts w:ascii="IRNazanin" w:hAnsi="IRNazanin" w:eastAsia="IRNazanin"/>
          <w:color w:val="111111"/>
          <w:sz w:val="28"/>
          <w:sz w:val="28"/>
          <w:szCs w:val="28"/>
          <w:rtl w:val="true"/>
          <w:lang w:bidi="fa-IR"/>
        </w:rPr>
        <w:t>حقيقت، با اين تأليف منيف خود عموم اهل علم را رهين منّت خود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شيخ حرّ داراى قريحۀ شعرى سرشار هم بوده و سيدعلى خان مدنى شيرازى از معاصرين او، در كتاب سلافة العصر خود اين اشعار را بدو نسبت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الفتى بالفضل والاحسان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خير الوصف للانسان</w:t>
      </w:r>
    </w:p>
    <w:p>
      <w:pPr>
        <w:pStyle w:val="BookText"/>
        <w:rPr/>
      </w:pPr>
      <w:r>
        <w:rPr>
          <w:rFonts w:ascii="Amiri" w:hAnsi="Amiri" w:eastAsia="Amiri" w:cs="Amiri"/>
          <w:color w:val="111111"/>
          <w:sz w:val="28"/>
          <w:sz w:val="28"/>
          <w:szCs w:val="28"/>
          <w:rtl w:val="true"/>
          <w:lang w:bidi="ar-SA"/>
        </w:rPr>
        <w:t xml:space="preserve">او ليس ابراهيم لما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امواله وقفا على الضيفان</w:t>
      </w:r>
    </w:p>
    <w:p>
      <w:pPr>
        <w:pStyle w:val="BookText"/>
        <w:rPr/>
      </w:pPr>
      <w:r>
        <w:rPr>
          <w:rFonts w:ascii="IRNazanin" w:hAnsi="IRNazanin" w:eastAsia="IRNazanin"/>
          <w:color w:val="111111"/>
          <w:sz w:val="28"/>
          <w:sz w:val="28"/>
          <w:szCs w:val="28"/>
          <w:rtl w:val="true"/>
          <w:lang w:bidi="fa-IR"/>
        </w:rPr>
        <w:t xml:space="preserve">حتى اذا افنى اللهى اخذ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فسخى به للذبح والقربان</w:t>
      </w:r>
    </w:p>
    <w:p>
      <w:pPr>
        <w:pStyle w:val="BookText"/>
        <w:rPr/>
      </w:pPr>
      <w:r>
        <w:rPr>
          <w:rFonts w:ascii="Amiri" w:hAnsi="Amiri" w:eastAsia="Amiri" w:cs="Amiri"/>
          <w:color w:val="111111"/>
          <w:sz w:val="28"/>
          <w:sz w:val="28"/>
          <w:szCs w:val="28"/>
          <w:rtl w:val="true"/>
          <w:lang w:bidi="ar-SA"/>
        </w:rPr>
        <w:t xml:space="preserve">ثم ابتغى النمرود احراقا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فسخى بمهجته على النيران</w:t>
      </w:r>
    </w:p>
    <w:p>
      <w:pPr>
        <w:pStyle w:val="BookText"/>
        <w:rPr/>
      </w:pPr>
      <w:r>
        <w:rPr>
          <w:rFonts w:ascii="Amiri" w:hAnsi="Amiri" w:eastAsia="Amiri" w:cs="Amiri"/>
          <w:color w:val="111111"/>
          <w:sz w:val="28"/>
          <w:sz w:val="28"/>
          <w:szCs w:val="28"/>
          <w:rtl w:val="true"/>
          <w:lang w:bidi="ar-SA"/>
        </w:rPr>
        <w:t xml:space="preserve">بالمال جاد و بابنه 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بقلبه للواحد الديان</w:t>
      </w:r>
    </w:p>
    <w:p>
      <w:pPr>
        <w:pStyle w:val="BookText"/>
        <w:rPr/>
      </w:pPr>
      <w:r>
        <w:rPr>
          <w:rFonts w:ascii="Amiri" w:hAnsi="Amiri" w:eastAsia="Amiri" w:cs="Amiri"/>
          <w:color w:val="111111"/>
          <w:sz w:val="28"/>
          <w:sz w:val="28"/>
          <w:szCs w:val="28"/>
          <w:rtl w:val="true"/>
          <w:lang w:bidi="ar-SA"/>
        </w:rPr>
        <w:t xml:space="preserve">اضحى خليل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فضلا خلة الرحمن</w:t>
      </w:r>
    </w:p>
    <w:p>
      <w:pPr>
        <w:pStyle w:val="BookText"/>
        <w:rPr/>
      </w:pPr>
      <w:r>
        <w:rPr>
          <w:rFonts w:ascii="Amiri" w:hAnsi="Amiri" w:eastAsia="Amiri" w:cs="Amiri"/>
          <w:color w:val="111111"/>
          <w:sz w:val="28"/>
          <w:sz w:val="28"/>
          <w:szCs w:val="28"/>
          <w:rtl w:val="true"/>
          <w:lang w:bidi="ar-SA"/>
        </w:rPr>
        <w:t xml:space="preserve">صح الحديث به فيالك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باخمصها على التيجان</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702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70"/>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شيخ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قطعه مزبور صفحۀ آخر از اجازه اى است كه به قلم خودش براى علامه محمدباقر مجلسى صاحب بحار الانوار در جلد دوم اجازات بحار، كه نسخۀ اصل است، مرقوم داشته و در كتابخانۀ شخصى جناب آقاى فخرالدين نصيرى موجود است</w:t>
      </w:r>
      <w:r>
        <w:rPr>
          <w:rFonts w:eastAsia="Amiri" w:cs="Amiri" w:ascii="Amiri" w:hAnsi="Amiri"/>
          <w:color w:val="111111"/>
          <w:sz w:val="28"/>
          <w:szCs w:val="28"/>
          <w:rtl w:val="true"/>
          <w:lang w:bidi="ar-SA"/>
        </w:rPr>
        <w:t xml:space="preserve">. </w:t>
      </w:r>
      <w:bookmarkStart w:id="2323" w:name="pg17209_201011"/>
    </w:p>
    <w:p>
      <w:pPr>
        <w:pStyle w:val="BookText"/>
        <w:rPr/>
      </w:pPr>
      <w:bookmarkEnd w:id="2323"/>
      <w:r>
        <w:rPr>
          <w:rFonts w:ascii="IRNazanin" w:hAnsi="IRNazanin" w:eastAsia="IRNazanin"/>
          <w:color w:val="111111"/>
          <w:sz w:val="28"/>
          <w:sz w:val="28"/>
          <w:szCs w:val="28"/>
          <w:rtl w:val="true"/>
          <w:lang w:bidi="fa-IR"/>
        </w:rPr>
        <w:t>گويد كه اين حديث را ابوالحسن مسعودى در كتاب اخبار الزّمان روايت كرده است كه خداى تعالى بر حضرت خليل وحى كرد كه چون مالت را بر مهمان، پسرت را براى قربان راه جانان، بدنت را بر آتش سوزان و قلبت را به خداوند رحمان تسليم كردى، اينك خلعت خلّت را بر قامتت راست كرديم و با مقام خليل اللّهى ات مفتخر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شيخ حرّ در بيست ويكم رمضان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رضوى واقع و در صحن شريف آن حضرت نزديكى مدرسۀ ميرزا جعفر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سيدعلى خان مدنى، سلافة العصر فى محاسن الشعراء بكل مصر،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حرامى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حريرى، قاسم بن على</w:t>
      </w:r>
    </w:p>
    <w:p>
      <w:pPr>
        <w:pStyle w:val="Heading4"/>
        <w:numPr>
          <w:ilvl w:val="3"/>
          <w:numId w:val="1"/>
        </w:numPr>
        <w:rPr/>
      </w:pPr>
      <w:bookmarkStart w:id="2324" w:name="__RefHeading___Toc15194239_2142443653"/>
      <w:bookmarkStart w:id="2325" w:name="_Toc957"/>
      <w:bookmarkEnd w:id="2324"/>
      <w:r>
        <w:rPr>
          <w:rtl w:val="true"/>
        </w:rPr>
        <w:t>حرّان</w:t>
      </w:r>
      <w:bookmarkEnd w:id="2325"/>
    </w:p>
    <w:p>
      <w:pPr>
        <w:pStyle w:val="Heading5"/>
        <w:numPr>
          <w:ilvl w:val="4"/>
          <w:numId w:val="1"/>
        </w:numPr>
        <w:rPr/>
      </w:pPr>
      <w:bookmarkStart w:id="2326" w:name="__RefHeading___Toc15194241_2142443653"/>
      <w:bookmarkStart w:id="2327" w:name="_Toc958"/>
      <w:bookmarkEnd w:id="2326"/>
      <w:r>
        <w:rPr>
          <w:rtl w:val="true"/>
        </w:rPr>
        <w:t>اشاره</w:t>
      </w:r>
      <w:bookmarkEnd w:id="2327"/>
    </w:p>
    <w:p>
      <w:pPr>
        <w:pStyle w:val="BookText"/>
        <w:rPr/>
      </w:pPr>
      <w:r>
        <w:rPr>
          <w:rFonts w:ascii="Amiri" w:hAnsi="Amiri" w:eastAsia="Amiri" w:cs="Amiri"/>
          <w:color w:val="111111"/>
          <w:sz w:val="28"/>
          <w:sz w:val="28"/>
          <w:szCs w:val="28"/>
          <w:rtl w:val="true"/>
          <w:lang w:bidi="ar-SA"/>
        </w:rPr>
        <w:t>حرّان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اين شهر در زمان عمر مفتوح اسلاميان گرديد و در اوايل دورۀ اسلامى علماى بسيارى از آنجا ظهور يافت و ترجمۀ اكثر كتب طب و حكمت از يونانى به عربى نيز از دانشمندان آنجا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بعضى از ايشان را، كه به نسبت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در كتب علميه مذكور و در السنه داير است، </w:t>
      </w:r>
      <w:r>
        <w:rPr>
          <w:rFonts w:eastAsia="IRNazanin" w:cs="IRNazanin"/>
          <w:color w:val="111111"/>
          <w:sz w:val="28"/>
          <w:szCs w:val="28"/>
          <w:rtl w:val="true"/>
          <w:lang w:bidi="fa-IR"/>
        </w:rPr>
        <w:t>-&gt;</w:t>
      </w:r>
    </w:p>
    <w:p>
      <w:pPr>
        <w:pStyle w:val="Heading5"/>
        <w:numPr>
          <w:ilvl w:val="4"/>
          <w:numId w:val="1"/>
        </w:numPr>
        <w:rPr/>
      </w:pPr>
      <w:bookmarkStart w:id="2328" w:name="__RefHeading___Toc15194243_2142443653"/>
      <w:bookmarkStart w:id="2329" w:name="_Toc959"/>
      <w:bookmarkEnd w:id="2328"/>
      <w:r>
        <w:rPr/>
        <w:t>802</w:t>
      </w:r>
      <w:r>
        <w:rPr>
          <w:rtl w:val="true"/>
        </w:rPr>
        <w:t xml:space="preserve">. </w:t>
      </w:r>
      <w:r>
        <w:rPr>
          <w:rtl w:val="true"/>
        </w:rPr>
        <w:t xml:space="preserve">حرّانى، ابراهيم بن سنان </w:t>
      </w:r>
      <w:r>
        <w:rPr>
          <w:rtl w:val="true"/>
        </w:rPr>
        <w:t xml:space="preserve">(... - </w:t>
      </w:r>
      <w:r>
        <w:rPr/>
        <w:t>338</w:t>
      </w:r>
      <w:r>
        <w:rPr>
          <w:rtl w:val="true"/>
        </w:rPr>
        <w:t xml:space="preserve"> </w:t>
      </w:r>
      <w:r>
        <w:rPr>
          <w:rtl w:val="true"/>
        </w:rPr>
        <w:t>ه‍</w:t>
      </w:r>
      <w:r>
        <w:rPr>
          <w:rtl w:val="true"/>
        </w:rPr>
        <w:t xml:space="preserve">. </w:t>
      </w:r>
      <w:r>
        <w:rPr>
          <w:rtl w:val="true"/>
        </w:rPr>
        <w:t>ق</w:t>
      </w:r>
      <w:r>
        <w:rPr>
          <w:rtl w:val="true"/>
        </w:rPr>
        <w:t>)</w:t>
      </w:r>
      <w:bookmarkEnd w:id="2329"/>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ثابت بن قرة بن مروان بن ثابت، حرانى الاصل، بغدادى المولد، صابئى المذهب،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فضلاى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اطبّاى نامى و دقيق النظر مى باشد كه در تمامى صناعات علمى و عملى طبّ‌، خبير بلكه در هر سه قسمت الهى و رياضى و طبيعى از فنون حكمت نيز بصير، در حسن خط و كتابت و جودت تصنيف، بى نظير و </w:t>
      </w:r>
      <w:bookmarkStart w:id="2330" w:name="pg17209_201012"/>
    </w:p>
    <w:p>
      <w:pPr>
        <w:pStyle w:val="BookText"/>
        <w:rPr/>
      </w:pPr>
      <w:bookmarkEnd w:id="2330"/>
      <w:r>
        <w:rPr>
          <w:rFonts w:ascii="IRNazanin" w:hAnsi="IRNazanin" w:eastAsia="IRNazanin"/>
          <w:color w:val="111111"/>
          <w:sz w:val="28"/>
          <w:sz w:val="28"/>
          <w:szCs w:val="28"/>
          <w:rtl w:val="true"/>
          <w:lang w:bidi="fa-IR"/>
        </w:rPr>
        <w:t>بالخصوص در هندسه مسلّم برنا و پير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نوبت خلافت به مستكفى باللّه، بيست ودويمين خليفۀ عباسى رسيد، از طرف خليفه براى امتحان مراتب</w:t>
      </w:r>
      <w:r>
        <w:rPr>
          <w:rStyle w:val="FootnoteAnchor"/>
          <w:rtl w:val="true"/>
        </w:rPr>
        <w:footnoteReference w:id="112"/>
      </w:r>
      <w:r>
        <w:rPr>
          <w:rFonts w:ascii="IRNazanin" w:hAnsi="IRNazanin" w:eastAsia="IRNazanin"/>
          <w:color w:val="111111"/>
          <w:sz w:val="28"/>
          <w:sz w:val="28"/>
          <w:szCs w:val="28"/>
          <w:rtl w:val="true"/>
          <w:lang w:bidi="fa-IR"/>
        </w:rPr>
        <w:t>علمى و عملى اطبّاى وقت نامزد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مقام امتحان يكى از ايشان را سزاوار اين عمل شريف نديد، لكن محض افشا نكردن اسرار و هتك نكردن استار مردمان، كه خارج از وظيفۀ اهل علم و حكماست، در دربار خلافت به اين عذر متمسك گرديد كه طبيب حاذق در صورت خطا در معالجات خود ضامن و عهده دار است تا چه رسد به غير حاذق و شكى نيست كه تصديق طبيب نيز در مورد خطا مورد ضمانت مى باشد؛ پس عذر وى پذيرفته گرديد و معلوم شد كه اكثر آن جماعت از هر دو قسمت علمى و عملى طب بى بهره بوده و به جز تحصيل ثروت و جمع مال هدفى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عمل امتحان ايشان به عهدۀ ابوسعيد يمامى موكول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دانشمند يگانه، روزگار خود را به تدريس و تأليف مى گذرانيد تا در نيمۀ محرم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جهان گفته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تعريف طب و فوائد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ويك مسئلۀ هندسه از مشكلات آن فن؛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مرض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الحكم؛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والرّسائل؛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الحكمة؛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هندسۀ سيزده مقاله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حرّانى، ابراهيم بن هلال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صابى، ابراهيم بن هلال</w:t>
      </w:r>
    </w:p>
    <w:p>
      <w:pPr>
        <w:pStyle w:val="BookText"/>
        <w:rPr/>
      </w:pPr>
      <w:r>
        <w:rPr>
          <w:rFonts w:ascii="Amiri" w:hAnsi="Amiri" w:eastAsia="Amiri" w:cs="Amiri"/>
          <w:color w:val="111111"/>
          <w:sz w:val="28"/>
          <w:sz w:val="28"/>
          <w:szCs w:val="28"/>
          <w:rtl w:val="true"/>
          <w:lang w:bidi="ar-SA"/>
        </w:rPr>
        <w:t xml:space="preserve">حرّانى، احمد بن عبدالحليم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تيميّه، احمد بن عبدالحليم بن تيميّه</w:t>
      </w:r>
    </w:p>
    <w:p>
      <w:pPr>
        <w:pStyle w:val="Heading5"/>
        <w:numPr>
          <w:ilvl w:val="4"/>
          <w:numId w:val="1"/>
        </w:numPr>
        <w:rPr/>
      </w:pPr>
      <w:bookmarkStart w:id="2331" w:name="__RefHeading___Toc15194245_2142443653"/>
      <w:bookmarkStart w:id="2332" w:name="_Toc960"/>
      <w:bookmarkEnd w:id="2331"/>
      <w:r>
        <w:rPr/>
        <w:t>803</w:t>
      </w:r>
      <w:r>
        <w:rPr>
          <w:rtl w:val="true"/>
        </w:rPr>
        <w:t xml:space="preserve">. </w:t>
      </w:r>
      <w:r>
        <w:rPr>
          <w:rtl w:val="true"/>
        </w:rPr>
        <w:t xml:space="preserve">حرّانى، ثابت بن قرة </w:t>
      </w:r>
      <w:r>
        <w:rPr>
          <w:rtl w:val="true"/>
        </w:rPr>
        <w:t xml:space="preserve">(... - </w:t>
      </w:r>
      <w:r>
        <w:rPr/>
        <w:t>288</w:t>
      </w:r>
      <w:r>
        <w:rPr>
          <w:rtl w:val="true"/>
        </w:rPr>
        <w:t xml:space="preserve"> </w:t>
      </w:r>
      <w:r>
        <w:rPr>
          <w:rtl w:val="true"/>
        </w:rPr>
        <w:t>ه‍</w:t>
      </w:r>
      <w:r>
        <w:rPr>
          <w:rtl w:val="true"/>
        </w:rPr>
        <w:t xml:space="preserve">. </w:t>
      </w:r>
      <w:r>
        <w:rPr>
          <w:rtl w:val="true"/>
        </w:rPr>
        <w:t>ق</w:t>
      </w:r>
      <w:r>
        <w:rPr>
          <w:rtl w:val="true"/>
        </w:rPr>
        <w:t>)</w:t>
      </w:r>
      <w:bookmarkEnd w:id="233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مروان بن ثابت،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اهل نجوم و هندسه و فلسفه </w:t>
      </w:r>
      <w:bookmarkStart w:id="2333" w:name="pg17209_201013"/>
    </w:p>
    <w:p>
      <w:pPr>
        <w:pStyle w:val="BookText"/>
        <w:rPr/>
      </w:pPr>
      <w:bookmarkEnd w:id="2333"/>
      <w:r>
        <w:rPr>
          <w:rFonts w:ascii="IRNazanin" w:hAnsi="IRNazanin" w:eastAsia="IRNazanin"/>
          <w:color w:val="111111"/>
          <w:sz w:val="28"/>
          <w:sz w:val="28"/>
          <w:szCs w:val="28"/>
          <w:rtl w:val="true"/>
          <w:lang w:bidi="fa-IR"/>
        </w:rPr>
        <w:t xml:space="preserve">مى باشد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 و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ابطال حركة فلك البروج؛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مسائل الهندسة؛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الاهلّة؛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2334" w:name="__RefHeading___Toc15194247_2142443653"/>
      <w:bookmarkStart w:id="2335" w:name="_Toc961"/>
      <w:bookmarkEnd w:id="2334"/>
      <w:r>
        <w:rPr/>
        <w:t>804</w:t>
      </w:r>
      <w:r>
        <w:rPr>
          <w:rtl w:val="true"/>
        </w:rPr>
        <w:t xml:space="preserve">. </w:t>
      </w:r>
      <w:r>
        <w:rPr>
          <w:rtl w:val="true"/>
        </w:rPr>
        <w:t xml:space="preserve">حرّانى، سنان </w:t>
      </w:r>
      <w:r>
        <w:rPr>
          <w:rtl w:val="true"/>
        </w:rPr>
        <w:t xml:space="preserve">(... - </w:t>
      </w:r>
      <w:r>
        <w:rPr/>
        <w:t>331</w:t>
      </w:r>
      <w:r>
        <w:rPr>
          <w:rtl w:val="true"/>
        </w:rPr>
        <w:t xml:space="preserve"> </w:t>
      </w:r>
      <w:r>
        <w:rPr>
          <w:rtl w:val="true"/>
        </w:rPr>
        <w:t>ه‍</w:t>
      </w:r>
      <w:r>
        <w:rPr>
          <w:rtl w:val="true"/>
        </w:rPr>
        <w:t xml:space="preserve">. </w:t>
      </w:r>
      <w:r>
        <w:rPr>
          <w:rtl w:val="true"/>
        </w:rPr>
        <w:t>ق</w:t>
      </w:r>
      <w:r>
        <w:rPr>
          <w:rtl w:val="true"/>
        </w:rPr>
        <w:t>)</w:t>
      </w:r>
      <w:bookmarkEnd w:id="2335"/>
    </w:p>
    <w:p>
      <w:pPr>
        <w:pStyle w:val="BookText"/>
        <w:rPr/>
      </w:pPr>
      <w:r>
        <w:rPr>
          <w:rFonts w:ascii="IRNazanin" w:hAnsi="IRNazanin" w:eastAsia="IRNazanin"/>
          <w:color w:val="111111"/>
          <w:sz w:val="28"/>
          <w:sz w:val="28"/>
          <w:szCs w:val="28"/>
          <w:rtl w:val="true"/>
          <w:lang w:bidi="fa-IR"/>
        </w:rPr>
        <w:t xml:space="preserve">پسر ثابت بن قرۀ مذكور فوق،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دانايان علم هيئت و اطبّاى ماهر و طبيب مخصوص مقتدر عباسى و محلّ اعتماد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امرا و وزراى وقت قربى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الاطبّاى زمان خود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دربار خلافت به امتحان و آزمايش ايشان، كه غير از اطبّاى دربار و غير از اطباى مستغنى از امتحان معادل هشت صد و شصت و اند تن بوده اند، نامزد گرديد و از ترس قاهر عباسى دين مقدّس اسلامى را قبول كرد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اصلاح كتاب اقليدس در اصول هندسه؛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ملوك سريانى؛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الاستواء؛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شرح مذهب الصّابئين؛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الفرق مابين الشّاعر والمترسّل؛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اوّل ذى الحجه يا ذى القعده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حرّانى، عبدالسلام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الاسلام، عبدالسلام بن عبداللّٰه</w:t>
      </w:r>
    </w:p>
    <w:p>
      <w:pPr>
        <w:pStyle w:val="BookText"/>
        <w:rPr/>
      </w:pPr>
      <w:r>
        <w:rPr>
          <w:rFonts w:ascii="IRNazanin" w:hAnsi="IRNazanin" w:eastAsia="IRNazanin"/>
          <w:color w:val="111111"/>
          <w:sz w:val="28"/>
          <w:sz w:val="28"/>
          <w:szCs w:val="28"/>
          <w:rtl w:val="true"/>
          <w:lang w:bidi="fa-IR"/>
        </w:rPr>
        <w:t xml:space="preserve">حرّانى، محمد بن ابى القاسم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مسبحى</w:t>
      </w:r>
    </w:p>
    <w:p>
      <w:pPr>
        <w:pStyle w:val="Heading5"/>
        <w:numPr>
          <w:ilvl w:val="4"/>
          <w:numId w:val="1"/>
        </w:numPr>
        <w:rPr/>
      </w:pPr>
      <w:bookmarkStart w:id="2336" w:name="__RefHeading___Toc15194249_2142443653"/>
      <w:bookmarkStart w:id="2337" w:name="_Toc962"/>
      <w:bookmarkEnd w:id="2336"/>
      <w:r>
        <w:rPr/>
        <w:t>805</w:t>
      </w:r>
      <w:r>
        <w:rPr>
          <w:rtl w:val="true"/>
        </w:rPr>
        <w:t xml:space="preserve">. </w:t>
      </w:r>
      <w:r>
        <w:rPr>
          <w:rtl w:val="true"/>
        </w:rPr>
        <w:t xml:space="preserve">حربى، ابراهيم بن اسحاق </w:t>
      </w:r>
      <w:r>
        <w:rPr>
          <w:rtl w:val="true"/>
        </w:rPr>
        <w:t xml:space="preserve">(... - </w:t>
      </w:r>
      <w:r>
        <w:rPr/>
        <w:t>285</w:t>
      </w:r>
      <w:r>
        <w:rPr>
          <w:rtl w:val="true"/>
        </w:rPr>
        <w:t xml:space="preserve"> </w:t>
      </w:r>
      <w:r>
        <w:rPr>
          <w:rtl w:val="true"/>
        </w:rPr>
        <w:t>ه‍</w:t>
      </w:r>
      <w:r>
        <w:rPr>
          <w:rtl w:val="true"/>
        </w:rPr>
        <w:t xml:space="preserve">. </w:t>
      </w:r>
      <w:r>
        <w:rPr>
          <w:rtl w:val="true"/>
        </w:rPr>
        <w:t>ق</w:t>
      </w:r>
      <w:r>
        <w:rPr>
          <w:rtl w:val="true"/>
        </w:rPr>
        <w:t>)</w:t>
      </w:r>
      <w:bookmarkEnd w:id="2337"/>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ابراهيم بن بشر،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338" w:name="pg17209_201014"/>
    </w:p>
    <w:p>
      <w:pPr>
        <w:pStyle w:val="BookText"/>
        <w:rPr/>
      </w:pPr>
      <w:bookmarkEnd w:id="2338"/>
      <w:r>
        <w:rPr>
          <w:rFonts w:ascii="IRNazanin" w:hAnsi="IRNazanin" w:eastAsia="IRNazanin"/>
          <w:color w:val="111111"/>
          <w:sz w:val="28"/>
          <w:sz w:val="28"/>
          <w:szCs w:val="28"/>
          <w:rtl w:val="true"/>
          <w:lang w:bidi="fa-IR"/>
        </w:rPr>
        <w:t>از اكابر فقها و محدّثين اهل سنّت و جماعت مى باشد كه در علم و ورع و زهد و تقوا با استاد فقهى او، احمد بن حنبل، قياسش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فقه و حديث، در نحو و لغت و فنون ادبيّه نيز دستى توانا داشته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را از ابوالعباس ثعلب فراگرفته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سجود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ابى بكر؛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خالد بن وليد؛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زبير؛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سعد بن ابى وقّاص؛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طلحة؛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عبدالرّحمان بن عوف؛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عثمان؛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در هفتم ذى الحجه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 و دايى هاى وى از نصارى بوده اند و شرح حال دخترش نيز به عنوان ام عيسى در باب كنى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طبقات،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حربى،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ابيوردى، محمد بن احمد</w:t>
      </w:r>
    </w:p>
    <w:p>
      <w:pPr>
        <w:pStyle w:val="Heading4"/>
        <w:numPr>
          <w:ilvl w:val="3"/>
          <w:numId w:val="1"/>
        </w:numPr>
        <w:rPr/>
      </w:pPr>
      <w:bookmarkStart w:id="2339" w:name="__RefHeading___Toc15194251_2142443653"/>
      <w:bookmarkStart w:id="2340" w:name="_Toc963"/>
      <w:bookmarkEnd w:id="2339"/>
      <w:r>
        <w:rPr>
          <w:rtl w:val="true"/>
        </w:rPr>
        <w:t>حرفوشى</w:t>
      </w:r>
      <w:bookmarkEnd w:id="2340"/>
    </w:p>
    <w:p>
      <w:pPr>
        <w:pStyle w:val="Heading5"/>
        <w:numPr>
          <w:ilvl w:val="4"/>
          <w:numId w:val="1"/>
        </w:numPr>
        <w:rPr/>
      </w:pPr>
      <w:bookmarkStart w:id="2341" w:name="__RefHeading___Toc15194253_2142443653"/>
      <w:bookmarkStart w:id="2342" w:name="_Toc964"/>
      <w:bookmarkEnd w:id="2341"/>
      <w:r>
        <w:rPr>
          <w:rtl w:val="true"/>
        </w:rPr>
        <w:t>اشاره</w:t>
      </w:r>
      <w:bookmarkEnd w:id="2342"/>
    </w:p>
    <w:p>
      <w:pPr>
        <w:pStyle w:val="BookText"/>
        <w:rPr/>
      </w:pPr>
      <w:r>
        <w:rPr>
          <w:rFonts w:ascii="IRNazanin" w:hAnsi="IRNazanin" w:eastAsia="IRNazanin"/>
          <w:color w:val="111111"/>
          <w:sz w:val="28"/>
          <w:sz w:val="28"/>
          <w:szCs w:val="28"/>
          <w:rtl w:val="true"/>
          <w:lang w:bidi="fa-IR"/>
        </w:rPr>
        <w:t>حرفوشى</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امراى آل حرفوش اخيراً از طرف دولت عثمانى مقهور و در حدود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ولايت روم ايلى تبعيد و در اواخر، در استانبول ساكن و داخل خدمت آن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 و مميزات قوميت و اخلاق عربيت ايشان به كلى ازدست رفته و ترك محض شده اند؛ به طورى كه ديگر چيزى از زبان عربى را نمى دانند و فقط بقاياى مختصرى از ايشان در بلاد بعلبك و غيره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شعرا و فضلاى بسيارى از آل حرفوش نشئت يافته اند كه بعضى از ايشان نگارش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2343" w:name="__RefHeading___Toc15194255_2142443653"/>
      <w:bookmarkStart w:id="2344" w:name="_Toc965"/>
      <w:bookmarkEnd w:id="2343"/>
      <w:r>
        <w:rPr/>
        <w:t>806</w:t>
      </w:r>
      <w:r>
        <w:rPr>
          <w:rtl w:val="true"/>
        </w:rPr>
        <w:t xml:space="preserve">. </w:t>
      </w:r>
      <w:r>
        <w:rPr>
          <w:rtl w:val="true"/>
        </w:rPr>
        <w:t xml:space="preserve">حرفوشى، محمد بن على بن احمد </w:t>
      </w:r>
      <w:r>
        <w:rPr>
          <w:rtl w:val="true"/>
        </w:rPr>
        <w:t xml:space="preserve">(... - </w:t>
      </w:r>
      <w:r>
        <w:rPr/>
        <w:t>1059</w:t>
      </w:r>
      <w:r>
        <w:rPr>
          <w:rtl w:val="true"/>
        </w:rPr>
        <w:t xml:space="preserve"> </w:t>
      </w:r>
      <w:r>
        <w:rPr>
          <w:rtl w:val="true"/>
        </w:rPr>
        <w:t>ه‍</w:t>
      </w:r>
      <w:r>
        <w:rPr>
          <w:rtl w:val="true"/>
        </w:rPr>
        <w:t xml:space="preserve">. </w:t>
      </w:r>
      <w:r>
        <w:rPr>
          <w:rtl w:val="true"/>
        </w:rPr>
        <w:t>ق</w:t>
      </w:r>
      <w:r>
        <w:rPr>
          <w:rtl w:val="true"/>
        </w:rPr>
        <w:t>)</w:t>
      </w:r>
      <w:bookmarkEnd w:id="2344"/>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حرفوشى حويزى عاملى كركى شامى، عالم فاضل، اديب منشى حافظ، شاعر ماهر، </w:t>
      </w:r>
    </w:p>
    <w:p>
      <w:pPr>
        <w:pStyle w:val="BookText"/>
        <w:rPr/>
      </w:pPr>
      <w:r>
        <w:rPr>
          <w:rFonts w:ascii="Amiri" w:hAnsi="Amiri" w:eastAsia="Amiri" w:cs="Amiri"/>
          <w:color w:val="111111"/>
          <w:sz w:val="28"/>
          <w:sz w:val="28"/>
          <w:szCs w:val="28"/>
          <w:rtl w:val="true"/>
          <w:lang w:bidi="ar-SA"/>
        </w:rPr>
        <w:t>محقّق مدقّق، شيخ مشايخ اماميّه كه در علوم عربيّه اعرف اهل زمان خود بوده و از تأليفات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تهذيب البيان شيخ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زبدۀ شيخ بهائى؛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صمديّه؛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قطر فاكهى؛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قواعد شهيد؛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النّظام و لطائف الانسجام فى محاسن الاشعار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267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77"/>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شيخ محمد حرفوشى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فى الغليون فرطت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بشيئى تقتنيه و تختار</w:t>
      </w:r>
    </w:p>
    <w:p>
      <w:pPr>
        <w:pStyle w:val="BookText"/>
        <w:rPr/>
      </w:pPr>
      <w:r>
        <w:rPr>
          <w:rFonts w:ascii="Amiri" w:hAnsi="Amiri" w:eastAsia="Amiri" w:cs="Amiri"/>
          <w:color w:val="111111"/>
          <w:sz w:val="28"/>
          <w:sz w:val="28"/>
          <w:szCs w:val="28"/>
          <w:rtl w:val="true"/>
          <w:lang w:bidi="ar-SA"/>
        </w:rPr>
        <w:t xml:space="preserve">فقلت لهم ما ذاك الا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مضاهى لاتنفك فى قلبه النار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لعمرك لم اهو الدخان و لم 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لالفى نشوة و تطربا</w:t>
      </w:r>
    </w:p>
    <w:p>
      <w:pPr>
        <w:pStyle w:val="BookText"/>
        <w:rPr/>
      </w:pPr>
      <w:r>
        <w:rPr>
          <w:rFonts w:ascii="Amiri" w:hAnsi="Amiri" w:eastAsia="Amiri" w:cs="Amiri"/>
          <w:color w:val="111111"/>
          <w:sz w:val="28"/>
          <w:sz w:val="28"/>
          <w:szCs w:val="28"/>
          <w:rtl w:val="true"/>
          <w:lang w:bidi="ar-SA"/>
        </w:rPr>
        <w:t xml:space="preserve">ولكننى اخفى به عن مجالسى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فؤاد بالغرام تلهبا</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ماه ربيع الثانى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رحمت ايزدى نائل شد و شيخ حرّ عاملى </w:t>
      </w:r>
      <w:bookmarkStart w:id="2345" w:name="pg17209_201016"/>
    </w:p>
    <w:p>
      <w:pPr>
        <w:pStyle w:val="BookText"/>
        <w:rPr/>
      </w:pPr>
      <w:bookmarkEnd w:id="2345"/>
      <w:r>
        <w:rPr>
          <w:rFonts w:ascii="IRNazanin" w:hAnsi="IRNazanin" w:eastAsia="IRNazanin"/>
          <w:color w:val="111111"/>
          <w:sz w:val="28"/>
          <w:sz w:val="28"/>
          <w:szCs w:val="28"/>
          <w:rtl w:val="true"/>
          <w:lang w:bidi="fa-IR"/>
        </w:rPr>
        <w:t>قصيدۀ طويلى در مرثيۀ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سيدعلى خان مدنى، سلافة العصر فى محاسن الشعراء بكل مصر،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Heading5"/>
        <w:numPr>
          <w:ilvl w:val="4"/>
          <w:numId w:val="1"/>
        </w:numPr>
        <w:rPr/>
      </w:pPr>
      <w:bookmarkStart w:id="2346" w:name="__RefHeading___Toc15194257_2142443653"/>
      <w:bookmarkStart w:id="2347" w:name="_Toc966"/>
      <w:bookmarkEnd w:id="2346"/>
      <w:r>
        <w:rPr/>
        <w:t>807</w:t>
      </w:r>
      <w:r>
        <w:rPr>
          <w:rtl w:val="true"/>
        </w:rPr>
        <w:t xml:space="preserve">. </w:t>
      </w:r>
      <w:r>
        <w:rPr>
          <w:rtl w:val="true"/>
        </w:rPr>
        <w:t xml:space="preserve">حرمى، احمد بن محمد </w:t>
      </w:r>
      <w:r>
        <w:rPr>
          <w:rtl w:val="true"/>
        </w:rPr>
        <w:t xml:space="preserve">(... - </w:t>
      </w:r>
      <w:r>
        <w:rPr/>
        <w:t>317</w:t>
      </w:r>
      <w:r>
        <w:rPr>
          <w:rtl w:val="true"/>
        </w:rPr>
        <w:t xml:space="preserve"> </w:t>
      </w:r>
      <w:r>
        <w:rPr>
          <w:rtl w:val="true"/>
        </w:rPr>
        <w:t>ه‍</w:t>
      </w:r>
      <w:r>
        <w:rPr>
          <w:rtl w:val="true"/>
        </w:rPr>
        <w:t xml:space="preserve">. </w:t>
      </w:r>
      <w:r>
        <w:rPr>
          <w:rtl w:val="true"/>
        </w:rPr>
        <w:t>ق</w:t>
      </w:r>
      <w:r>
        <w:rPr>
          <w:rtl w:val="true"/>
        </w:rPr>
        <w:t>)</w:t>
      </w:r>
      <w:bookmarkEnd w:id="2347"/>
    </w:p>
    <w:p>
      <w:pPr>
        <w:pStyle w:val="BookText"/>
        <w:rPr/>
      </w:pPr>
      <w:r>
        <w:rPr>
          <w:rFonts w:ascii="IRNazanin" w:hAnsi="IRNazanin" w:eastAsia="IRNazanin"/>
          <w:color w:val="111111"/>
          <w:sz w:val="28"/>
          <w:sz w:val="28"/>
          <w:szCs w:val="28"/>
          <w:rtl w:val="true"/>
          <w:lang w:bidi="fa-IR"/>
        </w:rPr>
        <w:t xml:space="preserve">بن اسحاق بن ابى خميصه،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ابى العلاء،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مورّخ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اصفهانى از وى بسيار نقل كرده و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حروريّه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ثانى و فتح و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مقياس الهداية، عنوان كسانى است كه از حضرت على عليه السلام تبرى جسته، بلكه به كفر آن حضرت شهادت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البحرين نقل است كه حروريه عنوان خوارج است كه در دين، بسيار غوررسى كرده و عاقبت از دين خارج شدند و مارقين هم عبارت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حروريه اصل خوارج است كه آن حضرت را در موضوع تحكيم تخطئه كرده، بلكه تكفيرش نموده و گفتند كه حكم منحصر به خداست و ايشان دوازده هزار تن بودند و پس از برگشتن از صفين، در ديهى حرورانام نزديكى كوفه گرد آمده و گفتند كه حكم و داورى منحصر به خداست و عبداللّه كوا را به امارت مؤمنين برگزيدند و پس از آنكه آن حضرت، ايشان را استنطاق نمود، به كوفه آمدند تا آنكه بار ديگر مرتد شده و با عبداللّه بن وهب بيعت كردند و در نهروان اجتماع نموده و كردند آنچه را كه نبايستى بكنند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ايشان نيز به جهت آن بوده كه نخستين اجتماع ايشان در ديه حرورا بوده است</w:t>
      </w:r>
      <w:r>
        <w:rPr>
          <w:rFonts w:eastAsia="IRNazanin" w:cs="IRNazanin"/>
          <w:color w:val="111111"/>
          <w:sz w:val="28"/>
          <w:szCs w:val="28"/>
          <w:rtl w:val="true"/>
          <w:lang w:bidi="fa-IR"/>
        </w:rPr>
        <w:t>.</w:t>
      </w:r>
    </w:p>
    <w:p>
      <w:pPr>
        <w:pStyle w:val="Heading5"/>
        <w:numPr>
          <w:ilvl w:val="4"/>
          <w:numId w:val="1"/>
        </w:numPr>
        <w:rPr/>
      </w:pPr>
      <w:bookmarkStart w:id="2348" w:name="__RefHeading___Toc15194259_2142443653"/>
      <w:bookmarkStart w:id="2349" w:name="_Toc967"/>
      <w:bookmarkEnd w:id="2348"/>
      <w:r>
        <w:rPr/>
        <w:t>808</w:t>
      </w:r>
      <w:r>
        <w:rPr>
          <w:rtl w:val="true"/>
        </w:rPr>
        <w:t xml:space="preserve">. </w:t>
      </w:r>
      <w:r>
        <w:rPr>
          <w:rtl w:val="true"/>
        </w:rPr>
        <w:t xml:space="preserve">حروفى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234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مشهورى فضل نامى است از اهالى خراسان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هجرت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معانى رمزى از براى حروف اختراع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جاودان نامى تأليف داد كه هيچ چيزى از آن استفاده نتوان كرد؛ </w:t>
      </w:r>
      <w:bookmarkStart w:id="2350" w:name="pg17209_201017"/>
    </w:p>
    <w:p>
      <w:pPr>
        <w:pStyle w:val="BookText"/>
        <w:rPr/>
      </w:pPr>
      <w:bookmarkEnd w:id="2350"/>
      <w:r>
        <w:rPr>
          <w:rFonts w:ascii="Amiri" w:hAnsi="Amiri" w:eastAsia="Amiri" w:cs="Amiri"/>
          <w:color w:val="111111"/>
          <w:sz w:val="28"/>
          <w:sz w:val="28"/>
          <w:szCs w:val="28"/>
          <w:rtl w:val="true"/>
          <w:lang w:bidi="ar-SA"/>
        </w:rPr>
        <w:t>عاقبت تكفيرش كرده و اعدامش نمودند و سال آن مضبوط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15194261_2142443653"/>
      <w:bookmarkStart w:id="2352" w:name="_Toc968"/>
      <w:bookmarkEnd w:id="2351"/>
      <w:r>
        <w:rPr/>
        <w:t>809</w:t>
      </w:r>
      <w:r>
        <w:rPr>
          <w:rtl w:val="true"/>
        </w:rPr>
        <w:t xml:space="preserve">. </w:t>
      </w:r>
      <w:r>
        <w:rPr>
          <w:rtl w:val="true"/>
        </w:rPr>
        <w:t>حريرى، ابوالقاسم بن على</w:t>
      </w:r>
      <w:bookmarkEnd w:id="2352"/>
    </w:p>
    <w:p>
      <w:pPr>
        <w:pStyle w:val="BookText"/>
        <w:rPr/>
      </w:pPr>
      <w:r>
        <w:rPr>
          <w:rFonts w:ascii="IRNazanin" w:hAnsi="IRNazanin" w:eastAsia="IRNazanin"/>
          <w:color w:val="111111"/>
          <w:sz w:val="28"/>
          <w:sz w:val="28"/>
          <w:szCs w:val="28"/>
          <w:rtl w:val="true"/>
          <w:lang w:bidi="fa-IR"/>
        </w:rPr>
        <w:t>به نوشتۀ شمنى، همان حريرى مشهور، قاسم بن على مى باشد كه شرح حالش در زير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شمنى در نامش اشتباه كرده؛ چنانچه احمد رفعت، كه قاسم بن على حريرى را به عنوان ابوالقاسم حسن بن على نگاشته، از دو جهت نام و كنيه، اشتباه كرده است</w:t>
      </w:r>
      <w:r>
        <w:rPr>
          <w:rFonts w:eastAsia="IRNazanin" w:cs="IRNazanin"/>
          <w:color w:val="111111"/>
          <w:sz w:val="28"/>
          <w:szCs w:val="28"/>
          <w:rtl w:val="true"/>
          <w:lang w:bidi="fa-IR"/>
        </w:rPr>
        <w:t>.</w:t>
      </w:r>
    </w:p>
    <w:p>
      <w:pPr>
        <w:pStyle w:val="Heading5"/>
        <w:numPr>
          <w:ilvl w:val="4"/>
          <w:numId w:val="1"/>
        </w:numPr>
        <w:rPr/>
      </w:pPr>
      <w:bookmarkStart w:id="2353" w:name="__RefHeading___Toc15194263_2142443653"/>
      <w:bookmarkStart w:id="2354" w:name="_Toc969"/>
      <w:bookmarkEnd w:id="2353"/>
      <w:r>
        <w:rPr/>
        <w:t>810</w:t>
      </w:r>
      <w:r>
        <w:rPr>
          <w:rtl w:val="true"/>
        </w:rPr>
        <w:t xml:space="preserve">. </w:t>
      </w:r>
      <w:r>
        <w:rPr>
          <w:rtl w:val="true"/>
        </w:rPr>
        <w:t xml:space="preserve">حريرى، قاسم بن على </w:t>
      </w:r>
      <w:r>
        <w:rPr>
          <w:rtl w:val="true"/>
        </w:rPr>
        <w:t xml:space="preserve">(... - </w:t>
      </w:r>
      <w:r>
        <w:rPr/>
        <w:t>516</w:t>
      </w:r>
      <w:r>
        <w:rPr>
          <w:rtl w:val="true"/>
        </w:rPr>
        <w:t xml:space="preserve"> </w:t>
      </w:r>
      <w:r>
        <w:rPr>
          <w:rtl w:val="true"/>
        </w:rPr>
        <w:t>ه‍</w:t>
      </w:r>
      <w:r>
        <w:rPr>
          <w:rtl w:val="true"/>
        </w:rPr>
        <w:t xml:space="preserve">. </w:t>
      </w:r>
      <w:r>
        <w:rPr>
          <w:rtl w:val="true"/>
        </w:rPr>
        <w:t>ق</w:t>
      </w:r>
      <w:r>
        <w:rPr>
          <w:rtl w:val="true"/>
        </w:rPr>
        <w:t>)</w:t>
      </w:r>
      <w:bookmarkEnd w:id="2354"/>
    </w:p>
    <w:p>
      <w:pPr>
        <w:pStyle w:val="BookText"/>
        <w:rPr/>
      </w:pPr>
      <w:r>
        <w:rPr>
          <w:rFonts w:ascii="IRNazanin" w:hAnsi="IRNazanin" w:eastAsia="IRNazanin"/>
          <w:color w:val="111111"/>
          <w:sz w:val="28"/>
          <w:sz w:val="28"/>
          <w:szCs w:val="28"/>
          <w:rtl w:val="true"/>
          <w:lang w:bidi="fa-IR"/>
        </w:rPr>
        <w:t xml:space="preserve">بن محمد بن عثمان، حرامى القبيله، حريرى الحرفه، مشانى المولد، بصرى الموطن والمسكن، كه از قبيلۀ بنى حرام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قريۀ مشان نامى از قراء بصره به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شهر بصره به تحصيل مراتب علميّه پرداخت و در معجم الادباء بيشتر، از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الحريرى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نمايد؛ به هرحال، اديبى است كاتب منشى، شاعر ماهر، نحوى لغوى، از اكابر پيشوايان ادب، در ذكاوت و فطانت بى نظير، حدّت ذهن و دقّت نظر او مسلّم برنا و پير، هريك از اشعار و تأليفات طريفۀ او دستور ادبى و قلمى ادباى نامى و شاهد صدق مدّعا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درّة الغوّاص فى اوهام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رسائل انشائيّه؛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ملحة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 ملحة الاعراب نيز از خود حريرى بوده و منظومه اى است در نحو به اسلوب الفيۀ ابن مالك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من بعد افتتاح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ذى الطول شديد الحول</w:t>
      </w:r>
    </w:p>
    <w:p>
      <w:pPr>
        <w:pStyle w:val="BookText"/>
        <w:rPr/>
      </w:pPr>
      <w:r>
        <w:rPr>
          <w:rFonts w:ascii="IRNazanin" w:hAnsi="IRNazanin" w:eastAsia="IRNazanin"/>
          <w:color w:val="111111"/>
          <w:sz w:val="28"/>
          <w:sz w:val="28"/>
          <w:szCs w:val="28"/>
          <w:rtl w:val="true"/>
          <w:lang w:bidi="fa-IR"/>
        </w:rPr>
        <w:t>همين شرح با اصل ملحة در مصر و پاريس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ملحة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مقامات او، كه در السنه داير و به مقامات حريرى مشهور است، بارها در ايران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رموز و اسرار كلام عرب را حاوى، كمال فضل و هنر مؤلف و احاطۀ كامل او نسبت به تمامى فنون ادبيّات را برهانى قاطع، در تمامى اقطار عالم </w:t>
      </w:r>
    </w:p>
    <w:p>
      <w:pPr>
        <w:pStyle w:val="BookText"/>
        <w:rPr/>
      </w:pPr>
      <w:r>
        <w:rPr>
          <w:rFonts w:ascii="IRNazanin" w:hAnsi="IRNazanin" w:eastAsia="IRNazanin"/>
          <w:color w:val="111111"/>
          <w:sz w:val="28"/>
          <w:sz w:val="28"/>
          <w:szCs w:val="28"/>
          <w:rtl w:val="true"/>
          <w:lang w:bidi="fa-IR"/>
        </w:rPr>
        <w:t>مشهور و محل توجه هر ديارى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كثيرى به هر سه زبان عربى و پارسى و تركى شروح و حواشى بسيارى بر آن نوشته، به اكثر السنۀ اروپايى ترجمه شده است و زمخشرى در وصف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 باللّه و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مشعر الخيف و ميقاته</w:t>
      </w:r>
    </w:p>
    <w:p>
      <w:pPr>
        <w:pStyle w:val="BookText"/>
        <w:rPr/>
      </w:pPr>
      <w:r>
        <w:rPr>
          <w:rFonts w:ascii="Amiri" w:hAnsi="Amiri" w:eastAsia="Amiri" w:cs="Amiri"/>
          <w:color w:val="111111"/>
          <w:sz w:val="28"/>
          <w:sz w:val="28"/>
          <w:szCs w:val="28"/>
          <w:rtl w:val="true"/>
          <w:lang w:bidi="ar-SA"/>
        </w:rPr>
        <w:t xml:space="preserve">ان الحريرى حريّ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بالتبر مقاماته</w:t>
      </w:r>
    </w:p>
    <w:p>
      <w:pPr>
        <w:pStyle w:val="BookText"/>
        <w:rPr/>
      </w:pPr>
      <w:r>
        <w:rPr>
          <w:rFonts w:ascii="IRNazanin" w:hAnsi="IRNazanin" w:eastAsia="IRNazanin"/>
          <w:color w:val="111111"/>
          <w:sz w:val="28"/>
          <w:sz w:val="28"/>
          <w:szCs w:val="28"/>
          <w:rtl w:val="true"/>
          <w:lang w:bidi="fa-IR"/>
        </w:rPr>
        <w:t>فاضل محدّث معاصر، بعد از مدح اجمالى كتاب مقامات و اينكه پيوسته اهل فضل بدان كتاب اهتمام و عنايتى داشته و شروحى نگاشته اند،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نيز چندى به مطالعه و خواندن آن اهتمامى داشتم تا آنكه دريافتم كه مطالعۀ امثال اين كتاب ها دل را سياه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كتاب مستطاب نهج البلاغه، كه مشرع فصاحت و بلاغت است، چه حاجت كه انسان به مطالعۀ مقامات بپردازد و از طلاى بى غش به سفالى قانع شود؟ چه همان نسبتى كه مابين حضرت اميرمؤمنان و ديگر مردمان وجود دارد، به همان نسبت مابين كلام آن حضرت و كلام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الدر والذهب المصفا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الناس كلهم تراب</w:t>
      </w:r>
    </w:p>
    <w:p>
      <w:pPr>
        <w:pStyle w:val="BookText"/>
        <w:rPr/>
      </w:pPr>
      <w:r>
        <w:rPr>
          <w:rFonts w:ascii="IRNazanin" w:hAnsi="IRNazanin" w:eastAsia="IRNazanin"/>
          <w:color w:val="111111"/>
          <w:sz w:val="28"/>
          <w:sz w:val="28"/>
          <w:szCs w:val="28"/>
          <w:rtl w:val="true"/>
          <w:lang w:bidi="fa-IR"/>
        </w:rPr>
        <w:t>كلام حقيقت انتظام آن فاضل محترم به پايان رسيده و از اشعار حريرى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يا بنى بما اقول و لاتزغ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عنه تعش و انت سليم</w:t>
      </w:r>
    </w:p>
    <w:p>
      <w:pPr>
        <w:pStyle w:val="BookText"/>
        <w:rPr/>
      </w:pPr>
      <w:r>
        <w:rPr>
          <w:rFonts w:ascii="Amiri" w:hAnsi="Amiri" w:eastAsia="Amiri" w:cs="Amiri"/>
          <w:color w:val="111111"/>
          <w:sz w:val="28"/>
          <w:sz w:val="28"/>
          <w:szCs w:val="28"/>
          <w:rtl w:val="true"/>
          <w:lang w:bidi="ar-SA"/>
        </w:rPr>
        <w:t xml:space="preserve">لاتغترر ببنى الزمان و لاتقل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الشدايد لى اخ و نديم</w:t>
      </w:r>
    </w:p>
    <w:p>
      <w:pPr>
        <w:pStyle w:val="BookText"/>
        <w:rPr/>
      </w:pPr>
      <w:r>
        <w:rPr>
          <w:rFonts w:ascii="Amiri" w:hAnsi="Amiri" w:eastAsia="Amiri" w:cs="Amiri"/>
          <w:color w:val="111111"/>
          <w:sz w:val="28"/>
          <w:sz w:val="28"/>
          <w:szCs w:val="28"/>
          <w:rtl w:val="true"/>
          <w:lang w:bidi="ar-SA"/>
        </w:rPr>
        <w:t xml:space="preserve">جربتهم فاذا المعاقر 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والآل آل والحميم حميم</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نيز به طريق تعميه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ميم موسى من نون نصر ففسر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ايهذا الاديب ماذا عنيت</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نيز به طور تعميه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باء بكر، بلام ليلى فما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منها الا بعين وها</w:t>
      </w:r>
      <w:r>
        <w:rPr>
          <w:rStyle w:val="FootnoteAnchor"/>
          <w:rtl w:val="true"/>
        </w:rPr>
        <w:footnoteReference w:id="116"/>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حريرى به سال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بصره وفات يافت</w:t>
      </w:r>
      <w:r>
        <w:rPr>
          <w:rFonts w:eastAsia="Amiri" w:cs="Amiri" w:ascii="Amiri" w:hAnsi="Amiri"/>
          <w:color w:val="111111"/>
          <w:sz w:val="28"/>
          <w:szCs w:val="28"/>
          <w:rtl w:val="true"/>
          <w:lang w:bidi="ar-SA"/>
        </w:rPr>
        <w:t xml:space="preserve">. </w:t>
      </w:r>
      <w:bookmarkStart w:id="2355" w:name="pg17209_201019"/>
    </w:p>
    <w:p>
      <w:pPr>
        <w:pStyle w:val="BookText"/>
        <w:rPr/>
      </w:pPr>
      <w:bookmarkEnd w:id="2355"/>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طبقات،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2356" w:name="__RefHeading___Toc15194265_2142443653"/>
      <w:bookmarkStart w:id="2357" w:name="_Toc970"/>
      <w:bookmarkEnd w:id="2356"/>
      <w:r>
        <w:rPr/>
        <w:t>811</w:t>
      </w:r>
      <w:r>
        <w:rPr>
          <w:rtl w:val="true"/>
        </w:rPr>
        <w:t xml:space="preserve">. </w:t>
      </w:r>
      <w:r>
        <w:rPr>
          <w:rtl w:val="true"/>
        </w:rPr>
        <w:t xml:space="preserve">حريفش يا حريفيش، شعيب عبداللّه </w:t>
      </w:r>
      <w:r>
        <w:rPr>
          <w:rtl w:val="true"/>
        </w:rPr>
        <w:t xml:space="preserve">(... - </w:t>
      </w:r>
      <w:r>
        <w:rPr/>
        <w:t>801</w:t>
      </w:r>
      <w:r>
        <w:rPr>
          <w:rtl w:val="true"/>
        </w:rPr>
        <w:t xml:space="preserve"> </w:t>
      </w:r>
      <w:r>
        <w:rPr>
          <w:rtl w:val="true"/>
        </w:rPr>
        <w:t>ه‍</w:t>
      </w:r>
      <w:r>
        <w:rPr>
          <w:rtl w:val="true"/>
        </w:rPr>
        <w:t xml:space="preserve">. </w:t>
      </w:r>
      <w:r>
        <w:rPr>
          <w:rtl w:val="true"/>
        </w:rPr>
        <w:t>ق</w:t>
      </w:r>
      <w:r>
        <w:rPr>
          <w:rtl w:val="true"/>
        </w:rPr>
        <w:t>)</w:t>
      </w:r>
      <w:bookmarkEnd w:id="2357"/>
    </w:p>
    <w:p>
      <w:pPr>
        <w:pStyle w:val="BookText"/>
        <w:rPr/>
      </w:pPr>
      <w:r>
        <w:rPr>
          <w:rFonts w:ascii="IRNazanin" w:hAnsi="IRNazanin" w:eastAsia="IRNazanin"/>
          <w:color w:val="111111"/>
          <w:sz w:val="28"/>
          <w:sz w:val="28"/>
          <w:szCs w:val="28"/>
          <w:rtl w:val="true"/>
          <w:lang w:bidi="fa-IR"/>
        </w:rPr>
        <w:t xml:space="preserve">بن سعد بن عبدالكافى، مصرى مكّى عمراوى،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زاهد صوفى واعظ كه زياده برسى سال در مكّه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وقايع را پيش از وقوع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وى اعتقادى بسزا داشتند و كتاب الرّوض الفائق فى المواعظ الرّقائق، كه در مصر و قاهره چاپ شده،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و ظاهر آنكه اسم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لقب ديگر اوست و دور نيست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Heading5"/>
        <w:numPr>
          <w:ilvl w:val="4"/>
          <w:numId w:val="1"/>
        </w:numPr>
        <w:rPr/>
      </w:pPr>
      <w:bookmarkStart w:id="2358" w:name="__RefHeading___Toc15194267_2142443653"/>
      <w:bookmarkStart w:id="2359" w:name="_Toc971"/>
      <w:bookmarkEnd w:id="2358"/>
      <w:r>
        <w:rPr/>
        <w:t>812</w:t>
      </w:r>
      <w:r>
        <w:rPr>
          <w:rtl w:val="true"/>
        </w:rPr>
        <w:t xml:space="preserve">. </w:t>
      </w:r>
      <w:r>
        <w:rPr>
          <w:rtl w:val="true"/>
        </w:rPr>
        <w:t xml:space="preserve">حزامى، عبداللّه بن عبدالظاهر </w:t>
      </w:r>
      <w:r>
        <w:rPr>
          <w:rtl w:val="true"/>
        </w:rPr>
        <w:t xml:space="preserve">(... - </w:t>
      </w:r>
      <w:r>
        <w:rPr/>
        <w:t>692</w:t>
      </w:r>
      <w:r>
        <w:rPr>
          <w:rtl w:val="true"/>
        </w:rPr>
        <w:t xml:space="preserve"> </w:t>
      </w:r>
      <w:r>
        <w:rPr>
          <w:rtl w:val="true"/>
        </w:rPr>
        <w:t>ه‍</w:t>
      </w:r>
      <w:r>
        <w:rPr>
          <w:rtl w:val="true"/>
        </w:rPr>
        <w:t xml:space="preserve">. </w:t>
      </w:r>
      <w:r>
        <w:rPr>
          <w:rtl w:val="true"/>
        </w:rPr>
        <w:t>ق</w:t>
      </w:r>
      <w:r>
        <w:rPr>
          <w:rtl w:val="true"/>
        </w:rPr>
        <w:t>)</w:t>
      </w:r>
      <w:bookmarkEnd w:id="2359"/>
    </w:p>
    <w:p>
      <w:pPr>
        <w:pStyle w:val="BookText"/>
        <w:rPr/>
      </w:pPr>
      <w:r>
        <w:rPr>
          <w:rFonts w:ascii="IRNazanin" w:hAnsi="IRNazanin" w:eastAsia="IRNazanin"/>
          <w:color w:val="111111"/>
          <w:sz w:val="28"/>
          <w:sz w:val="28"/>
          <w:szCs w:val="28"/>
          <w:rtl w:val="true"/>
          <w:lang w:bidi="fa-IR"/>
        </w:rPr>
        <w:t xml:space="preserve">مصرى، قاضى،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شعراى عرب مى باشد كه در اصول مكاتبه و انشاء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الاليت ليلات مضين 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ما مضى من سالف الدهر يرجع</w:t>
      </w:r>
    </w:p>
    <w:p>
      <w:pPr>
        <w:pStyle w:val="BookText"/>
        <w:rPr/>
      </w:pPr>
      <w:r>
        <w:rPr>
          <w:rFonts w:ascii="Amiri" w:hAnsi="Amiri" w:eastAsia="Amiri" w:cs="Amiri"/>
          <w:color w:val="111111"/>
          <w:sz w:val="28"/>
          <w:sz w:val="28"/>
          <w:szCs w:val="28"/>
          <w:rtl w:val="true"/>
          <w:lang w:bidi="ar-SA"/>
        </w:rPr>
        <w:t xml:space="preserve">ليال مواض كم قطعت بهامنى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فى ان المواضى تقطع</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15194269_2142443653"/>
      <w:bookmarkStart w:id="2361" w:name="_Toc972"/>
      <w:bookmarkEnd w:id="2360"/>
      <w:r>
        <w:rPr/>
        <w:t>813</w:t>
      </w:r>
      <w:r>
        <w:rPr>
          <w:rtl w:val="true"/>
        </w:rPr>
        <w:t xml:space="preserve">. </w:t>
      </w:r>
      <w:r>
        <w:rPr>
          <w:rtl w:val="true"/>
        </w:rPr>
        <w:t xml:space="preserve">حزين، حسن بن محمد </w:t>
      </w:r>
      <w:r>
        <w:rPr>
          <w:rtl w:val="true"/>
        </w:rPr>
        <w:t>(</w:t>
      </w:r>
      <w:r>
        <w:rPr>
          <w:rtl w:val="true"/>
        </w:rPr>
        <w:t xml:space="preserve">قرن </w:t>
      </w:r>
      <w:r>
        <w:rPr/>
        <w:t>5</w:t>
      </w:r>
      <w:r>
        <w:rPr>
          <w:rtl w:val="true"/>
        </w:rPr>
        <w:t xml:space="preserve"> </w:t>
      </w:r>
      <w:r>
        <w:rPr>
          <w:rtl w:val="true"/>
        </w:rPr>
        <w:t>ه‍</w:t>
      </w:r>
      <w:r>
        <w:rPr>
          <w:rtl w:val="true"/>
        </w:rPr>
        <w:t xml:space="preserve">. </w:t>
      </w:r>
      <w:r>
        <w:rPr>
          <w:rtl w:val="true"/>
        </w:rPr>
        <w:t>ق</w:t>
      </w:r>
      <w:r>
        <w:rPr>
          <w:rtl w:val="true"/>
        </w:rPr>
        <w:t>)</w:t>
      </w:r>
      <w:bookmarkEnd w:id="2361"/>
    </w:p>
    <w:p>
      <w:pPr>
        <w:pStyle w:val="BookText"/>
        <w:rPr/>
      </w:pPr>
      <w:r>
        <w:rPr>
          <w:rFonts w:ascii="IRNazanin" w:hAnsi="IRNazanin" w:eastAsia="IRNazanin"/>
          <w:color w:val="111111"/>
          <w:sz w:val="28"/>
          <w:sz w:val="28"/>
          <w:szCs w:val="28"/>
          <w:rtl w:val="true"/>
          <w:lang w:bidi="fa-IR"/>
        </w:rPr>
        <w:t xml:space="preserve">بن اسماعيل بن محمد بن اشناس، بزاز، فقيه، محدّث جليل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الاشناس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دارند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 عمل ذى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اقبال، از همان كتاب، كه با خط خود مؤلف بوده و مورّخ به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روايت مى كند صحيفۀ سجاديّه را با سند ديگرى روايت كرده كه از حيث عدد و ترتيب و بعضى از عباراتش مغاير همين نسخۀ </w:t>
      </w:r>
      <w:bookmarkStart w:id="2362" w:name="pg17209_201020"/>
    </w:p>
    <w:p>
      <w:pPr>
        <w:pStyle w:val="BookText"/>
        <w:rPr/>
      </w:pPr>
      <w:bookmarkEnd w:id="2362"/>
      <w:r>
        <w:rPr>
          <w:rFonts w:ascii="IRNazanin" w:hAnsi="IRNazanin" w:eastAsia="IRNazanin"/>
          <w:color w:val="111111"/>
          <w:sz w:val="28"/>
          <w:sz w:val="28"/>
          <w:szCs w:val="28"/>
          <w:rtl w:val="true"/>
          <w:lang w:bidi="fa-IR"/>
        </w:rPr>
        <w:t xml:space="preserve">مشهوره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ابن اشناس، حسن بن على بن اشناس هم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حزين، شيخ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حزين، شيخ محمدعلى بن ابى طالب</w:t>
      </w:r>
    </w:p>
    <w:p>
      <w:pPr>
        <w:pStyle w:val="Heading5"/>
        <w:numPr>
          <w:ilvl w:val="4"/>
          <w:numId w:val="1"/>
        </w:numPr>
        <w:rPr/>
      </w:pPr>
      <w:bookmarkStart w:id="2363" w:name="__RefHeading___Toc15194271_2142443653"/>
      <w:bookmarkStart w:id="2364" w:name="_Toc973"/>
      <w:bookmarkEnd w:id="2363"/>
      <w:r>
        <w:rPr/>
        <w:t>814</w:t>
      </w:r>
      <w:r>
        <w:rPr>
          <w:rtl w:val="true"/>
        </w:rPr>
        <w:t xml:space="preserve">. </w:t>
      </w:r>
      <w:r>
        <w:rPr>
          <w:rtl w:val="true"/>
        </w:rPr>
        <w:t xml:space="preserve">حزين، شيخ محمدعلى بن ابى طالب </w:t>
      </w:r>
      <w:r>
        <w:rPr>
          <w:rtl w:val="true"/>
        </w:rPr>
        <w:t xml:space="preserve">(... - </w:t>
      </w:r>
      <w:r>
        <w:rPr/>
        <w:t>1181</w:t>
      </w:r>
      <w:r>
        <w:rPr>
          <w:rtl w:val="true"/>
        </w:rPr>
        <w:t xml:space="preserve"> </w:t>
      </w:r>
      <w:r>
        <w:rPr>
          <w:rtl w:val="true"/>
        </w:rPr>
        <w:t>ه‍</w:t>
      </w:r>
      <w:r>
        <w:rPr>
          <w:rtl w:val="true"/>
        </w:rPr>
        <w:t xml:space="preserve">. </w:t>
      </w:r>
      <w:r>
        <w:rPr>
          <w:rtl w:val="true"/>
        </w:rPr>
        <w:t>ق</w:t>
      </w:r>
      <w:r>
        <w:rPr>
          <w:rtl w:val="true"/>
        </w:rPr>
        <w:t>)</w:t>
      </w:r>
      <w:bookmarkEnd w:id="2364"/>
    </w:p>
    <w:p>
      <w:pPr>
        <w:pStyle w:val="BookText"/>
        <w:rPr/>
      </w:pPr>
      <w:r>
        <w:rPr>
          <w:rFonts w:ascii="IRNazanin" w:hAnsi="IRNazanin" w:eastAsia="IRNazanin"/>
          <w:color w:val="111111"/>
          <w:sz w:val="28"/>
          <w:sz w:val="28"/>
          <w:szCs w:val="28"/>
          <w:rtl w:val="true"/>
          <w:lang w:bidi="fa-IR"/>
        </w:rPr>
        <w:t xml:space="preserve">بن عبداللّه بن على بن عطاءاللّه، زاهدى جيلانى لاهيجانى اصفهانى،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متأخرّين علماى شيعه و بزرگان شعراى آن طبقه مى باشد كه بسيار زاهد و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شورش هاى دولت صفويّه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ترس نادرشاه به هندوستان رفت و به 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بنارس وفات يافت و از تأليفات صاحب ترجمه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الدّعوة والاذكار؛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العزلة؛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المعاشرة؛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التّناسخ؛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الجبر والتّفويض؛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تجريد النّفس؛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ابى الطّيب احمد متنبّى؛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خواجه نصيرالدّين طوسى؛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صفى الدّين حلّى؛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هشام بن حكم؛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الادعية والادوية؛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الازل والابد والسّرمد؛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الاسنى فى تفسير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قٰابَ قَوْسَيْنِ أَوْ أَدْنىٰ‌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الاخلاق؛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 التّعبير؛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المنطق؛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الاغاثة فى الامامة؛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المصدّقين بالسّعادة الاخرويّة؛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الفؤاد فى حقيقة الاجتهاد؛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اثبات نبوت حضرت خاتم صلى الله عليه و آله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و تورات و صحيفۀ يوشع و كتاب شعيا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احوال حزين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خود و شرح و بسط وقايع زمان خود بوده و حاكى از اطلاعات علمى او در اكثر فنون متنوعه مى باشد و اصل متن فارسى آن با ترجمۀ انگليسى در لندن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النّفس؛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تجويد القرآن؛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التّخلية والتّحلية؛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الشّعراء المعاصرين؛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العاشقين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اسماء الحسنى؛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كائنات جو و مواليد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واى بر اسيرى كز ياد رفته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دام مانده باشد صيّاد رفته باشد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عنوان كتاب هاى مذكوره از الذريعة الى تصانيف الشيعة</w:t>
      </w:r>
      <w:r>
        <w:rPr>
          <w:rFonts w:eastAsia="Amiri" w:cs="Amiri" w:ascii="Amiri" w:hAnsi="Amiri"/>
          <w:color w:val="111111"/>
          <w:sz w:val="28"/>
          <w:szCs w:val="28"/>
          <w:rtl w:val="true"/>
          <w:lang w:bidi="ar-SA"/>
        </w:rPr>
        <w:t xml:space="preserve">. </w:t>
      </w:r>
      <w:bookmarkStart w:id="2365" w:name="pg17209_201021"/>
    </w:p>
    <w:p>
      <w:pPr>
        <w:pStyle w:val="Heading5"/>
        <w:numPr>
          <w:ilvl w:val="4"/>
          <w:numId w:val="1"/>
        </w:numPr>
        <w:rPr/>
      </w:pPr>
      <w:bookmarkStart w:id="2366" w:name="__RefHeading___Toc15194273_2142443653"/>
      <w:bookmarkStart w:id="2367" w:name="_Toc974"/>
      <w:bookmarkEnd w:id="2365"/>
      <w:bookmarkEnd w:id="2366"/>
      <w:r>
        <w:rPr/>
        <w:t>815</w:t>
      </w:r>
      <w:r>
        <w:rPr>
          <w:rtl w:val="true"/>
        </w:rPr>
        <w:t xml:space="preserve">. </w:t>
      </w:r>
      <w:r>
        <w:rPr>
          <w:rtl w:val="true"/>
        </w:rPr>
        <w:t xml:space="preserve">حسام الدين، شيخ اسماعيل بن ابراهيم بن عطيه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2367"/>
    </w:p>
    <w:p>
      <w:pPr>
        <w:pStyle w:val="BookText"/>
        <w:rPr/>
      </w:pPr>
      <w:r>
        <w:rPr>
          <w:rFonts w:ascii="Amiri" w:hAnsi="Amiri" w:eastAsia="Amiri" w:cs="Amiri"/>
          <w:color w:val="111111"/>
          <w:sz w:val="28"/>
          <w:sz w:val="28"/>
          <w:szCs w:val="28"/>
          <w:rtl w:val="true"/>
          <w:lang w:bidi="ar-SA"/>
        </w:rPr>
        <w:t xml:space="preserve">بحرانى، مؤلف كتاب الاسرار الصّافية والخلاصة الشّافية فى شرح المقدّمة الكافية الحاجبيّة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شرح مزجى كتاب كافيۀ ابن حاجب است و در جمادى الاخراى سال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 آن فارغ و يك نسخۀ از آن در كتابخانۀ خديويّۀ مصر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2368" w:name="__RefHeading___Toc15194275_2142443653"/>
      <w:bookmarkStart w:id="2369" w:name="_Toc975"/>
      <w:bookmarkEnd w:id="2368"/>
      <w:r>
        <w:rPr/>
        <w:t>816</w:t>
      </w:r>
      <w:r>
        <w:rPr>
          <w:rtl w:val="true"/>
        </w:rPr>
        <w:t xml:space="preserve">. </w:t>
      </w:r>
      <w:r>
        <w:rPr>
          <w:rtl w:val="true"/>
        </w:rPr>
        <w:t xml:space="preserve">حسام الدين، حسن بن على بن محمد </w:t>
      </w:r>
      <w:r>
        <w:rPr>
          <w:rtl w:val="true"/>
        </w:rPr>
        <w:t>(</w:t>
      </w:r>
      <w:r>
        <w:rPr>
          <w:rtl w:val="true"/>
        </w:rPr>
        <w:t xml:space="preserve">قرن </w:t>
      </w:r>
      <w:r>
        <w:rPr/>
        <w:t>8</w:t>
      </w:r>
      <w:r>
        <w:rPr>
          <w:rtl w:val="true"/>
        </w:rPr>
        <w:t xml:space="preserve"> </w:t>
      </w:r>
      <w:r>
        <w:rPr>
          <w:rtl w:val="true"/>
        </w:rPr>
        <w:t>ه‍</w:t>
      </w:r>
      <w:r>
        <w:rPr>
          <w:rtl w:val="true"/>
        </w:rPr>
        <w:t xml:space="preserve">. </w:t>
      </w:r>
      <w:r>
        <w:rPr>
          <w:rtl w:val="true"/>
        </w:rPr>
        <w:t>ق</w:t>
      </w:r>
      <w:r>
        <w:rPr>
          <w:rtl w:val="true"/>
        </w:rPr>
        <w:t>)</w:t>
      </w:r>
      <w:bookmarkEnd w:id="2369"/>
    </w:p>
    <w:p>
      <w:pPr>
        <w:pStyle w:val="BookText"/>
        <w:rPr/>
      </w:pPr>
      <w:r>
        <w:rPr>
          <w:rFonts w:ascii="IRNazanin" w:hAnsi="IRNazanin" w:eastAsia="IRNazanin"/>
          <w:color w:val="111111"/>
          <w:sz w:val="28"/>
          <w:sz w:val="28"/>
          <w:szCs w:val="28"/>
          <w:rtl w:val="true"/>
          <w:lang w:bidi="fa-IR"/>
        </w:rPr>
        <w:t>شافعى ابيوردى، نزيل مكّه، از افاضل علماى قرن هشتم هجرت و از شاگردان ملاّ سعد تفتازانى سالف الترجمه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متديّن و نيك سيرت و به معقولات و موافقت آنها با اصول و قوانين مذهبى مفوّضه و غالى مذهبان عالم 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يمن رفته و در بعضى از مدارس آنجا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ربيع الجنان فى المعانى والبيان را تأليف داد و زمان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2370" w:name="__RefHeading___Toc15194277_2142443653"/>
      <w:bookmarkStart w:id="2371" w:name="_Toc976"/>
      <w:bookmarkEnd w:id="2370"/>
      <w:r>
        <w:rPr/>
        <w:t>817</w:t>
      </w:r>
      <w:r>
        <w:rPr>
          <w:rtl w:val="true"/>
        </w:rPr>
        <w:t xml:space="preserve">. </w:t>
      </w:r>
      <w:r>
        <w:rPr>
          <w:rtl w:val="true"/>
        </w:rPr>
        <w:t xml:space="preserve">حسام الدين، حسن بن محمد بن حسن </w:t>
      </w:r>
      <w:r>
        <w:rPr>
          <w:rtl w:val="true"/>
        </w:rPr>
        <w:t xml:space="preserve">(... - </w:t>
      </w:r>
      <w:r>
        <w:rPr/>
        <w:t>684</w:t>
      </w:r>
      <w:r>
        <w:rPr>
          <w:rtl w:val="true"/>
        </w:rPr>
        <w:t xml:space="preserve"> </w:t>
      </w:r>
      <w:r>
        <w:rPr>
          <w:rtl w:val="true"/>
        </w:rPr>
        <w:t>ه‍</w:t>
      </w:r>
      <w:r>
        <w:rPr>
          <w:rtl w:val="true"/>
        </w:rPr>
        <w:t xml:space="preserve">. </w:t>
      </w:r>
      <w:r>
        <w:rPr>
          <w:rtl w:val="true"/>
        </w:rPr>
        <w:t>ق</w:t>
      </w:r>
      <w:r>
        <w:rPr>
          <w:rtl w:val="true"/>
        </w:rPr>
        <w:t>)</w:t>
      </w:r>
      <w:bookmarkEnd w:id="2371"/>
    </w:p>
    <w:p>
      <w:pPr>
        <w:pStyle w:val="BookText"/>
        <w:rPr/>
      </w:pPr>
      <w:r>
        <w:rPr>
          <w:rFonts w:ascii="IRNazanin" w:hAnsi="IRNazanin" w:eastAsia="IRNazanin"/>
          <w:color w:val="111111"/>
          <w:sz w:val="28"/>
          <w:sz w:val="28"/>
          <w:szCs w:val="28"/>
          <w:rtl w:val="true"/>
          <w:lang w:bidi="fa-IR"/>
        </w:rPr>
        <w:t xml:space="preserve">چلبى ارموى،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اخى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 و صوفيّه و از كبار اصحاب ملاّى رومى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مثنوى معروف، طرف خطاب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برحسب ميل و درخواست او تنظيم نموده و به خودش املا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خفد</w:t>
      </w:r>
      <w:r>
        <w:rPr>
          <w:rFonts w:eastAsia="IRNazanin" w:cs="IRNazanin"/>
          <w:color w:val="111111"/>
          <w:sz w:val="28"/>
          <w:szCs w:val="28"/>
          <w:rtl w:val="true"/>
          <w:lang w:bidi="fa-IR"/>
        </w:rPr>
        <w:t>)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 سال پيش از آن درگذشته و در نزد پير خود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المناقب</w:t>
      </w:r>
    </w:p>
    <w:p>
      <w:pPr>
        <w:pStyle w:val="Heading5"/>
        <w:numPr>
          <w:ilvl w:val="4"/>
          <w:numId w:val="1"/>
        </w:numPr>
        <w:rPr/>
      </w:pPr>
      <w:bookmarkStart w:id="2372" w:name="__RefHeading___Toc15194279_2142443653"/>
      <w:bookmarkStart w:id="2373" w:name="_Toc977"/>
      <w:bookmarkEnd w:id="2372"/>
      <w:r>
        <w:rPr/>
        <w:t>818</w:t>
      </w:r>
      <w:r>
        <w:rPr>
          <w:rtl w:val="true"/>
        </w:rPr>
        <w:t xml:space="preserve">. </w:t>
      </w:r>
      <w:r>
        <w:rPr>
          <w:rtl w:val="true"/>
        </w:rPr>
        <w:t xml:space="preserve">حسّان، بن ثابت بن منذر </w:t>
      </w:r>
      <w:r>
        <w:rPr>
          <w:rtl w:val="true"/>
        </w:rPr>
        <w:t xml:space="preserve">(... - </w:t>
      </w:r>
      <w:r>
        <w:rPr/>
        <w:t>54</w:t>
      </w:r>
      <w:r>
        <w:rPr>
          <w:rtl w:val="true"/>
        </w:rPr>
        <w:t xml:space="preserve"> </w:t>
      </w:r>
      <w:r>
        <w:rPr>
          <w:rtl w:val="true"/>
        </w:rPr>
        <w:t>ه‍</w:t>
      </w:r>
      <w:r>
        <w:rPr>
          <w:rtl w:val="true"/>
        </w:rPr>
        <w:t xml:space="preserve">. </w:t>
      </w:r>
      <w:r>
        <w:rPr>
          <w:rtl w:val="true"/>
        </w:rPr>
        <w:t>ق</w:t>
      </w:r>
      <w:r>
        <w:rPr>
          <w:rtl w:val="true"/>
        </w:rPr>
        <w:t>)</w:t>
      </w:r>
      <w:bookmarkEnd w:id="2373"/>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حرام بن عمرو بن زيد بن منات بن عدى، خزرجى انصارى مدنى،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اكابر شعراى اصحاب حضرت رسالت پناهى صلى الله عليه و آله به شمار مى رود كه از طرف قرين الشّرف آن حضرت مؤيّد به </w:t>
      </w:r>
    </w:p>
    <w:p>
      <w:pPr>
        <w:pStyle w:val="BookText"/>
        <w:rPr/>
      </w:pPr>
      <w:r>
        <w:rPr>
          <w:rFonts w:ascii="IRNazanin" w:hAnsi="IRNazanin" w:eastAsia="IRNazanin"/>
          <w:color w:val="111111"/>
          <w:sz w:val="28"/>
          <w:sz w:val="28"/>
          <w:szCs w:val="28"/>
          <w:rtl w:val="true"/>
          <w:lang w:bidi="fa-IR"/>
        </w:rPr>
        <w:t>روح القدس بودن او در بعض موارد مصرح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مخصوصى در مسجد براى وى معين بوده و مدايح بسيارى دربارۀ آن حضرت سروده است و به همين جهت،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حيازت نمود؛ چنانچه بدگويان و بدخواهان آن حضرت را نيز، كه عمرو بن عاص و عبداللّه بن زبعرى و ابوسفيان هم از آن جمله بوده اند، هجوهاى بسيارى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كه مؤمن با هر دو حربۀ شمشير و زبان جهاد مى كند؛ پس به حسّان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اشعار شما كه دربارۀ دشمنان دين مى گوييد، زيادتر از اثر تير و نيزه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مدايحى كه دربارۀ آن حضرت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شقَّ له من اسمه كى 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فذوالعرش محمود و هذا محمد</w:t>
      </w:r>
    </w:p>
    <w:p>
      <w:pPr>
        <w:pStyle w:val="BookText"/>
        <w:rPr/>
      </w:pPr>
      <w:r>
        <w:rPr>
          <w:rFonts w:ascii="Amiri" w:hAnsi="Amiri" w:eastAsia="Amiri" w:cs="Amiri"/>
          <w:color w:val="111111"/>
          <w:sz w:val="28"/>
          <w:sz w:val="28"/>
          <w:szCs w:val="28"/>
          <w:rtl w:val="true"/>
          <w:lang w:bidi="ar-SA"/>
        </w:rPr>
        <w:t xml:space="preserve">نبى اتانا بعد يأس و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الرسل والاوثان فى الارض تعبد</w:t>
      </w:r>
    </w:p>
    <w:p>
      <w:pPr>
        <w:pStyle w:val="BookText"/>
        <w:rPr/>
      </w:pPr>
      <w:r>
        <w:rPr>
          <w:rFonts w:ascii="Amiri" w:hAnsi="Amiri" w:eastAsia="Amiri" w:cs="Amiri"/>
          <w:color w:val="111111"/>
          <w:sz w:val="28"/>
          <w:sz w:val="28"/>
          <w:szCs w:val="28"/>
          <w:rtl w:val="true"/>
          <w:lang w:bidi="ar-SA"/>
        </w:rPr>
        <w:t xml:space="preserve">فامسى سراجا مستنيرا و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كما لاح الصقيل المهند</w:t>
      </w:r>
    </w:p>
    <w:p>
      <w:pPr>
        <w:pStyle w:val="BookText"/>
        <w:rPr/>
      </w:pPr>
      <w:r>
        <w:rPr>
          <w:rFonts w:ascii="Amiri" w:hAnsi="Amiri" w:eastAsia="Amiri" w:cs="Amiri"/>
          <w:color w:val="111111"/>
          <w:sz w:val="28"/>
          <w:sz w:val="28"/>
          <w:szCs w:val="28"/>
          <w:rtl w:val="true"/>
          <w:lang w:bidi="ar-SA"/>
        </w:rPr>
        <w:t xml:space="preserve">و انذر نيرانا و بشّر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الاسلام فاللّه يحمد</w:t>
      </w:r>
    </w:p>
    <w:p>
      <w:pPr>
        <w:pStyle w:val="BookText"/>
        <w:rPr/>
      </w:pPr>
      <w:r>
        <w:rPr>
          <w:rFonts w:ascii="Amiri" w:hAnsi="Amiri" w:eastAsia="Amiri" w:cs="Amiri"/>
          <w:color w:val="111111"/>
          <w:sz w:val="28"/>
          <w:sz w:val="28"/>
          <w:szCs w:val="28"/>
          <w:rtl w:val="true"/>
          <w:lang w:bidi="ar-SA"/>
        </w:rPr>
        <w:t xml:space="preserve">و انت الاله الحق ربى و خالقى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 عمرت فى الناس اشهد</w:t>
      </w:r>
    </w:p>
    <w:p>
      <w:pPr>
        <w:pStyle w:val="BookText"/>
        <w:rPr/>
      </w:pPr>
      <w:r>
        <w:rPr>
          <w:rFonts w:ascii="Amiri" w:hAnsi="Amiri" w:eastAsia="Amiri" w:cs="Amiri"/>
          <w:color w:val="111111"/>
          <w:sz w:val="28"/>
          <w:sz w:val="28"/>
          <w:szCs w:val="28"/>
          <w:rtl w:val="true"/>
          <w:lang w:bidi="ar-SA"/>
        </w:rPr>
        <w:t xml:space="preserve">لك الخلق والنعماء والامر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فاياك نستهدى و اياك نعبد</w:t>
      </w:r>
    </w:p>
    <w:p>
      <w:pPr>
        <w:pStyle w:val="BookText"/>
        <w:rPr/>
      </w:pPr>
      <w:r>
        <w:rPr>
          <w:rFonts w:ascii="IRNazanin" w:hAnsi="IRNazanin" w:eastAsia="IRNazanin"/>
          <w:color w:val="111111"/>
          <w:sz w:val="28"/>
          <w:sz w:val="28"/>
          <w:szCs w:val="28"/>
          <w:rtl w:val="true"/>
          <w:lang w:bidi="fa-IR"/>
        </w:rPr>
        <w:t>نيز در مفاخرت خويش به شرف ايمان آوردن به آن حضرت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ملوك الناس قبل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اتى الاسلام كان لنا الفضل</w:t>
      </w:r>
    </w:p>
    <w:p>
      <w:pPr>
        <w:pStyle w:val="BookText"/>
        <w:rPr/>
      </w:pPr>
      <w:r>
        <w:rPr>
          <w:rFonts w:ascii="Amiri" w:hAnsi="Amiri" w:eastAsia="Amiri" w:cs="Amiri"/>
          <w:color w:val="111111"/>
          <w:sz w:val="28"/>
          <w:sz w:val="28"/>
          <w:szCs w:val="28"/>
          <w:rtl w:val="true"/>
          <w:lang w:bidi="ar-SA"/>
        </w:rPr>
        <w:t xml:space="preserve">و اكرمنا اللّه الذى ليس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بايام مضت ما لها شكل</w:t>
      </w:r>
    </w:p>
    <w:p>
      <w:pPr>
        <w:pStyle w:val="BookText"/>
        <w:rPr/>
      </w:pPr>
      <w:r>
        <w:rPr>
          <w:rFonts w:ascii="Amiri" w:hAnsi="Amiri" w:eastAsia="Amiri" w:cs="Amiri"/>
          <w:color w:val="111111"/>
          <w:sz w:val="28"/>
          <w:sz w:val="28"/>
          <w:szCs w:val="28"/>
          <w:rtl w:val="true"/>
          <w:lang w:bidi="ar-SA"/>
        </w:rPr>
        <w:t xml:space="preserve">بنصر الاله والنبى و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اكرمنا باسم مضى ما له مثل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اللّه اكرمنا بنصر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اقام دعائم الاسلام</w:t>
      </w:r>
    </w:p>
    <w:p>
      <w:pPr>
        <w:pStyle w:val="BookText"/>
        <w:rPr/>
      </w:pPr>
      <w:r>
        <w:rPr>
          <w:rFonts w:ascii="Amiri" w:hAnsi="Amiri" w:eastAsia="Amiri" w:cs="Amiri"/>
          <w:color w:val="111111"/>
          <w:sz w:val="28"/>
          <w:sz w:val="28"/>
          <w:szCs w:val="28"/>
          <w:rtl w:val="true"/>
          <w:lang w:bidi="ar-SA"/>
        </w:rPr>
        <w:t xml:space="preserve">و بنا اعز نبيه 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اعزنا بالضرب والاقدام</w:t>
      </w:r>
    </w:p>
    <w:p>
      <w:pPr>
        <w:pStyle w:val="BookText"/>
        <w:rPr/>
      </w:pPr>
      <w:r>
        <w:rPr>
          <w:rFonts w:ascii="Amiri" w:hAnsi="Amiri" w:eastAsia="Amiri" w:cs="Amiri"/>
          <w:color w:val="111111"/>
          <w:sz w:val="28"/>
          <w:sz w:val="28"/>
          <w:szCs w:val="28"/>
          <w:rtl w:val="true"/>
          <w:lang w:bidi="ar-SA"/>
        </w:rPr>
        <w:t xml:space="preserve">فى كل معترك تطير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الجماجم عن فراخ الهام</w:t>
      </w:r>
    </w:p>
    <w:p>
      <w:pPr>
        <w:pStyle w:val="BookText"/>
        <w:rPr/>
      </w:pPr>
      <w:r>
        <w:rPr>
          <w:rFonts w:ascii="Amiri" w:hAnsi="Amiri" w:eastAsia="Amiri" w:cs="Amiri"/>
          <w:color w:val="111111"/>
          <w:sz w:val="28"/>
          <w:sz w:val="28"/>
          <w:szCs w:val="28"/>
          <w:rtl w:val="true"/>
          <w:lang w:bidi="ar-SA"/>
        </w:rPr>
        <w:t xml:space="preserve">و يزورنا جبريل فى ابياتنا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بفرائض الاسلام والاحكام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نظامها و زمام كل زمام</w:t>
      </w:r>
    </w:p>
    <w:p>
      <w:pPr>
        <w:pStyle w:val="BookText"/>
        <w:rPr/>
      </w:pPr>
      <w:r>
        <w:rPr>
          <w:rFonts w:ascii="IRNazanin" w:hAnsi="IRNazanin" w:eastAsia="IRNazanin"/>
          <w:color w:val="111111"/>
          <w:sz w:val="28"/>
          <w:sz w:val="28"/>
          <w:szCs w:val="28"/>
          <w:rtl w:val="true"/>
          <w:lang w:bidi="fa-IR"/>
        </w:rPr>
        <w:t>نيز در قضيۀ غدير خم در همان روز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اكرم بالنبى مناديا</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فمن موليكم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 لم يبدوا هناك التعاليا </w:t>
      </w:r>
    </w:p>
    <w:p>
      <w:pPr>
        <w:pStyle w:val="BookText"/>
        <w:rPr/>
      </w:pPr>
      <w:r>
        <w:rPr>
          <w:rFonts w:ascii="Amiri" w:hAnsi="Amiri" w:eastAsia="Amiri" w:cs="Amiri"/>
          <w:color w:val="111111"/>
          <w:sz w:val="28"/>
          <w:sz w:val="28"/>
          <w:szCs w:val="28"/>
          <w:rtl w:val="true"/>
          <w:lang w:bidi="ar-SA"/>
        </w:rPr>
        <w:t xml:space="preserve">الهك مولانا و انت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على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وصيتك من بعدى اماما و هاديا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للذى عادى عليا معاديا</w:t>
      </w:r>
    </w:p>
    <w:p>
      <w:pPr>
        <w:pStyle w:val="BookText"/>
        <w:rPr/>
      </w:pP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مؤيّد به روح القدس هستى، مادامى كه ما را با زبان خود نصرت و يارى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مشروط و محدود كردن دعا با نصرت خانوادۀ رسالت عليهم السلام اشاره به عاقبت امر حسّان باشد كه بعد از وفات آن حضرت از طرف مخالفين، با زخارف دنيوى استمالت شد و خلاف نصرت را معمول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از مفيد نقل شده، از حضرت على عليه السلام منحرف گرديد و مردم را بدان حضرت بشورانيد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 معاويه دعوت كرد و اشعارى هم در اين موضوع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حسان الشاعر عن وليّ انحرف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حرّض الناس عليه و اغترف</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بعضى گفته اند كه حسّان بدان حضرت بيعت كرده، ولى در جنگ جمل مخالفت ورزيد و مردم را از عزيمت خودشان منصرف مى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اشعار حسّان در مصر و بمبئى و قاهره و لاهور و ليدن و تونس بارها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زمان خلافت حضرت اميرالمؤمنين عليه السلام و يا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مخضرمين بوده كه هر دو دورۀ جاهليّت و اسلام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نوادر، آنكه هريك از پدر و جدّ و جدّ پدرش نيز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نماند كه ترجمۀ حال حسّان در اين كتاب، محض به جهت توهّم لقب بودن اين كلمه است، والاّ خارج از موضوع كتاب مى باشد و علاوه محض اينكه مقصود از حسّان ثانى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العجم و حسّان الهند كه ذيلاً تذكر خواهيم داد، كاملاً روشن گردد، قبلاً من باب مقدّمه به شرح حال اصل حسّان پرداخته شد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احمد، لغات تاريخيه و جغرافيه،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ابن نديم، الفهرست،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سپهر كاشانى، محمدتقى، ناسخ التواريخ، جلد هجرت، 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bookmarkStart w:id="2374" w:name="pg17209_201024"/>
    </w:p>
    <w:p>
      <w:pPr>
        <w:pStyle w:val="BookText"/>
        <w:rPr/>
      </w:pPr>
      <w:bookmarkEnd w:id="2374"/>
      <w:r>
        <w:rPr>
          <w:rFonts w:ascii="IRNazanin" w:hAnsi="IRNazanin" w:eastAsia="IRNazanin"/>
          <w:color w:val="111111"/>
          <w:sz w:val="28"/>
          <w:sz w:val="28"/>
          <w:szCs w:val="28"/>
          <w:rtl w:val="true"/>
          <w:lang w:bidi="fa-IR"/>
        </w:rPr>
        <w:t xml:space="preserve">حسان ثانى، همام بن غالب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فرزدق</w:t>
      </w:r>
    </w:p>
    <w:p>
      <w:pPr>
        <w:pStyle w:val="BookText"/>
        <w:rPr/>
      </w:pPr>
      <w:r>
        <w:rPr>
          <w:rFonts w:ascii="Amiri" w:hAnsi="Amiri" w:eastAsia="Amiri" w:cs="Amiri"/>
          <w:color w:val="111111"/>
          <w:sz w:val="28"/>
          <w:sz w:val="28"/>
          <w:szCs w:val="28"/>
          <w:rtl w:val="true"/>
          <w:lang w:bidi="ar-SA"/>
        </w:rPr>
        <w:t xml:space="preserve">حسان العجم، ابراهيم بن على شيروانى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خاقانى، ابراهيم</w:t>
      </w:r>
    </w:p>
    <w:p>
      <w:pPr>
        <w:pStyle w:val="BookText"/>
        <w:rPr/>
      </w:pPr>
      <w:r>
        <w:rPr>
          <w:rFonts w:ascii="Amiri" w:hAnsi="Amiri" w:eastAsia="Amiri" w:cs="Amiri"/>
          <w:color w:val="111111"/>
          <w:sz w:val="28"/>
          <w:sz w:val="28"/>
          <w:szCs w:val="28"/>
          <w:rtl w:val="true"/>
          <w:lang w:bidi="ar-SA"/>
        </w:rPr>
        <w:t xml:space="preserve">حسان الهند، امير غلامعلى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آزاد، امير غلامعلى</w:t>
      </w:r>
    </w:p>
    <w:p>
      <w:pPr>
        <w:pStyle w:val="BookText"/>
        <w:rPr/>
      </w:pPr>
      <w:r>
        <w:rPr>
          <w:rFonts w:ascii="Amiri" w:hAnsi="Amiri" w:eastAsia="Amiri" w:cs="Amiri"/>
          <w:color w:val="111111"/>
          <w:sz w:val="28"/>
          <w:sz w:val="28"/>
          <w:szCs w:val="28"/>
          <w:rtl w:val="true"/>
          <w:lang w:bidi="ar-SA"/>
        </w:rPr>
        <w:t xml:space="preserve">حسكا يا حسنكا، حسن بن حسين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منتخب الدين، على بن ابى القاسم عبيداللّٰه</w:t>
      </w:r>
    </w:p>
    <w:p>
      <w:pPr>
        <w:pStyle w:val="Heading5"/>
        <w:numPr>
          <w:ilvl w:val="4"/>
          <w:numId w:val="1"/>
        </w:numPr>
        <w:rPr/>
      </w:pPr>
      <w:bookmarkStart w:id="2375" w:name="__RefHeading___Toc15194281_2142443653"/>
      <w:bookmarkStart w:id="2376" w:name="_Toc978"/>
      <w:bookmarkEnd w:id="2375"/>
      <w:r>
        <w:rPr/>
        <w:t>819</w:t>
      </w:r>
      <w:r>
        <w:rPr>
          <w:rtl w:val="true"/>
        </w:rPr>
        <w:t xml:space="preserve">. </w:t>
      </w:r>
      <w:r>
        <w:rPr>
          <w:rtl w:val="true"/>
        </w:rPr>
        <w:t xml:space="preserve">حسنيّه </w:t>
      </w:r>
      <w:r>
        <w:rPr>
          <w:rtl w:val="true"/>
        </w:rPr>
        <w:t>(</w:t>
      </w:r>
      <w:r>
        <w:rPr>
          <w:rtl w:val="true"/>
        </w:rPr>
        <w:t xml:space="preserve">قرن </w:t>
      </w:r>
      <w:r>
        <w:rPr/>
        <w:t>2</w:t>
      </w:r>
      <w:r>
        <w:rPr>
          <w:rtl w:val="true"/>
        </w:rPr>
        <w:t xml:space="preserve"> </w:t>
      </w:r>
      <w:r>
        <w:rPr>
          <w:rtl w:val="true"/>
        </w:rPr>
        <w:t>ه‍</w:t>
      </w:r>
      <w:r>
        <w:rPr>
          <w:rtl w:val="true"/>
        </w:rPr>
        <w:t xml:space="preserve">. </w:t>
      </w:r>
      <w:r>
        <w:rPr>
          <w:rtl w:val="true"/>
        </w:rPr>
        <w:t>ق</w:t>
      </w:r>
      <w:r>
        <w:rPr>
          <w:rtl w:val="true"/>
        </w:rPr>
        <w:t>)</w:t>
      </w:r>
      <w:bookmarkEnd w:id="2376"/>
    </w:p>
    <w:p>
      <w:pPr>
        <w:pStyle w:val="BookText"/>
        <w:rPr/>
      </w:pPr>
      <w:r>
        <w:rPr>
          <w:rFonts w:ascii="IRNazanin" w:hAnsi="IRNazanin" w:eastAsia="IRNazanin"/>
          <w:color w:val="111111"/>
          <w:sz w:val="28"/>
          <w:sz w:val="28"/>
          <w:szCs w:val="28"/>
          <w:rtl w:val="true"/>
          <w:lang w:bidi="fa-IR"/>
        </w:rPr>
        <w:t>از كنيزكان اسرا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الرشيد اسلام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بود عالمه و فاضله و مدقّقه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آثار دينيّه بصيرتى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فارسى شيخ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اى كه حسنيّه در مجلس هارون در مسئلۀ امامت كرده، مشهور و در ايران چاپ شده است و غايت فضل و جلالت حسنيّه را برهانى قاطع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مى رود كه آن رساله را خود ابوالفتوح تدوين كرده، ولكن محض اينكه مذهب عامّه را موافق عقايد خودشان مفتضح نمايد، آن را به حسنيّه منسوب داشته است؛ مثل سيّد ابن طاووس، صاحب اقبال، كه در كتاب طرائف خود همين شيوه را معمول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گويد كه من يك تن از اهل ذمّه هستم؛ سپس با مذاهب اربعۀ اهل سنّت داخل مباحثه شده تا آنكه با ايشان اتمام حجّت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را ثابت و مبرهن مى سازد؛ پس تصريح به پذيرفتن اسلام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العلماء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جمعى از اهل علم مخفى بوده و گمان كرده اند كه كتاب طرائف مذكور از عبدالمحمودنامى است ذمّى كه ابن طاووس آن را از راه توريه به نام وى مصدّر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افندى، عبداللّٰه، رياض العلماء، خاتمۀ قسم اول</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15194283_2142443653"/>
      <w:bookmarkStart w:id="2378" w:name="_Toc979"/>
      <w:bookmarkEnd w:id="2377"/>
      <w:r>
        <w:rPr/>
        <w:t>820</w:t>
      </w:r>
      <w:r>
        <w:rPr>
          <w:rtl w:val="true"/>
        </w:rPr>
        <w:t xml:space="preserve">. </w:t>
      </w:r>
      <w:r>
        <w:rPr>
          <w:rtl w:val="true"/>
        </w:rPr>
        <w:t xml:space="preserve">حسينك، حسين بن على </w:t>
      </w:r>
      <w:r>
        <w:rPr>
          <w:rtl w:val="true"/>
        </w:rPr>
        <w:t xml:space="preserve">(... - </w:t>
      </w:r>
      <w:r>
        <w:rPr/>
        <w:t>375</w:t>
      </w:r>
      <w:r>
        <w:rPr>
          <w:rtl w:val="true"/>
        </w:rPr>
        <w:t xml:space="preserve"> </w:t>
      </w:r>
      <w:r>
        <w:rPr>
          <w:rtl w:val="true"/>
        </w:rPr>
        <w:t>ه‍</w:t>
      </w:r>
      <w:r>
        <w:rPr>
          <w:rtl w:val="true"/>
        </w:rPr>
        <w:t xml:space="preserve">. </w:t>
      </w:r>
      <w:r>
        <w:rPr>
          <w:rtl w:val="true"/>
        </w:rPr>
        <w:t>ق</w:t>
      </w:r>
      <w:r>
        <w:rPr>
          <w:rtl w:val="true"/>
        </w:rPr>
        <w:t>)</w:t>
      </w:r>
      <w:bookmarkEnd w:id="2378"/>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نيشابورى،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محدّثين عامّه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موثّق و اثبت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 و گرما و سرما نماز شب از وى فوت نمى شد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به قرائت هفت سوره از قرآن مجيد مواظبت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بسيارى مى داد و صبح يكشنبه بيست وسوم ربيع الثانى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bookmarkStart w:id="2379" w:name="pg17209_201025"/>
    </w:p>
    <w:p>
      <w:pPr>
        <w:pStyle w:val="BookText"/>
        <w:rPr/>
      </w:pPr>
      <w:bookmarkEnd w:id="2379"/>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15194285_2142443653"/>
      <w:bookmarkStart w:id="2381" w:name="_Toc980"/>
      <w:bookmarkEnd w:id="2380"/>
      <w:r>
        <w:rPr/>
        <w:t>821</w:t>
      </w:r>
      <w:r>
        <w:rPr>
          <w:rtl w:val="true"/>
        </w:rPr>
        <w:t xml:space="preserve">. </w:t>
      </w:r>
      <w:r>
        <w:rPr>
          <w:rtl w:val="true"/>
        </w:rPr>
        <w:t xml:space="preserve">حسينى سادات، ميرحسين </w:t>
      </w:r>
      <w:r>
        <w:rPr>
          <w:rtl w:val="true"/>
        </w:rPr>
        <w:t xml:space="preserve">(... - </w:t>
      </w:r>
      <w:r>
        <w:rPr/>
        <w:t>723</w:t>
      </w:r>
      <w:r>
        <w:rPr>
          <w:rtl w:val="true"/>
        </w:rPr>
        <w:t xml:space="preserve"> </w:t>
      </w:r>
      <w:r>
        <w:rPr>
          <w:rtl w:val="true"/>
        </w:rPr>
        <w:t>ه‍</w:t>
      </w:r>
      <w:r>
        <w:rPr>
          <w:rtl w:val="true"/>
        </w:rPr>
        <w:t xml:space="preserve">. </w:t>
      </w:r>
      <w:r>
        <w:rPr>
          <w:rtl w:val="true"/>
        </w:rPr>
        <w:t>ق</w:t>
      </w:r>
      <w:r>
        <w:rPr>
          <w:rtl w:val="true"/>
        </w:rPr>
        <w:t>)</w:t>
      </w:r>
      <w:bookmarkEnd w:id="2381"/>
    </w:p>
    <w:p>
      <w:pPr>
        <w:pStyle w:val="BookText"/>
        <w:rPr/>
      </w:pPr>
      <w:r>
        <w:rPr>
          <w:rFonts w:ascii="IRNazanin" w:hAnsi="IRNazanin" w:eastAsia="IRNazanin"/>
          <w:color w:val="111111"/>
          <w:sz w:val="28"/>
          <w:sz w:val="28"/>
          <w:szCs w:val="28"/>
          <w:rtl w:val="true"/>
          <w:lang w:bidi="fa-IR"/>
        </w:rPr>
        <w:t xml:space="preserve">بن ميرعالم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سادات جليل القدر و ملك زادگان منشرح الصدر و مشاهير شعراى ايرانى است كه اصلش غورى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حكومت را ترك كرد و روى به رياضت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مقاماتى بس بلند رسيده و در علوم ظاهرى و باطنى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وفات يافت و در جوار قبر شريف عبداللّه بن جعفر بن ابى طالب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دارد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الارواح؛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المسافرين؛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المجالس؛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الرّموز؛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الارواح و داراى تأليفات ديگرى نيز در اخلاق و ادبيّات و تصوف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هفده گانۀ گلشن راز نيز از اوست كه شبسترى در كتاب گلشن راز خود جواب آنها را منظوماً نگاشته و هريك از آن سؤال و جواب علو مقامات عرفانى سؤال كننده و جواب دهنده را برهانى قاطع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حسينى سادات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آنجا كه حريم بى نيازى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انديشۀ ما خيال بازى است</w:t>
      </w:r>
    </w:p>
    <w:p>
      <w:pPr>
        <w:pStyle w:val="BookText"/>
        <w:rPr/>
      </w:pPr>
      <w:r>
        <w:rPr>
          <w:rFonts w:ascii="IRNazanin" w:hAnsi="IRNazanin" w:eastAsia="IRNazanin"/>
          <w:color w:val="111111"/>
          <w:sz w:val="28"/>
          <w:sz w:val="28"/>
          <w:szCs w:val="28"/>
          <w:rtl w:val="true"/>
          <w:lang w:bidi="fa-IR"/>
        </w:rPr>
        <w:t xml:space="preserve">در آينه ديده اى هوا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شناختم خدا را</w:t>
      </w:r>
    </w:p>
    <w:p>
      <w:pPr>
        <w:pStyle w:val="BookText"/>
        <w:rPr/>
      </w:pPr>
      <w:r>
        <w:rPr>
          <w:rFonts w:ascii="Amiri" w:hAnsi="Amiri" w:eastAsia="Amiri" w:cs="Amiri"/>
          <w:color w:val="111111"/>
          <w:sz w:val="28"/>
          <w:sz w:val="28"/>
          <w:szCs w:val="28"/>
          <w:rtl w:val="true"/>
          <w:lang w:bidi="ar-SA"/>
        </w:rPr>
        <w:t xml:space="preserve">زنهار به حجّت قياسى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نشوى به حق شناسى</w:t>
      </w:r>
    </w:p>
    <w:p>
      <w:pPr>
        <w:pStyle w:val="BookText"/>
        <w:rPr/>
      </w:pPr>
      <w:r>
        <w:rPr>
          <w:rFonts w:ascii="IRNazanin" w:hAnsi="IRNazanin" w:eastAsia="IRNazanin"/>
          <w:color w:val="111111"/>
          <w:sz w:val="28"/>
          <w:sz w:val="28"/>
          <w:szCs w:val="28"/>
          <w:rtl w:val="true"/>
          <w:lang w:bidi="fa-IR"/>
        </w:rPr>
        <w:t xml:space="preserve">تحقيق تو چيست بى تو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بيش نمى توان سرودن</w:t>
      </w:r>
    </w:p>
    <w:p>
      <w:pPr>
        <w:pStyle w:val="BookText"/>
        <w:rPr/>
      </w:pPr>
      <w:r>
        <w:rPr>
          <w:rFonts w:ascii="IRNazanin" w:hAnsi="IRNazanin" w:eastAsia="IRNazanin"/>
          <w:color w:val="111111"/>
          <w:sz w:val="28"/>
          <w:sz w:val="28"/>
          <w:szCs w:val="28"/>
          <w:rtl w:val="true"/>
          <w:lang w:bidi="fa-IR"/>
        </w:rPr>
        <w:t xml:space="preserve">عمرى سروپابرهنه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قدمى به ره نرفتى</w:t>
      </w:r>
    </w:p>
    <w:p>
      <w:pPr>
        <w:pStyle w:val="BookText"/>
        <w:rPr/>
      </w:pPr>
      <w:r>
        <w:rPr>
          <w:rFonts w:ascii="IRNazanin" w:hAnsi="IRNazanin" w:eastAsia="IRNazanin"/>
          <w:color w:val="111111"/>
          <w:sz w:val="28"/>
          <w:sz w:val="28"/>
          <w:szCs w:val="28"/>
          <w:rtl w:val="true"/>
          <w:lang w:bidi="fa-IR"/>
        </w:rPr>
        <w:t xml:space="preserve">چندين تك وپوى تو دو 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قدم كه ره تمام 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Heading5"/>
        <w:numPr>
          <w:ilvl w:val="4"/>
          <w:numId w:val="1"/>
        </w:numPr>
        <w:rPr/>
      </w:pPr>
      <w:bookmarkStart w:id="2382" w:name="__RefHeading___Toc15194287_2142443653"/>
      <w:bookmarkStart w:id="2383" w:name="_Toc981"/>
      <w:bookmarkEnd w:id="2382"/>
      <w:r>
        <w:rPr/>
        <w:t>822</w:t>
      </w:r>
      <w:r>
        <w:rPr>
          <w:rtl w:val="true"/>
        </w:rPr>
        <w:t xml:space="preserve">. </w:t>
      </w:r>
      <w:r>
        <w:rPr>
          <w:rtl w:val="true"/>
        </w:rPr>
        <w:t xml:space="preserve">حسينى شيرازى، حاج محمدحسين </w:t>
      </w:r>
      <w:r>
        <w:rPr>
          <w:rtl w:val="true"/>
        </w:rPr>
        <w:t xml:space="preserve">(... - </w:t>
      </w:r>
      <w:r>
        <w:rPr/>
        <w:t>1249</w:t>
      </w:r>
      <w:r>
        <w:rPr>
          <w:rtl w:val="true"/>
        </w:rPr>
        <w:t xml:space="preserve"> </w:t>
      </w:r>
      <w:r>
        <w:rPr>
          <w:rtl w:val="true"/>
        </w:rPr>
        <w:t>ه‍</w:t>
      </w:r>
      <w:r>
        <w:rPr>
          <w:rtl w:val="true"/>
        </w:rPr>
        <w:t xml:space="preserve">. </w:t>
      </w:r>
      <w:r>
        <w:rPr>
          <w:rtl w:val="true"/>
        </w:rPr>
        <w:t>ق</w:t>
      </w:r>
      <w:r>
        <w:rPr>
          <w:rtl w:val="true"/>
        </w:rPr>
        <w:t>)</w:t>
      </w:r>
      <w:bookmarkEnd w:id="2383"/>
    </w:p>
    <w:p>
      <w:pPr>
        <w:pStyle w:val="BookText"/>
        <w:rPr/>
      </w:pPr>
      <w:r>
        <w:rPr>
          <w:rFonts w:ascii="Amiri" w:hAnsi="Amiri" w:eastAsia="Amiri" w:cs="Amiri"/>
          <w:color w:val="111111"/>
          <w:sz w:val="28"/>
          <w:sz w:val="28"/>
          <w:szCs w:val="28"/>
          <w:rtl w:val="true"/>
          <w:lang w:bidi="ar-SA"/>
        </w:rPr>
        <w:t xml:space="preserve">بن حاج محمدحسن مجتهد بن معصوم، قزوينى الاصل، شيرازى المسكن، از شعراى ايرانى قرن سيزدهم هجرت مى باشد كه در اشعار خود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ايشان از قزوين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 در كربلا زاييده شد و اخيراً به شيراز آمد و رحل </w:t>
      </w:r>
      <w:bookmarkStart w:id="2384" w:name="pg17209_201026"/>
    </w:p>
    <w:p>
      <w:pPr>
        <w:pStyle w:val="BookText"/>
        <w:rPr/>
      </w:pPr>
      <w:bookmarkEnd w:id="2384"/>
      <w:r>
        <w:rPr>
          <w:rFonts w:ascii="IRNazanin" w:hAnsi="IRNazanin" w:eastAsia="IRNazanin"/>
          <w:color w:val="111111"/>
          <w:sz w:val="28"/>
          <w:sz w:val="28"/>
          <w:szCs w:val="28"/>
          <w:rtl w:val="true"/>
          <w:lang w:bidi="fa-IR"/>
        </w:rPr>
        <w:t xml:space="preserve">اقامت افكند و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مثنوى پارسى عرفانى به نام هاى اشترنامه، الهى نامه، مهر و ماه، وامق و عذرا و وصف الحال از آثار او بوده و مجموع آنها به خمسۀ حسينى معروف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سومى و چهارمى از آن جمله در شيراز به طبع رسيده، ولى دو ديگرى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نسخۀ خطّى از اشترنامه و وامق و عذرا به شمارۀ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سپهسالار بزرگ تهران موجود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صاحب ترجمه با بهره هايى كه از معلومات معقولى و منقولى داشته، به سير و سلوك راغب شد و برحسب ارشاد حاج ميرزا ابوالقاسم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در طريقت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كه در شيراز عالم و مقتدا بوده و به بحث و تحقيق اشتغال داشت، رئيس اهل شريعت و اهل طريقت گشته و ذوالرياستين حقيقى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فهرست كتابخانه مدرسه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قزوينى، حاج محمدحسين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حسينى شيرازى</w:t>
      </w:r>
    </w:p>
    <w:p>
      <w:pPr>
        <w:pStyle w:val="BookText"/>
        <w:rPr/>
      </w:pPr>
      <w:r>
        <w:rPr>
          <w:rFonts w:ascii="Amiri" w:hAnsi="Amiri" w:eastAsia="Amiri" w:cs="Amiri"/>
          <w:color w:val="111111"/>
          <w:sz w:val="28"/>
          <w:sz w:val="28"/>
          <w:szCs w:val="28"/>
          <w:rtl w:val="true"/>
          <w:lang w:bidi="ar-SA"/>
        </w:rPr>
        <w:t xml:space="preserve">حسينى هروى، ميرحسين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حسينى سادات</w:t>
      </w:r>
    </w:p>
    <w:p>
      <w:pPr>
        <w:pStyle w:val="Heading5"/>
        <w:numPr>
          <w:ilvl w:val="4"/>
          <w:numId w:val="1"/>
        </w:numPr>
        <w:rPr/>
      </w:pPr>
      <w:bookmarkStart w:id="2385" w:name="__RefHeading___Toc15194289_2142443653"/>
      <w:bookmarkStart w:id="2386" w:name="_Toc982"/>
      <w:bookmarkEnd w:id="2385"/>
      <w:r>
        <w:rPr/>
        <w:t>823</w:t>
      </w:r>
      <w:r>
        <w:rPr>
          <w:rtl w:val="true"/>
        </w:rPr>
        <w:t xml:space="preserve">. </w:t>
      </w:r>
      <w:r>
        <w:rPr>
          <w:rtl w:val="true"/>
        </w:rPr>
        <w:t xml:space="preserve">حَشْرى، ملا محمدامين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2386"/>
    </w:p>
    <w:p>
      <w:pPr>
        <w:pStyle w:val="BookText"/>
        <w:rPr/>
      </w:pPr>
      <w:r>
        <w:rPr>
          <w:rFonts w:ascii="IRNazanin" w:hAnsi="IRNazanin" w:eastAsia="IRNazanin"/>
          <w:color w:val="111111"/>
          <w:sz w:val="28"/>
          <w:sz w:val="28"/>
          <w:szCs w:val="28"/>
          <w:rtl w:val="true"/>
          <w:lang w:bidi="fa-IR"/>
        </w:rPr>
        <w:t>تبريزى انصارى، از شعراى اوايل قرن يازدهم هجرت مى باشد كه با شعرا محشور، از صحبت ايشان مسرور، اصلش تبريزى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عمر خود را در عباس آباد اسپهان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كمى از دولت راتبه داشته و ديرى نگذشت كه موقوفش داشتند؛ پس اين قطعه را به ميرزا حبيب اللّه صدر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راتبه را، كه گويا سى تومان بوده، باز به قرار سابق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قطع وظيفه گر كنم شكوه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دهد وظيفۀ خلق خداست</w:t>
      </w:r>
    </w:p>
    <w:p>
      <w:pPr>
        <w:pStyle w:val="BookText"/>
        <w:rPr/>
      </w:pPr>
      <w:r>
        <w:rPr>
          <w:rFonts w:ascii="IRNazanin" w:hAnsi="IRNazanin" w:eastAsia="IRNazanin"/>
          <w:color w:val="111111"/>
          <w:sz w:val="28"/>
          <w:sz w:val="28"/>
          <w:szCs w:val="28"/>
          <w:rtl w:val="true"/>
          <w:lang w:bidi="fa-IR"/>
        </w:rPr>
        <w:t xml:space="preserve">جان شد گرو روزى و رازق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گرو و ضامن من پابرجاست</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شاعر غزوات شاه عباس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غلز يا غلح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تذكره اى به نام روضة الابرار، كه به طرز مثنوى و در مقابل مخزن الاسرار نظامى و به همان بحر است، به نظم كشيد و تذكرۀ ديگرى نيز موسوم به روضة الاطهار تأليف داد كه هر دو در بيان تاريخ حيات و مقابر </w:t>
      </w:r>
      <w:bookmarkStart w:id="2387" w:name="pg17209_201027"/>
    </w:p>
    <w:p>
      <w:pPr>
        <w:pStyle w:val="BookText"/>
        <w:rPr/>
      </w:pPr>
      <w:bookmarkEnd w:id="2387"/>
      <w:r>
        <w:rPr>
          <w:rFonts w:ascii="IRNazanin" w:hAnsi="IRNazanin" w:eastAsia="IRNazanin"/>
          <w:color w:val="111111"/>
          <w:sz w:val="28"/>
          <w:sz w:val="28"/>
          <w:szCs w:val="28"/>
          <w:rtl w:val="true"/>
          <w:lang w:bidi="fa-IR"/>
        </w:rPr>
        <w:t>عرفا و اوليا و مشايخى است كه در تبريز مدفون هستند و خودش در اين معنى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منما بدى، گر اهل خردى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دهر مدار چشم نيكو، چو بدى</w:t>
      </w:r>
    </w:p>
    <w:p>
      <w:pPr>
        <w:pStyle w:val="BookText"/>
        <w:rPr/>
      </w:pPr>
      <w:r>
        <w:rPr>
          <w:rFonts w:ascii="IRNazanin" w:hAnsi="IRNazanin" w:eastAsia="IRNazanin"/>
          <w:color w:val="111111"/>
          <w:sz w:val="28"/>
          <w:sz w:val="28"/>
          <w:szCs w:val="28"/>
          <w:rtl w:val="true"/>
          <w:lang w:bidi="fa-IR"/>
        </w:rPr>
        <w:t xml:space="preserve">يك چند به ذكر خير نيكان مى 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رسدت ز روح ايشان مددى</w:t>
      </w:r>
    </w:p>
    <w:p>
      <w:pPr>
        <w:pStyle w:val="BookText"/>
        <w:rPr/>
      </w:pPr>
      <w:r>
        <w:rPr>
          <w:rFonts w:ascii="IRNazanin" w:hAnsi="IRNazanin" w:eastAsia="IRNazanin"/>
          <w:color w:val="111111"/>
          <w:sz w:val="28"/>
          <w:sz w:val="28"/>
          <w:szCs w:val="28"/>
          <w:rtl w:val="true"/>
          <w:lang w:bidi="fa-IR"/>
        </w:rPr>
        <w:t xml:space="preserve">همين كتاب روضة الاطهار اوست كه در السنه به تاريخ حشرى معروف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چاپ شده و خودش در تاريخ مذكور تأليفش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در اين روضه به هر سو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پى تاريخ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يافت</w:t>
      </w:r>
    </w:p>
    <w:p>
      <w:pPr>
        <w:pStyle w:val="BookText"/>
        <w:rPr/>
      </w:pPr>
      <w:r>
        <w:rPr>
          <w:rFonts w:ascii="IRNazanin" w:hAnsi="IRNazanin" w:eastAsia="IRNazanin"/>
          <w:color w:val="111111"/>
          <w:sz w:val="28"/>
          <w:sz w:val="28"/>
          <w:szCs w:val="28"/>
          <w:rtl w:val="true"/>
          <w:lang w:bidi="fa-IR"/>
        </w:rPr>
        <w:t>درخصوص دو كتاب مذكور، كه در ظرف يك سال مانند دو خلف صالح هم شكم كامگار از وى به يادگار مانده،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 كه در يك سنه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دو فرزند ز من يادگار</w:t>
      </w:r>
    </w:p>
    <w:p>
      <w:pPr>
        <w:pStyle w:val="BookText"/>
        <w:rPr/>
      </w:pPr>
      <w:r>
        <w:rPr>
          <w:rFonts w:ascii="Amiri" w:hAnsi="Amiri" w:eastAsia="Amiri" w:cs="Amiri"/>
          <w:color w:val="111111"/>
          <w:sz w:val="28"/>
          <w:sz w:val="28"/>
          <w:szCs w:val="28"/>
          <w:rtl w:val="true"/>
          <w:lang w:bidi="ar-SA"/>
        </w:rPr>
        <w:t>نيز از مثنويّات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جهان نيست به جز يك سراى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سراسر همه ملك خداى</w:t>
      </w:r>
    </w:p>
    <w:p>
      <w:pPr>
        <w:pStyle w:val="BookText"/>
        <w:rPr/>
      </w:pPr>
      <w:r>
        <w:rPr>
          <w:rFonts w:ascii="Amiri" w:hAnsi="Amiri" w:eastAsia="Amiri" w:cs="Amiri"/>
          <w:color w:val="111111"/>
          <w:sz w:val="28"/>
          <w:sz w:val="28"/>
          <w:szCs w:val="28"/>
          <w:rtl w:val="true"/>
          <w:lang w:bidi="ar-SA"/>
        </w:rPr>
        <w:t xml:space="preserve">در نظر هركه خدادان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سر و آن سر همه يكسان بود</w:t>
      </w:r>
    </w:p>
    <w:p>
      <w:pPr>
        <w:pStyle w:val="BookText"/>
        <w:rPr/>
      </w:pPr>
      <w:r>
        <w:rPr>
          <w:rFonts w:ascii="IRNazanin" w:hAnsi="IRNazanin" w:eastAsia="IRNazanin"/>
          <w:color w:val="111111"/>
          <w:sz w:val="28"/>
          <w:sz w:val="28"/>
          <w:szCs w:val="28"/>
          <w:rtl w:val="true"/>
          <w:lang w:bidi="fa-IR"/>
        </w:rPr>
        <w:t>حشرى در مصاحبت ميرزا حبيب اللّه صدر مذكور مى زيسته و پس از مدتى با اجازۀ وى به تبريز برگشت و سال وفاتش به دست نيامد و در ذريعه همان كتاب روضة الاطهار را به نام تذكرة الاولياء مذكور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حشرى، محمدامين، روضة الاطهار، ديباچه</w:t>
      </w:r>
      <w:r>
        <w:rPr>
          <w:rFonts w:eastAsia="IRNazanin" w:cs="IRNazanin"/>
          <w:color w:val="111111"/>
          <w:sz w:val="28"/>
          <w:szCs w:val="28"/>
          <w:rtl w:val="true"/>
          <w:lang w:bidi="fa-IR"/>
        </w:rPr>
        <w:t>.</w:t>
      </w:r>
    </w:p>
    <w:p>
      <w:pPr>
        <w:pStyle w:val="Heading5"/>
        <w:numPr>
          <w:ilvl w:val="4"/>
          <w:numId w:val="1"/>
        </w:numPr>
        <w:rPr/>
      </w:pPr>
      <w:bookmarkStart w:id="2388" w:name="__RefHeading___Toc15194291_2142443653"/>
      <w:bookmarkStart w:id="2389" w:name="_Toc983"/>
      <w:bookmarkEnd w:id="2388"/>
      <w:r>
        <w:rPr/>
        <w:t>824</w:t>
      </w:r>
      <w:r>
        <w:rPr>
          <w:rtl w:val="true"/>
        </w:rPr>
        <w:t xml:space="preserve">. </w:t>
      </w:r>
      <w:r>
        <w:rPr>
          <w:rtl w:val="true"/>
        </w:rPr>
        <w:t xml:space="preserve">حشمت، همايون ميرزا قاجار </w:t>
      </w:r>
      <w:r>
        <w:rPr>
          <w:rtl w:val="true"/>
        </w:rPr>
        <w:t xml:space="preserve">(... - </w:t>
      </w:r>
      <w:r>
        <w:rPr/>
        <w:t>1272</w:t>
      </w:r>
      <w:r>
        <w:rPr>
          <w:rtl w:val="true"/>
        </w:rPr>
        <w:t xml:space="preserve"> </w:t>
      </w:r>
      <w:r>
        <w:rPr>
          <w:rtl w:val="true"/>
        </w:rPr>
        <w:t>ه‍</w:t>
      </w:r>
      <w:r>
        <w:rPr>
          <w:rtl w:val="true"/>
        </w:rPr>
        <w:t xml:space="preserve">. </w:t>
      </w:r>
      <w:r>
        <w:rPr>
          <w:rtl w:val="true"/>
        </w:rPr>
        <w:t>ق</w:t>
      </w:r>
      <w:r>
        <w:rPr>
          <w:rtl w:val="true"/>
        </w:rPr>
        <w:t>)</w:t>
      </w:r>
      <w:bookmarkEnd w:id="2389"/>
    </w:p>
    <w:p>
      <w:pPr>
        <w:pStyle w:val="BookText"/>
        <w:rPr/>
      </w:pPr>
      <w:r>
        <w:rPr>
          <w:rFonts w:ascii="IRNazanin" w:hAnsi="IRNazanin" w:eastAsia="IRNazanin"/>
          <w:color w:val="111111"/>
          <w:sz w:val="28"/>
          <w:sz w:val="28"/>
          <w:szCs w:val="28"/>
          <w:rtl w:val="true"/>
          <w:lang w:bidi="fa-IR"/>
        </w:rPr>
        <w:t xml:space="preserve">از شعراى شاهزادگان عهد ناصرالدين شاه قاجار و مؤلف تذكرۀ سفينه و گلشن محمود مى باشد و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مرض شقاقلوس 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خواهى ار بى زحمت دامى كنى صيدى 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ره اى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آشيان من بيا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به پيشت از جفاهايى كه كردى شكوه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قتل من حديثى گفتى و بستى زبانم را</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2390" w:name="pg17209_201028"/>
    </w:p>
    <w:p>
      <w:pPr>
        <w:pStyle w:val="Heading4"/>
        <w:numPr>
          <w:ilvl w:val="3"/>
          <w:numId w:val="1"/>
        </w:numPr>
        <w:rPr/>
      </w:pPr>
      <w:bookmarkStart w:id="2391" w:name="__RefHeading___Toc15194293_2142443653"/>
      <w:bookmarkStart w:id="2392" w:name="_Toc984"/>
      <w:bookmarkEnd w:id="2390"/>
      <w:bookmarkEnd w:id="2391"/>
      <w:r>
        <w:rPr>
          <w:rtl w:val="true"/>
        </w:rPr>
        <w:t>حشويّه</w:t>
      </w:r>
      <w:bookmarkEnd w:id="2392"/>
    </w:p>
    <w:p>
      <w:pPr>
        <w:pStyle w:val="Heading5"/>
        <w:numPr>
          <w:ilvl w:val="4"/>
          <w:numId w:val="1"/>
        </w:numPr>
        <w:rPr/>
      </w:pPr>
      <w:bookmarkStart w:id="2393" w:name="__RefHeading___Toc15194295_2142443653"/>
      <w:bookmarkStart w:id="2394" w:name="_Toc985"/>
      <w:bookmarkEnd w:id="2393"/>
      <w:r>
        <w:rPr>
          <w:rtl w:val="true"/>
        </w:rPr>
        <w:t>اشاره</w:t>
      </w:r>
      <w:bookmarkEnd w:id="2394"/>
    </w:p>
    <w:p>
      <w:pPr>
        <w:pStyle w:val="BookText"/>
        <w:rPr/>
      </w:pPr>
      <w:r>
        <w:rPr>
          <w:rFonts w:ascii="Amiri" w:hAnsi="Amiri" w:eastAsia="Amiri" w:cs="Amiri"/>
          <w:color w:val="111111"/>
          <w:sz w:val="28"/>
          <w:sz w:val="28"/>
          <w:szCs w:val="28"/>
          <w:rtl w:val="true"/>
          <w:lang w:bidi="ar-SA"/>
        </w:rPr>
        <w:t>حشويّه</w:t>
      </w:r>
      <w:r>
        <w:rPr>
          <w:rStyle w:val="FootnoteAnchor"/>
          <w:rtl w:val="true"/>
        </w:rPr>
        <w:footnoteReference w:id="119"/>
      </w:r>
    </w:p>
    <w:p>
      <w:pPr>
        <w:pStyle w:val="Heading5"/>
        <w:numPr>
          <w:ilvl w:val="4"/>
          <w:numId w:val="1"/>
        </w:numPr>
        <w:rPr/>
      </w:pPr>
      <w:bookmarkStart w:id="2395" w:name="__RefHeading___Toc15194297_2142443653"/>
      <w:bookmarkStart w:id="2396" w:name="_Toc986"/>
      <w:bookmarkEnd w:id="2395"/>
      <w:r>
        <w:rPr/>
        <w:t>825</w:t>
      </w:r>
      <w:r>
        <w:rPr>
          <w:rtl w:val="true"/>
        </w:rPr>
        <w:t xml:space="preserve">. </w:t>
      </w:r>
      <w:r>
        <w:rPr>
          <w:rtl w:val="true"/>
        </w:rPr>
        <w:t>حصرى، ابراهيم بن على بن تميم</w:t>
      </w:r>
      <w:bookmarkEnd w:id="2396"/>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ابراهيم بن على بن تميم</w:t>
      </w:r>
    </w:p>
    <w:p>
      <w:pPr>
        <w:pStyle w:val="BookText"/>
        <w:rPr/>
      </w:pPr>
      <w:r>
        <w:rPr>
          <w:rFonts w:ascii="Amiri" w:hAnsi="Amiri" w:eastAsia="Amiri" w:cs="Amiri"/>
          <w:color w:val="111111"/>
          <w:sz w:val="28"/>
          <w:sz w:val="28"/>
          <w:szCs w:val="28"/>
          <w:rtl w:val="true"/>
          <w:lang w:bidi="ar-SA"/>
        </w:rPr>
        <w:t xml:space="preserve">قيروانى،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ادبا و شعراى عرب مى باشد كه ديوانى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فى الملح والنّوادر؛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الآداب و ثمر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النّورين؛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المصون فى سرّ الهوى المكنون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منصوره از بلاد قيروان درگذشته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احبك حبا ليس يبلغه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لاينتهى وصفى الى صفته</w:t>
      </w:r>
    </w:p>
    <w:p>
      <w:pPr>
        <w:pStyle w:val="BookText"/>
        <w:rPr/>
      </w:pPr>
      <w:r>
        <w:rPr>
          <w:rFonts w:ascii="Amiri" w:hAnsi="Amiri" w:eastAsia="Amiri" w:cs="Amiri"/>
          <w:color w:val="111111"/>
          <w:sz w:val="28"/>
          <w:sz w:val="28"/>
          <w:szCs w:val="28"/>
          <w:rtl w:val="true"/>
          <w:lang w:bidi="ar-SA"/>
        </w:rPr>
        <w:t xml:space="preserve">اقصى نهاية علمى فيه معرفتى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بالعجز منى عن ادراك معرفته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حصرى، على بن عبدالغنى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قيروانى، على بن عبدالغنى</w:t>
      </w:r>
    </w:p>
    <w:p>
      <w:pPr>
        <w:pStyle w:val="Heading4"/>
        <w:numPr>
          <w:ilvl w:val="3"/>
          <w:numId w:val="1"/>
        </w:numPr>
        <w:rPr/>
      </w:pPr>
      <w:bookmarkStart w:id="2397" w:name="__RefHeading___Toc15194299_2142443653"/>
      <w:bookmarkStart w:id="2398" w:name="_Toc987"/>
      <w:bookmarkEnd w:id="2397"/>
      <w:r>
        <w:rPr>
          <w:rtl w:val="true"/>
        </w:rPr>
        <w:t>حصكفى</w:t>
      </w:r>
      <w:bookmarkEnd w:id="2398"/>
    </w:p>
    <w:p>
      <w:pPr>
        <w:pStyle w:val="Heading5"/>
        <w:numPr>
          <w:ilvl w:val="4"/>
          <w:numId w:val="1"/>
        </w:numPr>
        <w:rPr/>
      </w:pPr>
      <w:bookmarkStart w:id="2399" w:name="__RefHeading___Toc15194301_2142443653"/>
      <w:bookmarkStart w:id="2400" w:name="_Toc988"/>
      <w:bookmarkEnd w:id="2399"/>
      <w:r>
        <w:rPr>
          <w:rtl w:val="true"/>
        </w:rPr>
        <w:t>اشاره</w:t>
      </w:r>
      <w:bookmarkEnd w:id="2400"/>
    </w:p>
    <w:p>
      <w:pPr>
        <w:pStyle w:val="BookText"/>
        <w:rPr/>
      </w:pPr>
      <w:r>
        <w:rPr>
          <w:rFonts w:ascii="Amiri" w:hAnsi="Amiri" w:eastAsia="Amiri" w:cs="Amiri"/>
          <w:color w:val="111111"/>
          <w:sz w:val="28"/>
          <w:sz w:val="28"/>
          <w:szCs w:val="28"/>
          <w:rtl w:val="true"/>
          <w:lang w:bidi="ar-SA"/>
        </w:rPr>
        <w:t>حصكفى</w:t>
      </w:r>
      <w:r>
        <w:rPr>
          <w:rStyle w:val="FootnoteAnchor"/>
          <w:rtl w:val="true"/>
        </w:rPr>
        <w:footnoteReference w:id="120"/>
      </w:r>
    </w:p>
    <w:p>
      <w:pPr>
        <w:pStyle w:val="Heading5"/>
        <w:numPr>
          <w:ilvl w:val="4"/>
          <w:numId w:val="1"/>
        </w:numPr>
        <w:rPr/>
      </w:pPr>
      <w:bookmarkStart w:id="2401" w:name="__RefHeading___Toc15194303_2142443653"/>
      <w:bookmarkStart w:id="2402" w:name="_Toc989"/>
      <w:bookmarkEnd w:id="2401"/>
      <w:r>
        <w:rPr/>
        <w:t>826</w:t>
      </w:r>
      <w:r>
        <w:rPr>
          <w:rtl w:val="true"/>
        </w:rPr>
        <w:t xml:space="preserve">. </w:t>
      </w:r>
      <w:r>
        <w:rPr>
          <w:rtl w:val="true"/>
        </w:rPr>
        <w:t xml:space="preserve">حصكفى، ابراهيم بن احمد </w:t>
      </w:r>
      <w:r>
        <w:rPr>
          <w:rtl w:val="true"/>
        </w:rPr>
        <w:t xml:space="preserve">(... - </w:t>
      </w:r>
      <w:r>
        <w:rPr/>
        <w:t>1030</w:t>
      </w:r>
      <w:r>
        <w:rPr>
          <w:rtl w:val="true"/>
        </w:rPr>
        <w:t xml:space="preserve"> </w:t>
      </w:r>
      <w:r>
        <w:rPr>
          <w:rtl w:val="true"/>
        </w:rPr>
        <w:t>ه‍</w:t>
      </w:r>
      <w:r>
        <w:rPr>
          <w:rtl w:val="true"/>
        </w:rPr>
        <w:t xml:space="preserve">. </w:t>
      </w:r>
      <w:r>
        <w:rPr>
          <w:rtl w:val="true"/>
        </w:rPr>
        <w:t>ق</w:t>
      </w:r>
      <w:r>
        <w:rPr>
          <w:rtl w:val="true"/>
        </w:rPr>
        <w:t>)</w:t>
      </w:r>
      <w:bookmarkEnd w:id="2402"/>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ملاّ يا منلا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اهل سنّت قرن يازدهم هجرت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2403" w:name="pg17209_201029"/>
    </w:p>
    <w:p>
      <w:pPr>
        <w:pStyle w:val="BookText"/>
        <w:rPr/>
      </w:pPr>
      <w:bookmarkEnd w:id="2403"/>
      <w:r>
        <w:rPr>
          <w:rFonts w:ascii="IRNazanin" w:hAnsi="IRNazanin" w:eastAsia="IRNazanin"/>
          <w:color w:val="111111"/>
          <w:sz w:val="28"/>
          <w:sz w:val="28"/>
          <w:szCs w:val="28"/>
          <w:rtl w:val="true"/>
          <w:lang w:bidi="fa-IR"/>
        </w:rPr>
        <w:t>حلب زاييده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خود،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 و شارح مغنى اللّبيب است و ديگر اكابر عصر خود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الدّرر والغرر، كه منظومه اى است در فقه حنفى، از آثار اوست و در حدود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15194305_2142443653"/>
      <w:bookmarkStart w:id="2405" w:name="_Toc990"/>
      <w:bookmarkEnd w:id="2404"/>
      <w:r>
        <w:rPr/>
        <w:t>827</w:t>
      </w:r>
      <w:r>
        <w:rPr>
          <w:rtl w:val="true"/>
        </w:rPr>
        <w:t xml:space="preserve">. </w:t>
      </w:r>
      <w:r>
        <w:rPr>
          <w:rtl w:val="true"/>
        </w:rPr>
        <w:t xml:space="preserve">حصكفى، محمد بن على </w:t>
      </w:r>
      <w:r>
        <w:rPr>
          <w:rtl w:val="true"/>
        </w:rPr>
        <w:t xml:space="preserve">(... - </w:t>
      </w:r>
      <w:r>
        <w:rPr/>
        <w:t>1088</w:t>
      </w:r>
      <w:r>
        <w:rPr>
          <w:rtl w:val="true"/>
        </w:rPr>
        <w:t xml:space="preserve"> </w:t>
      </w:r>
      <w:r>
        <w:rPr>
          <w:rtl w:val="true"/>
        </w:rPr>
        <w:t>ه‍</w:t>
      </w:r>
      <w:r>
        <w:rPr>
          <w:rtl w:val="true"/>
        </w:rPr>
        <w:t xml:space="preserve">. </w:t>
      </w:r>
      <w:r>
        <w:rPr>
          <w:rtl w:val="true"/>
        </w:rPr>
        <w:t>ق</w:t>
      </w:r>
      <w:r>
        <w:rPr>
          <w:rtl w:val="true"/>
        </w:rPr>
        <w:t>)</w:t>
      </w:r>
      <w:bookmarkEnd w:id="2405"/>
    </w:p>
    <w:p>
      <w:pPr>
        <w:pStyle w:val="BookText"/>
        <w:rPr/>
      </w:pPr>
      <w:r>
        <w:rPr>
          <w:rFonts w:ascii="Amiri" w:hAnsi="Amiri" w:eastAsia="Amiri" w:cs="Amiri"/>
          <w:color w:val="111111"/>
          <w:sz w:val="28"/>
          <w:sz w:val="28"/>
          <w:szCs w:val="28"/>
          <w:rtl w:val="true"/>
          <w:lang w:bidi="ar-SA"/>
        </w:rPr>
        <w:t>بن محمد بن على بن عبدالرحمان، حصكفى الاصل، دمشقى المنشأ والمدفن، علاءالدين اللقب، عالمى است فقيه حنفى محدّث نحوى كثيرالحفظ، فصيح العباره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سال در دمشق مفتى بوده و تدريس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وفات يافته و در مقبرۀ باب الصغير مدفون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افاضة الانوار على اصول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منار نسفى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المختار فى شرح تنوير الابصار؛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المنتقى فى شرح الملتقى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ملتقى الابحر ابراهيم حلبى در فقه حنفى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در مصر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15194307_2142443653"/>
      <w:bookmarkStart w:id="2407" w:name="_Toc991"/>
      <w:bookmarkEnd w:id="2406"/>
      <w:r>
        <w:rPr/>
        <w:t>828</w:t>
      </w:r>
      <w:r>
        <w:rPr>
          <w:rtl w:val="true"/>
        </w:rPr>
        <w:t xml:space="preserve">. </w:t>
      </w:r>
      <w:r>
        <w:rPr>
          <w:rtl w:val="true"/>
        </w:rPr>
        <w:t xml:space="preserve">حصكفى، يحيى بن سلام </w:t>
      </w:r>
      <w:r>
        <w:rPr>
          <w:rtl w:val="true"/>
        </w:rPr>
        <w:t>(</w:t>
      </w:r>
      <w:r>
        <w:rPr/>
        <w:t>460</w:t>
      </w:r>
      <w:r>
        <w:rPr>
          <w:rtl w:val="true"/>
        </w:rPr>
        <w:t>-</w:t>
      </w:r>
      <w:r>
        <w:rPr/>
        <w:t>553</w:t>
      </w:r>
      <w:r>
        <w:rPr>
          <w:rtl w:val="true"/>
        </w:rPr>
        <w:t xml:space="preserve"> </w:t>
      </w:r>
      <w:r>
        <w:rPr>
          <w:rtl w:val="true"/>
        </w:rPr>
        <w:t>ه‍</w:t>
      </w:r>
      <w:r>
        <w:rPr>
          <w:rtl w:val="true"/>
        </w:rPr>
        <w:t xml:space="preserve">. </w:t>
      </w:r>
      <w:r>
        <w:rPr>
          <w:rtl w:val="true"/>
        </w:rPr>
        <w:t>ق</w:t>
      </w:r>
      <w:r>
        <w:rPr>
          <w:rtl w:val="true"/>
        </w:rPr>
        <w:t>)</w:t>
      </w:r>
      <w:bookmarkEnd w:id="2407"/>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سلامة بن حسين بن محمد،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حصكفى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فقيهى است نحوى فاضل، شاعر شيعى امامى، اديب بارع، يكى از پيشوايان فنّ شعر، در عداد افاضل دنيا معدود، نظم و نثر و خطب وى در اقطار عالم مشهور، بلكه در فقه و ادبيّات و اكثر علوم متداوله امام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ادبيّه را در بغداد از خطيب تبريزى فراگرفت؛ پس به ميافارقين رفته و خطيب و مفتى آن ديار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ديوان شعر و خطب و رسائل جيّده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شيعه اصرارى </w:t>
      </w:r>
      <w:bookmarkStart w:id="2408" w:name="pg17209_201030"/>
    </w:p>
    <w:p>
      <w:pPr>
        <w:pStyle w:val="BookText"/>
        <w:rPr/>
      </w:pPr>
      <w:bookmarkEnd w:id="2408"/>
      <w:r>
        <w:rPr>
          <w:rFonts w:ascii="IRNazanin" w:hAnsi="IRNazanin" w:eastAsia="IRNazanin"/>
          <w:color w:val="111111"/>
          <w:sz w:val="28"/>
          <w:sz w:val="28"/>
          <w:szCs w:val="28"/>
          <w:rtl w:val="true"/>
          <w:lang w:bidi="fa-IR"/>
        </w:rPr>
        <w:t xml:space="preserve">وافى داشته و او را قصيدۀ داليّه اى است كه حضرات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اطهار عليهم السلام را در 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با وى ملاقات نمود و در جميع مسموعاتش به خط خودش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طنزه از بلاد دياربكر واقع شد و به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ميافارقين به رحمت خداوندى نائل گرديده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اشكو الى اللّه من 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وجنتيه و اخرى منه فى كبدى</w:t>
      </w:r>
    </w:p>
    <w:p>
      <w:pPr>
        <w:pStyle w:val="BookText"/>
        <w:rPr/>
      </w:pPr>
      <w:r>
        <w:rPr>
          <w:rFonts w:ascii="Amiri" w:hAnsi="Amiri" w:eastAsia="Amiri" w:cs="Amiri"/>
          <w:color w:val="111111"/>
          <w:sz w:val="28"/>
          <w:sz w:val="28"/>
          <w:szCs w:val="28"/>
          <w:rtl w:val="true"/>
          <w:lang w:bidi="ar-SA"/>
        </w:rPr>
        <w:t>و من سقامين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سقم قد احلّ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الجفون و سقم حلّ فى جسدى</w:t>
      </w:r>
    </w:p>
    <w:p>
      <w:pPr>
        <w:pStyle w:val="BookText"/>
        <w:rPr/>
      </w:pPr>
      <w:r>
        <w:rPr>
          <w:rFonts w:ascii="Amiri" w:hAnsi="Amiri" w:eastAsia="Amiri" w:cs="Amiri"/>
          <w:color w:val="111111"/>
          <w:sz w:val="28"/>
          <w:sz w:val="28"/>
          <w:szCs w:val="28"/>
          <w:rtl w:val="true"/>
          <w:lang w:bidi="ar-SA"/>
        </w:rPr>
        <w:t>و من نمومين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دمعى حين 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يذيع سرى و واش منه بالرصد</w:t>
      </w:r>
    </w:p>
    <w:p>
      <w:pPr>
        <w:pStyle w:val="BookText"/>
        <w:rPr/>
      </w:pPr>
      <w:r>
        <w:rPr>
          <w:rFonts w:ascii="Amiri" w:hAnsi="Amiri" w:eastAsia="Amiri" w:cs="Amiri"/>
          <w:color w:val="111111"/>
          <w:sz w:val="28"/>
          <w:sz w:val="28"/>
          <w:szCs w:val="28"/>
          <w:rtl w:val="true"/>
          <w:lang w:bidi="ar-SA"/>
        </w:rPr>
        <w:t>و من 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صبرى حين 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ودّه و يراه الناس طوع يدي</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Heading5"/>
        <w:numPr>
          <w:ilvl w:val="4"/>
          <w:numId w:val="1"/>
        </w:numPr>
        <w:rPr/>
      </w:pPr>
      <w:bookmarkStart w:id="2409" w:name="__RefHeading___Toc15194309_2142443653"/>
      <w:bookmarkStart w:id="2410" w:name="_Toc992"/>
      <w:bookmarkEnd w:id="2409"/>
      <w:r>
        <w:rPr/>
        <w:t>829</w:t>
      </w:r>
      <w:r>
        <w:rPr>
          <w:rtl w:val="true"/>
        </w:rPr>
        <w:t xml:space="preserve">. </w:t>
      </w:r>
      <w:r>
        <w:rPr>
          <w:rtl w:val="true"/>
        </w:rPr>
        <w:t xml:space="preserve">حصيرى، محمود بن احمد </w:t>
      </w:r>
      <w:r>
        <w:rPr>
          <w:rtl w:val="true"/>
        </w:rPr>
        <w:t xml:space="preserve">(... - </w:t>
      </w:r>
      <w:r>
        <w:rPr/>
        <w:t>636</w:t>
      </w:r>
      <w:r>
        <w:rPr>
          <w:rtl w:val="true"/>
        </w:rPr>
        <w:t xml:space="preserve"> </w:t>
      </w:r>
      <w:r>
        <w:rPr>
          <w:rtl w:val="true"/>
        </w:rPr>
        <w:t>ه‍</w:t>
      </w:r>
      <w:r>
        <w:rPr>
          <w:rtl w:val="true"/>
        </w:rPr>
        <w:t xml:space="preserve">. </w:t>
      </w:r>
      <w:r>
        <w:rPr>
          <w:rtl w:val="true"/>
        </w:rPr>
        <w:t>ق</w:t>
      </w:r>
      <w:r>
        <w:rPr>
          <w:rtl w:val="true"/>
        </w:rPr>
        <w:t>)</w:t>
      </w:r>
      <w:bookmarkEnd w:id="2410"/>
    </w:p>
    <w:p>
      <w:pPr>
        <w:pStyle w:val="BookText"/>
        <w:rPr/>
      </w:pPr>
      <w:r>
        <w:rPr>
          <w:rFonts w:ascii="IRNazanin" w:hAnsi="IRNazanin" w:eastAsia="IRNazanin"/>
          <w:color w:val="111111"/>
          <w:sz w:val="28"/>
          <w:sz w:val="28"/>
          <w:szCs w:val="28"/>
          <w:rtl w:val="true"/>
          <w:lang w:bidi="fa-IR"/>
        </w:rPr>
        <w:t xml:space="preserve">بخارى،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فقهاى حنفيّه مى باشد كه رياست مذهبى اين سلسله بدو منتهى بود و تأليفات محمد بن حسن شيبانى را روايت نموده و كتاب التّحرير فى شرح الجامع الكبير از اوست و 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الندوى، محمدهاشم، تذكرة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حضينى</w:t>
      </w:r>
    </w:p>
    <w:p>
      <w:pPr>
        <w:pStyle w:val="Heading4"/>
        <w:numPr>
          <w:ilvl w:val="3"/>
          <w:numId w:val="1"/>
        </w:numPr>
        <w:rPr/>
      </w:pPr>
      <w:bookmarkStart w:id="2411" w:name="__RefHeading___Toc15194311_2142443653"/>
      <w:bookmarkStart w:id="2412" w:name="_Toc993"/>
      <w:bookmarkEnd w:id="2411"/>
      <w:r>
        <w:rPr>
          <w:rtl w:val="true"/>
        </w:rPr>
        <w:t>حضرمى</w:t>
      </w:r>
      <w:bookmarkEnd w:id="2412"/>
    </w:p>
    <w:p>
      <w:pPr>
        <w:pStyle w:val="Heading5"/>
        <w:numPr>
          <w:ilvl w:val="4"/>
          <w:numId w:val="1"/>
        </w:numPr>
        <w:rPr/>
      </w:pPr>
      <w:bookmarkStart w:id="2413" w:name="__RefHeading___Toc15194313_2142443653"/>
      <w:bookmarkStart w:id="2414" w:name="_Toc994"/>
      <w:bookmarkEnd w:id="2413"/>
      <w:r>
        <w:rPr>
          <w:rtl w:val="true"/>
        </w:rPr>
        <w:t>اشاره</w:t>
      </w:r>
      <w:bookmarkEnd w:id="2414"/>
    </w:p>
    <w:p>
      <w:pPr>
        <w:pStyle w:val="BookText"/>
        <w:rPr/>
      </w:pPr>
      <w:r>
        <w:rPr>
          <w:rFonts w:ascii="IRNazanin" w:hAnsi="IRNazanin" w:eastAsia="IRNazanin"/>
          <w:color w:val="111111"/>
          <w:sz w:val="28"/>
          <w:sz w:val="28"/>
          <w:szCs w:val="28"/>
          <w:rtl w:val="true"/>
          <w:lang w:bidi="fa-IR"/>
        </w:rPr>
        <w:t>حضرمى</w:t>
      </w:r>
      <w:r>
        <w:rPr>
          <w:rStyle w:val="FootnoteAnchor"/>
          <w:rtl w:val="true"/>
        </w:rPr>
        <w:footnoteReference w:id="121"/>
      </w:r>
    </w:p>
    <w:p>
      <w:pPr>
        <w:pStyle w:val="Heading5"/>
        <w:numPr>
          <w:ilvl w:val="4"/>
          <w:numId w:val="1"/>
        </w:numPr>
        <w:rPr/>
      </w:pPr>
      <w:bookmarkStart w:id="2415" w:name="__RefHeading___Toc15194315_2142443653"/>
      <w:bookmarkStart w:id="2416" w:name="_Toc995"/>
      <w:bookmarkEnd w:id="2415"/>
      <w:r>
        <w:rPr/>
        <w:t>830</w:t>
      </w:r>
      <w:r>
        <w:rPr>
          <w:rtl w:val="true"/>
        </w:rPr>
        <w:t xml:space="preserve">. </w:t>
      </w:r>
      <w:r>
        <w:rPr>
          <w:rtl w:val="true"/>
        </w:rPr>
        <w:t xml:space="preserve">حضرمى، جمال الدين بن عبداللّه </w:t>
      </w:r>
      <w:r>
        <w:rPr>
          <w:rtl w:val="true"/>
        </w:rPr>
        <w:t xml:space="preserve">(... - </w:t>
      </w:r>
      <w:r>
        <w:rPr/>
        <w:t>903</w:t>
      </w:r>
      <w:r>
        <w:rPr>
          <w:rtl w:val="true"/>
        </w:rPr>
        <w:t xml:space="preserve"> </w:t>
      </w:r>
      <w:r>
        <w:rPr>
          <w:rtl w:val="true"/>
        </w:rPr>
        <w:t>ه‍</w:t>
      </w:r>
      <w:r>
        <w:rPr>
          <w:rtl w:val="true"/>
        </w:rPr>
        <w:t xml:space="preserve">. </w:t>
      </w:r>
      <w:r>
        <w:rPr>
          <w:rtl w:val="true"/>
        </w:rPr>
        <w:t>ق</w:t>
      </w:r>
      <w:r>
        <w:rPr>
          <w:rtl w:val="true"/>
        </w:rPr>
        <w:t>)</w:t>
      </w:r>
      <w:bookmarkEnd w:id="2416"/>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عبدالرحمان، فقيه محقّق، عابد زاهد، حضرمى الولاده، سعدى العشيره، شافعى المذهب، عدنى المسكن والمدفن،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نام و نسب او محمد </w:t>
      </w:r>
    </w:p>
    <w:p>
      <w:pPr>
        <w:pStyle w:val="BookText"/>
        <w:rPr/>
      </w:pPr>
      <w:r>
        <w:rPr>
          <w:rFonts w:ascii="Amiri" w:hAnsi="Amiri" w:eastAsia="Amiri" w:cs="Amiri"/>
          <w:color w:val="111111"/>
          <w:sz w:val="28"/>
          <w:sz w:val="28"/>
          <w:szCs w:val="28"/>
          <w:rtl w:val="true"/>
          <w:lang w:bidi="ar-SA"/>
        </w:rPr>
        <w:t xml:space="preserve">بن احمد بن عبداللّه فقيه شافعى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عدنى حضرمى سعدى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تأليفاتى دارد بدين شرح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المدخل؛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والسّلاح لمتولّى عقود النّكاح؛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الانوار؛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قواعد زركشى؛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الحضرميّة فى فقه السّادة الشّافعيّة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 مرتبه در قاهره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عدن درگذشت و كتاب هاى مذكوره در مصر چاپ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حضرمى، عبداللّه بن محمد</w:t>
      </w:r>
    </w:p>
    <w:p>
      <w:pPr>
        <w:pStyle w:val="BookText"/>
        <w:rPr/>
      </w:pPr>
      <w:r>
        <w:rPr>
          <w:rFonts w:ascii="Amiri" w:hAnsi="Amiri" w:eastAsia="Amiri" w:cs="Amiri"/>
          <w:color w:val="111111"/>
          <w:sz w:val="28"/>
          <w:sz w:val="28"/>
          <w:szCs w:val="28"/>
          <w:rtl w:val="true"/>
          <w:lang w:bidi="ar-SA"/>
        </w:rPr>
        <w:t>مصطلح علم رجال و رجوع بدانجا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حضرمى،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حضرمى، جمال الدين بن عبداللّٰه</w:t>
      </w:r>
    </w:p>
    <w:p>
      <w:pPr>
        <w:pStyle w:val="BookText"/>
        <w:rPr/>
      </w:pPr>
      <w:r>
        <w:rPr>
          <w:rFonts w:ascii="Amiri" w:hAnsi="Amiri" w:eastAsia="Amiri" w:cs="Amiri"/>
          <w:color w:val="111111"/>
          <w:sz w:val="28"/>
          <w:sz w:val="28"/>
          <w:szCs w:val="28"/>
          <w:rtl w:val="true"/>
          <w:lang w:bidi="ar-SA"/>
        </w:rPr>
        <w:t xml:space="preserve">حضرمى، محمد بن حجاج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مطرف، محمد بن حجاج بن ابراهيم</w:t>
      </w:r>
    </w:p>
    <w:p>
      <w:pPr>
        <w:pStyle w:val="BookText"/>
        <w:rPr/>
      </w:pPr>
      <w:r>
        <w:rPr>
          <w:rFonts w:ascii="Amiri" w:hAnsi="Amiri" w:eastAsia="Amiri" w:cs="Amiri"/>
          <w:color w:val="111111"/>
          <w:sz w:val="28"/>
          <w:sz w:val="28"/>
          <w:szCs w:val="28"/>
          <w:rtl w:val="true"/>
          <w:lang w:bidi="ar-SA"/>
        </w:rPr>
        <w:t xml:space="preserve">حضرمى، محمد بن عمر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حضينى، اسحاق بن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حضينى، اسحاق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حضينى، عبداللّه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حضينى، محمد بن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حضينى، احمد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حضينى، حمران بن ابراهيم</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اصطلاح رجالى، به فرمودۀ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حضينى عبارت از افراد يادشده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w:t>
      </w:r>
      <w:bookmarkStart w:id="2417" w:name="pg17209_201032"/>
    </w:p>
    <w:p>
      <w:pPr>
        <w:pStyle w:val="BookText"/>
        <w:rPr/>
      </w:pPr>
      <w:bookmarkEnd w:id="2417"/>
      <w:r>
        <w:rPr>
          <w:rFonts w:ascii="IRNazanin" w:hAnsi="IRNazanin" w:eastAsia="IRNazanin"/>
          <w:color w:val="111111"/>
          <w:sz w:val="28"/>
          <w:sz w:val="28"/>
          <w:szCs w:val="28"/>
          <w:rtl w:val="true"/>
          <w:lang w:bidi="fa-IR"/>
        </w:rPr>
        <w:t xml:space="preserve">گويند كه دو تن آخرى در علم رجال مجهول الحال و خارج از منصرف اطلاق است كه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قرينه، غير آن دو تن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فرمودۀ علاّمه در خلاصه، همين كلمه به ضمّ حاء و فتح 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شيخ نقل شده است كه اوّل آن خاء مفتوحه و دويمش صاد مكسوره و چهارمش نيز به عوض نون، باى ابجد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تمامى مراتب و شرح حال اشخاص نام برده موكول به كتب رجال مى باشد</w:t>
      </w:r>
      <w:r>
        <w:rPr>
          <w:rFonts w:eastAsia="IRNazanin" w:cs="IRNazanin"/>
          <w:color w:val="111111"/>
          <w:sz w:val="28"/>
          <w:szCs w:val="28"/>
          <w:rtl w:val="true"/>
          <w:lang w:bidi="fa-IR"/>
        </w:rPr>
        <w:t>.</w:t>
      </w:r>
    </w:p>
    <w:p>
      <w:pPr>
        <w:pStyle w:val="Heading5"/>
        <w:numPr>
          <w:ilvl w:val="4"/>
          <w:numId w:val="1"/>
        </w:numPr>
        <w:rPr/>
      </w:pPr>
      <w:bookmarkStart w:id="2418" w:name="__RefHeading___Toc15194317_2142443653"/>
      <w:bookmarkStart w:id="2419" w:name="_Toc996"/>
      <w:bookmarkEnd w:id="2418"/>
      <w:r>
        <w:rPr/>
        <w:t>831</w:t>
      </w:r>
      <w:r>
        <w:rPr>
          <w:rtl w:val="true"/>
        </w:rPr>
        <w:t xml:space="preserve">. </w:t>
      </w:r>
      <w:r>
        <w:rPr>
          <w:rtl w:val="true"/>
        </w:rPr>
        <w:t xml:space="preserve">حطّاب، محمد بن عبدالرحمان </w:t>
      </w:r>
      <w:r>
        <w:rPr>
          <w:rtl w:val="true"/>
        </w:rPr>
        <w:t xml:space="preserve">(... - </w:t>
      </w:r>
      <w:r>
        <w:rPr/>
        <w:t>954</w:t>
      </w:r>
      <w:r>
        <w:rPr>
          <w:rtl w:val="true"/>
        </w:rPr>
        <w:t xml:space="preserve"> </w:t>
      </w:r>
      <w:r>
        <w:rPr>
          <w:rtl w:val="true"/>
        </w:rPr>
        <w:t>ه‍</w:t>
      </w:r>
      <w:r>
        <w:rPr>
          <w:rtl w:val="true"/>
        </w:rPr>
        <w:t xml:space="preserve">. </w:t>
      </w:r>
      <w:r>
        <w:rPr>
          <w:rtl w:val="true"/>
        </w:rPr>
        <w:t>ق</w:t>
      </w:r>
      <w:r>
        <w:rPr>
          <w:rtl w:val="true"/>
        </w:rPr>
        <w:t>)</w:t>
      </w:r>
      <w:bookmarkEnd w:id="2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محمد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رعينى مالكى،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تحرير الكلام فى مسائل الالتزام و قرّة العين فى شرح ورقات امام الحرمين از تأليفات اوست كه هر دو چاپ شده و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يا ظند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15194319_2142443653"/>
      <w:bookmarkStart w:id="2421" w:name="_Toc997"/>
      <w:bookmarkEnd w:id="2420"/>
      <w:r>
        <w:rPr/>
        <w:t>832</w:t>
      </w:r>
      <w:r>
        <w:rPr>
          <w:rtl w:val="true"/>
        </w:rPr>
        <w:t xml:space="preserve">. </w:t>
      </w:r>
      <w:r>
        <w:rPr>
          <w:rtl w:val="true"/>
        </w:rPr>
        <w:t xml:space="preserve">حطيئه، جرول ابومليكه </w:t>
      </w:r>
      <w:r>
        <w:rPr>
          <w:rtl w:val="true"/>
        </w:rPr>
        <w:t xml:space="preserve">(... - </w:t>
      </w:r>
      <w:r>
        <w:rPr/>
        <w:t>59</w:t>
      </w:r>
      <w:r>
        <w:rPr>
          <w:rtl w:val="true"/>
        </w:rPr>
        <w:t xml:space="preserve"> </w:t>
      </w:r>
      <w:r>
        <w:rPr>
          <w:rtl w:val="true"/>
        </w:rPr>
        <w:t>ه‍</w:t>
      </w:r>
      <w:r>
        <w:rPr>
          <w:rtl w:val="true"/>
        </w:rPr>
        <w:t xml:space="preserve">. </w:t>
      </w:r>
      <w:r>
        <w:rPr>
          <w:rtl w:val="true"/>
        </w:rPr>
        <w:t>ق</w:t>
      </w:r>
      <w:r>
        <w:rPr>
          <w:rtl w:val="true"/>
        </w:rPr>
        <w:t>)</w:t>
      </w:r>
      <w:bookmarkEnd w:id="2421"/>
    </w:p>
    <w:p>
      <w:pPr>
        <w:pStyle w:val="BookText"/>
        <w:rPr/>
      </w:pPr>
      <w:r>
        <w:rPr>
          <w:rFonts w:ascii="Amiri" w:hAnsi="Amiri" w:eastAsia="Amiri" w:cs="Amiri"/>
          <w:color w:val="111111"/>
          <w:sz w:val="28"/>
          <w:sz w:val="28"/>
          <w:szCs w:val="28"/>
          <w:rtl w:val="true"/>
          <w:lang w:bidi="ar-SA"/>
        </w:rPr>
        <w:t xml:space="preserve">جرول بن اوس بن جوثة بن مخزوم بن مالك بن غالب، از مخضرمين شعراى عرب مى باشد كه زمان جاهليّت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سعادت اسلامى را درك كرده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ارى السعادة جمع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التقى هو السعيد</w:t>
      </w:r>
    </w:p>
    <w:p>
      <w:pPr>
        <w:pStyle w:val="BookText"/>
        <w:rPr/>
      </w:pPr>
      <w:r>
        <w:rPr>
          <w:rFonts w:ascii="Amiri" w:hAnsi="Amiri" w:eastAsia="Amiri" w:cs="Amiri"/>
          <w:color w:val="111111"/>
          <w:sz w:val="28"/>
          <w:sz w:val="28"/>
          <w:szCs w:val="28"/>
          <w:rtl w:val="true"/>
          <w:lang w:bidi="ar-SA"/>
        </w:rPr>
        <w:t xml:space="preserve">و تقوى اللّه خير الزاد ذخرا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عنداللّه للاتقى مزيد</w:t>
      </w:r>
    </w:p>
    <w:p>
      <w:pPr>
        <w:pStyle w:val="BookText"/>
        <w:rPr/>
      </w:pPr>
      <w:r>
        <w:rPr>
          <w:rFonts w:ascii="Amiri" w:hAnsi="Amiri" w:eastAsia="Amiri" w:cs="Amiri"/>
          <w:color w:val="111111"/>
          <w:sz w:val="28"/>
          <w:sz w:val="28"/>
          <w:szCs w:val="28"/>
          <w:rtl w:val="true"/>
          <w:lang w:bidi="ar-SA"/>
        </w:rPr>
        <w:t xml:space="preserve">و ما لا بد ان يأتى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الذى يمضى بعيد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حطيئه در عهد حضرت رسالت صلى الله عليه و آله شرف اسلام را دريافته است و احتمال قوى آنكه به فيض حضور آن حضرت نائل نگرديد و چندين مرتبه باز به كفر اصلى خود برگشته و تجديد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 عمر به جهت هجو كردن زبرقان بن بدر، محكوم به قطع زبانش شد؛ ازاين رو فرار كرده و عاقبت عدم امكان استخلاص از حكم خليفه را در نظر گرفته، باز به خود خليفه با چند بيت مديحه پناهنده و مورد عفو و عنايت مقام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از كشكول بهائى نقل كرده كه حطيئه بسيار بدزبان و هجوگوى بوده؛ به اندازه اى كه زن و مادر و عمو و دايى </w:t>
      </w:r>
      <w:bookmarkStart w:id="2422" w:name="pg17209_201033"/>
    </w:p>
    <w:p>
      <w:pPr>
        <w:pStyle w:val="BookText"/>
        <w:rPr/>
      </w:pPr>
      <w:bookmarkEnd w:id="2422"/>
      <w:r>
        <w:rPr>
          <w:rFonts w:ascii="IRNazanin" w:hAnsi="IRNazanin" w:eastAsia="IRNazanin"/>
          <w:color w:val="111111"/>
          <w:sz w:val="28"/>
          <w:sz w:val="28"/>
          <w:szCs w:val="28"/>
          <w:rtl w:val="true"/>
          <w:lang w:bidi="fa-IR"/>
        </w:rPr>
        <w:t>خود، بلكه خودش را نيز هجو مى كرد و زبرقان بن بدر را نيز به همين شعر هجو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المكارم لاتنهض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اقعد فانك انت الطاعم الكاسى</w:t>
      </w:r>
    </w:p>
    <w:p>
      <w:pPr>
        <w:pStyle w:val="BookText"/>
        <w:rPr/>
      </w:pPr>
      <w:r>
        <w:rPr>
          <w:rFonts w:ascii="IRNazanin" w:hAnsi="IRNazanin" w:eastAsia="IRNazanin"/>
          <w:color w:val="111111"/>
          <w:sz w:val="28"/>
          <w:sz w:val="28"/>
          <w:szCs w:val="28"/>
          <w:rtl w:val="true"/>
          <w:lang w:bidi="fa-IR"/>
        </w:rPr>
        <w:t>زبرقان به عمر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كه اين شعر هجو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راضى نيستى كه تو طاعم و كاسى، يعنى خورنده و پوشنده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نزد حسّان بن ثابت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قدح بودن، هجو بودن و نبودن آن شعر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 نكرده ولكن بر رويش 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توبيخش كرد و در مقام تهديدش گفت كه شرّ تو را از مسلمانان دفع كرده و عرض ايشان را از شر زبان تو حفظ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خليفه در زندانش كردند و همچنان مى بود تا آنكه چند شعر داير بر مدح خليفه و اينكه كليد خير و شرّ مردم بعد از حضرت رسالت صلى الله عليه و آله در دست اوست و به جهت خير و صلاح حال خودشان به خلافتش منتخب كرده اند و زن و بچه و عيالاتش در ريگزارها با شكم خالى و گرسنه مانده و مورد ترحّم هستند، گفته و تقديم محضر خليفه نمود؛ پس خليفه گريه كرده و به رقّت آمد و بعد از پيمان گرفتن بر اينكه ديگر مسلمانان را هجو نكند، رهايش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عرض مسلمانان را به سه هزار درهم از وى خريدارى نموده و خلاصش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حطيئه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يا در اوايل خلافت معاويه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حظيرى، سعد بن على وراق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دلال الكتب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حفّار، هلال بن محمد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حالش در كتب رجال است</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15194321_2142443653"/>
      <w:bookmarkStart w:id="2424" w:name="_Toc998"/>
      <w:bookmarkEnd w:id="2423"/>
      <w:r>
        <w:rPr/>
        <w:t>833</w:t>
      </w:r>
      <w:r>
        <w:rPr>
          <w:rtl w:val="true"/>
        </w:rPr>
        <w:t xml:space="preserve">. </w:t>
      </w:r>
      <w:r>
        <w:rPr>
          <w:rtl w:val="true"/>
        </w:rPr>
        <w:t xml:space="preserve">حفده، محمد بن اسعد </w:t>
      </w:r>
      <w:r>
        <w:rPr>
          <w:rtl w:val="true"/>
        </w:rPr>
        <w:t xml:space="preserve">(... - </w:t>
      </w:r>
      <w:r>
        <w:rPr/>
        <w:t>573</w:t>
      </w:r>
      <w:r>
        <w:rPr>
          <w:rtl w:val="true"/>
        </w:rPr>
        <w:t xml:space="preserve"> </w:t>
      </w:r>
      <w:r>
        <w:rPr>
          <w:rtl w:val="true"/>
        </w:rPr>
        <w:t>ه‍</w:t>
      </w:r>
      <w:r>
        <w:rPr>
          <w:rtl w:val="true"/>
        </w:rPr>
        <w:t xml:space="preserve">. </w:t>
      </w:r>
      <w:r>
        <w:rPr>
          <w:rtl w:val="true"/>
        </w:rPr>
        <w:t>ق</w:t>
      </w:r>
      <w:r>
        <w:rPr>
          <w:rtl w:val="true"/>
        </w:rPr>
        <w:t>)</w:t>
      </w:r>
      <w:bookmarkEnd w:id="2424"/>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عطّارى طوسى، فقيه اصولى، واعظ فاضل شافعى،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در مرو شاه جان از سمعانى و در طوس از ابوحامد غزالى فقه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مرورود حاضر حوزۀ بغوى بود؛ سپس به بخارا و باز به </w:t>
      </w:r>
      <w:bookmarkStart w:id="2425" w:name="pg17209_201034"/>
    </w:p>
    <w:p>
      <w:pPr>
        <w:pStyle w:val="BookText"/>
        <w:rPr/>
      </w:pPr>
      <w:bookmarkEnd w:id="2425"/>
      <w:r>
        <w:rPr>
          <w:rFonts w:ascii="IRNazanin" w:hAnsi="IRNazanin" w:eastAsia="IRNazanin"/>
          <w:color w:val="111111"/>
          <w:sz w:val="28"/>
          <w:sz w:val="28"/>
          <w:szCs w:val="28"/>
          <w:rtl w:val="true"/>
          <w:lang w:bidi="fa-IR"/>
        </w:rPr>
        <w:t>مرو و عراق و آذربايجان و جزيره و موصل على الترتيب سفرها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آنها جمع كثيرى به سبب وعظ او، بر وى گرد آمدند و عاقبت در ماه ربيع الآخر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يا تبريز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حفيد،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الاسلام، احمد بن يحيى</w:t>
      </w:r>
    </w:p>
    <w:p>
      <w:pPr>
        <w:pStyle w:val="Heading5"/>
        <w:numPr>
          <w:ilvl w:val="4"/>
          <w:numId w:val="1"/>
        </w:numPr>
        <w:rPr/>
      </w:pPr>
      <w:bookmarkStart w:id="2426" w:name="__RefHeading___Toc15194323_2142443653"/>
      <w:bookmarkStart w:id="2427" w:name="_Toc999"/>
      <w:bookmarkEnd w:id="2426"/>
      <w:r>
        <w:rPr/>
        <w:t>834</w:t>
      </w:r>
      <w:r>
        <w:rPr>
          <w:rtl w:val="true"/>
        </w:rPr>
        <w:t xml:space="preserve">. </w:t>
      </w:r>
      <w:r>
        <w:rPr>
          <w:rtl w:val="true"/>
        </w:rPr>
        <w:t xml:space="preserve">حقايق، ميرزا على خان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2427"/>
    </w:p>
    <w:p>
      <w:pPr>
        <w:pStyle w:val="BookText"/>
        <w:rPr/>
      </w:pPr>
      <w:r>
        <w:rPr>
          <w:rFonts w:ascii="IRNazanin" w:hAnsi="IRNazanin" w:eastAsia="IRNazanin"/>
          <w:color w:val="111111"/>
          <w:sz w:val="28"/>
          <w:sz w:val="28"/>
          <w:szCs w:val="28"/>
          <w:rtl w:val="true"/>
          <w:lang w:bidi="fa-IR"/>
        </w:rPr>
        <w:t xml:space="preserve">حقايق نگار، پسر ميرزا جعفرخان حقايق نگار، از شعراى اوايل قرن حاضر چهاردهم هجرت مى باشد كه در تاريخ تأليف آثار عجم، كه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غزل سرايى و انشاء مهارت تمام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مگر زنّار گيسويش به دوش افتاده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سر شب تا سحرگه ناله چون ناقوس كرد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گشتم از غمت، خنديد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وقتى بايد اى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محبوس كرد</w:t>
      </w:r>
    </w:p>
    <w:p>
      <w:pPr>
        <w:pStyle w:val="BookText"/>
        <w:rPr/>
      </w:pPr>
      <w:r>
        <w:rPr>
          <w:rFonts w:ascii="Amiri" w:hAnsi="Amiri" w:eastAsia="Amiri" w:cs="Amiri"/>
          <w:color w:val="111111"/>
          <w:sz w:val="28"/>
          <w:sz w:val="28"/>
          <w:szCs w:val="28"/>
          <w:rtl w:val="true"/>
          <w:lang w:bidi="ar-SA"/>
        </w:rPr>
        <w:t xml:space="preserve">درد عاشق را همى دلدار مى سازد 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مداوا كى توان در نزد جالينوس كرد</w:t>
      </w:r>
    </w:p>
    <w:p>
      <w:pPr>
        <w:pStyle w:val="BookText"/>
        <w:rPr/>
      </w:pPr>
      <w:r>
        <w:rPr>
          <w:rFonts w:ascii="IRNazanin" w:hAnsi="IRNazanin" w:eastAsia="IRNazanin"/>
          <w:color w:val="111111"/>
          <w:sz w:val="28"/>
          <w:sz w:val="28"/>
          <w:szCs w:val="28"/>
          <w:rtl w:val="true"/>
          <w:lang w:bidi="fa-IR"/>
        </w:rPr>
        <w:t xml:space="preserve">زمان وفاتش به دست نيامد و پدرش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حقايقى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خاقانى، ابراهيم</w:t>
      </w:r>
    </w:p>
    <w:p>
      <w:pPr>
        <w:pStyle w:val="BookText"/>
        <w:rPr/>
      </w:pPr>
      <w:r>
        <w:rPr>
          <w:rFonts w:ascii="Amiri" w:hAnsi="Amiri" w:eastAsia="Amiri" w:cs="Amiri"/>
          <w:color w:val="111111"/>
          <w:sz w:val="28"/>
          <w:sz w:val="28"/>
          <w:szCs w:val="28"/>
          <w:rtl w:val="true"/>
          <w:lang w:bidi="ar-SA"/>
        </w:rPr>
        <w:t>تخلّص اوّلى ابراهيم بن على شيروانى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Heading5"/>
        <w:numPr>
          <w:ilvl w:val="4"/>
          <w:numId w:val="1"/>
        </w:numPr>
        <w:rPr/>
      </w:pPr>
      <w:bookmarkStart w:id="2428" w:name="__RefHeading___Toc15194325_2142443653"/>
      <w:bookmarkStart w:id="2429" w:name="_Toc1000"/>
      <w:bookmarkEnd w:id="2428"/>
      <w:r>
        <w:rPr/>
        <w:t>835</w:t>
      </w:r>
      <w:r>
        <w:rPr>
          <w:rtl w:val="true"/>
        </w:rPr>
        <w:t xml:space="preserve">. </w:t>
      </w:r>
      <w:r>
        <w:rPr>
          <w:rtl w:val="true"/>
        </w:rPr>
        <w:t xml:space="preserve">حقى، اسماعيل </w:t>
      </w:r>
      <w:r>
        <w:rPr>
          <w:rtl w:val="true"/>
        </w:rPr>
        <w:t xml:space="preserve">(... - </w:t>
      </w:r>
      <w:r>
        <w:rPr/>
        <w:t>1127</w:t>
      </w:r>
      <w:r>
        <w:rPr>
          <w:rtl w:val="true"/>
        </w:rPr>
        <w:t xml:space="preserve"> </w:t>
      </w:r>
      <w:r>
        <w:rPr>
          <w:rtl w:val="true"/>
        </w:rPr>
        <w:t>ه‍</w:t>
      </w:r>
      <w:r>
        <w:rPr>
          <w:rtl w:val="true"/>
        </w:rPr>
        <w:t xml:space="preserve">. </w:t>
      </w:r>
      <w:r>
        <w:rPr>
          <w:rtl w:val="true"/>
        </w:rPr>
        <w:t>ق</w:t>
      </w:r>
      <w:r>
        <w:rPr>
          <w:rtl w:val="true"/>
        </w:rPr>
        <w:t>)</w:t>
      </w:r>
      <w:bookmarkEnd w:id="2429"/>
    </w:p>
    <w:p>
      <w:pPr>
        <w:pStyle w:val="BookText"/>
        <w:rPr/>
      </w:pPr>
      <w:r>
        <w:rPr>
          <w:rFonts w:ascii="IRNazanin" w:hAnsi="IRNazanin" w:eastAsia="IRNazanin"/>
          <w:color w:val="111111"/>
          <w:sz w:val="28"/>
          <w:sz w:val="28"/>
          <w:szCs w:val="28"/>
          <w:rtl w:val="true"/>
          <w:lang w:bidi="fa-IR"/>
        </w:rPr>
        <w:t xml:space="preserve">از كبار مشايخ جلوتيّه يا خلوتيّه،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ديرگاهى در جامع احمديّه از استانبول مشغول وعظ و ارشاد بود؛ عاقبت به بروسه رفته و به جهت مذاكره در مسئلۀ وحدت وجود، محل طعن و دق علما گرديد تا 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دارد كه دليل متقن بر مراتب علميّۀ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الاربعون حديثاً؛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الجليلة؛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فى تفسير القرآن؛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الكبائر؛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مثنوى؛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محمديّه و غير اينها</w:t>
      </w:r>
      <w:r>
        <w:rPr>
          <w:rFonts w:eastAsia="Amiri" w:cs="Amiri" w:ascii="Amiri" w:hAnsi="Amiri"/>
          <w:color w:val="111111"/>
          <w:sz w:val="28"/>
          <w:szCs w:val="28"/>
          <w:rtl w:val="true"/>
          <w:lang w:bidi="ar-SA"/>
        </w:rPr>
        <w:t>.</w:t>
      </w:r>
      <w:bookmarkStart w:id="2430" w:name="pg17209_201035"/>
    </w:p>
    <w:p>
      <w:pPr>
        <w:pStyle w:val="BookText"/>
        <w:rPr/>
      </w:pPr>
      <w:bookmarkEnd w:id="2430"/>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حقى خوانسارى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خوانسارى، حقى</w:t>
      </w:r>
    </w:p>
    <w:p>
      <w:pPr>
        <w:pStyle w:val="Heading5"/>
        <w:numPr>
          <w:ilvl w:val="4"/>
          <w:numId w:val="1"/>
        </w:numPr>
        <w:rPr/>
      </w:pPr>
      <w:bookmarkStart w:id="2431" w:name="__RefHeading___Toc15194327_2142443653"/>
      <w:bookmarkStart w:id="2432" w:name="_Toc1001"/>
      <w:bookmarkEnd w:id="2431"/>
      <w:r>
        <w:rPr/>
        <w:t>836</w:t>
      </w:r>
      <w:r>
        <w:rPr>
          <w:rtl w:val="true"/>
        </w:rPr>
        <w:t xml:space="preserve">. </w:t>
      </w:r>
      <w:r>
        <w:rPr>
          <w:rtl w:val="true"/>
        </w:rPr>
        <w:t>حقيبه، اسماعيل بن عبدالرحمان</w:t>
      </w:r>
      <w:bookmarkEnd w:id="2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كسر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به فرمودۀ بروجردى، اسماعيل بن عبدالرحمان مى باشد و شرح حالش موكول به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اوّل آن را حرف جيم مضموم، دويمش را فاى مفتوح، چهارمى آن را به عوض حرف باى ابجد، نون ضبط كرده اند</w:t>
      </w:r>
      <w:r>
        <w:rPr>
          <w:rFonts w:eastAsia="IRNazanin" w:cs="IRNazanin"/>
          <w:color w:val="111111"/>
          <w:sz w:val="28"/>
          <w:szCs w:val="28"/>
          <w:rtl w:val="true"/>
          <w:lang w:bidi="fa-IR"/>
        </w:rPr>
        <w:t>.</w:t>
      </w:r>
    </w:p>
    <w:p>
      <w:pPr>
        <w:pStyle w:val="Heading5"/>
        <w:numPr>
          <w:ilvl w:val="4"/>
          <w:numId w:val="1"/>
        </w:numPr>
        <w:rPr/>
      </w:pPr>
      <w:bookmarkStart w:id="2433" w:name="__RefHeading___Toc15194329_2142443653"/>
      <w:bookmarkStart w:id="2434" w:name="_Toc1002"/>
      <w:bookmarkEnd w:id="2433"/>
      <w:r>
        <w:rPr/>
        <w:t>837</w:t>
      </w:r>
      <w:r>
        <w:rPr>
          <w:rtl w:val="true"/>
        </w:rPr>
        <w:t xml:space="preserve">. </w:t>
      </w:r>
      <w:r>
        <w:rPr>
          <w:rtl w:val="true"/>
        </w:rPr>
        <w:t xml:space="preserve">حقيقى، جهانشاه </w:t>
      </w:r>
      <w:r>
        <w:rPr>
          <w:rtl w:val="true"/>
        </w:rPr>
        <w:t>(</w:t>
      </w:r>
      <w:r>
        <w:rPr>
          <w:rtl w:val="true"/>
        </w:rPr>
        <w:t xml:space="preserve">قرن </w:t>
      </w:r>
      <w:r>
        <w:rPr/>
        <w:t>9</w:t>
      </w:r>
      <w:r>
        <w:rPr>
          <w:rtl w:val="true"/>
        </w:rPr>
        <w:t xml:space="preserve"> </w:t>
      </w:r>
      <w:r>
        <w:rPr>
          <w:rtl w:val="true"/>
        </w:rPr>
        <w:t>ه‍</w:t>
      </w:r>
      <w:r>
        <w:rPr>
          <w:rtl w:val="true"/>
        </w:rPr>
        <w:t xml:space="preserve">. </w:t>
      </w:r>
      <w:r>
        <w:rPr>
          <w:rtl w:val="true"/>
        </w:rPr>
        <w:t>ق</w:t>
      </w:r>
      <w:r>
        <w:rPr>
          <w:rtl w:val="true"/>
        </w:rPr>
        <w:t>)</w:t>
      </w:r>
      <w:bookmarkEnd w:id="2434"/>
    </w:p>
    <w:p>
      <w:pPr>
        <w:pStyle w:val="BookText"/>
        <w:rPr/>
      </w:pPr>
      <w:r>
        <w:rPr>
          <w:rFonts w:ascii="IRNazanin" w:hAnsi="IRNazanin" w:eastAsia="IRNazanin"/>
          <w:color w:val="111111"/>
          <w:sz w:val="28"/>
          <w:sz w:val="28"/>
          <w:szCs w:val="28"/>
          <w:rtl w:val="true"/>
          <w:lang w:bidi="fa-IR"/>
        </w:rPr>
        <w:t>تخلّص شعرى ابوالمظفّر جهانشاه بن قره يوسف تركمان، از خانوادۀ قره قويونلوست كه دشمن خونى تيموريان بوده و به تشيّع بلكه غلوّ كردن در فضايل اهل بيت عصمت عليهم السلام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جهانشاه از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آذربايجان به فارس و كرمان و عراقين و خراسان سلطنت كرد؛ عاقبت در همان سال آخر سلطنت، در جنگ اوزون حسن، مقتول و جنازه اش به تبريز نقل گرديد و در عمارت مظفريّه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كه به پسر ياغى خود، پير بوداق نام،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مخالف بتاب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 بيفكن كه منم آفتاب</w:t>
      </w:r>
    </w:p>
    <w:p>
      <w:pPr>
        <w:pStyle w:val="BookText"/>
        <w:rPr/>
      </w:pPr>
      <w:r>
        <w:rPr>
          <w:rFonts w:ascii="Amiri" w:hAnsi="Amiri" w:eastAsia="Amiri" w:cs="Amiri"/>
          <w:color w:val="111111"/>
          <w:sz w:val="28"/>
          <w:sz w:val="28"/>
          <w:szCs w:val="28"/>
          <w:rtl w:val="true"/>
          <w:lang w:bidi="ar-SA"/>
        </w:rPr>
        <w:t xml:space="preserve">شاه منم ملك و خلافت مراست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خلفى از تو خلافت خطاست</w:t>
      </w:r>
    </w:p>
    <w:p>
      <w:pPr>
        <w:pStyle w:val="BookText"/>
        <w:rPr/>
      </w:pPr>
      <w:r>
        <w:rPr>
          <w:rFonts w:ascii="IRNazanin" w:hAnsi="IRNazanin" w:eastAsia="IRNazanin"/>
          <w:color w:val="111111"/>
          <w:sz w:val="28"/>
          <w:sz w:val="28"/>
          <w:szCs w:val="28"/>
          <w:rtl w:val="true"/>
          <w:lang w:bidi="fa-IR"/>
        </w:rPr>
        <w:t xml:space="preserve">غصب مكن منصب پيشين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روا نيست در آيين ما</w:t>
      </w:r>
    </w:p>
    <w:p>
      <w:pPr>
        <w:pStyle w:val="BookText"/>
        <w:rPr/>
      </w:pPr>
      <w:r>
        <w:rPr>
          <w:rFonts w:ascii="IRNazanin" w:hAnsi="IRNazanin" w:eastAsia="IRNazanin"/>
          <w:color w:val="111111"/>
          <w:sz w:val="28"/>
          <w:sz w:val="28"/>
          <w:szCs w:val="28"/>
          <w:rtl w:val="true"/>
          <w:lang w:bidi="fa-IR"/>
        </w:rPr>
        <w:t xml:space="preserve">امّا عمارت مظفريّه، كه مذكور شد، همان است كه در اصطلاح اهالى آذربايجان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گوك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از بزرگ ترين بناهاى ايران به شمار مى رود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زلزله هاى سخت ريخته و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طاق جلو درب مسجد كه رو به شمال بوده و ارتفاعش پانزده ذرع معمولى تبريزى و دهنۀ آن هفت ذرع و يك چارك كم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ذرع معادل يك متر و يك هفتم 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قسمت از ديوارها و سقف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كاشى ها و مرمرهاى قشنگ و خوش رنگ در آن بنا به كار رفته و بعضى از سطوح كاشى ها و اطراف مرمرها مزيّن به آيات قرآنى و احاديث نبوى صلى الله عليه و آله با </w:t>
      </w:r>
      <w:bookmarkStart w:id="2435" w:name="pg17209_201036"/>
    </w:p>
    <w:p>
      <w:pPr>
        <w:pStyle w:val="BookText"/>
        <w:rPr/>
      </w:pPr>
      <w:bookmarkEnd w:id="2435"/>
      <w:r>
        <w:rPr>
          <w:rFonts w:ascii="IRNazanin" w:hAnsi="IRNazanin" w:eastAsia="IRNazanin"/>
          <w:color w:val="111111"/>
          <w:sz w:val="28"/>
          <w:sz w:val="28"/>
          <w:szCs w:val="28"/>
          <w:rtl w:val="true"/>
          <w:lang w:bidi="fa-IR"/>
        </w:rPr>
        <w:t>خط ثلث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گرداگرد طاق جلوى آية الكرسى با خط پهناتر از عرض يك شست روى كاشى ها نگارش يافته و همۀ آنها را موافق آنچه در آخر همان آية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چپ كسى كه پشت به شمال و رو به طاق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شده، استاد خطّاط مشهور آن عهد، نعمت اللّه بن محمد بوّاب، در ربيع الاول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زائد اين مسجد را به تاريخ تبريز نادرميرزا، كه در تهران چاپ شده، محول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حكاك، حاج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شميم، حاج محمدعلى</w:t>
      </w:r>
    </w:p>
    <w:p>
      <w:pPr>
        <w:pStyle w:val="BookText"/>
        <w:rPr/>
      </w:pPr>
      <w:r>
        <w:rPr>
          <w:rFonts w:ascii="Amiri" w:hAnsi="Amiri" w:eastAsia="Amiri" w:cs="Amiri"/>
          <w:color w:val="111111"/>
          <w:sz w:val="28"/>
          <w:sz w:val="28"/>
          <w:szCs w:val="28"/>
          <w:rtl w:val="true"/>
          <w:lang w:bidi="ar-SA"/>
        </w:rPr>
        <w:t xml:space="preserve">حكيم ازرقى هروى، زين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ازرقى هروى</w:t>
      </w:r>
    </w:p>
    <w:p>
      <w:pPr>
        <w:pStyle w:val="BookText"/>
        <w:rPr/>
      </w:pPr>
      <w:r>
        <w:rPr>
          <w:rFonts w:ascii="Amiri" w:hAnsi="Amiri" w:eastAsia="Amiri" w:cs="Amiri"/>
          <w:color w:val="111111"/>
          <w:sz w:val="28"/>
          <w:sz w:val="28"/>
          <w:szCs w:val="28"/>
          <w:rtl w:val="true"/>
          <w:lang w:bidi="ar-SA"/>
        </w:rPr>
        <w:t xml:space="preserve">حكيم، اوحدالدين على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انورى ابيوردى</w:t>
      </w:r>
    </w:p>
    <w:p>
      <w:pPr>
        <w:pStyle w:val="Heading5"/>
        <w:numPr>
          <w:ilvl w:val="4"/>
          <w:numId w:val="1"/>
        </w:numPr>
        <w:rPr/>
      </w:pPr>
      <w:bookmarkStart w:id="2436" w:name="__RefHeading___Toc15194331_2142443653"/>
      <w:bookmarkStart w:id="2437" w:name="_Toc1003"/>
      <w:bookmarkEnd w:id="2436"/>
      <w:r>
        <w:rPr/>
        <w:t>838</w:t>
      </w:r>
      <w:r>
        <w:rPr>
          <w:rtl w:val="true"/>
        </w:rPr>
        <w:t xml:space="preserve">. </w:t>
      </w:r>
      <w:r>
        <w:rPr>
          <w:rtl w:val="true"/>
        </w:rPr>
        <w:t xml:space="preserve">حكيم باشى، شيخ حبيب اللّه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2437"/>
    </w:p>
    <w:p>
      <w:pPr>
        <w:pStyle w:val="BookText"/>
        <w:rPr/>
      </w:pPr>
      <w:r>
        <w:rPr>
          <w:rFonts w:ascii="IRNazanin" w:hAnsi="IRNazanin" w:eastAsia="IRNazanin"/>
          <w:color w:val="111111"/>
          <w:sz w:val="28"/>
          <w:sz w:val="28"/>
          <w:szCs w:val="28"/>
          <w:rtl w:val="true"/>
          <w:lang w:bidi="fa-IR"/>
        </w:rPr>
        <w:t xml:space="preserve">بن شيخ الحكماء شيخ محمدحسين مشهدى،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پزشكان عصر حاضر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 كتاب الاربعونيّات كه در آن كتاب، تمامى چيزهايى را كه در اخبار و تواريخ و سير و كلمات حكما و عرفا و غير ايشان درخصوص آنها ذكر اربعين شده، مذكور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مسودۀ آن را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ديگر سراغى ندارم كه آن را به مبيّضه نقل كرده اند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 باشى، ميرزا نصير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نصيرالدين اصفهانى</w:t>
      </w:r>
    </w:p>
    <w:p>
      <w:pPr>
        <w:pStyle w:val="Heading5"/>
        <w:numPr>
          <w:ilvl w:val="4"/>
          <w:numId w:val="1"/>
        </w:numPr>
        <w:rPr/>
      </w:pPr>
      <w:bookmarkStart w:id="2438" w:name="__RefHeading___Toc15194333_2142443653"/>
      <w:bookmarkStart w:id="2439" w:name="_Toc1004"/>
      <w:bookmarkEnd w:id="2438"/>
      <w:r>
        <w:rPr/>
        <w:t>839</w:t>
      </w:r>
      <w:r>
        <w:rPr>
          <w:rtl w:val="true"/>
        </w:rPr>
        <w:t xml:space="preserve">. </w:t>
      </w:r>
      <w:r>
        <w:rPr>
          <w:rtl w:val="true"/>
        </w:rPr>
        <w:t xml:space="preserve">حكيم بلخى </w:t>
      </w:r>
      <w:r>
        <w:rPr>
          <w:rtl w:val="true"/>
        </w:rPr>
        <w:t xml:space="preserve">(... - </w:t>
      </w:r>
      <w:r>
        <w:rPr/>
        <w:t>199</w:t>
      </w:r>
      <w:r>
        <w:rPr>
          <w:rtl w:val="true"/>
        </w:rPr>
        <w:t xml:space="preserve"> </w:t>
      </w:r>
      <w:r>
        <w:rPr>
          <w:rtl w:val="true"/>
        </w:rPr>
        <w:t>ه‍</w:t>
      </w:r>
      <w:r>
        <w:rPr>
          <w:rtl w:val="true"/>
        </w:rPr>
        <w:t xml:space="preserve">. </w:t>
      </w:r>
      <w:r>
        <w:rPr>
          <w:rtl w:val="true"/>
        </w:rPr>
        <w:t>ق</w:t>
      </w:r>
      <w:r>
        <w:rPr>
          <w:rtl w:val="true"/>
        </w:rPr>
        <w:t>)</w:t>
      </w:r>
      <w:bookmarkEnd w:id="2439"/>
    </w:p>
    <w:p>
      <w:pPr>
        <w:pStyle w:val="BookText"/>
        <w:rPr/>
      </w:pPr>
      <w:r>
        <w:rPr>
          <w:rFonts w:ascii="IRNazanin" w:hAnsi="IRNazanin" w:eastAsia="IRNazanin"/>
          <w:color w:val="111111"/>
          <w:sz w:val="28"/>
          <w:sz w:val="28"/>
          <w:szCs w:val="28"/>
          <w:rtl w:val="true"/>
          <w:lang w:bidi="fa-IR"/>
        </w:rPr>
        <w:t xml:space="preserve">به نوشتۀ احمد رفعت، بدون اينكه اسمى از وى مذكور دارد، از بزرگان فقهاى حنفيّه مى باشد و كتاب الفقه الاكبر از آثار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به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ترمدى،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ترمدى، محمد بن على</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 جلال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جلال شيروانى </w:t>
      </w:r>
      <w:bookmarkStart w:id="2440" w:name="pg17209_201037"/>
    </w:p>
    <w:p>
      <w:pPr>
        <w:pStyle w:val="BookText"/>
        <w:rPr/>
      </w:pPr>
      <w:bookmarkEnd w:id="2440"/>
      <w:r>
        <w:rPr>
          <w:rFonts w:ascii="Amiri" w:hAnsi="Amiri" w:eastAsia="Amiri" w:cs="Amiri"/>
          <w:color w:val="111111"/>
          <w:sz w:val="28"/>
          <w:sz w:val="28"/>
          <w:szCs w:val="28"/>
          <w:rtl w:val="true"/>
          <w:lang w:bidi="ar-SA"/>
        </w:rPr>
        <w:t xml:space="preserve">حكيم حرّانى، ثابت بن قره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حرّانى، ثابت بن قره</w:t>
      </w:r>
    </w:p>
    <w:p>
      <w:pPr>
        <w:pStyle w:val="BookText"/>
        <w:rPr/>
      </w:pPr>
      <w:r>
        <w:rPr>
          <w:rFonts w:ascii="Amiri" w:hAnsi="Amiri" w:eastAsia="Amiri" w:cs="Amiri"/>
          <w:color w:val="111111"/>
          <w:sz w:val="28"/>
          <w:sz w:val="28"/>
          <w:szCs w:val="28"/>
          <w:rtl w:val="true"/>
          <w:lang w:bidi="ar-SA"/>
        </w:rPr>
        <w:t xml:space="preserve">حكيم خاقانى،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خاقانى، ابراهيم</w:t>
      </w:r>
    </w:p>
    <w:p>
      <w:pPr>
        <w:pStyle w:val="BookText"/>
        <w:rPr/>
      </w:pPr>
      <w:r>
        <w:rPr>
          <w:rFonts w:ascii="Amiri" w:hAnsi="Amiri" w:eastAsia="Amiri" w:cs="Amiri"/>
          <w:color w:val="111111"/>
          <w:sz w:val="28"/>
          <w:sz w:val="28"/>
          <w:szCs w:val="28"/>
          <w:rtl w:val="true"/>
          <w:lang w:bidi="ar-SA"/>
        </w:rPr>
        <w:t xml:space="preserve">حكيم خوانسارى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زلالى خوانسارى</w:t>
      </w:r>
    </w:p>
    <w:p>
      <w:pPr>
        <w:pStyle w:val="Heading5"/>
        <w:numPr>
          <w:ilvl w:val="4"/>
          <w:numId w:val="1"/>
        </w:numPr>
        <w:rPr/>
      </w:pPr>
      <w:bookmarkStart w:id="2441" w:name="__RefHeading___Toc15194335_2142443653"/>
      <w:bookmarkStart w:id="2442" w:name="_Toc1005"/>
      <w:bookmarkEnd w:id="2441"/>
      <w:r>
        <w:rPr/>
        <w:t>840</w:t>
      </w:r>
      <w:r>
        <w:rPr>
          <w:rtl w:val="true"/>
        </w:rPr>
        <w:t xml:space="preserve">. </w:t>
      </w:r>
      <w:r>
        <w:rPr>
          <w:rtl w:val="true"/>
        </w:rPr>
        <w:t xml:space="preserve">حكيم خيرى، ميرزا يارعلى </w:t>
      </w:r>
      <w:r>
        <w:rPr>
          <w:rtl w:val="true"/>
        </w:rPr>
        <w:t>(</w:t>
      </w:r>
      <w:r>
        <w:rPr>
          <w:rtl w:val="true"/>
        </w:rPr>
        <w:t xml:space="preserve">قرن </w:t>
      </w:r>
      <w:r>
        <w:rPr/>
        <w:t>10</w:t>
      </w:r>
      <w:r>
        <w:rPr>
          <w:rtl w:val="true"/>
        </w:rPr>
        <w:t xml:space="preserve"> </w:t>
      </w:r>
      <w:r>
        <w:rPr>
          <w:rtl w:val="true"/>
        </w:rPr>
        <w:t>ه‍</w:t>
      </w:r>
      <w:r>
        <w:rPr>
          <w:rtl w:val="true"/>
        </w:rPr>
        <w:t xml:space="preserve">. </w:t>
      </w:r>
      <w:r>
        <w:rPr>
          <w:rtl w:val="true"/>
        </w:rPr>
        <w:t>ق</w:t>
      </w:r>
      <w:r>
        <w:rPr>
          <w:rtl w:val="true"/>
        </w:rPr>
        <w:t>)</w:t>
      </w:r>
      <w:bookmarkEnd w:id="2442"/>
    </w:p>
    <w:p>
      <w:pPr>
        <w:pStyle w:val="BookText"/>
        <w:rPr/>
      </w:pPr>
      <w:r>
        <w:rPr>
          <w:rFonts w:ascii="IRNazanin" w:hAnsi="IRNazanin" w:eastAsia="IRNazanin"/>
          <w:color w:val="111111"/>
          <w:sz w:val="28"/>
          <w:sz w:val="28"/>
          <w:szCs w:val="28"/>
          <w:rtl w:val="true"/>
          <w:lang w:bidi="fa-IR"/>
        </w:rPr>
        <w:t xml:space="preserve">طبيب تهرانى، عالم فاضل كامل نيكوحال و خوش معاشرت، از پزشكان قرن دهم هجرت و طبيب مخصوص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مداواى غربا و مردم بى بضاعت از طرف آن شاه به عهدۀ او موكول و ادارۀ امور شربت خانۀ پادشاهى و توليت اوقاف و خيرات بدو محول گرديد،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مضبوط نيست و پسرش، حكيم نورالدين على، به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معلّى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افندى، عبداللّٰه،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ركناى كاشانى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مسيح</w:t>
      </w:r>
    </w:p>
    <w:p>
      <w:pPr>
        <w:pStyle w:val="BookText"/>
        <w:rPr/>
      </w:pPr>
      <w:r>
        <w:rPr>
          <w:rFonts w:ascii="Amiri" w:hAnsi="Amiri" w:eastAsia="Amiri" w:cs="Amiri"/>
          <w:color w:val="111111"/>
          <w:sz w:val="28"/>
          <w:sz w:val="28"/>
          <w:szCs w:val="28"/>
          <w:rtl w:val="true"/>
          <w:lang w:bidi="ar-SA"/>
        </w:rPr>
        <w:t xml:space="preserve">حكيم رياضى، جمشيد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غياث الدين، مولا جمشيد</w:t>
      </w:r>
    </w:p>
    <w:p>
      <w:pPr>
        <w:pStyle w:val="BookText"/>
        <w:rPr/>
      </w:pPr>
      <w:r>
        <w:rPr>
          <w:rFonts w:ascii="Amiri" w:hAnsi="Amiri" w:eastAsia="Amiri" w:cs="Amiri"/>
          <w:color w:val="111111"/>
          <w:sz w:val="28"/>
          <w:sz w:val="28"/>
          <w:szCs w:val="28"/>
          <w:rtl w:val="true"/>
          <w:lang w:bidi="ar-SA"/>
        </w:rPr>
        <w:t xml:space="preserve">حكيم، زين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ازرقى هروى</w:t>
      </w:r>
    </w:p>
    <w:p>
      <w:pPr>
        <w:pStyle w:val="BookText"/>
        <w:rPr/>
      </w:pPr>
      <w:r>
        <w:rPr>
          <w:rFonts w:ascii="Amiri" w:hAnsi="Amiri" w:eastAsia="Amiri" w:cs="Amiri"/>
          <w:color w:val="111111"/>
          <w:sz w:val="28"/>
          <w:sz w:val="28"/>
          <w:szCs w:val="28"/>
          <w:rtl w:val="true"/>
          <w:lang w:bidi="ar-SA"/>
        </w:rPr>
        <w:t xml:space="preserve">حكيم، سغدى سمرقندى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ابوحفص، حكيم سغدى سمرقندى</w:t>
      </w:r>
    </w:p>
    <w:p>
      <w:pPr>
        <w:pStyle w:val="BookText"/>
        <w:rPr/>
      </w:pPr>
      <w:r>
        <w:rPr>
          <w:rFonts w:ascii="Amiri" w:hAnsi="Amiri" w:eastAsia="Amiri" w:cs="Amiri"/>
          <w:color w:val="111111"/>
          <w:sz w:val="28"/>
          <w:sz w:val="28"/>
          <w:szCs w:val="28"/>
          <w:rtl w:val="true"/>
          <w:lang w:bidi="ar-SA"/>
        </w:rPr>
        <w:t xml:space="preserve">حكيم سنايى، مجدود بن آدم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سنايى، مجدود بن آدم</w:t>
      </w:r>
    </w:p>
    <w:p>
      <w:pPr>
        <w:pStyle w:val="BookText"/>
        <w:rPr/>
      </w:pPr>
      <w:r>
        <w:rPr>
          <w:rFonts w:ascii="Amiri" w:hAnsi="Amiri" w:eastAsia="Amiri" w:cs="Amiri"/>
          <w:color w:val="111111"/>
          <w:sz w:val="28"/>
          <w:sz w:val="28"/>
          <w:szCs w:val="28"/>
          <w:rtl w:val="true"/>
          <w:lang w:bidi="ar-SA"/>
        </w:rPr>
        <w:t xml:space="preserve">حكيم سوزنى،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سوزنى سمرقندى</w:t>
      </w:r>
    </w:p>
    <w:p>
      <w:pPr>
        <w:pStyle w:val="BookText"/>
        <w:rPr/>
      </w:pPr>
      <w:r>
        <w:rPr>
          <w:rFonts w:ascii="Amiri" w:hAnsi="Amiri" w:eastAsia="Amiri" w:cs="Amiri"/>
          <w:color w:val="111111"/>
          <w:sz w:val="28"/>
          <w:sz w:val="28"/>
          <w:szCs w:val="28"/>
          <w:rtl w:val="true"/>
          <w:lang w:bidi="ar-SA"/>
        </w:rPr>
        <w:t xml:space="preserve">حكيم، شاه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محمد بن مبارك</w:t>
      </w:r>
    </w:p>
    <w:p>
      <w:pPr>
        <w:pStyle w:val="BookText"/>
        <w:rPr/>
      </w:pPr>
      <w:r>
        <w:rPr>
          <w:rFonts w:ascii="Amiri" w:hAnsi="Amiri" w:eastAsia="Amiri" w:cs="Amiri"/>
          <w:color w:val="111111"/>
          <w:sz w:val="28"/>
          <w:sz w:val="28"/>
          <w:szCs w:val="28"/>
          <w:rtl w:val="true"/>
          <w:lang w:bidi="ar-SA"/>
        </w:rPr>
        <w:t xml:space="preserve">حكيم، شرف الدين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شفايى</w:t>
      </w:r>
    </w:p>
    <w:p>
      <w:pPr>
        <w:pStyle w:val="BookText"/>
        <w:rPr/>
      </w:pPr>
      <w:r>
        <w:rPr>
          <w:rFonts w:ascii="Amiri" w:hAnsi="Amiri" w:eastAsia="Amiri" w:cs="Amiri"/>
          <w:color w:val="111111"/>
          <w:sz w:val="28"/>
          <w:sz w:val="28"/>
          <w:szCs w:val="28"/>
          <w:rtl w:val="true"/>
          <w:lang w:bidi="ar-SA"/>
        </w:rPr>
        <w:t xml:space="preserve">حكيم شفايى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شفايى</w:t>
      </w:r>
    </w:p>
    <w:p>
      <w:pPr>
        <w:pStyle w:val="BookText"/>
        <w:rPr/>
      </w:pPr>
      <w:r>
        <w:rPr>
          <w:rFonts w:eastAsia="Times New Roman" w:cs="Times New Roman" w:ascii="Times New Roman" w:hAnsi="Times New Roman"/>
          <w:color w:val="111111"/>
          <w:sz w:val="28"/>
          <w:szCs w:val="28"/>
          <w:lang w:val="en-US" w:bidi="en-US"/>
        </w:rPr>
        <w:t>58</w:t>
      </w:r>
    </w:p>
    <w:p>
      <w:pPr>
        <w:pStyle w:val="Heading5"/>
        <w:numPr>
          <w:ilvl w:val="4"/>
          <w:numId w:val="1"/>
        </w:numPr>
        <w:rPr/>
      </w:pPr>
      <w:bookmarkStart w:id="2443" w:name="__RefHeading___Toc15194337_2142443653"/>
      <w:bookmarkStart w:id="2444" w:name="_Toc1006"/>
      <w:bookmarkEnd w:id="2443"/>
      <w:r>
        <w:rPr/>
        <w:t>841</w:t>
      </w:r>
      <w:r>
        <w:rPr>
          <w:rtl w:val="true"/>
        </w:rPr>
        <w:t xml:space="preserve">. </w:t>
      </w:r>
      <w:r>
        <w:rPr>
          <w:rtl w:val="true"/>
        </w:rPr>
        <w:t xml:space="preserve">حكيم شيرازى، ميرزا محمود </w:t>
      </w:r>
      <w:r>
        <w:rPr>
          <w:rtl w:val="true"/>
        </w:rPr>
        <w:t xml:space="preserve">(... - </w:t>
      </w:r>
      <w:r>
        <w:rPr/>
        <w:t>1274</w:t>
      </w:r>
      <w:r>
        <w:rPr>
          <w:rtl w:val="true"/>
        </w:rPr>
        <w:t xml:space="preserve"> </w:t>
      </w:r>
      <w:r>
        <w:rPr>
          <w:rtl w:val="true"/>
        </w:rPr>
        <w:t>ه‍</w:t>
      </w:r>
      <w:r>
        <w:rPr>
          <w:rtl w:val="true"/>
        </w:rPr>
        <w:t xml:space="preserve">. </w:t>
      </w:r>
      <w:r>
        <w:rPr>
          <w:rtl w:val="true"/>
        </w:rPr>
        <w:t>ق</w:t>
      </w:r>
      <w:r>
        <w:rPr>
          <w:rtl w:val="true"/>
        </w:rPr>
        <w:t>)</w:t>
      </w:r>
      <w:bookmarkEnd w:id="2444"/>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ميرزا كوچك وصال، بعد از وفات پدر با برادر مهتر خودش، ميرزا احمد وقار، به </w:t>
      </w:r>
      <w:bookmarkStart w:id="2445" w:name="pg17209_201038"/>
    </w:p>
    <w:p>
      <w:pPr>
        <w:pStyle w:val="BookText"/>
        <w:rPr/>
      </w:pPr>
      <w:bookmarkEnd w:id="2445"/>
      <w:r>
        <w:rPr>
          <w:rFonts w:ascii="IRNazanin" w:hAnsi="IRNazanin" w:eastAsia="IRNazanin"/>
          <w:color w:val="111111"/>
          <w:sz w:val="28"/>
          <w:sz w:val="28"/>
          <w:szCs w:val="28"/>
          <w:rtl w:val="true"/>
          <w:lang w:bidi="fa-IR"/>
        </w:rPr>
        <w:t>سياحت هندوستان رفته و در بمبئى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باز به همراهى برادر به ميهن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طبيعى و كمالات ديگر نصيب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را بسيار خوب مى نوشته؛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نيست شادمانى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 از جهان و كارش نظر</w:t>
      </w:r>
    </w:p>
    <w:p>
      <w:pPr>
        <w:pStyle w:val="BookText"/>
        <w:rPr/>
      </w:pPr>
      <w:r>
        <w:rPr>
          <w:rFonts w:ascii="IRNazanin" w:hAnsi="IRNazanin" w:eastAsia="IRNazanin"/>
          <w:color w:val="111111"/>
          <w:sz w:val="28"/>
          <w:sz w:val="28"/>
          <w:szCs w:val="28"/>
          <w:rtl w:val="true"/>
          <w:lang w:bidi="fa-IR"/>
        </w:rPr>
        <w:t xml:space="preserve">نه از زمانه چشم بستن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ببند تا بيابى ظفر</w:t>
      </w:r>
    </w:p>
    <w:p>
      <w:pPr>
        <w:pStyle w:val="BookText"/>
        <w:rPr/>
      </w:pPr>
      <w:r>
        <w:rPr>
          <w:rFonts w:ascii="IRNazanin" w:hAnsi="IRNazanin" w:eastAsia="IRNazanin"/>
          <w:color w:val="111111"/>
          <w:sz w:val="28"/>
          <w:sz w:val="28"/>
          <w:szCs w:val="28"/>
          <w:rtl w:val="true"/>
          <w:lang w:bidi="fa-IR"/>
        </w:rPr>
        <w:t xml:space="preserve">تو تا تويى نيابى آسودگى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گذر كه غم نيابى دگر</w:t>
      </w:r>
    </w:p>
    <w:p>
      <w:pPr>
        <w:pStyle w:val="BookText"/>
        <w:rPr/>
      </w:pPr>
      <w:r>
        <w:rPr>
          <w:rFonts w:ascii="IRNazanin" w:hAnsi="IRNazanin" w:eastAsia="IRNazanin"/>
          <w:color w:val="111111"/>
          <w:sz w:val="28"/>
          <w:sz w:val="28"/>
          <w:szCs w:val="28"/>
          <w:rtl w:val="true"/>
          <w:lang w:bidi="fa-IR"/>
        </w:rPr>
        <w:t xml:space="preserve">تو از ديار قدسيان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سياه خاكدان درگذر</w:t>
      </w:r>
    </w:p>
    <w:p>
      <w:pPr>
        <w:pStyle w:val="BookText"/>
        <w:rPr/>
      </w:pPr>
      <w:r>
        <w:rPr>
          <w:rFonts w:ascii="IRNazanin" w:hAnsi="IRNazanin" w:eastAsia="IRNazanin"/>
          <w:color w:val="111111"/>
          <w:sz w:val="28"/>
          <w:sz w:val="28"/>
          <w:szCs w:val="28"/>
          <w:rtl w:val="true"/>
          <w:lang w:bidi="fa-IR"/>
        </w:rPr>
        <w:t xml:space="preserve">چنان ز خود گريز در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 دگر نيارد از تو خبر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ره عشق به مطلوب نپيوست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عجب تر كه به هركس نگرى در طلب است</w:t>
      </w:r>
    </w:p>
    <w:p>
      <w:pPr>
        <w:pStyle w:val="BookText"/>
        <w:rPr/>
      </w:pPr>
      <w:r>
        <w:rPr>
          <w:rFonts w:ascii="IRNazanin" w:hAnsi="IRNazanin" w:eastAsia="IRNazanin"/>
          <w:color w:val="111111"/>
          <w:sz w:val="28"/>
          <w:sz w:val="28"/>
          <w:szCs w:val="28"/>
          <w:rtl w:val="true"/>
          <w:lang w:bidi="fa-IR"/>
        </w:rPr>
        <w:t xml:space="preserve">مردم اى كاش پريشانى زلفش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نگويند پريشانى من بى سبب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بى تو اى جانِ زتن 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 تاب و تب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بى جان و تب اى جان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بس عجب است</w:t>
      </w:r>
    </w:p>
    <w:p>
      <w:pPr>
        <w:pStyle w:val="BookText"/>
        <w:rPr/>
      </w:pPr>
      <w:r>
        <w:rPr>
          <w:rFonts w:ascii="IRNazanin" w:hAnsi="IRNazanin" w:eastAsia="IRNazanin"/>
          <w:color w:val="111111"/>
          <w:sz w:val="28"/>
          <w:sz w:val="28"/>
          <w:szCs w:val="28"/>
          <w:rtl w:val="true"/>
          <w:lang w:bidi="fa-IR"/>
        </w:rPr>
        <w:t xml:space="preserve">وفات حكيم شيرازى به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شاه چراغ مدفون گرديد و برادرش، وقار، در تاريخش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محمود شد كار حكيم</w:t>
      </w:r>
      <w:r>
        <w:rPr>
          <w:rFonts w:eastAsia="IRNazanin" w:cs="IRNazanin"/>
          <w:color w:val="111111"/>
          <w:sz w:val="28"/>
          <w:szCs w:val="28"/>
          <w:rtl w:val="true"/>
          <w:lang w:bidi="fa-IR"/>
        </w:rPr>
        <w:t>»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شرح حال پدرش، ميرزا محمدشفيع وصال، نيز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عسجدى، عبدالعزيز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عسجدى</w:t>
      </w:r>
    </w:p>
    <w:p>
      <w:pPr>
        <w:pStyle w:val="BookText"/>
        <w:rPr/>
      </w:pPr>
      <w:r>
        <w:rPr>
          <w:rFonts w:ascii="Amiri" w:hAnsi="Amiri" w:eastAsia="Amiri" w:cs="Amiri"/>
          <w:color w:val="111111"/>
          <w:sz w:val="28"/>
          <w:sz w:val="28"/>
          <w:szCs w:val="28"/>
          <w:rtl w:val="true"/>
          <w:lang w:bidi="ar-SA"/>
        </w:rPr>
        <w:t xml:space="preserve">حكيم فرخى، على بن قلوع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فرخى</w:t>
      </w:r>
    </w:p>
    <w:p>
      <w:pPr>
        <w:pStyle w:val="BookText"/>
        <w:rPr/>
      </w:pPr>
      <w:r>
        <w:rPr>
          <w:rFonts w:ascii="Amiri" w:hAnsi="Amiri" w:eastAsia="Amiri" w:cs="Amiri"/>
          <w:color w:val="111111"/>
          <w:sz w:val="28"/>
          <w:sz w:val="28"/>
          <w:szCs w:val="28"/>
          <w:rtl w:val="true"/>
          <w:lang w:bidi="ar-SA"/>
        </w:rPr>
        <w:t xml:space="preserve">حكيم فردوسى، ابوالقاسم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فردوسى طوسى</w:t>
      </w:r>
    </w:p>
    <w:p>
      <w:pPr>
        <w:pStyle w:val="Heading5"/>
        <w:numPr>
          <w:ilvl w:val="4"/>
          <w:numId w:val="1"/>
        </w:numPr>
        <w:rPr/>
      </w:pPr>
      <w:bookmarkStart w:id="2446" w:name="__RefHeading___Toc15194339_2142443653"/>
      <w:bookmarkStart w:id="2447" w:name="_Toc1007"/>
      <w:bookmarkEnd w:id="2446"/>
      <w:r>
        <w:rPr/>
        <w:t>842</w:t>
      </w:r>
      <w:r>
        <w:rPr>
          <w:rtl w:val="true"/>
        </w:rPr>
        <w:t xml:space="preserve">. </w:t>
      </w:r>
      <w:r>
        <w:rPr>
          <w:rtl w:val="true"/>
        </w:rPr>
        <w:t xml:space="preserve">حكيم قُبُلّى، ميرزا محمد بن عبدالصبور </w:t>
      </w:r>
      <w:r>
        <w:rPr>
          <w:rtl w:val="true"/>
        </w:rPr>
        <w:t>(</w:t>
      </w:r>
      <w:r>
        <w:rPr>
          <w:rtl w:val="true"/>
        </w:rPr>
        <w:t xml:space="preserve">قرن </w:t>
      </w:r>
      <w:r>
        <w:rPr/>
        <w:t>13</w:t>
      </w:r>
      <w:r>
        <w:rPr>
          <w:rtl w:val="true"/>
        </w:rPr>
        <w:t xml:space="preserve"> </w:t>
      </w:r>
      <w:r>
        <w:rPr>
          <w:rtl w:val="true"/>
        </w:rPr>
        <w:t>ه‍</w:t>
      </w:r>
      <w:r>
        <w:rPr>
          <w:rtl w:val="true"/>
        </w:rPr>
        <w:t xml:space="preserve">. </w:t>
      </w:r>
      <w:r>
        <w:rPr>
          <w:rtl w:val="true"/>
        </w:rPr>
        <w:t>ق</w:t>
      </w:r>
      <w:r>
        <w:rPr>
          <w:rtl w:val="true"/>
        </w:rPr>
        <w:t>)</w:t>
      </w:r>
      <w:bookmarkEnd w:id="2447"/>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اصلش از خوى و مسكنش تبريز آذربايجان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 و ادباى عهد محمدشاه قاجار و ناصرالدين شاه قاجار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به قليان عشق مفرطى داشته و هرجا كه مى رفت اسباب چاى و قهوه و قليان را، كه در آن </w:t>
      </w:r>
    </w:p>
    <w:p>
      <w:pPr>
        <w:pStyle w:val="BookText"/>
        <w:rPr/>
      </w:pPr>
      <w:r>
        <w:rPr>
          <w:rFonts w:ascii="Amiri" w:hAnsi="Amiri" w:eastAsia="Amiri" w:cs="Amiri"/>
          <w:color w:val="111111"/>
          <w:sz w:val="28"/>
          <w:sz w:val="28"/>
          <w:szCs w:val="28"/>
          <w:rtl w:val="true"/>
          <w:lang w:bidi="ar-SA"/>
        </w:rPr>
        <w:t xml:space="preserve">زمان متعارف و در اصطلاح آذربايجانى 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دو 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بوده، به همراه خود مى برد، به 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دو ضمّه و تشديد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يافت كه در آن اصطلاح، از دو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معنى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معنى نسبت و مالكيّت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يافته است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تشريح 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ناصرالدين شاه تأليف و به اشكال مختلف مصور و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تلقيح آبله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الحكمتين و جامع الطّبّين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 قطران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قطران</w:t>
      </w:r>
    </w:p>
    <w:p>
      <w:pPr>
        <w:pStyle w:val="BookText"/>
        <w:rPr/>
      </w:pPr>
      <w:r>
        <w:rPr>
          <w:rFonts w:ascii="Amiri" w:hAnsi="Amiri" w:eastAsia="Amiri" w:cs="Amiri"/>
          <w:color w:val="111111"/>
          <w:sz w:val="28"/>
          <w:sz w:val="28"/>
          <w:szCs w:val="28"/>
          <w:rtl w:val="true"/>
          <w:lang w:bidi="ar-SA"/>
        </w:rPr>
        <w:t xml:space="preserve">حكيم، كاظم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حكيم</w:t>
      </w:r>
    </w:p>
    <w:p>
      <w:pPr>
        <w:pStyle w:val="BookText"/>
        <w:rPr/>
      </w:pPr>
      <w:r>
        <w:rPr>
          <w:rFonts w:ascii="IRNazanin" w:hAnsi="IRNazanin" w:eastAsia="IRNazanin"/>
          <w:color w:val="111111"/>
          <w:sz w:val="28"/>
          <w:sz w:val="28"/>
          <w:szCs w:val="28"/>
          <w:rtl w:val="true"/>
          <w:lang w:bidi="fa-IR"/>
        </w:rPr>
        <w:t xml:space="preserve">حكيم كوچك، محمدسعيد قاضى </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محمدمفيد، شريف قمى،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اماميّه بوده؛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الصّنائع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صناعات خمسۀ قياسيّۀ منطقيّه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جدل، شعر، مغالطه و 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صناعيّۀ ميرفندرسكى استمداد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توحيد صدوق؛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تأليف آن به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اسپهان فراغت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قوى مى رود كه حكيم كوچك همان قاضى سعيد قمى باشد كه خواهد آمد و رجوع بدانجا هم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 مجدالدين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كسائى، حكيم مجدالدين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 محشى،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حكيم، شاه محمد </w:t>
      </w:r>
      <w:bookmarkStart w:id="2448" w:name="pg17209_201040"/>
    </w:p>
    <w:p>
      <w:pPr>
        <w:pStyle w:val="Heading5"/>
        <w:numPr>
          <w:ilvl w:val="4"/>
          <w:numId w:val="1"/>
        </w:numPr>
        <w:rPr/>
      </w:pPr>
      <w:bookmarkStart w:id="2449" w:name="__RefHeading___Toc15194341_2142443653"/>
      <w:bookmarkStart w:id="2450" w:name="_Toc1008"/>
      <w:bookmarkEnd w:id="2448"/>
      <w:bookmarkEnd w:id="2449"/>
      <w:r>
        <w:rPr/>
        <w:t>843</w:t>
      </w:r>
      <w:r>
        <w:rPr>
          <w:rtl w:val="true"/>
        </w:rPr>
        <w:t xml:space="preserve">. </w:t>
      </w:r>
      <w:r>
        <w:rPr>
          <w:rtl w:val="true"/>
        </w:rPr>
        <w:t xml:space="preserve">حكيم مغربى، يحيى </w:t>
      </w:r>
      <w:r>
        <w:rPr>
          <w:rtl w:val="true"/>
        </w:rPr>
        <w:t>(</w:t>
      </w:r>
      <w:r>
        <w:rPr>
          <w:rtl w:val="true"/>
        </w:rPr>
        <w:t xml:space="preserve">قرن </w:t>
      </w:r>
      <w:r>
        <w:rPr/>
        <w:t>7</w:t>
      </w:r>
      <w:r>
        <w:rPr>
          <w:rtl w:val="true"/>
        </w:rPr>
        <w:t xml:space="preserve"> </w:t>
      </w:r>
      <w:r>
        <w:rPr>
          <w:rtl w:val="true"/>
        </w:rPr>
        <w:t>ه‍</w:t>
      </w:r>
      <w:r>
        <w:rPr>
          <w:rtl w:val="true"/>
        </w:rPr>
        <w:t xml:space="preserve">. </w:t>
      </w:r>
      <w:r>
        <w:rPr>
          <w:rtl w:val="true"/>
        </w:rPr>
        <w:t>ق</w:t>
      </w:r>
      <w:r>
        <w:rPr>
          <w:rtl w:val="true"/>
        </w:rPr>
        <w:t>)</w:t>
      </w:r>
      <w:bookmarkEnd w:id="2450"/>
    </w:p>
    <w:p>
      <w:pPr>
        <w:pStyle w:val="BookText"/>
        <w:rPr/>
      </w:pPr>
      <w:r>
        <w:rPr>
          <w:rFonts w:ascii="Amiri" w:hAnsi="Amiri" w:eastAsia="Amiri" w:cs="Amiri"/>
          <w:color w:val="111111"/>
          <w:sz w:val="28"/>
          <w:sz w:val="28"/>
          <w:szCs w:val="28"/>
          <w:rtl w:val="true"/>
          <w:lang w:bidi="ar-SA"/>
        </w:rPr>
        <w:t xml:space="preserve">بن محمد بن ابى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مغربى اندلسى،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مغربى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حكما و رياضيين قرن هفتم هجرت مى باشد كه معاصر خواجه نصير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عمل رصد مراغه با وى شركت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تحاويل سنى العالم؛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 مقالات فى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 مقتول، يحيى بن حبش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اشراقى</w:t>
      </w:r>
    </w:p>
    <w:p>
      <w:pPr>
        <w:pStyle w:val="Heading5"/>
        <w:numPr>
          <w:ilvl w:val="4"/>
          <w:numId w:val="1"/>
        </w:numPr>
        <w:rPr/>
      </w:pPr>
      <w:bookmarkStart w:id="2451" w:name="__RefHeading___Toc15194343_2142443653"/>
      <w:bookmarkStart w:id="2452" w:name="_Toc1009"/>
      <w:bookmarkEnd w:id="2451"/>
      <w:r>
        <w:rPr/>
        <w:t>844</w:t>
      </w:r>
      <w:r>
        <w:rPr>
          <w:rtl w:val="true"/>
        </w:rPr>
        <w:t xml:space="preserve">. </w:t>
      </w:r>
      <w:r>
        <w:rPr>
          <w:rtl w:val="true"/>
        </w:rPr>
        <w:t xml:space="preserve">حكيم الملك، نظام الدين على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2452"/>
    </w:p>
    <w:p>
      <w:pPr>
        <w:pStyle w:val="BookText"/>
        <w:rPr/>
      </w:pPr>
      <w:r>
        <w:rPr>
          <w:rFonts w:ascii="IRNazanin" w:hAnsi="IRNazanin" w:eastAsia="IRNazanin"/>
          <w:color w:val="111111"/>
          <w:sz w:val="28"/>
          <w:sz w:val="28"/>
          <w:szCs w:val="28"/>
          <w:rtl w:val="true"/>
          <w:lang w:bidi="fa-IR"/>
        </w:rPr>
        <w:t xml:space="preserve">بن حسن بن نظام الدين، گيلانى،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يازدهم هجرت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الفصاحة و اسرار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البراعة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شرح نهج البلاغة كه شرح ابن ميثم را تلخيص كرده و مطالبى هم از شرح ابن ابى الحديد بدان افزوده و از تأليف مجلّد اوّل آن روز دوشنبه چهارم ربيع الاول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درّة الغوّاص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5"/>
        <w:numPr>
          <w:ilvl w:val="4"/>
          <w:numId w:val="1"/>
        </w:numPr>
        <w:rPr/>
      </w:pPr>
      <w:bookmarkStart w:id="2453" w:name="__RefHeading___Toc15194345_2142443653"/>
      <w:bookmarkStart w:id="2454" w:name="_Toc1010"/>
      <w:bookmarkEnd w:id="2453"/>
      <w:r>
        <w:rPr/>
        <w:t>845</w:t>
      </w:r>
      <w:r>
        <w:rPr>
          <w:rtl w:val="true"/>
        </w:rPr>
        <w:t xml:space="preserve">. </w:t>
      </w:r>
      <w:r>
        <w:rPr>
          <w:rtl w:val="true"/>
        </w:rPr>
        <w:t xml:space="preserve">حكيم مؤمن، امير محمدمؤمن بن محمدزمان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2454"/>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حسينى تنكابنى ديلمى،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عالى مقدار، از اطبّاى نامدار روزگار و مؤلف كتاب تحفة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زمان شاه سليمان صفوى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پارسى در طب تأليف داده است كه اكثر مطالب كتب طبّى را حاوى و اغلب تجربيّات خود و پدرش را در نباتات و معاجين و شربت هاى متفرقه و حبوبات و سفوفات متنوعه و ادويّۀ مفرده و مركّبه مشتمل و چند مرتبه در ايران چاپ سنگى شده است و سال وفاتش به دست نيامد</w:t>
      </w:r>
      <w:r>
        <w:rPr>
          <w:rFonts w:eastAsia="IRNazanin" w:cs="IRNazanin"/>
          <w:color w:val="111111"/>
          <w:sz w:val="28"/>
          <w:szCs w:val="28"/>
          <w:rtl w:val="true"/>
          <w:lang w:bidi="fa-IR"/>
        </w:rPr>
        <w:t xml:space="preserve">. </w:t>
      </w:r>
      <w:bookmarkStart w:id="2455" w:name="pg17209_201041"/>
    </w:p>
    <w:p>
      <w:pPr>
        <w:pStyle w:val="BookText"/>
        <w:rPr/>
      </w:pPr>
      <w:bookmarkEnd w:id="245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5"/>
        <w:numPr>
          <w:ilvl w:val="4"/>
          <w:numId w:val="1"/>
        </w:numPr>
        <w:rPr/>
      </w:pPr>
      <w:bookmarkStart w:id="2456" w:name="__RefHeading___Toc15194347_2142443653"/>
      <w:bookmarkStart w:id="2457" w:name="_Toc1011"/>
      <w:bookmarkEnd w:id="2456"/>
      <w:r>
        <w:rPr/>
        <w:t>846</w:t>
      </w:r>
      <w:r>
        <w:rPr>
          <w:rtl w:val="true"/>
        </w:rPr>
        <w:t xml:space="preserve">. </w:t>
      </w:r>
      <w:r>
        <w:rPr>
          <w:rtl w:val="true"/>
        </w:rPr>
        <w:t xml:space="preserve">حكيم، ميرزا محمدتقى خان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2457"/>
    </w:p>
    <w:p>
      <w:p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اوايل قرن حاضر چهاردهم هجرت مى باشد و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تواريخ پادشاهان فرس پيش از اسلام 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در تهران چاپ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 ناصرخسرو علوى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ناصرخسرو</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نظامى، ابومحمد نظام الدين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نظامى گنجوى</w:t>
      </w:r>
    </w:p>
    <w:p>
      <w:pPr>
        <w:pStyle w:val="BookText"/>
        <w:rPr/>
      </w:pPr>
      <w:r>
        <w:rPr>
          <w:rFonts w:ascii="Amiri" w:hAnsi="Amiri" w:eastAsia="Amiri" w:cs="Amiri"/>
          <w:color w:val="111111"/>
          <w:sz w:val="28"/>
          <w:sz w:val="28"/>
          <w:szCs w:val="28"/>
          <w:rtl w:val="true"/>
          <w:lang w:bidi="ar-SA"/>
        </w:rPr>
        <w:t xml:space="preserve">حكيم، يارعلى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حكيم خيرى</w:t>
      </w:r>
    </w:p>
    <w:p>
      <w:pPr>
        <w:pStyle w:val="BookText"/>
        <w:rPr/>
      </w:pPr>
      <w:r>
        <w:rPr>
          <w:rFonts w:ascii="IRNazanin" w:hAnsi="IRNazanin" w:eastAsia="IRNazanin"/>
          <w:color w:val="111111"/>
          <w:sz w:val="28"/>
          <w:sz w:val="28"/>
          <w:szCs w:val="28"/>
          <w:rtl w:val="true"/>
          <w:lang w:bidi="fa-IR"/>
        </w:rPr>
        <w:t xml:space="preserve">حلاّء، على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ناشى اصغر</w:t>
      </w:r>
    </w:p>
    <w:p>
      <w:pPr>
        <w:pStyle w:val="Heading5"/>
        <w:numPr>
          <w:ilvl w:val="4"/>
          <w:numId w:val="1"/>
        </w:numPr>
        <w:rPr/>
      </w:pPr>
      <w:bookmarkStart w:id="2458" w:name="__RefHeading___Toc15194349_2142443653"/>
      <w:bookmarkStart w:id="2459" w:name="_Toc1012"/>
      <w:bookmarkEnd w:id="2458"/>
      <w:r>
        <w:rPr/>
        <w:t>847</w:t>
      </w:r>
      <w:r>
        <w:rPr>
          <w:rtl w:val="true"/>
        </w:rPr>
        <w:t xml:space="preserve">. </w:t>
      </w:r>
      <w:r>
        <w:rPr>
          <w:rtl w:val="true"/>
        </w:rPr>
        <w:t xml:space="preserve">حلاّج، حسين بن منصور </w:t>
      </w:r>
      <w:r>
        <w:rPr>
          <w:rtl w:val="true"/>
        </w:rPr>
        <w:t xml:space="preserve">(... - </w:t>
      </w:r>
      <w:r>
        <w:rPr/>
        <w:t>309</w:t>
      </w:r>
      <w:r>
        <w:rPr>
          <w:rtl w:val="true"/>
        </w:rPr>
        <w:t xml:space="preserve"> </w:t>
      </w:r>
      <w:r>
        <w:rPr>
          <w:rtl w:val="true"/>
        </w:rPr>
        <w:t>ه‍</w:t>
      </w:r>
      <w:r>
        <w:rPr>
          <w:rtl w:val="true"/>
        </w:rPr>
        <w:t xml:space="preserve">. </w:t>
      </w:r>
      <w:r>
        <w:rPr>
          <w:rtl w:val="true"/>
        </w:rPr>
        <w:t>ق</w:t>
      </w:r>
      <w:r>
        <w:rPr>
          <w:rtl w:val="true"/>
        </w:rPr>
        <w:t>)</w:t>
      </w:r>
      <w:bookmarkEnd w:id="2459"/>
    </w:p>
    <w:p>
      <w:pPr>
        <w:pStyle w:val="BookText"/>
        <w:rPr/>
      </w:pPr>
      <w:r>
        <w:rPr>
          <w:rFonts w:ascii="IRNazanin" w:hAnsi="IRNazanin" w:eastAsia="IRNazanin"/>
          <w:color w:val="111111"/>
          <w:sz w:val="28"/>
          <w:sz w:val="28"/>
          <w:szCs w:val="28"/>
          <w:rtl w:val="true"/>
          <w:lang w:bidi="fa-IR"/>
        </w:rPr>
        <w:t>بيضاوى المولد، عراقى المنشأ، صوفى المسلك، حلاّج اللّقب، ابومغيث يا ابوالغيث يا ابومعتب يا ابوعبد اللّه الكنيه، از بزرگان عرفا و صوفيّه مى باشد كه با جنيد بغدادى و بعضى ديگر از اكابر اين سلسله مصاحبت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اهل علم دربارۀ وى مختلف؛ گروهى از اوليايش پندارند و پاره اى خارق عادات صادره از او را از قبيل كرامات اوليا و صلحا دانند؛ جمعى كاهن و كذّاب و شعبده بازش مى شمارند و آن خارق عادات ظاهرى را هم اثر سحر و شعبده و كهانت مى انگارند؛ حتى در تاريخ بغداد بسيارى از شعبده هاى او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خدا بودن وى معتقد بوده و به كلمات خودش استناد مى نمايد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الحق و ليس فى جبتى الاّ اللّه و انا مغرق قوم نوح و مهلك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از كلمات مذكوره اعتذار جسته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از فرط محبت و عشق حقيقى و شدت وجد و كمال استغراق مى باشند؛ نظير قول شاعر كه مى گويد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من اهوى و مَنْ اهوى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روحان حَلَلْنا بدنا </w:t>
      </w:r>
    </w:p>
    <w:p>
      <w:pPr>
        <w:pStyle w:val="BookText"/>
        <w:rPr/>
      </w:pPr>
      <w:r>
        <w:rPr>
          <w:rFonts w:ascii="IRNazanin" w:hAnsi="IRNazanin" w:eastAsia="IRNazanin"/>
          <w:color w:val="111111"/>
          <w:sz w:val="28"/>
          <w:sz w:val="28"/>
          <w:szCs w:val="28"/>
          <w:rtl w:val="true"/>
          <w:lang w:bidi="fa-IR"/>
        </w:rPr>
        <w:t xml:space="preserve">فاذا ابصرتنى ابصرته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ابصرته ابصرتنا</w:t>
      </w:r>
    </w:p>
    <w:p>
      <w:pPr>
        <w:pStyle w:val="BookText"/>
        <w:rPr/>
      </w:pPr>
      <w:r>
        <w:rPr>
          <w:rFonts w:ascii="IRNazanin" w:hAnsi="IRNazanin" w:eastAsia="IRNazanin"/>
          <w:color w:val="111111"/>
          <w:sz w:val="28"/>
          <w:sz w:val="28"/>
          <w:szCs w:val="28"/>
          <w:rtl w:val="true"/>
          <w:lang w:bidi="fa-IR"/>
        </w:rPr>
        <w:t xml:space="preserve">جمعى به استناد همان كلماتى كه مذكور شد، كافرش دانستند و سال ها در زندانش كردند تا آنكه عاقبت به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حامد بن عباس، وزير مقتدر عباسى، در اثر حكمى كه علماى وقت مبنى بر مهدورالدم و واجب القتل بودن وى صادر كردند، هزار تازيانه اش زدند؛ دست ها و پاى هايش را بريدند؛ در آتشش سوزانده و خاكسترش را در دجله ريخته يا به بادش دادند و يا بعد از تازيانه اش كشتند و سرش را در جسر بغداد آويختند و دور نيست كه هر دو وقوع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بسيارى به حلاّج منسوب دارند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الشّيطان؛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الاكبر؛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الذّاريات ذروا؛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الزّيتونة النّوريّة؛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طاسين الازل يا الطّواسين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پاريس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الكبريت الاحمر؛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 الشّيطان؛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اذا هوى؛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النّور؛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الثّانى؛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و غير اينها كه به فرمودۀ ابن النّديم، از چهل كتاب متجاوز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حلاّج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لنفسى اهواء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فاستجمعت اذ رأتك العين اهوائى</w:t>
      </w:r>
    </w:p>
    <w:p>
      <w:pPr>
        <w:pStyle w:val="BookText"/>
        <w:rPr/>
      </w:pPr>
      <w:r>
        <w:rPr>
          <w:rFonts w:ascii="Amiri" w:hAnsi="Amiri" w:eastAsia="Amiri" w:cs="Amiri"/>
          <w:color w:val="111111"/>
          <w:sz w:val="28"/>
          <w:sz w:val="28"/>
          <w:szCs w:val="28"/>
          <w:rtl w:val="true"/>
          <w:lang w:bidi="ar-SA"/>
        </w:rPr>
        <w:t xml:space="preserve">و صار يحسدنى من كنت احسده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مولى الورى اذ صرت مولائى</w:t>
      </w:r>
    </w:p>
    <w:p>
      <w:pPr>
        <w:pStyle w:val="BookText"/>
        <w:rPr/>
      </w:pPr>
      <w:r>
        <w:rPr>
          <w:rFonts w:ascii="Amiri" w:hAnsi="Amiri" w:eastAsia="Amiri" w:cs="Amiri"/>
          <w:color w:val="111111"/>
          <w:sz w:val="28"/>
          <w:sz w:val="28"/>
          <w:szCs w:val="28"/>
          <w:rtl w:val="true"/>
          <w:lang w:bidi="ar-SA"/>
        </w:rPr>
        <w:t xml:space="preserve">تركت للناس دنياهم و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شغلا بذكرك يا دينى و دنيائى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واللّه ما طلعت شمس و لا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ذكرك مقرون بانفاسى</w:t>
      </w:r>
    </w:p>
    <w:p>
      <w:pPr>
        <w:pStyle w:val="BookText"/>
        <w:rPr/>
      </w:pPr>
      <w:r>
        <w:rPr>
          <w:rFonts w:ascii="Amiri" w:hAnsi="Amiri" w:eastAsia="Amiri" w:cs="Amiri"/>
          <w:color w:val="111111"/>
          <w:sz w:val="28"/>
          <w:sz w:val="28"/>
          <w:szCs w:val="28"/>
          <w:rtl w:val="true"/>
          <w:lang w:bidi="ar-SA"/>
        </w:rPr>
        <w:t xml:space="preserve">و لا جلستُ الى قوم احدثهم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انت حديثى بين جلاسى</w:t>
      </w:r>
    </w:p>
    <w:p>
      <w:pPr>
        <w:pStyle w:val="BookText"/>
        <w:rPr/>
      </w:pPr>
      <w:r>
        <w:rPr>
          <w:rFonts w:ascii="Amiri" w:hAnsi="Amiri" w:eastAsia="Amiri" w:cs="Amiri"/>
          <w:color w:val="111111"/>
          <w:sz w:val="28"/>
          <w:sz w:val="28"/>
          <w:szCs w:val="28"/>
          <w:rtl w:val="true"/>
          <w:lang w:bidi="ar-SA"/>
        </w:rPr>
        <w:t xml:space="preserve">و لا هممتُ بشرب الماء من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رأيت خيالا منك فى كأسى</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صاحب ترجمه، چنانچه مذكور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خود او، چنانچه در السنه داير و در بعضى از نظم و نثر ادبا معروف است، غلط مى باشد كه به نام پدرش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شغل حلاّجى داشتن پدرش مى باشد يا اينكه چون وى در بلاد اهواز و خراسان مشغول دعوت بوده و از اسرار قلبى مردم خبر مى داده،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گفته اند تا آنكه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متدرّجاً لقب مشهورى وى گرديد يا موافق نوشتۀ ابن خلّكان، روزى در دكان حلاّجى نشسته و انجام دادن كارى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حلاّج </w:t>
      </w:r>
      <w:bookmarkStart w:id="2460" w:name="pg17209_201043"/>
    </w:p>
    <w:p>
      <w:pPr>
        <w:pStyle w:val="BookText"/>
        <w:rPr/>
      </w:pPr>
      <w:bookmarkEnd w:id="2460"/>
      <w:r>
        <w:rPr>
          <w:rFonts w:ascii="IRNazanin" w:hAnsi="IRNazanin" w:eastAsia="IRNazanin"/>
          <w:color w:val="111111"/>
          <w:sz w:val="28"/>
          <w:sz w:val="28"/>
          <w:szCs w:val="28"/>
          <w:rtl w:val="true"/>
          <w:lang w:bidi="fa-IR"/>
        </w:rPr>
        <w:t>با اشتغال حلاّجى كردن پنبه اعتذار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گفت كه تو از پى كار من برو و حلاّجى كردن پنبۀ تو به عهدۀ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پى آن كار رفت و بعد از برگشتن، تمامى پنبه را حلاّجى شده ديد و ازآن رو حسين،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4451</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حلاّج، محمد بن على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مرزوقى</w:t>
      </w:r>
    </w:p>
    <w:p>
      <w:pPr>
        <w:pStyle w:val="BookText"/>
        <w:rPr/>
      </w:pPr>
      <w:r>
        <w:rPr>
          <w:rFonts w:ascii="Amiri" w:hAnsi="Amiri" w:eastAsia="Amiri" w:cs="Amiri"/>
          <w:color w:val="111111"/>
          <w:sz w:val="28"/>
          <w:sz w:val="28"/>
          <w:szCs w:val="28"/>
          <w:rtl w:val="true"/>
          <w:lang w:bidi="ar-SA"/>
        </w:rPr>
        <w:t xml:space="preserve">حلاّج الاسرار، حسين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حلاّج، حسين بن منصور</w:t>
      </w:r>
    </w:p>
    <w:p>
      <w:pPr>
        <w:pStyle w:val="Heading5"/>
        <w:numPr>
          <w:ilvl w:val="4"/>
          <w:numId w:val="1"/>
        </w:numPr>
        <w:rPr/>
      </w:pPr>
      <w:bookmarkStart w:id="2461" w:name="__RefHeading___Toc15194351_2142443653"/>
      <w:bookmarkStart w:id="2462" w:name="_Toc1013"/>
      <w:bookmarkEnd w:id="2461"/>
      <w:r>
        <w:rPr/>
        <w:t>848</w:t>
      </w:r>
      <w:r>
        <w:rPr>
          <w:rtl w:val="true"/>
        </w:rPr>
        <w:t xml:space="preserve">. </w:t>
      </w:r>
      <w:r>
        <w:rPr>
          <w:rtl w:val="true"/>
        </w:rPr>
        <w:t>حلاّل، احمد بن عمر</w:t>
      </w:r>
      <w:bookmarkEnd w:id="2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رجالى، به فرمودۀ بروجردى، لقب احمد بن عمر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شرح حالش در كتب رجال مسطور و معنى آن فروشندۀ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حاى حطّى و تشديد لام، به معنى دوشاب و شيره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خاء خواندن آن غلط و اشتباه است</w:t>
      </w:r>
      <w:r>
        <w:rPr>
          <w:rFonts w:eastAsia="Amiri" w:cs="Amiri" w:ascii="Amiri" w:hAnsi="Amiri"/>
          <w:color w:val="111111"/>
          <w:sz w:val="28"/>
          <w:szCs w:val="28"/>
          <w:rtl w:val="true"/>
          <w:lang w:bidi="ar-SA"/>
        </w:rPr>
        <w:t>.</w:t>
      </w:r>
    </w:p>
    <w:p>
      <w:pPr>
        <w:pStyle w:val="Heading5"/>
        <w:numPr>
          <w:ilvl w:val="4"/>
          <w:numId w:val="1"/>
        </w:numPr>
        <w:rPr/>
      </w:pPr>
      <w:bookmarkStart w:id="2463" w:name="__RefHeading___Toc15194353_2142443653"/>
      <w:bookmarkStart w:id="2464" w:name="_Toc1014"/>
      <w:bookmarkEnd w:id="2463"/>
      <w:r>
        <w:rPr/>
        <w:t>849</w:t>
      </w:r>
      <w:r>
        <w:rPr>
          <w:rtl w:val="true"/>
        </w:rPr>
        <w:t xml:space="preserve">. </w:t>
      </w:r>
      <w:r>
        <w:rPr>
          <w:rtl w:val="true"/>
        </w:rPr>
        <w:t xml:space="preserve">حلاوى، سيد حيدر </w:t>
      </w:r>
      <w:r>
        <w:rPr>
          <w:rtl w:val="true"/>
        </w:rPr>
        <w:t xml:space="preserve">(... - </w:t>
      </w:r>
      <w:r>
        <w:rPr/>
        <w:t>1304</w:t>
      </w:r>
      <w:r>
        <w:rPr>
          <w:rtl w:val="true"/>
        </w:rPr>
        <w:t xml:space="preserve"> </w:t>
      </w:r>
      <w:r>
        <w:rPr>
          <w:rtl w:val="true"/>
        </w:rPr>
        <w:t>ه‍</w:t>
      </w:r>
      <w:r>
        <w:rPr>
          <w:rtl w:val="true"/>
        </w:rPr>
        <w:t xml:space="preserve">. </w:t>
      </w:r>
      <w:r>
        <w:rPr>
          <w:rtl w:val="true"/>
        </w:rPr>
        <w:t>ق</w:t>
      </w:r>
      <w:r>
        <w:rPr>
          <w:rtl w:val="true"/>
        </w:rPr>
        <w:t>)</w:t>
      </w:r>
      <w:bookmarkEnd w:id="2464"/>
    </w:p>
    <w:p>
      <w:pPr>
        <w:pStyle w:val="BookText"/>
        <w:rPr/>
      </w:pPr>
      <w:r>
        <w:rPr>
          <w:rFonts w:ascii="IRNazanin" w:hAnsi="IRNazanin" w:eastAsia="IRNazanin"/>
          <w:color w:val="111111"/>
          <w:sz w:val="28"/>
          <w:sz w:val="28"/>
          <w:szCs w:val="28"/>
          <w:rtl w:val="true"/>
          <w:lang w:bidi="fa-IR"/>
        </w:rPr>
        <w:t xml:space="preserve">بن سليمان بن داوود بن حيدر، حلّى حسينى،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شاعر عصر خود، بلكه امام شعراى عراق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بيان و قوّت ايمان را جامع بود و به جهت كثرت اشعارى كه در مناقب و مصائب اهل بيت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يافته است و از آثار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ديوان او مى باشد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كتابى ادبى لغوى تاريخى انتقادى بوده و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به طبع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زائد را محول به كتاب جنّه المأوى حاجى ميرزا حسين نورى مى داريم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bookmarkStart w:id="2465" w:name="pg17209_201044"/>
    </w:p>
    <w:p>
      <w:pPr>
        <w:pStyle w:val="Heading4"/>
        <w:numPr>
          <w:ilvl w:val="3"/>
          <w:numId w:val="1"/>
        </w:numPr>
        <w:rPr/>
      </w:pPr>
      <w:bookmarkStart w:id="2466" w:name="__RefHeading___Toc15194355_2142443653"/>
      <w:bookmarkStart w:id="2467" w:name="_Toc1015"/>
      <w:bookmarkEnd w:id="2465"/>
      <w:bookmarkEnd w:id="2466"/>
      <w:r>
        <w:rPr>
          <w:rtl w:val="true"/>
        </w:rPr>
        <w:t>حلبى</w:t>
      </w:r>
      <w:bookmarkEnd w:id="2467"/>
    </w:p>
    <w:p>
      <w:pPr>
        <w:pStyle w:val="Heading5"/>
        <w:numPr>
          <w:ilvl w:val="4"/>
          <w:numId w:val="1"/>
        </w:numPr>
        <w:rPr/>
      </w:pPr>
      <w:bookmarkStart w:id="2468" w:name="__RefHeading___Toc15194357_2142443653"/>
      <w:bookmarkStart w:id="2469" w:name="_Toc1016"/>
      <w:bookmarkEnd w:id="2468"/>
      <w:r>
        <w:rPr>
          <w:rtl w:val="true"/>
        </w:rPr>
        <w:t>اشاره</w:t>
      </w:r>
      <w:bookmarkEnd w:id="2469"/>
    </w:p>
    <w:p>
      <w:pPr>
        <w:pStyle w:val="BookText"/>
        <w:rPr/>
      </w:pPr>
      <w:r>
        <w:rPr>
          <w:rFonts w:ascii="IRNazanin" w:hAnsi="IRNazanin" w:eastAsia="IRNazanin"/>
          <w:color w:val="111111"/>
          <w:sz w:val="28"/>
          <w:sz w:val="28"/>
          <w:szCs w:val="28"/>
          <w:rtl w:val="true"/>
          <w:lang w:bidi="fa-IR"/>
        </w:rPr>
        <w:t>حلبى</w:t>
      </w:r>
      <w:r>
        <w:rPr>
          <w:rStyle w:val="FootnoteAnchor"/>
          <w:rtl w:val="true"/>
        </w:rPr>
        <w:footnoteReference w:id="122"/>
      </w:r>
    </w:p>
    <w:p>
      <w:pPr>
        <w:pStyle w:val="Heading5"/>
        <w:numPr>
          <w:ilvl w:val="4"/>
          <w:numId w:val="1"/>
        </w:numPr>
        <w:rPr/>
      </w:pPr>
      <w:bookmarkStart w:id="2470" w:name="__RefHeading___Toc15194359_2142443653"/>
      <w:bookmarkStart w:id="2471" w:name="_Toc1017"/>
      <w:bookmarkEnd w:id="2470"/>
      <w:r>
        <w:rPr/>
        <w:t>850</w:t>
      </w:r>
      <w:r>
        <w:rPr>
          <w:rtl w:val="true"/>
        </w:rPr>
        <w:t xml:space="preserve">. </w:t>
      </w:r>
      <w:r>
        <w:rPr>
          <w:rtl w:val="true"/>
        </w:rPr>
        <w:t xml:space="preserve">حلبى، ابراهيم بن محمد بن ابراهيم </w:t>
      </w:r>
      <w:r>
        <w:rPr>
          <w:rtl w:val="true"/>
        </w:rPr>
        <w:t xml:space="preserve">(... - </w:t>
      </w:r>
      <w:r>
        <w:rPr/>
        <w:t>956</w:t>
      </w:r>
      <w:r>
        <w:rPr>
          <w:rtl w:val="true"/>
        </w:rPr>
        <w:t xml:space="preserve"> </w:t>
      </w:r>
      <w:r>
        <w:rPr>
          <w:rtl w:val="true"/>
        </w:rPr>
        <w:t>ه‍</w:t>
      </w:r>
      <w:r>
        <w:rPr>
          <w:rtl w:val="true"/>
        </w:rPr>
        <w:t xml:space="preserve">. </w:t>
      </w:r>
      <w:r>
        <w:rPr>
          <w:rtl w:val="true"/>
        </w:rPr>
        <w:t>ق</w:t>
      </w:r>
      <w:r>
        <w:rPr>
          <w:rtl w:val="true"/>
        </w:rPr>
        <w:t>)</w:t>
      </w:r>
      <w:bookmarkEnd w:id="2471"/>
    </w:p>
    <w:p>
      <w:pPr>
        <w:pStyle w:val="BookText"/>
        <w:rPr/>
      </w:pPr>
      <w:r>
        <w:rPr>
          <w:rFonts w:ascii="IRNazanin" w:hAnsi="IRNazanin" w:eastAsia="IRNazanin"/>
          <w:color w:val="111111"/>
          <w:sz w:val="28"/>
          <w:sz w:val="28"/>
          <w:szCs w:val="28"/>
          <w:rtl w:val="true"/>
          <w:lang w:bidi="fa-IR"/>
        </w:rPr>
        <w:t xml:space="preserve">حنفى حلبى،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از اكابر علماى عامّه مى باشد كه در شام و بلاد مصر فقه و تفسير و حديث را تكميل كرد پس به استانبول رفته، خطيب جامع سلطان محمد فاتح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تأليفات مفيدى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صغير بر كتاب منية المصلّى سديدالدين كاشغرى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معروف به كتاب الحلبى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كتاب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شرح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الحنفيّة يا طبقات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المتملى فى شرح منية المصلّى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اصلى شرح كبير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ملتقى الابحر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فتاوى دورۀ فقه حنفى است و در استانبول و قاهره بارها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نود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ابن زهره حمزة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زهره، حمزه</w:t>
      </w:r>
    </w:p>
    <w:p>
      <w:pPr>
        <w:pStyle w:val="BookText"/>
        <w:rPr/>
      </w:pPr>
      <w:r>
        <w:rPr>
          <w:rFonts w:ascii="Amiri" w:hAnsi="Amiri" w:eastAsia="Amiri" w:cs="Amiri"/>
          <w:color w:val="111111"/>
          <w:sz w:val="28"/>
          <w:sz w:val="28"/>
          <w:szCs w:val="28"/>
          <w:rtl w:val="true"/>
          <w:lang w:bidi="ar-SA"/>
        </w:rPr>
        <w:t xml:space="preserve">حلبى، ابوالصلاح تقى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ابوالصلاح</w:t>
      </w:r>
    </w:p>
    <w:p>
      <w:pPr>
        <w:pStyle w:val="BookText"/>
        <w:rPr/>
      </w:pPr>
      <w:r>
        <w:rPr>
          <w:rFonts w:ascii="Amiri" w:hAnsi="Amiri" w:eastAsia="Amiri" w:cs="Amiri"/>
          <w:color w:val="111111"/>
          <w:sz w:val="28"/>
          <w:sz w:val="28"/>
          <w:szCs w:val="28"/>
          <w:rtl w:val="true"/>
          <w:lang w:bidi="ar-SA"/>
        </w:rPr>
        <w:t xml:space="preserve">حلبى، بدرالدين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بدرالدين، حسن</w:t>
      </w:r>
    </w:p>
    <w:p>
      <w:pPr>
        <w:pStyle w:val="Heading5"/>
        <w:numPr>
          <w:ilvl w:val="4"/>
          <w:numId w:val="1"/>
        </w:numPr>
        <w:rPr/>
      </w:pPr>
      <w:bookmarkStart w:id="2472" w:name="__RefHeading___Toc15194361_2142443653"/>
      <w:bookmarkStart w:id="2473" w:name="_Toc1018"/>
      <w:bookmarkEnd w:id="2472"/>
      <w:r>
        <w:rPr/>
        <w:t>851</w:t>
      </w:r>
      <w:r>
        <w:rPr>
          <w:rtl w:val="true"/>
        </w:rPr>
        <w:t xml:space="preserve">. </w:t>
      </w:r>
      <w:r>
        <w:rPr>
          <w:rtl w:val="true"/>
        </w:rPr>
        <w:t xml:space="preserve">حلبى، برهان الدين على بن ابراهيم </w:t>
      </w:r>
      <w:r>
        <w:rPr>
          <w:rtl w:val="true"/>
        </w:rPr>
        <w:t xml:space="preserve">(... - </w:t>
      </w:r>
      <w:r>
        <w:rPr/>
        <w:t>1044</w:t>
      </w:r>
      <w:r>
        <w:rPr>
          <w:rtl w:val="true"/>
        </w:rPr>
        <w:t xml:space="preserve"> </w:t>
      </w:r>
      <w:r>
        <w:rPr>
          <w:rtl w:val="true"/>
        </w:rPr>
        <w:t>ه‍</w:t>
      </w:r>
      <w:r>
        <w:rPr>
          <w:rtl w:val="true"/>
        </w:rPr>
        <w:t xml:space="preserve">. </w:t>
      </w:r>
      <w:r>
        <w:rPr>
          <w:rtl w:val="true"/>
        </w:rPr>
        <w:t>ق</w:t>
      </w:r>
      <w:r>
        <w:rPr>
          <w:rtl w:val="true"/>
        </w:rPr>
        <w:t>)</w:t>
      </w:r>
      <w:bookmarkEnd w:id="2473"/>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شافعى، از مشاهير علما و فقهاى قرن يازدهم هجرت مى باشد كه در تمامى علوم </w:t>
      </w:r>
      <w:bookmarkStart w:id="2474" w:name="pg17209_201045"/>
    </w:p>
    <w:p>
      <w:pPr>
        <w:pStyle w:val="BookText"/>
        <w:rPr/>
      </w:pPr>
      <w:bookmarkEnd w:id="2474"/>
      <w:r>
        <w:rPr>
          <w:rFonts w:ascii="IRNazanin" w:hAnsi="IRNazanin" w:eastAsia="IRNazanin"/>
          <w:color w:val="111111"/>
          <w:sz w:val="28"/>
          <w:sz w:val="28"/>
          <w:szCs w:val="28"/>
          <w:rtl w:val="true"/>
          <w:lang w:bidi="fa-IR"/>
        </w:rPr>
        <w:t>عقليّه و نقليّه، خصوصاً حديث و فقه و تفسير و تصوف،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موافق آنچه از قاموس الاعلام نقل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ظاهر كلام فاضل محدّث معاصر آنكه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يا لقب پدرش هم بوده و يا نام يكى از اجدادش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نسبت به جدّ بوده است؛ چنانچه نام و نسب او را در معجم المطبوعات بدين روش قيد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بن احمد بن على بن عمر ملقّب بنورالدين بن برهان الدين حلبى قاهرى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برهان الدين نام جدّ چهارم او مى باشد و به همين جهت، صاحب ترجمه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العيون فى سيرة الامين والمأمون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فرمودۀ فاضل محدّث معاصر، معروف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سيرۀ حلبيّه است، ولى به نوشتۀ قاموس الاعلام، غير آن بوده و آن هم يكى ديگر از تأليفات وى مى باشد و ظاهر معجم المطبوعات آنكه صاحب ترجمه، دو كتاب انسان العيون نام دارد؛ يكى انسان العيون فى سيرة الامين والمأمون كه معروف به سيرۀ حلبيّه بوده و در مصر و قاهره چاپ شده است و ديگرى انسان العيون فى سيرة النّبى المأمون كه مشهور به سيرۀ نبويّه شده و هنوز به طبع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العيون فى سيرة النّبى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بند اوّل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انفاذ المهج بمختصر الفرج؛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الوصول الى لطائف حكم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بند اول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در بند اول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السّنيّة من الرّسالة القشيريّة؛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النّصيحة العلويّة فى بيان حسن الطّريقة الاحمديّة؛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النّفحة العلويّة من الاجوبة الحلبيّة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صاحب ترجمه به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وقوع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 سركيس، يوسف اليان، معجم المطبوعات العربية والمعربة،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2475" w:name="__RefHeading___Toc15194363_2142443653"/>
      <w:bookmarkStart w:id="2476" w:name="_Toc1019"/>
      <w:bookmarkEnd w:id="2475"/>
      <w:r>
        <w:rPr/>
        <w:t>852</w:t>
      </w:r>
      <w:r>
        <w:rPr>
          <w:rtl w:val="true"/>
        </w:rPr>
        <w:t xml:space="preserve">. </w:t>
      </w:r>
      <w:r>
        <w:rPr>
          <w:rtl w:val="true"/>
        </w:rPr>
        <w:t>حلبيان</w:t>
      </w:r>
      <w:bookmarkEnd w:id="2476"/>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تثنيۀ حلبى است و در اصطلاح فقها، عبارت از ابن زهره حمزة بن على حلبى و </w:t>
      </w:r>
      <w:bookmarkStart w:id="2477" w:name="pg17209_201046"/>
    </w:p>
    <w:p>
      <w:pPr>
        <w:pStyle w:val="BookText"/>
        <w:rPr/>
      </w:pPr>
      <w:bookmarkEnd w:id="2477"/>
      <w:r>
        <w:rPr>
          <w:rFonts w:ascii="Amiri" w:hAnsi="Amiri" w:eastAsia="Amiri" w:cs="Amiri"/>
          <w:color w:val="111111"/>
          <w:sz w:val="28"/>
          <w:sz w:val="28"/>
          <w:szCs w:val="28"/>
          <w:rtl w:val="true"/>
          <w:lang w:bidi="ar-SA"/>
        </w:rPr>
        <w:t xml:space="preserve">ابوالصلاح تقى الدين حلبى است كه هر دو در باب كنى به 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زهره، حمزه و ابوالصلاح،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خواهند شد</w:t>
      </w:r>
      <w:r>
        <w:rPr>
          <w:rFonts w:eastAsia="Amiri" w:cs="Amiri" w:ascii="Amiri" w:hAnsi="Amiri"/>
          <w:color w:val="111111"/>
          <w:sz w:val="28"/>
          <w:szCs w:val="28"/>
          <w:rtl w:val="true"/>
          <w:lang w:bidi="ar-SA"/>
        </w:rPr>
        <w:t>.</w:t>
      </w:r>
    </w:p>
    <w:p>
      <w:pPr>
        <w:pStyle w:val="Heading5"/>
        <w:numPr>
          <w:ilvl w:val="4"/>
          <w:numId w:val="1"/>
        </w:numPr>
        <w:rPr/>
      </w:pPr>
      <w:bookmarkStart w:id="2478" w:name="__RefHeading___Toc15194365_2142443653"/>
      <w:bookmarkStart w:id="2479" w:name="_Toc1020"/>
      <w:bookmarkEnd w:id="2478"/>
      <w:r>
        <w:rPr/>
        <w:t>853</w:t>
      </w:r>
      <w:r>
        <w:rPr>
          <w:rtl w:val="true"/>
        </w:rPr>
        <w:t xml:space="preserve">. </w:t>
      </w:r>
      <w:r>
        <w:rPr>
          <w:rtl w:val="true"/>
        </w:rPr>
        <w:t>حلبيّون</w:t>
      </w:r>
      <w:bookmarkEnd w:id="2479"/>
    </w:p>
    <w:p>
      <w:pPr>
        <w:pStyle w:val="BookText"/>
        <w:rPr/>
      </w:pPr>
      <w:r>
        <w:rPr>
          <w:rFonts w:ascii="Amiri" w:hAnsi="Amiri" w:eastAsia="Amiri" w:cs="Amiri"/>
          <w:color w:val="111111"/>
          <w:sz w:val="28"/>
          <w:sz w:val="28"/>
          <w:szCs w:val="28"/>
          <w:rtl w:val="true"/>
          <w:lang w:bidi="ar-SA"/>
        </w:rPr>
        <w:t>جمع حلبى است و در اصطلاح فقها، همان حلبيان فوق و قاضى عبدالعزيز بن تحرير است كه در باب كنى به عنوان ابن البراج خواهد آمد</w:t>
      </w:r>
      <w:r>
        <w:rPr>
          <w:rFonts w:eastAsia="Amiri" w:cs="Amiri" w:ascii="Amiri" w:hAnsi="Amiri"/>
          <w:color w:val="111111"/>
          <w:sz w:val="28"/>
          <w:szCs w:val="28"/>
          <w:rtl w:val="true"/>
          <w:lang w:bidi="ar-SA"/>
        </w:rPr>
        <w:t>.</w:t>
      </w:r>
    </w:p>
    <w:p>
      <w:pPr>
        <w:pStyle w:val="Heading4"/>
        <w:numPr>
          <w:ilvl w:val="3"/>
          <w:numId w:val="1"/>
        </w:numPr>
        <w:rPr/>
      </w:pPr>
      <w:bookmarkStart w:id="2480" w:name="__RefHeading___Toc15194367_2142443653"/>
      <w:bookmarkStart w:id="2481" w:name="_Toc1021"/>
      <w:bookmarkEnd w:id="2480"/>
      <w:r>
        <w:rPr>
          <w:rtl w:val="true"/>
        </w:rPr>
        <w:t>حلوانى</w:t>
      </w:r>
      <w:bookmarkEnd w:id="2481"/>
    </w:p>
    <w:p>
      <w:pPr>
        <w:pStyle w:val="Heading5"/>
        <w:numPr>
          <w:ilvl w:val="4"/>
          <w:numId w:val="1"/>
        </w:numPr>
        <w:rPr/>
      </w:pPr>
      <w:bookmarkStart w:id="2482" w:name="__RefHeading___Toc15194369_2142443653"/>
      <w:bookmarkStart w:id="2483" w:name="_Toc1022"/>
      <w:bookmarkEnd w:id="2482"/>
      <w:r>
        <w:rPr>
          <w:rtl w:val="true"/>
        </w:rPr>
        <w:t>اشاره</w:t>
      </w:r>
      <w:bookmarkEnd w:id="2483"/>
    </w:p>
    <w:p>
      <w:pPr>
        <w:pStyle w:val="BookText"/>
        <w:rPr/>
      </w:pPr>
      <w:r>
        <w:rPr>
          <w:rFonts w:ascii="IRNazanin" w:hAnsi="IRNazanin" w:eastAsia="IRNazanin"/>
          <w:color w:val="111111"/>
          <w:sz w:val="28"/>
          <w:sz w:val="28"/>
          <w:szCs w:val="28"/>
          <w:rtl w:val="true"/>
          <w:lang w:bidi="fa-IR"/>
        </w:rPr>
        <w:t>حلوانى</w:t>
      </w:r>
      <w:r>
        <w:rPr>
          <w:rStyle w:val="FootnoteAnchor"/>
          <w:rtl w:val="true"/>
        </w:rPr>
        <w:footnoteReference w:id="123"/>
      </w:r>
    </w:p>
    <w:p>
      <w:pPr>
        <w:pStyle w:val="Heading5"/>
        <w:numPr>
          <w:ilvl w:val="4"/>
          <w:numId w:val="1"/>
        </w:numPr>
        <w:rPr/>
      </w:pPr>
      <w:bookmarkStart w:id="2484" w:name="__RefHeading___Toc15194371_2142443653"/>
      <w:bookmarkStart w:id="2485" w:name="_Toc1023"/>
      <w:bookmarkEnd w:id="2484"/>
      <w:r>
        <w:rPr/>
        <w:t>854</w:t>
      </w:r>
      <w:r>
        <w:rPr>
          <w:rtl w:val="true"/>
        </w:rPr>
        <w:t xml:space="preserve">. </w:t>
      </w:r>
      <w:r>
        <w:rPr>
          <w:rtl w:val="true"/>
        </w:rPr>
        <w:t xml:space="preserve">حلوانى، سلمان </w:t>
      </w:r>
      <w:r>
        <w:rPr>
          <w:rtl w:val="true"/>
        </w:rPr>
        <w:t>(</w:t>
      </w:r>
      <w:r>
        <w:rPr>
          <w:rtl w:val="true"/>
        </w:rPr>
        <w:t xml:space="preserve">قرن </w:t>
      </w:r>
      <w:r>
        <w:rPr/>
        <w:t>5</w:t>
      </w:r>
      <w:r>
        <w:rPr>
          <w:rtl w:val="true"/>
        </w:rPr>
        <w:t xml:space="preserve"> </w:t>
      </w:r>
      <w:r>
        <w:rPr>
          <w:rtl w:val="true"/>
        </w:rPr>
        <w:t>ه‍</w:t>
      </w:r>
      <w:r>
        <w:rPr>
          <w:rtl w:val="true"/>
        </w:rPr>
        <w:t xml:space="preserve">. </w:t>
      </w:r>
      <w:r>
        <w:rPr>
          <w:rtl w:val="true"/>
        </w:rPr>
        <w:t>ق</w:t>
      </w:r>
      <w:r>
        <w:rPr>
          <w:rtl w:val="true"/>
        </w:rPr>
        <w:t>)</w:t>
      </w:r>
      <w:bookmarkEnd w:id="2485"/>
    </w:p>
    <w:p>
      <w:pPr>
        <w:pStyle w:val="BookText"/>
        <w:rPr/>
      </w:pPr>
      <w:r>
        <w:rPr>
          <w:rFonts w:ascii="IRNazanin" w:hAnsi="IRNazanin" w:eastAsia="IRNazanin"/>
          <w:color w:val="111111"/>
          <w:sz w:val="28"/>
          <w:sz w:val="28"/>
          <w:szCs w:val="28"/>
          <w:rtl w:val="true"/>
          <w:lang w:bidi="fa-IR"/>
        </w:rPr>
        <w:t xml:space="preserve">يا سليمان بن عبداللّه بن محمد،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پيشوايان نحو و لغت و از تأليفات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امالى؛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ايضاح ابوعلى فارسى؛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متنبّى؛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خانك الدهر فكن عائذا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والادلاج والعيس</w:t>
      </w:r>
    </w:p>
    <w:p>
      <w:pPr>
        <w:pStyle w:val="BookText"/>
        <w:rPr/>
      </w:pPr>
      <w:r>
        <w:rPr>
          <w:rFonts w:ascii="Amiri" w:hAnsi="Amiri" w:eastAsia="Amiri" w:cs="Amiri"/>
          <w:color w:val="111111"/>
          <w:sz w:val="28"/>
          <w:sz w:val="28"/>
          <w:szCs w:val="28"/>
          <w:rtl w:val="true"/>
          <w:lang w:bidi="ar-SA"/>
        </w:rPr>
        <w:t xml:space="preserve">و لاتكن عبدالمنى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اموال المفاليس</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ابوالطيّب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توان گفت كه از رجال اواخر قرن پنجم مى باشد و چنانچه در روضات به بعضى نسبت داده، وفات </w:t>
      </w:r>
      <w:bookmarkStart w:id="2486" w:name="pg17209_201047"/>
    </w:p>
    <w:p>
      <w:pPr>
        <w:pStyle w:val="BookText"/>
        <w:rPr/>
      </w:pPr>
      <w:bookmarkEnd w:id="2486"/>
      <w:r>
        <w:rPr>
          <w:rFonts w:ascii="IRNazanin" w:hAnsi="IRNazanin" w:eastAsia="IRNazanin"/>
          <w:color w:val="111111"/>
          <w:sz w:val="28"/>
          <w:sz w:val="28"/>
          <w:szCs w:val="28"/>
          <w:rtl w:val="true"/>
          <w:lang w:bidi="fa-IR"/>
        </w:rPr>
        <w:t xml:space="preserve">خود طبرى در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حلوانى، يزيد بن خليفه</w:t>
      </w:r>
    </w:p>
    <w:p>
      <w:pPr>
        <w:pStyle w:val="BookText"/>
        <w:rPr/>
      </w:pPr>
      <w:r>
        <w:rPr>
          <w:rFonts w:ascii="IRNazanin" w:hAnsi="IRNazanin" w:eastAsia="IRNazanin"/>
          <w:color w:val="111111"/>
          <w:sz w:val="28"/>
          <w:sz w:val="28"/>
          <w:szCs w:val="28"/>
          <w:rtl w:val="true"/>
          <w:lang w:bidi="fa-IR"/>
        </w:rPr>
        <w:t>چنانچه اشاره شد، مصطلح علماى رجال و شرح حالش در آن علم شريف است</w:t>
      </w:r>
      <w:r>
        <w:rPr>
          <w:rFonts w:eastAsia="IRNazanin" w:cs="IRNazanin"/>
          <w:color w:val="111111"/>
          <w:sz w:val="28"/>
          <w:szCs w:val="28"/>
          <w:rtl w:val="true"/>
          <w:lang w:bidi="fa-IR"/>
        </w:rPr>
        <w:t>.</w:t>
      </w:r>
    </w:p>
    <w:p>
      <w:pPr>
        <w:pStyle w:val="Heading4"/>
        <w:numPr>
          <w:ilvl w:val="3"/>
          <w:numId w:val="1"/>
        </w:numPr>
        <w:rPr/>
      </w:pPr>
      <w:bookmarkStart w:id="2487" w:name="__RefHeading___Toc15194373_2142443653"/>
      <w:bookmarkStart w:id="2488" w:name="_Toc1024"/>
      <w:bookmarkEnd w:id="2487"/>
      <w:r>
        <w:rPr>
          <w:rtl w:val="true"/>
        </w:rPr>
        <w:t>حلّى</w:t>
      </w:r>
      <w:bookmarkEnd w:id="2488"/>
    </w:p>
    <w:p>
      <w:pPr>
        <w:pStyle w:val="Heading5"/>
        <w:numPr>
          <w:ilvl w:val="4"/>
          <w:numId w:val="1"/>
        </w:numPr>
        <w:rPr/>
      </w:pPr>
      <w:bookmarkStart w:id="2489" w:name="__RefHeading___Toc15194375_2142443653"/>
      <w:bookmarkStart w:id="2490" w:name="_Toc1025"/>
      <w:bookmarkEnd w:id="2489"/>
      <w:r>
        <w:rPr>
          <w:rtl w:val="true"/>
        </w:rPr>
        <w:t>اشاره</w:t>
      </w:r>
      <w:bookmarkEnd w:id="2490"/>
    </w:p>
    <w:p>
      <w:pPr>
        <w:pStyle w:val="BookText"/>
        <w:rPr/>
      </w:pPr>
      <w:r>
        <w:rPr>
          <w:rFonts w:ascii="Amiri" w:hAnsi="Amiri" w:eastAsia="Amiri" w:cs="Amiri"/>
          <w:color w:val="111111"/>
          <w:sz w:val="28"/>
          <w:sz w:val="28"/>
          <w:szCs w:val="28"/>
          <w:rtl w:val="true"/>
          <w:lang w:bidi="ar-SA"/>
        </w:rPr>
        <w:t>حلّى</w:t>
      </w:r>
      <w:r>
        <w:rPr>
          <w:rStyle w:val="FootnoteAnchor"/>
          <w:rtl w:val="true"/>
        </w:rPr>
        <w:footnoteReference w:id="124"/>
      </w:r>
    </w:p>
    <w:p>
      <w:pPr>
        <w:pStyle w:val="Heading5"/>
        <w:numPr>
          <w:ilvl w:val="4"/>
          <w:numId w:val="1"/>
        </w:numPr>
        <w:rPr/>
      </w:pPr>
      <w:bookmarkStart w:id="2491" w:name="__RefHeading___Toc15194377_2142443653"/>
      <w:bookmarkStart w:id="2492" w:name="_Toc1026"/>
      <w:bookmarkEnd w:id="2491"/>
      <w:r>
        <w:rPr/>
        <w:t>855</w:t>
      </w:r>
      <w:r>
        <w:rPr>
          <w:rtl w:val="true"/>
        </w:rPr>
        <w:t xml:space="preserve">. </w:t>
      </w:r>
      <w:r>
        <w:rPr>
          <w:rtl w:val="true"/>
        </w:rPr>
        <w:t xml:space="preserve">حلّى، سيد جعفر </w:t>
      </w:r>
      <w:r>
        <w:rPr>
          <w:rtl w:val="true"/>
        </w:rPr>
        <w:t xml:space="preserve">(... - </w:t>
      </w:r>
      <w:r>
        <w:rPr/>
        <w:t>1315</w:t>
      </w:r>
      <w:r>
        <w:rPr>
          <w:rtl w:val="true"/>
        </w:rPr>
        <w:t xml:space="preserve"> </w:t>
      </w:r>
      <w:r>
        <w:rPr>
          <w:rtl w:val="true"/>
        </w:rPr>
        <w:t>ه‍</w:t>
      </w:r>
      <w:r>
        <w:rPr>
          <w:rtl w:val="true"/>
        </w:rPr>
        <w:t xml:space="preserve">. </w:t>
      </w:r>
      <w:r>
        <w:rPr>
          <w:rtl w:val="true"/>
        </w:rPr>
        <w:t>ق</w:t>
      </w:r>
      <w:r>
        <w:rPr>
          <w:rtl w:val="true"/>
        </w:rPr>
        <w:t>)</w:t>
      </w:r>
      <w:bookmarkEnd w:id="2492"/>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نوابغ شعراى عراق عرب مى باشد كه اكابر را مدايحى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وى، كه سحر بابل و سجع البلابل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صيدا چاپ شده و صاحب ترجمه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نجف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ص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حلّى، جعفر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w:t>
      </w:r>
    </w:p>
    <w:p>
      <w:pPr>
        <w:pStyle w:val="BookText"/>
        <w:rPr/>
      </w:pPr>
      <w:r>
        <w:rPr>
          <w:rFonts w:ascii="IRNazanin" w:hAnsi="IRNazanin" w:eastAsia="IRNazanin"/>
          <w:color w:val="111111"/>
          <w:sz w:val="28"/>
          <w:sz w:val="28"/>
          <w:szCs w:val="28"/>
          <w:rtl w:val="true"/>
          <w:lang w:bidi="fa-IR"/>
        </w:rPr>
        <w:t xml:space="preserve">حلّى، حسن بن على بن داوود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داوود، حسن</w:t>
      </w:r>
    </w:p>
    <w:p>
      <w:pPr>
        <w:pStyle w:val="BookText"/>
        <w:rPr/>
      </w:pPr>
      <w:r>
        <w:rPr>
          <w:rFonts w:ascii="Amiri" w:hAnsi="Amiri" w:eastAsia="Amiri" w:cs="Amiri"/>
          <w:color w:val="111111"/>
          <w:sz w:val="28"/>
          <w:sz w:val="28"/>
          <w:szCs w:val="28"/>
          <w:rtl w:val="true"/>
          <w:lang w:bidi="ar-SA"/>
        </w:rPr>
        <w:t xml:space="preserve">حلّى، حسن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حلّى</w:t>
      </w:r>
    </w:p>
    <w:p>
      <w:pPr>
        <w:pStyle w:val="BookText"/>
        <w:rPr/>
      </w:pPr>
      <w:r>
        <w:rPr>
          <w:rFonts w:ascii="Amiri" w:hAnsi="Amiri" w:eastAsia="Amiri" w:cs="Amiri"/>
          <w:color w:val="111111"/>
          <w:sz w:val="28"/>
          <w:sz w:val="28"/>
          <w:szCs w:val="28"/>
          <w:rtl w:val="true"/>
          <w:lang w:bidi="ar-SA"/>
        </w:rPr>
        <w:t xml:space="preserve">حلّى، سيد حيدر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حلاوى</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حلّى، محمد بن احمد بن ادريس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ادريس، محمد بن احمد </w:t>
      </w:r>
      <w:bookmarkStart w:id="2493" w:name="pg17209_201048"/>
    </w:p>
    <w:p>
      <w:pPr>
        <w:pStyle w:val="BookText"/>
        <w:rPr/>
      </w:pPr>
      <w:bookmarkEnd w:id="2493"/>
      <w:r>
        <w:rPr>
          <w:rFonts w:ascii="Amiri" w:hAnsi="Amiri" w:eastAsia="Amiri" w:cs="Amiri"/>
          <w:color w:val="111111"/>
          <w:sz w:val="28"/>
          <w:sz w:val="28"/>
          <w:szCs w:val="28"/>
          <w:rtl w:val="true"/>
          <w:lang w:bidi="ar-SA"/>
        </w:rPr>
        <w:t xml:space="preserve">حلّى، يحيى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سعيد، يحيى بن احمد</w:t>
      </w:r>
    </w:p>
    <w:p>
      <w:pPr>
        <w:pStyle w:val="Heading5"/>
        <w:numPr>
          <w:ilvl w:val="4"/>
          <w:numId w:val="1"/>
        </w:numPr>
        <w:rPr/>
      </w:pPr>
      <w:bookmarkStart w:id="2494" w:name="__RefHeading___Toc15194379_2142443653"/>
      <w:bookmarkStart w:id="2495" w:name="_Toc1027"/>
      <w:bookmarkEnd w:id="2494"/>
      <w:r>
        <w:rPr/>
        <w:t>856</w:t>
      </w:r>
      <w:r>
        <w:rPr>
          <w:rtl w:val="true"/>
        </w:rPr>
        <w:t xml:space="preserve">. </w:t>
      </w:r>
      <w:r>
        <w:rPr>
          <w:rtl w:val="true"/>
        </w:rPr>
        <w:t>حلّيان</w:t>
      </w:r>
      <w:bookmarkEnd w:id="2495"/>
    </w:p>
    <w:p>
      <w:pPr>
        <w:pStyle w:val="BookText"/>
        <w:rPr/>
      </w:pPr>
      <w:r>
        <w:rPr>
          <w:rFonts w:ascii="IRNazanin" w:hAnsi="IRNazanin" w:eastAsia="IRNazanin"/>
          <w:color w:val="111111"/>
          <w:sz w:val="28"/>
          <w:sz w:val="28"/>
          <w:szCs w:val="28"/>
          <w:rtl w:val="true"/>
          <w:lang w:bidi="fa-IR"/>
        </w:rPr>
        <w:t>تثنيۀ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 عبارت از علاّمۀ حلّى و محقّق، جعفر بن حسن مى باشد كه در تحت همين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حلى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خواهيم داد؛ يا به نوشتۀ بعضى، عبارت از محقّق مذكور و عموزاده اش، يحيى بن احمد، است كه در باب كنى به عنوان ابن سعيد، يحيى بن احمد خواهد آمد و گاهى به محقّق و ابن ادريس و گاهى به ابن ادريس و نوه اش، نجيب الدين يحيى بن سعيد حلّى، اطلاق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مامقانى، عبداللّٰه، تنقيح المقال</w:t>
      </w:r>
      <w:r>
        <w:rPr>
          <w:rFonts w:eastAsia="Amiri" w:cs="Amiri" w:ascii="Amiri" w:hAnsi="Amiri"/>
          <w:color w:val="111111"/>
          <w:sz w:val="28"/>
          <w:szCs w:val="28"/>
          <w:rtl w:val="true"/>
          <w:lang w:bidi="ar-SA"/>
        </w:rPr>
        <w:t>.</w:t>
      </w:r>
    </w:p>
    <w:p>
      <w:pPr>
        <w:pStyle w:val="Heading5"/>
        <w:numPr>
          <w:ilvl w:val="4"/>
          <w:numId w:val="1"/>
        </w:numPr>
        <w:rPr/>
      </w:pPr>
      <w:bookmarkStart w:id="2496" w:name="__RefHeading___Toc15194381_2142443653"/>
      <w:bookmarkStart w:id="2497" w:name="_Toc1028"/>
      <w:bookmarkEnd w:id="2496"/>
      <w:r>
        <w:rPr/>
        <w:t>857</w:t>
      </w:r>
      <w:r>
        <w:rPr>
          <w:rtl w:val="true"/>
        </w:rPr>
        <w:t xml:space="preserve">. </w:t>
      </w:r>
      <w:r>
        <w:rPr>
          <w:rtl w:val="true"/>
        </w:rPr>
        <w:t>حلّيّون</w:t>
      </w:r>
      <w:bookmarkEnd w:id="2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 و تشديد و كسر ثانى با تشديد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 به فرمودۀ صاحب مدارك، علامۀ حلى، محقق اول جعفر بن حسن و ابن ادريس محمد است كه در تحت همين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حلّى و محقّق و ابن ادريس،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حال ايشان خواهيم پرداخت و از ذكرى شهيد نقل شده كه عبارت از همين سه تن و ابن سعيد يحيى بن احمد مى باشد و به شرح حال او نيز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سعيد، يحيى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محدّث معاصر گويد كه عبارت از محقّق و علاّمه و ابن سعيد است و ظاهراً اشتباه و امر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مامقانى، در جايى كه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سه تن اوّلى مراد بوده و در جايى كه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همان سه تن مذكور و فخرالمحقّقين، پسر علاّمه، منظور مى باشد</w:t>
      </w:r>
      <w:r>
        <w:rPr>
          <w:rFonts w:eastAsia="IRNazanin" w:cs="IRNazanin"/>
          <w:color w:val="111111"/>
          <w:sz w:val="28"/>
          <w:szCs w:val="28"/>
          <w:rtl w:val="true"/>
          <w:lang w:bidi="fa-IR"/>
        </w:rPr>
        <w:t>.</w:t>
      </w:r>
    </w:p>
    <w:p>
      <w:pPr>
        <w:pStyle w:val="Heading5"/>
        <w:numPr>
          <w:ilvl w:val="4"/>
          <w:numId w:val="1"/>
        </w:numPr>
        <w:rPr/>
      </w:pPr>
      <w:bookmarkStart w:id="2498" w:name="__RefHeading___Toc15194383_2142443653"/>
      <w:bookmarkStart w:id="2499" w:name="_Toc1029"/>
      <w:bookmarkEnd w:id="2498"/>
      <w:r>
        <w:rPr/>
        <w:t>858</w:t>
      </w:r>
      <w:r>
        <w:rPr>
          <w:rtl w:val="true"/>
        </w:rPr>
        <w:t xml:space="preserve">. </w:t>
      </w:r>
      <w:r>
        <w:rPr>
          <w:rtl w:val="true"/>
        </w:rPr>
        <w:t xml:space="preserve">حمارالعزير، احمد </w:t>
      </w:r>
      <w:r>
        <w:rPr>
          <w:rtl w:val="true"/>
        </w:rPr>
        <w:t xml:space="preserve">(... - </w:t>
      </w:r>
      <w:r>
        <w:rPr/>
        <w:t>314</w:t>
      </w:r>
      <w:r>
        <w:rPr>
          <w:rtl w:val="true"/>
        </w:rPr>
        <w:t xml:space="preserve"> </w:t>
      </w:r>
      <w:r>
        <w:rPr>
          <w:rtl w:val="true"/>
        </w:rPr>
        <w:t>ه‍</w:t>
      </w:r>
      <w:r>
        <w:rPr>
          <w:rtl w:val="true"/>
        </w:rPr>
        <w:t xml:space="preserve">. </w:t>
      </w:r>
      <w:r>
        <w:rPr>
          <w:rtl w:val="true"/>
        </w:rPr>
        <w:t>ق</w:t>
      </w:r>
      <w:r>
        <w:rPr>
          <w:rtl w:val="true"/>
        </w:rPr>
        <w:t>)</w:t>
      </w:r>
      <w:bookmarkEnd w:id="2499"/>
    </w:p>
    <w:p>
      <w:pPr>
        <w:pStyle w:val="BookText"/>
        <w:rPr/>
      </w:pPr>
      <w:r>
        <w:rPr>
          <w:rFonts w:ascii="IRNazanin" w:hAnsi="IRNazanin" w:eastAsia="IRNazanin"/>
          <w:color w:val="111111"/>
          <w:sz w:val="28"/>
          <w:sz w:val="28"/>
          <w:szCs w:val="28"/>
          <w:rtl w:val="true"/>
          <w:lang w:bidi="fa-IR"/>
        </w:rPr>
        <w:t xml:space="preserve">بن عبيداللّٰه يا عبداللّه بن محمد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آنكه نام پدرش و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كاتبى است ثقفى، مكنّى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و محدّث مشهور كه اظهار تشيّع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بسيارى روايت نموده و ابوالفرج اصفهانى و نظراى وى هم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در مقاتل طالبيّين و موضوعات ديگر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ابن الرومى؛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ابى العتاهية؛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ابى نواس؛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فى</w:t>
      </w:r>
    </w:p>
    <w:p>
      <w:pPr>
        <w:pStyle w:val="BookText"/>
        <w:rPr/>
      </w:pPr>
      <w:r>
        <w:rPr>
          <w:rFonts w:ascii="Amiri" w:hAnsi="Amiri" w:eastAsia="Amiri" w:cs="Amiri"/>
          <w:color w:val="111111"/>
          <w:sz w:val="28"/>
          <w:sz w:val="28"/>
          <w:szCs w:val="28"/>
          <w:rtl w:val="true"/>
          <w:lang w:bidi="ar-SA"/>
        </w:rPr>
        <w:t xml:space="preserve">تفضيل بنى هاشم و مواليهم و ذمّ بنى اميّة و اتباعهم؛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مقاتل 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ابى نواس؛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معاويه؛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جمل؛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المناقضات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احمد روز و شب به جهت فقر و بى نوايى كه داشته، با تقديرات ازلى در سر جنگ و ستيزه بود و به همين صفت كفران نعمت شهرت داشت تا آنكه روزى ابن الرومى وى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داشتم، زيرا چنانچه عزير با معبود خود به مقام ستيزه برآمد و در باب بختنصر، كه خون هفتاد هزار تن را ريخت، زبان اعتراض و گستاخى به درگاه الهى باز نمود و ازاين رو خطاب الهى دررسيد كه اگر اين مجادله را ترك نكنى، از مقام پيغمبرى خلع خواهى شد، تو هم، كه هميشه در مقام اعتراض به قضاى خداوندى هستى، سزاوار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الرومى درخصوص اين صفت ناشايست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ابن عمار عزيرية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يخاصم اللّه بها والقدر</w:t>
      </w:r>
    </w:p>
    <w:p>
      <w:pPr>
        <w:pStyle w:val="BookText"/>
        <w:rPr/>
      </w:pPr>
      <w:r>
        <w:rPr>
          <w:rFonts w:ascii="Amiri" w:hAnsi="Amiri" w:eastAsia="Amiri" w:cs="Amiri"/>
          <w:color w:val="111111"/>
          <w:sz w:val="28"/>
          <w:sz w:val="28"/>
          <w:szCs w:val="28"/>
          <w:rtl w:val="true"/>
          <w:lang w:bidi="ar-SA"/>
        </w:rPr>
        <w:t xml:space="preserve">ما كان لم كان و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يكن فهو وكيل البشر</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صفت عزيرى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سوم در بيت ثانى به كسر لام،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چرا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و چهارم در همان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جازمه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عمّار نيز همان حمارالعزير مى باشد كه جدّ عالى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بيان وجه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مكشوف گرديد،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حمارالعزير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احمد را، چنانچه لقب مشهورى اوست، وجهى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اين لقب نيز به جهت تأكيد در صفت كفران نعمت باشد، زيرا در اين قسمت به مقام كفر و ارتداد رسيده بود؛ همچنانچه عزير به مقام اعتراض به معبود حقيقى برآمد، هكذا شخص حمارنامى نيز از اهل اسلام بعد از عمر طولانى و ناز و نعمت فراوان مرتدّ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اكفر من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امثال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گرديد؛ پس احمد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حمارالعزير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جهت تشبيه به هر دو نفر مذكور مى باشد كه گويا جامع هر دو صفت اعتراض به حق عزير و ارتداد حمار بوده است و چون رشتۀ كلام بدينجا رسيد، مثل مشهور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اكفر من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اجمال ثبت اوراق مى نمايد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مردى بوده از قبيلۀ عاد كه پسر مويلع و يا مالك بن نصر ازدى است كه </w:t>
      </w:r>
      <w:bookmarkStart w:id="2500" w:name="pg17209_201050"/>
    </w:p>
    <w:p>
      <w:pPr>
        <w:pStyle w:val="BookText"/>
        <w:rPr/>
      </w:pPr>
      <w:bookmarkEnd w:id="2500"/>
      <w:r>
        <w:rPr>
          <w:rFonts w:ascii="IRNazanin" w:hAnsi="IRNazanin" w:eastAsia="IRNazanin"/>
          <w:color w:val="111111"/>
          <w:sz w:val="28"/>
          <w:sz w:val="28"/>
          <w:szCs w:val="28"/>
          <w:rtl w:val="true"/>
          <w:lang w:bidi="fa-IR"/>
        </w:rPr>
        <w:t>مسلمان بوده و صحراى بزرگى را مالك بود به عرض چهار فرسنگ و به طول مسافت يك روزه راه كه در تمامى بلاد عرب جايى پرنعمت تر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هاى گوناگون در آنجا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سال با كمال وسعت و بذل و بخشش و سخاوت امرار حيات نمود تا آنكه پسرانش، كه به نوشتۀ قاموس، ده تن بوده اند، روزى براى شكار در آن صحرا رفتند و همه شان در اثر صاعقه مردند؛ پس احمد تحمل نكرده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خدايى را كه اين ظلم را روا دارد، نمى پرستم و قوم خود را نيز به كفر و عصيان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متمرّد را كشته و آن صحرا را خراب و ويران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كفر و ارتداد ضرب المثل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اكفر من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أن حارثة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و هو اكفر من حمار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5"/>
        <w:numPr>
          <w:ilvl w:val="4"/>
          <w:numId w:val="1"/>
        </w:numPr>
        <w:rPr/>
      </w:pPr>
      <w:bookmarkStart w:id="2501" w:name="__RefHeading___Toc15194385_2142443653"/>
      <w:bookmarkStart w:id="2502" w:name="_Toc1030"/>
      <w:bookmarkEnd w:id="2501"/>
      <w:r>
        <w:rPr/>
        <w:t>859</w:t>
      </w:r>
      <w:r>
        <w:rPr>
          <w:rtl w:val="true"/>
        </w:rPr>
        <w:t xml:space="preserve">. </w:t>
      </w:r>
      <w:r>
        <w:rPr>
          <w:rtl w:val="true"/>
        </w:rPr>
        <w:t xml:space="preserve">حمال، رافع بن نصر </w:t>
      </w:r>
      <w:r>
        <w:rPr>
          <w:rtl w:val="true"/>
        </w:rPr>
        <w:t xml:space="preserve">(... - </w:t>
      </w:r>
      <w:r>
        <w:rPr/>
        <w:t>447</w:t>
      </w:r>
      <w:r>
        <w:rPr>
          <w:rtl w:val="true"/>
        </w:rPr>
        <w:t xml:space="preserve"> </w:t>
      </w:r>
      <w:r>
        <w:rPr>
          <w:rtl w:val="true"/>
        </w:rPr>
        <w:t>ه‍</w:t>
      </w:r>
      <w:r>
        <w:rPr>
          <w:rtl w:val="true"/>
        </w:rPr>
        <w:t xml:space="preserve">. </w:t>
      </w:r>
      <w:r>
        <w:rPr>
          <w:rtl w:val="true"/>
        </w:rPr>
        <w:t>ق</w:t>
      </w:r>
      <w:r>
        <w:rPr>
          <w:rtl w:val="true"/>
        </w:rPr>
        <w:t>)</w:t>
      </w:r>
      <w:bookmarkEnd w:id="2502"/>
    </w:p>
    <w:p>
      <w:pPr>
        <w:pStyle w:val="BookText"/>
        <w:rPr/>
      </w:pPr>
      <w:r>
        <w:rPr>
          <w:rFonts w:ascii="IRNazanin" w:hAnsi="IRNazanin" w:eastAsia="IRNazanin"/>
          <w:color w:val="111111"/>
          <w:sz w:val="28"/>
          <w:sz w:val="28"/>
          <w:szCs w:val="28"/>
          <w:rtl w:val="true"/>
          <w:lang w:bidi="fa-IR"/>
        </w:rPr>
        <w:t xml:space="preserve">بغدادى، فقيه متكلّم، محدّث شافعى زاهد،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محدّثين شافعيّه در اواسط قرن پنجم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ابوحامد اسفرايينى فقه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اصول را از قاضى ابوبكر اخذ نمود؛ عاقبت در مكّه اقامت گزيد و به وظايف عبادت و تدريس و فتوا اشتغال يافت تا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2503" w:name="__RefHeading___Toc15194387_2142443653"/>
      <w:bookmarkStart w:id="2504" w:name="_Toc1031"/>
      <w:bookmarkEnd w:id="2503"/>
      <w:r>
        <w:rPr/>
        <w:t>860</w:t>
      </w:r>
      <w:r>
        <w:rPr>
          <w:rtl w:val="true"/>
        </w:rPr>
        <w:t xml:space="preserve">. </w:t>
      </w:r>
      <w:r>
        <w:rPr>
          <w:rtl w:val="true"/>
        </w:rPr>
        <w:t>حمامى، اسعد بن سعد بن محمد</w:t>
      </w:r>
      <w:bookmarkEnd w:id="2504"/>
    </w:p>
    <w:p>
      <w:pPr>
        <w:pStyle w:val="BookText"/>
        <w:rPr/>
      </w:pPr>
      <w:r>
        <w:rPr>
          <w:rFonts w:ascii="Amiri" w:hAnsi="Amiri" w:eastAsia="Amiri" w:cs="Amiri"/>
          <w:color w:val="111111"/>
          <w:sz w:val="28"/>
          <w:sz w:val="28"/>
          <w:szCs w:val="28"/>
          <w:rtl w:val="true"/>
          <w:lang w:bidi="ar-SA"/>
        </w:rPr>
        <w:t xml:space="preserve">فقيهى است صالح امامى كه از حسن بن حسين بن بابويه، كه ظاهراً برادرزادۀ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درس خوانده است و ضبط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ضمن ترجمۀ حال حمانى، يحيى بن عبدالحميد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حمامى، يحيى بن عبدالحميد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حمانى، يحيى بن عبدالحميد </w:t>
      </w:r>
      <w:bookmarkStart w:id="2505" w:name="pg17209_201051"/>
    </w:p>
    <w:p>
      <w:pPr>
        <w:pStyle w:val="Heading4"/>
        <w:numPr>
          <w:ilvl w:val="3"/>
          <w:numId w:val="1"/>
        </w:numPr>
        <w:rPr/>
      </w:pPr>
      <w:bookmarkStart w:id="2506" w:name="__RefHeading___Toc15194389_2142443653"/>
      <w:bookmarkStart w:id="2507" w:name="_Toc1032"/>
      <w:bookmarkEnd w:id="2505"/>
      <w:bookmarkEnd w:id="2506"/>
      <w:r>
        <w:rPr>
          <w:rtl w:val="true"/>
        </w:rPr>
        <w:t>حمّانى</w:t>
      </w:r>
      <w:bookmarkEnd w:id="2507"/>
    </w:p>
    <w:p>
      <w:pPr>
        <w:pStyle w:val="Heading5"/>
        <w:numPr>
          <w:ilvl w:val="4"/>
          <w:numId w:val="1"/>
        </w:numPr>
        <w:rPr/>
      </w:pPr>
      <w:bookmarkStart w:id="2508" w:name="__RefHeading___Toc15194391_2142443653"/>
      <w:bookmarkStart w:id="2509" w:name="_Toc1033"/>
      <w:bookmarkEnd w:id="2508"/>
      <w:r>
        <w:rPr>
          <w:rtl w:val="true"/>
        </w:rPr>
        <w:t>اشاره</w:t>
      </w:r>
      <w:bookmarkEnd w:id="2509"/>
    </w:p>
    <w:p>
      <w:pPr>
        <w:pStyle w:val="BookText"/>
        <w:rPr/>
      </w:pPr>
      <w:r>
        <w:rPr>
          <w:rFonts w:ascii="Amiri" w:hAnsi="Amiri" w:eastAsia="Amiri" w:cs="Amiri"/>
          <w:color w:val="111111"/>
          <w:sz w:val="28"/>
          <w:sz w:val="28"/>
          <w:szCs w:val="28"/>
          <w:rtl w:val="true"/>
          <w:lang w:bidi="ar-SA"/>
        </w:rPr>
        <w:t>حمّانى</w:t>
      </w:r>
      <w:r>
        <w:rPr>
          <w:rStyle w:val="FootnoteAnchor"/>
          <w:rtl w:val="true"/>
        </w:rPr>
        <w:footnoteReference w:id="125"/>
      </w:r>
    </w:p>
    <w:p>
      <w:pPr>
        <w:pStyle w:val="Heading5"/>
        <w:numPr>
          <w:ilvl w:val="4"/>
          <w:numId w:val="1"/>
        </w:numPr>
        <w:rPr/>
      </w:pPr>
      <w:bookmarkStart w:id="2510" w:name="__RefHeading___Toc15194393_2142443653"/>
      <w:bookmarkStart w:id="2511" w:name="_Toc1034"/>
      <w:bookmarkEnd w:id="2510"/>
      <w:r>
        <w:rPr>
          <w:rtl w:val="true"/>
        </w:rPr>
        <w:t>اشاره</w:t>
      </w:r>
      <w:bookmarkEnd w:id="2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حمّانى، جابر بن نوح تميمى</w:t>
      </w:r>
    </w:p>
    <w:p>
      <w:pPr>
        <w:pStyle w:val="BookText"/>
        <w:rPr/>
      </w:pPr>
      <w:r>
        <w:rPr>
          <w:rFonts w:ascii="Amiri" w:hAnsi="Amiri" w:eastAsia="Amiri" w:cs="Amiri"/>
          <w:color w:val="111111"/>
          <w:sz w:val="28"/>
          <w:sz w:val="28"/>
          <w:szCs w:val="28"/>
          <w:rtl w:val="true"/>
          <w:lang w:bidi="ar-SA"/>
        </w:rPr>
        <w:t>محدّث كوفى، شرح حالش در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حمّانى، حسن بن عبدالرحمان</w:t>
      </w:r>
    </w:p>
    <w:p>
      <w:pPr>
        <w:pStyle w:val="BookText"/>
        <w:rPr/>
      </w:pPr>
      <w:r>
        <w:rPr>
          <w:rFonts w:ascii="Amiri" w:hAnsi="Amiri" w:eastAsia="Amiri" w:cs="Amiri"/>
          <w:color w:val="111111"/>
          <w:sz w:val="28"/>
          <w:sz w:val="28"/>
          <w:szCs w:val="28"/>
          <w:rtl w:val="true"/>
          <w:lang w:bidi="ar-SA"/>
        </w:rPr>
        <w:t>محدّث شيعى، مصطلح علم رجال و شرح حالش در آن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حمّانى، حيان بن مفلس</w:t>
      </w:r>
    </w:p>
    <w:p>
      <w:pPr>
        <w:pStyle w:val="BookText"/>
        <w:rPr/>
      </w:pPr>
      <w:r>
        <w:rPr>
          <w:rFonts w:ascii="Amiri" w:hAnsi="Amiri" w:eastAsia="Amiri" w:cs="Amiri"/>
          <w:color w:val="111111"/>
          <w:sz w:val="28"/>
          <w:sz w:val="28"/>
          <w:szCs w:val="28"/>
          <w:rtl w:val="true"/>
          <w:lang w:bidi="ar-SA"/>
        </w:rPr>
        <w:t>از محدّثين عامّه است</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15194395_2142443653"/>
      <w:bookmarkStart w:id="2513" w:name="_Toc1035"/>
      <w:bookmarkEnd w:id="2512"/>
      <w:r>
        <w:rPr/>
        <w:t>861</w:t>
      </w:r>
      <w:r>
        <w:rPr>
          <w:rtl w:val="true"/>
        </w:rPr>
        <w:t xml:space="preserve">. </w:t>
      </w:r>
      <w:r>
        <w:rPr>
          <w:rtl w:val="true"/>
        </w:rPr>
        <w:t xml:space="preserve">حمّانى، على بن محمد </w:t>
      </w:r>
      <w:r>
        <w:rPr>
          <w:rtl w:val="true"/>
        </w:rPr>
        <w:t xml:space="preserve">(... - </w:t>
      </w:r>
      <w:r>
        <w:rPr/>
        <w:t>260</w:t>
      </w:r>
      <w:r>
        <w:rPr>
          <w:rtl w:val="true"/>
        </w:rPr>
        <w:t xml:space="preserve"> </w:t>
      </w:r>
      <w:r>
        <w:rPr>
          <w:rtl w:val="true"/>
        </w:rPr>
        <w:t>ه‍</w:t>
      </w:r>
      <w:r>
        <w:rPr>
          <w:rtl w:val="true"/>
        </w:rPr>
        <w:t xml:space="preserve">. </w:t>
      </w:r>
      <w:r>
        <w:rPr>
          <w:rtl w:val="true"/>
        </w:rPr>
        <w:t>ق</w:t>
      </w:r>
      <w:r>
        <w:rPr>
          <w:rtl w:val="true"/>
        </w:rPr>
        <w:t>)</w:t>
      </w:r>
      <w:bookmarkEnd w:id="2513"/>
    </w:p>
    <w:p>
      <w:pPr>
        <w:pStyle w:val="BookText"/>
        <w:rPr/>
      </w:pPr>
      <w:r>
        <w:rPr>
          <w:rFonts w:ascii="IRNazanin" w:hAnsi="IRNazanin" w:eastAsia="IRNazanin"/>
          <w:color w:val="111111"/>
          <w:sz w:val="28"/>
          <w:sz w:val="28"/>
          <w:szCs w:val="28"/>
          <w:rtl w:val="true"/>
          <w:lang w:bidi="fa-IR"/>
        </w:rPr>
        <w:t>بن جعفر بن محمد بن زيد بن على بن حسين بن على بن ابى طالب عليهم السلام، موافق آنچه، از كتاب الشّيعة و فنون الاسلام نقل شده، از اكابر شعراى اهل بيت عليهم السلام مى باشد كه در شهرت شعر و طبع و ادب در ميان علويّين، مانند عبداللّه بن معتزّ است در ميان 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 گفت كه من و پدر و اجدادم تا ابوطالب شاعر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حال و بعضى از اشعار او در اغانى ابوالفرج و يتيمة الدّهر ثعالبى و منتقى سيد مرتضى نگارش يافته و گاهى توهّم مى رود كه وى به شهادت امام على النقى عليه السلام، بهترين شعراى عصر متوكّل عباسى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اين خبر و شهادت آن بزرگوار، در حق محمد بن على حمّانى است كه در زير به عنوان حمّانى، محمد بن على مذكور است و به نوشتۀ اعيان الشّيعة، وفات على بن محمد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Heading5"/>
        <w:numPr>
          <w:ilvl w:val="4"/>
          <w:numId w:val="1"/>
        </w:numPr>
        <w:rPr/>
      </w:pPr>
      <w:bookmarkStart w:id="2514" w:name="__RefHeading___Toc15194397_2142443653"/>
      <w:bookmarkStart w:id="2515" w:name="_Toc1036"/>
      <w:bookmarkEnd w:id="2514"/>
      <w:r>
        <w:rPr/>
        <w:t>862</w:t>
      </w:r>
      <w:r>
        <w:rPr>
          <w:rtl w:val="true"/>
        </w:rPr>
        <w:t xml:space="preserve">. </w:t>
      </w:r>
      <w:r>
        <w:rPr>
          <w:rtl w:val="true"/>
        </w:rPr>
        <w:t>حمّانى، محمد بن على</w:t>
      </w:r>
      <w:bookmarkEnd w:id="2515"/>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حمّانى علوى، شاعر مشهور امامى است كه حضرت جواد عليه السلام نزد متوكّل و حضرت </w:t>
      </w:r>
    </w:p>
    <w:p>
      <w:pPr>
        <w:pStyle w:val="BookText"/>
        <w:rPr/>
      </w:pPr>
      <w:r>
        <w:rPr>
          <w:rFonts w:ascii="IRNazanin" w:hAnsi="IRNazanin" w:eastAsia="IRNazanin"/>
          <w:color w:val="111111"/>
          <w:sz w:val="28"/>
          <w:sz w:val="28"/>
          <w:szCs w:val="28"/>
          <w:rtl w:val="true"/>
          <w:lang w:bidi="fa-IR"/>
        </w:rPr>
        <w:t xml:space="preserve">رضا عليه السلام نزد مأمون با اشعار وى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كتاب عيون و محاسن، بسيارى از اشعار او را در خبرى كه از حضرت رضا عليه السلام روايت نموده، نقل كرده و آن حضرت از حمّانى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فتياننا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باب چهل ودويم از كتاب عيون اخبار الرضا عليه السلام روايت نموده كه مأمون به حضرت رضا عليه السلام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زيباترين شعرى را كه در خلوص حلم و بردبارى سراغ دارى،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اين اشعار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دونى من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ابيت لنفسى ان تقابل بالجهل</w:t>
      </w:r>
    </w:p>
    <w:p>
      <w:pPr>
        <w:pStyle w:val="BookText"/>
        <w:rPr/>
      </w:pPr>
      <w:r>
        <w:rPr>
          <w:rFonts w:ascii="Amiri" w:hAnsi="Amiri" w:eastAsia="Amiri" w:cs="Amiri"/>
          <w:color w:val="111111"/>
          <w:sz w:val="28"/>
          <w:sz w:val="28"/>
          <w:szCs w:val="28"/>
          <w:rtl w:val="true"/>
          <w:lang w:bidi="ar-SA"/>
        </w:rPr>
        <w:t xml:space="preserve">و ان كان مثلى فى محلى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بحلمى كى اجل عن المثل</w:t>
      </w:r>
    </w:p>
    <w:p>
      <w:pPr>
        <w:pStyle w:val="BookText"/>
        <w:rPr/>
      </w:pPr>
      <w:r>
        <w:rPr>
          <w:rFonts w:ascii="Amiri" w:hAnsi="Amiri" w:eastAsia="Amiri" w:cs="Amiri"/>
          <w:color w:val="111111"/>
          <w:sz w:val="28"/>
          <w:sz w:val="28"/>
          <w:szCs w:val="28"/>
          <w:rtl w:val="true"/>
          <w:lang w:bidi="ar-SA"/>
        </w:rPr>
        <w:t xml:space="preserve">و ان كنت ادنى منه فى الفضل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والفضل</w:t>
      </w:r>
    </w:p>
    <w:p>
      <w:pPr>
        <w:pStyle w:val="BookText"/>
        <w:rPr/>
      </w:pPr>
      <w:r>
        <w:rPr>
          <w:rFonts w:ascii="IRNazanin" w:hAnsi="IRNazanin" w:eastAsia="IRNazanin"/>
          <w:color w:val="111111"/>
          <w:sz w:val="28"/>
          <w:sz w:val="28"/>
          <w:szCs w:val="28"/>
          <w:rtl w:val="true"/>
          <w:lang w:bidi="fa-IR"/>
        </w:rPr>
        <w:t>پس مأمون زيباترين شعرى را كه در سكوت ورزيدن از جواب نادان و عتاب نكردن به صديق گفته شده،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چهار شعر فروخواند؛ پس زيباترين شعر داير بر كتمان سرّ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شعر ديگر خواند و همۀ آنها مورد تحسين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گويندۀ آن اشعار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فتياننا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بعضى از جوانمردان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قرينۀ آنچه از عيون و محاسن نقل شد، ظاهر آن است كه مراد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محمد بن على حمّانى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حضرت على النقى عليه السلام از مناقب ابن شهرآشوب از ابومحمد فحام نقل كرده است كه متوكّل از ابن الجهم پرسيد كه شاعرترين مردم كيست‌؟ ابن الجهم شعراى زمان جاهليّت و دورۀ اسلام را يك يك به شمار آورد؛ سپس متوكّل همان مطلب را از حضرت على النّقى عليه السلام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كه شاعرترين مردم حمانى است؛ چنانچه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خدود و امتداد اصابع</w:t>
      </w:r>
    </w:p>
    <w:p>
      <w:pPr>
        <w:pStyle w:val="BookText"/>
        <w:rPr/>
      </w:pPr>
      <w:r>
        <w:rPr>
          <w:rFonts w:ascii="Amiri" w:hAnsi="Amiri" w:eastAsia="Amiri" w:cs="Amiri"/>
          <w:color w:val="111111"/>
          <w:sz w:val="28"/>
          <w:sz w:val="28"/>
          <w:szCs w:val="28"/>
          <w:rtl w:val="true"/>
          <w:lang w:bidi="ar-SA"/>
        </w:rPr>
        <w:t xml:space="preserve">فلما تنازعنا المقال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نهوى نداء الصوامع</w:t>
      </w:r>
    </w:p>
    <w:p>
      <w:pPr>
        <w:pStyle w:val="BookText"/>
        <w:rPr/>
      </w:pPr>
      <w:r>
        <w:rPr>
          <w:rFonts w:ascii="Amiri" w:hAnsi="Amiri" w:eastAsia="Amiri" w:cs="Amiri"/>
          <w:color w:val="111111"/>
          <w:sz w:val="28"/>
          <w:sz w:val="28"/>
          <w:szCs w:val="28"/>
          <w:rtl w:val="true"/>
          <w:lang w:bidi="ar-SA"/>
        </w:rPr>
        <w:t xml:space="preserve">ترانا سكوتا والشهيد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الصوت فى كل جامع</w:t>
      </w:r>
    </w:p>
    <w:p>
      <w:pPr>
        <w:pStyle w:val="BookText"/>
        <w:rPr/>
      </w:pPr>
      <w:r>
        <w:rPr>
          <w:rFonts w:ascii="Amiri" w:hAnsi="Amiri" w:eastAsia="Amiri" w:cs="Amiri"/>
          <w:color w:val="111111"/>
          <w:sz w:val="28"/>
          <w:sz w:val="28"/>
          <w:szCs w:val="28"/>
          <w:rtl w:val="true"/>
          <w:lang w:bidi="ar-SA"/>
        </w:rPr>
        <w:t xml:space="preserve">فان رسول اللّه احمد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بنوه كالنجوم الطوالع</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يا جدّ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خنديده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تو است و تو را از وى كناره نمى كنيم</w:t>
      </w:r>
      <w:r>
        <w:rPr>
          <w:rFonts w:eastAsia="IRNazanin" w:cs="IRNazanin"/>
          <w:color w:val="111111"/>
          <w:sz w:val="28"/>
          <w:szCs w:val="28"/>
          <w:rtl w:val="true"/>
          <w:lang w:bidi="fa-IR"/>
        </w:rPr>
        <w:t xml:space="preserve">». </w:t>
      </w:r>
      <w:bookmarkStart w:id="2516" w:name="pg17209_201053"/>
    </w:p>
    <w:p>
      <w:pPr>
        <w:pStyle w:val="BookText"/>
        <w:rPr/>
      </w:pPr>
      <w:bookmarkEnd w:id="2516"/>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مناقب آل ابى طالب؛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11108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حمّانى، يحيى بن عبدالحميد</w:t>
      </w:r>
    </w:p>
    <w:p>
      <w:pPr>
        <w:pStyle w:val="BookText"/>
        <w:rPr/>
      </w:pPr>
      <w:r>
        <w:rPr>
          <w:rFonts w:ascii="Amiri" w:hAnsi="Amiri" w:eastAsia="Amiri" w:cs="Amiri"/>
          <w:color w:val="111111"/>
          <w:sz w:val="28"/>
          <w:sz w:val="28"/>
          <w:szCs w:val="28"/>
          <w:rtl w:val="true"/>
          <w:lang w:bidi="ar-SA"/>
        </w:rPr>
        <w:t>محدّث امامى و شرح حالش موكول به كتب رجال است</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15194399_2142443653"/>
      <w:bookmarkStart w:id="2518" w:name="_Toc1037"/>
      <w:bookmarkEnd w:id="2517"/>
      <w:r>
        <w:rPr/>
        <w:t>863</w:t>
      </w:r>
      <w:r>
        <w:rPr>
          <w:rtl w:val="true"/>
        </w:rPr>
        <w:t xml:space="preserve">. </w:t>
      </w:r>
      <w:r>
        <w:rPr>
          <w:rtl w:val="true"/>
        </w:rPr>
        <w:t xml:space="preserve">حمّانى، يحيى بن عبدالحميد </w:t>
      </w:r>
      <w:r>
        <w:rPr>
          <w:rtl w:val="true"/>
        </w:rPr>
        <w:t xml:space="preserve">(... - </w:t>
      </w:r>
      <w:r>
        <w:rPr/>
        <w:t>228</w:t>
      </w:r>
      <w:r>
        <w:rPr>
          <w:rtl w:val="true"/>
        </w:rPr>
        <w:t xml:space="preserve"> </w:t>
      </w:r>
      <w:r>
        <w:rPr>
          <w:rtl w:val="true"/>
        </w:rPr>
        <w:t>ه‍</w:t>
      </w:r>
      <w:r>
        <w:rPr>
          <w:rtl w:val="true"/>
        </w:rPr>
        <w:t xml:space="preserve">. </w:t>
      </w:r>
      <w:r>
        <w:rPr>
          <w:rtl w:val="true"/>
        </w:rPr>
        <w:t>ق</w:t>
      </w:r>
      <w:r>
        <w:rPr>
          <w:rtl w:val="true"/>
        </w:rPr>
        <w:t>)</w:t>
      </w:r>
      <w:bookmarkEnd w:id="2518"/>
    </w:p>
    <w:p>
      <w:pPr>
        <w:pStyle w:val="BookText"/>
        <w:rPr/>
      </w:pPr>
      <w:r>
        <w:rPr>
          <w:rFonts w:ascii="IRNazanin" w:hAnsi="IRNazanin" w:eastAsia="IRNazanin"/>
          <w:color w:val="111111"/>
          <w:sz w:val="28"/>
          <w:sz w:val="28"/>
          <w:szCs w:val="28"/>
          <w:rtl w:val="true"/>
          <w:lang w:bidi="fa-IR"/>
        </w:rPr>
        <w:t xml:space="preserve">بن عبدالرحمان بن ميمون، كوفى حمّانى،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عامّه مى باشد كه صدوق و موثق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بن عيينه و ابوبكر بن عياش و جمعى ديگر روايت كرده و خطيب بغدادى به چند واسطه از وى روايت مى 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على غير ملة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درگذشته و نخستين محدّثى مى باشد كه در سامره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كسانى بوده كه در قصّۀ جان سوز قبر مطهّر حضرت حسين بن على عليهما السلام مخالفت داشته اند و اصلاً خضاب نمى كرده است و قضيۀ او در آخر جلد دهم بحار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تنقيح المقال احتمال داده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حرف چهارمى آن به عوض نون، ميم بوده باشد؛ در اين صورت نيز به تخفيف ميم منسوب به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تشديد آن منسوب به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گرمابه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13048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حمحى، زيد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جمحى</w:t>
      </w:r>
    </w:p>
    <w:p>
      <w:pPr>
        <w:pStyle w:val="BookText"/>
        <w:rPr/>
      </w:pPr>
      <w:r>
        <w:rPr>
          <w:rFonts w:ascii="IRNazanin" w:hAnsi="IRNazanin" w:eastAsia="IRNazanin"/>
          <w:color w:val="111111"/>
          <w:sz w:val="28"/>
          <w:sz w:val="28"/>
          <w:szCs w:val="28"/>
          <w:rtl w:val="true"/>
          <w:lang w:bidi="fa-IR"/>
        </w:rPr>
        <w:t xml:space="preserve">حمدانى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ناصرالدوله</w:t>
      </w:r>
    </w:p>
    <w:p>
      <w:pPr>
        <w:pStyle w:val="BookText"/>
        <w:rPr/>
      </w:pPr>
      <w:r>
        <w:rPr>
          <w:rFonts w:ascii="Amiri" w:hAnsi="Amiri" w:eastAsia="Amiri" w:cs="Amiri"/>
          <w:color w:val="111111"/>
          <w:sz w:val="28"/>
          <w:sz w:val="28"/>
          <w:szCs w:val="28"/>
          <w:rtl w:val="true"/>
          <w:lang w:bidi="ar-SA"/>
        </w:rPr>
        <w:t xml:space="preserve">حمدانى، حارث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ابوفراس، حارث بن ابى العلاء سعيد</w:t>
      </w:r>
    </w:p>
    <w:p>
      <w:pPr>
        <w:pStyle w:val="Heading5"/>
        <w:numPr>
          <w:ilvl w:val="4"/>
          <w:numId w:val="1"/>
        </w:numPr>
        <w:rPr/>
      </w:pPr>
      <w:bookmarkStart w:id="2519" w:name="__RefHeading___Toc15194401_2142443653"/>
      <w:bookmarkStart w:id="2520" w:name="_Toc1038"/>
      <w:bookmarkEnd w:id="2519"/>
      <w:r>
        <w:rPr/>
        <w:t>864</w:t>
      </w:r>
      <w:r>
        <w:rPr>
          <w:rtl w:val="true"/>
        </w:rPr>
        <w:t xml:space="preserve">. </w:t>
      </w:r>
      <w:r>
        <w:rPr>
          <w:rtl w:val="true"/>
        </w:rPr>
        <w:t xml:space="preserve">حمدونى، محمد بن بشر </w:t>
      </w:r>
      <w:r>
        <w:rPr>
          <w:rtl w:val="true"/>
        </w:rPr>
        <w:t>(</w:t>
      </w:r>
      <w:r>
        <w:rPr>
          <w:rtl w:val="true"/>
        </w:rPr>
        <w:t xml:space="preserve">قرن </w:t>
      </w:r>
      <w:r>
        <w:rPr/>
        <w:t>3</w:t>
      </w:r>
      <w:r>
        <w:rPr>
          <w:rtl w:val="true"/>
        </w:rPr>
        <w:t xml:space="preserve"> </w:t>
      </w:r>
      <w:r>
        <w:rPr>
          <w:rtl w:val="true"/>
        </w:rPr>
        <w:t>ه‍</w:t>
      </w:r>
      <w:r>
        <w:rPr>
          <w:rtl w:val="true"/>
        </w:rPr>
        <w:t xml:space="preserve">. </w:t>
      </w:r>
      <w:r>
        <w:rPr>
          <w:rtl w:val="true"/>
        </w:rPr>
        <w:t>ق</w:t>
      </w:r>
      <w:r>
        <w:rPr>
          <w:rtl w:val="true"/>
        </w:rPr>
        <w:t>)</w:t>
      </w:r>
      <w:bookmarkEnd w:id="2520"/>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بشير، سوسنجردى، از ديهات بغداد، از قبيلۀ آل حمدان، از غلمان ابوسهل نوبختى، از رجال قرن سوم هجرت، از وجوه و اعيان و صلحاى متكلّمين اماميّه، جيّدالكلام و صحيح الاعتقاد بوده و پنجاه مرتبه پاپياده به زيارت كعبه رفته است و تأليفاتى دارد</w:t>
      </w:r>
      <w:r>
        <w:rPr>
          <w:rFonts w:eastAsia="IRNazanin" w:cs="IRNazanin"/>
          <w:color w:val="111111"/>
          <w:sz w:val="28"/>
          <w:szCs w:val="28"/>
          <w:rtl w:val="true"/>
          <w:lang w:bidi="fa-IR"/>
        </w:rPr>
        <w:t xml:space="preserve">: </w:t>
      </w:r>
      <w:bookmarkStart w:id="2521" w:name="pg17209_201054"/>
    </w:p>
    <w:p>
      <w:pPr>
        <w:pStyle w:val="BookText"/>
        <w:rPr/>
      </w:pPr>
      <w:bookmarkEnd w:id="252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ولكن محمد بن احمد بن رجاء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روايت مى كند و رجوع به ابن قبة هم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Heading5"/>
        <w:numPr>
          <w:ilvl w:val="4"/>
          <w:numId w:val="1"/>
        </w:numPr>
        <w:rPr/>
      </w:pPr>
      <w:bookmarkStart w:id="2522" w:name="__RefHeading___Toc15194403_2142443653"/>
      <w:bookmarkStart w:id="2523" w:name="_Toc1039"/>
      <w:bookmarkEnd w:id="2522"/>
      <w:r>
        <w:rPr/>
        <w:t>865</w:t>
      </w:r>
      <w:r>
        <w:rPr>
          <w:rtl w:val="true"/>
        </w:rPr>
        <w:t xml:space="preserve">. </w:t>
      </w:r>
      <w:r>
        <w:rPr>
          <w:rtl w:val="true"/>
        </w:rPr>
        <w:t xml:space="preserve">حمزاوى، شيخ حسن </w:t>
      </w:r>
      <w:r>
        <w:rPr>
          <w:rtl w:val="true"/>
        </w:rPr>
        <w:t xml:space="preserve">(... - </w:t>
      </w:r>
      <w:r>
        <w:rPr/>
        <w:t>1303</w:t>
      </w:r>
      <w:r>
        <w:rPr>
          <w:rtl w:val="true"/>
        </w:rPr>
        <w:t xml:space="preserve"> </w:t>
      </w:r>
      <w:r>
        <w:rPr>
          <w:rtl w:val="true"/>
        </w:rPr>
        <w:t>ه‍</w:t>
      </w:r>
      <w:r>
        <w:rPr>
          <w:rtl w:val="true"/>
        </w:rPr>
        <w:t xml:space="preserve">. </w:t>
      </w:r>
      <w:r>
        <w:rPr>
          <w:rtl w:val="true"/>
        </w:rPr>
        <w:t>ق</w:t>
      </w:r>
      <w:r>
        <w:rPr>
          <w:rtl w:val="true"/>
        </w:rPr>
        <w:t>)</w:t>
      </w:r>
      <w:bookmarkEnd w:id="2523"/>
    </w:p>
    <w:p>
      <w:pPr>
        <w:pStyle w:val="BookText"/>
        <w:rPr/>
      </w:pPr>
      <w:r>
        <w:rPr>
          <w:rFonts w:ascii="IRNazanin" w:hAnsi="IRNazanin" w:eastAsia="IRNazanin"/>
          <w:color w:val="111111"/>
          <w:sz w:val="28"/>
          <w:sz w:val="28"/>
          <w:szCs w:val="28"/>
          <w:rtl w:val="true"/>
          <w:lang w:bidi="fa-IR"/>
        </w:rPr>
        <w:t>مصرى مالكى عدوى، از فضلاى محدّثين مالكيّه مى باشد كه در ديه عدوه نامى از ديهات مصر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مولد خود قرآن مجيد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حديث و تفسير و ديگر علوم متداوله را از اكابر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استفادۀ طلاّب علوم دينيّه گرديد و در انجام مهمّات ايشان اهتمام تمام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مفيد دارد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المريد فى خلاصة علم التّوحيد؛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المسرات على دلائل الخيرات؛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القضاة والاخوان فى وضع اليد و ما يشهد له من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الفريد على ارشاد المريد؛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المطالب فى فضل البيت الحرام؛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المدد الفيّاض بنور الشّفا للقاضى عياض؛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فى فرق اهل الاعتبار؛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الشّاذليّة فى شرح البردة البوصيريّة؛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النّبويّة فى الفضائل العاشوريّة؛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السّارى من شرح الجامع الصّحيح البخارى و غير اينها كه تمامى آنها در مصر و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Heading4"/>
        <w:numPr>
          <w:ilvl w:val="3"/>
          <w:numId w:val="1"/>
        </w:numPr>
        <w:rPr/>
      </w:pPr>
      <w:bookmarkStart w:id="2524" w:name="__RefHeading___Toc15194405_2142443653"/>
      <w:bookmarkStart w:id="2525" w:name="_Toc1040"/>
      <w:bookmarkEnd w:id="2524"/>
      <w:r>
        <w:rPr>
          <w:rtl w:val="true"/>
        </w:rPr>
        <w:t>حمصى</w:t>
      </w:r>
      <w:bookmarkEnd w:id="2525"/>
    </w:p>
    <w:p>
      <w:pPr>
        <w:pStyle w:val="Heading5"/>
        <w:numPr>
          <w:ilvl w:val="4"/>
          <w:numId w:val="1"/>
        </w:numPr>
        <w:rPr/>
      </w:pPr>
      <w:bookmarkStart w:id="2526" w:name="__RefHeading___Toc15194407_2142443653"/>
      <w:bookmarkStart w:id="2527" w:name="_Toc1041"/>
      <w:bookmarkEnd w:id="2526"/>
      <w:r>
        <w:rPr>
          <w:rtl w:val="true"/>
        </w:rPr>
        <w:t>اشاره</w:t>
      </w:r>
      <w:bookmarkEnd w:id="2527"/>
    </w:p>
    <w:p>
      <w:pPr>
        <w:pStyle w:val="BookText"/>
        <w:rPr/>
      </w:pPr>
      <w:r>
        <w:rPr>
          <w:rFonts w:ascii="IRNazanin" w:hAnsi="IRNazanin" w:eastAsia="IRNazanin"/>
          <w:color w:val="111111"/>
          <w:sz w:val="28"/>
          <w:sz w:val="28"/>
          <w:szCs w:val="28"/>
          <w:rtl w:val="true"/>
          <w:lang w:bidi="fa-IR"/>
        </w:rPr>
        <w:t>حمصى</w:t>
      </w:r>
      <w:r>
        <w:rPr>
          <w:rStyle w:val="FootnoteAnchor"/>
          <w:rtl w:val="true"/>
        </w:rPr>
        <w:footnoteReference w:id="126"/>
      </w:r>
    </w:p>
    <w:p>
      <w:pPr>
        <w:pStyle w:val="Heading5"/>
        <w:numPr>
          <w:ilvl w:val="4"/>
          <w:numId w:val="1"/>
        </w:numPr>
        <w:rPr/>
      </w:pPr>
      <w:bookmarkStart w:id="2528" w:name="__RefHeading___Toc15194409_2142443653"/>
      <w:bookmarkStart w:id="2529" w:name="_Toc1042"/>
      <w:bookmarkEnd w:id="2528"/>
      <w:r>
        <w:rPr>
          <w:rtl w:val="true"/>
        </w:rPr>
        <w:t>اشاره</w:t>
      </w:r>
      <w:bookmarkEnd w:id="2529"/>
    </w:p>
    <w:p>
      <w:pPr>
        <w:pStyle w:val="BookText"/>
        <w:rPr/>
      </w:pPr>
      <w:r>
        <w:rPr>
          <w:rFonts w:ascii="IRNazanin" w:hAnsi="IRNazanin" w:eastAsia="IRNazanin"/>
          <w:color w:val="111111"/>
          <w:sz w:val="28"/>
          <w:sz w:val="28"/>
          <w:szCs w:val="28"/>
          <w:rtl w:val="true"/>
          <w:lang w:bidi="fa-IR"/>
        </w:rPr>
        <w:t xml:space="preserve">حمصى، عبداللّه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الدهان</w:t>
      </w:r>
    </w:p>
    <w:p>
      <w:pPr>
        <w:pStyle w:val="Heading5"/>
        <w:numPr>
          <w:ilvl w:val="4"/>
          <w:numId w:val="1"/>
        </w:numPr>
        <w:rPr/>
      </w:pPr>
      <w:bookmarkStart w:id="2530" w:name="__RefHeading___Toc15194411_2142443653"/>
      <w:bookmarkStart w:id="2531" w:name="_Toc1043"/>
      <w:bookmarkEnd w:id="2530"/>
      <w:r>
        <w:rPr/>
        <w:t>866</w:t>
      </w:r>
      <w:r>
        <w:rPr>
          <w:rtl w:val="true"/>
        </w:rPr>
        <w:t xml:space="preserve">. </w:t>
      </w:r>
      <w:r>
        <w:rPr>
          <w:rtl w:val="true"/>
        </w:rPr>
        <w:t xml:space="preserve">حمصى، محمود بن على بن حسن </w:t>
      </w:r>
      <w:r>
        <w:rPr>
          <w:rtl w:val="true"/>
        </w:rPr>
        <w:t>(</w:t>
      </w:r>
      <w:r>
        <w:rPr>
          <w:rtl w:val="true"/>
        </w:rPr>
        <w:t xml:space="preserve">قرن </w:t>
      </w:r>
      <w:r>
        <w:rPr/>
        <w:t>6</w:t>
      </w:r>
      <w:r>
        <w:rPr>
          <w:rtl w:val="true"/>
        </w:rPr>
        <w:t xml:space="preserve"> </w:t>
      </w:r>
      <w:r>
        <w:rPr>
          <w:rtl w:val="true"/>
        </w:rPr>
        <w:t>ه‍</w:t>
      </w:r>
      <w:r>
        <w:rPr>
          <w:rtl w:val="true"/>
        </w:rPr>
        <w:t xml:space="preserve">. </w:t>
      </w:r>
      <w:r>
        <w:rPr>
          <w:rtl w:val="true"/>
        </w:rPr>
        <w:t>ق</w:t>
      </w:r>
      <w:r>
        <w:rPr>
          <w:rtl w:val="true"/>
        </w:rPr>
        <w:t>)</w:t>
      </w:r>
      <w:bookmarkEnd w:id="2531"/>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فقيهى است متكلّم اصولى متبحّر علاّمه، از بزرگان </w:t>
      </w:r>
    </w:p>
    <w:p>
      <w:pPr>
        <w:pStyle w:val="BookText"/>
        <w:rPr/>
      </w:pPr>
      <w:r>
        <w:rPr>
          <w:rFonts w:ascii="Amiri" w:hAnsi="Amiri" w:eastAsia="Amiri" w:cs="Amiri"/>
          <w:color w:val="111111"/>
          <w:sz w:val="28"/>
          <w:sz w:val="28"/>
          <w:szCs w:val="28"/>
          <w:rtl w:val="true"/>
          <w:lang w:bidi="ar-SA"/>
        </w:rPr>
        <w:t>مجتهدين اماميّه كه در هر دو علم اصول فقه و كلام، وحيد عصر خود بود و استاد فخر رازى و شيخ منتخب الدين مى باشد و تأليفات سودمندى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العراقيّة فى شرح الفصول الايلاقيّة؛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الهداية؛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والتّنقيح فى التّحسين والتقبيح؛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كتاب منقذ مذكور در زير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فى اصول الفقه؛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من التّقليد والمرشد الى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كه معروف به تعليق عراقى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ولكن قطعاً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علماى اواخر قرن ششم هجرت بوده و محتمل است كه اوايل قرن هفتم را نيز ديده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منقذ مذكور را در سال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كرده است و در سال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سيّد ابوالمظفّر محمد بن على بن محمد حسنى اجازه داده و در همين سال شيخ منتجب الدين مذكور، كه سال ها حاضر درس وى بوده، كتاب منقذ را نزد وى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ورّام بن ابى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سال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صاحب ترجمه روايت مى كند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ابكى و دارى منك 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لى ذاك اذ شطت بك الدار</w:t>
      </w:r>
    </w:p>
    <w:p>
      <w:pPr>
        <w:pStyle w:val="BookText"/>
        <w:rPr/>
      </w:pPr>
      <w:r>
        <w:rPr>
          <w:rFonts w:ascii="Amiri" w:hAnsi="Amiri" w:eastAsia="Amiri" w:cs="Amiri"/>
          <w:color w:val="111111"/>
          <w:sz w:val="28"/>
          <w:sz w:val="28"/>
          <w:szCs w:val="28"/>
          <w:rtl w:val="true"/>
          <w:lang w:bidi="ar-SA"/>
        </w:rPr>
        <w:t xml:space="preserve">ابكى لذكرك سرّا ثم اعلنه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فلى بكائان اعلان و اسرار</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در وجه نسبت حمصى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سديدالدين محمود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نه به جهت انتساب خود او و يا يكى از پدران او به شغل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كسره و تشديد ثانى به معنى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چنانچه متبادر اذهان عامّه است و نه به جهت انتساب او به شهر حمص از بلاد 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متبادر اذهان خواص بوده و قلم هايشان نيز بدان جارى است، زيرا كه وى عجمى نژاد بوده و در كتب تراجم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موصوفش دارند و علاوه كه در هيچ يك از تواريخ عربى به شرح وى نپرداخته اند؛ پس گويد كه شيخ سديدالدين، موافق نوشته قاموس، حمّضى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ضمّه و تشديد ثانى و آخرش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اين تحقيق را در آخر كلام خود از فوائد مختصّۀ كتاب خود شمرده و وجهى هم براى كلام قاموس ذكر نكرده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مستدرك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ننوشتن تواريخ عربى مستلزم تخطئۀ اكابر نمى باشد و علاوه بر اينكه كلام قاموس را بر كلام اساتيد پيشوايان دين مقدّم كردن هم ظلم فاحش دربارۀ ايشان است و مضافاً بر اينها دور نيست كه محمود بن على، كه قاموس به حمض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منسوبش داشته، غير از محمود بن على صاحب ترجمه باشد كه اكابر دين، به </w:t>
      </w:r>
      <w:bookmarkStart w:id="2532" w:name="pg17209_201056"/>
    </w:p>
    <w:p>
      <w:pPr>
        <w:pStyle w:val="BookText"/>
        <w:rPr/>
      </w:pPr>
      <w:bookmarkEnd w:id="2532"/>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منسوبش نموده اند و با قطع نظر از همۀ اينها، خود صاحب قاموس در لغت 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كرده است در اينكه محمود بن على به كدام يك از دو 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صاد يا 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تاج العروس نيز وجه ثانى را تخطئه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همۀ اينها، حمض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حركت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بلاد عرب است و محمود بن على را منسوب بدان داشتن، عجمى بودن او را، كه منظور اصلى صاحب روضات است، مستلزم نمى باشد؛ چنانچه 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اى است در قرب يمامه،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موضعى است مابين بحرين و بصره و ديهى است كه بنى ملك بن سعد را در آنجا نخله هايى هست؛ حمضه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كسر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اراضى يمن؛ حمضا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است كه يكى از وقايع عرب در آنجا وقوع يافته است؛ اما حمّض، كه روضات با دو ضمّه و تشديد ثانى اش ضبط كرده، اگر نام موضعى غير از همين مواضع مذكوره باشد، بازهم به حكم ضاد، كه از مختصّات زبان عرب است، از بلاد عربستان بوده و دواى دردش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مراتب، عجمى نژاد بودن شيخ سديدالدين محمود اصلاً منافاتى با حمصى بودن و انتساب وى به حمص از بلاد شام ندارد و دور نيست كه اصل و نژاد او رازى و از اهل رى بوده و خودش حمصى شامى و يا برعكس استبعادى نيست كه خودش نخست نسبت به يكى از آنها داشته و عاقبت نسبت به يكى ديگر داشته باشد؛ مثل مدنى و شيرازى بودن سيد على خان كه در ضمن عنوان حويزى، سيد على خان بن سيد خلف خواهد آمد و نظاير آن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2533" w:name="__RefHeading___Toc15194413_2142443653"/>
      <w:bookmarkStart w:id="2534" w:name="_Toc1044"/>
      <w:bookmarkEnd w:id="2533"/>
      <w:r>
        <w:rPr>
          <w:rtl w:val="true"/>
        </w:rPr>
        <w:t>حموئى</w:t>
      </w:r>
      <w:bookmarkEnd w:id="2534"/>
    </w:p>
    <w:p>
      <w:pPr>
        <w:pStyle w:val="Heading5"/>
        <w:numPr>
          <w:ilvl w:val="4"/>
          <w:numId w:val="1"/>
        </w:numPr>
        <w:rPr/>
      </w:pPr>
      <w:bookmarkStart w:id="2535" w:name="__RefHeading___Toc15194415_2142443653"/>
      <w:bookmarkStart w:id="2536" w:name="_Toc1045"/>
      <w:bookmarkEnd w:id="2535"/>
      <w:r>
        <w:rPr>
          <w:rtl w:val="true"/>
        </w:rPr>
        <w:t>اشاره</w:t>
      </w:r>
      <w:bookmarkEnd w:id="2536"/>
    </w:p>
    <w:p>
      <w:pPr>
        <w:pStyle w:val="BookText"/>
        <w:rPr/>
      </w:pPr>
      <w:r>
        <w:rPr>
          <w:rFonts w:ascii="IRNazanin" w:hAnsi="IRNazanin" w:eastAsia="IRNazanin"/>
          <w:color w:val="111111"/>
          <w:sz w:val="28"/>
          <w:sz w:val="28"/>
          <w:szCs w:val="28"/>
          <w:rtl w:val="true"/>
          <w:lang w:bidi="fa-IR"/>
        </w:rPr>
        <w:t>حموئى</w:t>
      </w:r>
      <w:r>
        <w:rPr>
          <w:rStyle w:val="FootnoteAnchor"/>
          <w:rtl w:val="true"/>
        </w:rPr>
        <w:footnoteReference w:id="127"/>
      </w:r>
    </w:p>
    <w:p>
      <w:pPr>
        <w:pStyle w:val="Heading5"/>
        <w:numPr>
          <w:ilvl w:val="4"/>
          <w:numId w:val="1"/>
        </w:numPr>
        <w:rPr/>
      </w:pPr>
      <w:bookmarkStart w:id="2537" w:name="__RefHeading___Toc15194417_2142443653"/>
      <w:bookmarkStart w:id="2538" w:name="_Toc1046"/>
      <w:bookmarkEnd w:id="2537"/>
      <w:r>
        <w:rPr/>
        <w:t>867</w:t>
      </w:r>
      <w:r>
        <w:rPr>
          <w:rtl w:val="true"/>
        </w:rPr>
        <w:t xml:space="preserve">. </w:t>
      </w:r>
      <w:r>
        <w:rPr>
          <w:rtl w:val="true"/>
        </w:rPr>
        <w:t xml:space="preserve">حموئى، ابراهيم بن سعدالدين محمد </w:t>
      </w:r>
      <w:r>
        <w:rPr>
          <w:rtl w:val="true"/>
        </w:rPr>
        <w:t xml:space="preserve">(... - </w:t>
      </w:r>
      <w:r>
        <w:rPr/>
        <w:t>722</w:t>
      </w:r>
      <w:r>
        <w:rPr>
          <w:rtl w:val="true"/>
        </w:rPr>
        <w:t xml:space="preserve"> </w:t>
      </w:r>
      <w:r>
        <w:rPr>
          <w:rtl w:val="true"/>
        </w:rPr>
        <w:t>ه‍</w:t>
      </w:r>
      <w:r>
        <w:rPr>
          <w:rtl w:val="true"/>
        </w:rPr>
        <w:t xml:space="preserve">. </w:t>
      </w:r>
      <w:r>
        <w:rPr>
          <w:rtl w:val="true"/>
        </w:rPr>
        <w:t>ق</w:t>
      </w:r>
      <w:r>
        <w:rPr>
          <w:rtl w:val="true"/>
        </w:rPr>
        <w:t>)</w:t>
      </w:r>
      <w:bookmarkEnd w:id="2538"/>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مؤيد ابى بكر بن محمد بن حموية بن محمد، جوينى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بزرگان علماى عامّه و حفّاظ و محدّثين ايشان است؛ چنانچه هريك از پدر و جدّ ابراهيم و اكثر افراد اين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حموئى، از اعاظم علما و عرفا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ابراهيم كثيرالروايه و در طبقۀ علاّمۀ حلّى و معاصرين وى بوده و علاوه بر علماى عامّه، از محقّق اوّل و پسرعمويش، يحيى بن سعيد و از ابن طاووس و خواجه نصير طوسى و شيخ يوسف بن مطهر، والد ماجد علاّمۀ حلّى و ديگر اكابر علماى شيعۀ اماميّه 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همين جهت و يا به استناد پاره اى احاديث مرويّه در كتاب اوست كه صاحب رياض العلماء و بعضى ديگر به شيعه بودنش معتقد بوده اند؛ غافل از اينكه موافق تصريح بعضى از اجلّه، در چندين جا از كتاب خود به خلافت خلفا تصريح و به نقل فضايل ايشان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تأليفات سودمند بسيارى دارد كه بين الفريقين مشهور و اشهر از همه كتاب فرائد السّمطين فى فضائل المرتضى والبتول والسّبطين است كه سمط اوّل آن مخصوص به اخبار فضايل اميرالمؤمنين عليه السلام بوده و سمط ديگرش فقط در مناقب ساير ائمّۀ اطهار و خانوادۀ عصمت و طهارت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 آن به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فراغت يافته و در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عراق درگذشت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قوى هست كه شيخ ابراهيم صاحب ترجمه، به قرينۀ وحدت اسم و نسب و طبقه و غيره، همان شيخ ابراهيم بن سعدالدين محمد بن ابى المفاخر مؤيّد بن ابى بكر بن ابى الحسن محمد بن عمر بن على بن محمد بن حمويۀ حموئى صوفى باشد كه در بعض مواضع به تشيّع منسوب بوده و اسلام آوردن غازان شاه، برادر شاه خدابنده، را نيز بدو منتسب دارند كه در چهارم شعبان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درب قصر خود در مقام لار دماوند مجلس بزرگى تشكيل داد؛ غسل كرد؛ لباس شيخ سعدالدين حموئى، پدر شيخ ابراهيم، را پوشيد؛ به شرف اسلام مشرّف شد و جمعى وافر از ترك نيز به جهت اسلام آوردن پادشاهشان به قبول آن دين مقدّس مفتخر گرديدند و ايشانند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سعدالدين محمد مذكور را نيز به عنوان سعدالدين حموئى نگارش خواهيم داد</w:t>
      </w:r>
      <w:r>
        <w:rPr>
          <w:rFonts w:eastAsia="IRNazanin" w:cs="IRNazanin"/>
          <w:color w:val="111111"/>
          <w:sz w:val="28"/>
          <w:szCs w:val="28"/>
          <w:rtl w:val="true"/>
          <w:lang w:bidi="fa-IR"/>
        </w:rPr>
        <w:t xml:space="preserve">. </w:t>
      </w:r>
      <w:bookmarkStart w:id="2539" w:name="pg17209_201058"/>
    </w:p>
    <w:p>
      <w:pPr>
        <w:pStyle w:val="BookText"/>
        <w:rPr/>
      </w:pPr>
      <w:bookmarkEnd w:id="2539"/>
      <w:r>
        <w:rPr>
          <w:rFonts w:ascii="IRNazanin" w:hAnsi="IRNazanin" w:eastAsia="IRNazanin"/>
          <w:color w:val="111111"/>
          <w:sz w:val="28"/>
          <w:sz w:val="28"/>
          <w:szCs w:val="28"/>
          <w:rtl w:val="true"/>
          <w:lang w:bidi="fa-IR"/>
        </w:rPr>
        <w:t xml:space="preserve">چنانچه در بالا نگارش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شيخ ابراهيم، بلكه ديگر افراد اين خانواده به جهت انتساب به جدّ عالى شان، حمّويه، بوده و يا با احتمال بعيد به جهت انتساب به ديه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حمويه نام از غوطۀ دمشق است، لكن ظاهر روضات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فقط به جهت اوّل است، نه به جهت انتساب به ديه مذكور، زيرا كه ايشان از اهل جوين هستند و 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جهت نسبت به بلدۀ حمى يا حماة نيست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چنانچه در زير مذكور خواهد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شيخ ابراهيم، كه حرف پنجمين آن نون و آخرش نيز حرف ياء باشد، چنانچه در هدية الاحباب همين طور نوشته شده، اصلاً مأخذى ندارد و منافى قاعدۀ نسبت است و شايد از اغلاط چاپخانه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عباس، هدية الاحباب فى ذكر المعروفين بالكنى والالقاب والانساب،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ابن حجر عسقلانى، احمد بن على، الدرر الكامنة فى اعيان الماثة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حموئى، سعدالدين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سعدالدين حموئى</w:t>
      </w:r>
    </w:p>
    <w:p>
      <w:pPr>
        <w:pStyle w:val="Heading4"/>
        <w:numPr>
          <w:ilvl w:val="3"/>
          <w:numId w:val="1"/>
        </w:numPr>
        <w:rPr/>
      </w:pPr>
      <w:bookmarkStart w:id="2540" w:name="__RefHeading___Toc15194419_2142443653"/>
      <w:bookmarkStart w:id="2541" w:name="_Toc1047"/>
      <w:bookmarkEnd w:id="2540"/>
      <w:r>
        <w:rPr>
          <w:rtl w:val="true"/>
        </w:rPr>
        <w:t>حموى</w:t>
      </w:r>
      <w:bookmarkEnd w:id="2541"/>
    </w:p>
    <w:p>
      <w:pPr>
        <w:pStyle w:val="Heading5"/>
        <w:numPr>
          <w:ilvl w:val="4"/>
          <w:numId w:val="1"/>
        </w:numPr>
        <w:rPr/>
      </w:pPr>
      <w:bookmarkStart w:id="2542" w:name="__RefHeading___Toc15194421_2142443653"/>
      <w:bookmarkStart w:id="2543" w:name="_Toc1048"/>
      <w:bookmarkEnd w:id="2542"/>
      <w:r>
        <w:rPr>
          <w:rtl w:val="true"/>
        </w:rPr>
        <w:t>اشاره</w:t>
      </w:r>
      <w:bookmarkEnd w:id="2543"/>
    </w:p>
    <w:p>
      <w:pPr>
        <w:pStyle w:val="BookText"/>
        <w:rPr/>
      </w:pPr>
      <w:r>
        <w:rPr>
          <w:rFonts w:ascii="IRNazanin" w:hAnsi="IRNazanin" w:eastAsia="IRNazanin"/>
          <w:color w:val="111111"/>
          <w:sz w:val="28"/>
          <w:sz w:val="28"/>
          <w:szCs w:val="28"/>
          <w:rtl w:val="true"/>
          <w:lang w:bidi="fa-IR"/>
        </w:rPr>
        <w:t>حموى</w:t>
      </w:r>
      <w:r>
        <w:rPr>
          <w:rStyle w:val="FootnoteAnchor"/>
          <w:rtl w:val="true"/>
        </w:rPr>
        <w:footnoteReference w:id="128"/>
      </w:r>
    </w:p>
    <w:p>
      <w:pPr>
        <w:pStyle w:val="Heading5"/>
        <w:numPr>
          <w:ilvl w:val="4"/>
          <w:numId w:val="1"/>
        </w:numPr>
        <w:rPr/>
      </w:pPr>
      <w:bookmarkStart w:id="2544" w:name="__RefHeading___Toc15194423_2142443653"/>
      <w:bookmarkStart w:id="2545" w:name="_Toc1049"/>
      <w:bookmarkEnd w:id="2544"/>
      <w:r>
        <w:rPr>
          <w:rtl w:val="true"/>
        </w:rPr>
        <w:t>اشاره</w:t>
      </w:r>
      <w:bookmarkEnd w:id="2545"/>
    </w:p>
    <w:p>
      <w:pPr>
        <w:pStyle w:val="BookText"/>
        <w:rPr/>
      </w:pPr>
      <w:r>
        <w:rPr>
          <w:rFonts w:ascii="Amiri" w:hAnsi="Amiri" w:eastAsia="Amiri" w:cs="Amiri"/>
          <w:color w:val="111111"/>
          <w:sz w:val="28"/>
          <w:sz w:val="28"/>
          <w:szCs w:val="28"/>
          <w:rtl w:val="true"/>
          <w:lang w:bidi="ar-SA"/>
        </w:rPr>
        <w:t xml:space="preserve">حموى، ابراهيم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الدم</w:t>
      </w:r>
    </w:p>
    <w:p>
      <w:pPr>
        <w:pStyle w:val="Heading5"/>
        <w:numPr>
          <w:ilvl w:val="4"/>
          <w:numId w:val="1"/>
        </w:numPr>
        <w:rPr/>
      </w:pPr>
      <w:bookmarkStart w:id="2546" w:name="__RefHeading___Toc15194425_2142443653"/>
      <w:bookmarkStart w:id="2547" w:name="_Toc1050"/>
      <w:bookmarkEnd w:id="2546"/>
      <w:r>
        <w:rPr/>
        <w:t>868</w:t>
      </w:r>
      <w:r>
        <w:rPr>
          <w:rtl w:val="true"/>
        </w:rPr>
        <w:t xml:space="preserve">. </w:t>
      </w:r>
      <w:r>
        <w:rPr>
          <w:rtl w:val="true"/>
        </w:rPr>
        <w:t xml:space="preserve">حموى، ياقوت بن عبداللّه </w:t>
      </w:r>
      <w:r>
        <w:rPr>
          <w:rtl w:val="true"/>
        </w:rPr>
        <w:t xml:space="preserve">(... - </w:t>
      </w:r>
      <w:r>
        <w:rPr/>
        <w:t>626</w:t>
      </w:r>
      <w:r>
        <w:rPr>
          <w:rtl w:val="true"/>
        </w:rPr>
        <w:t xml:space="preserve"> </w:t>
      </w:r>
      <w:r>
        <w:rPr>
          <w:rtl w:val="true"/>
        </w:rPr>
        <w:t>ه‍</w:t>
      </w:r>
      <w:r>
        <w:rPr>
          <w:rtl w:val="true"/>
        </w:rPr>
        <w:t xml:space="preserve">. </w:t>
      </w:r>
      <w:r>
        <w:rPr>
          <w:rtl w:val="true"/>
        </w:rPr>
        <w:t>ق</w:t>
      </w:r>
      <w:r>
        <w:rPr>
          <w:rtl w:val="true"/>
        </w:rPr>
        <w:t>)</w:t>
      </w:r>
      <w:bookmarkEnd w:id="2547"/>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رومى الجنس، حموى المولد، بغدادى المسكن، شهاب الدين اللّقب، ابو عبد اللّه الكنيه، از مشاهير ادبا و جغرافيين اسلامى مى باشد كه در كودكى اسير شد و به تاجر عسكرنامى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مولايش، عسكر، بى سواد بود و به جز امور تجارى به چيزى آشنايى نداشت، او را به تحصيل علم و ياد گرفتن خط و كتابت بگماشت كه در امور تجارى معين و مددكار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ياقوت از فرصت استفاده كرد؛ در آن اثنا </w:t>
      </w:r>
    </w:p>
    <w:p>
      <w:pPr>
        <w:pStyle w:val="BookText"/>
        <w:rPr/>
      </w:pPr>
      <w:r>
        <w:rPr>
          <w:rFonts w:ascii="IRNazanin" w:hAnsi="IRNazanin" w:eastAsia="IRNazanin"/>
          <w:color w:val="111111"/>
          <w:sz w:val="28"/>
          <w:sz w:val="28"/>
          <w:szCs w:val="28"/>
          <w:rtl w:val="true"/>
          <w:lang w:bidi="fa-IR"/>
        </w:rPr>
        <w:t xml:space="preserve">مقدارى وافى از نحو و لغت اخذ نمود؛ به جهت تمشيت امور تجارى مولاى خود به شام و عمّان و نواحى آنها مسافرت ها كرد؛ عاقبت به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آزاد و از قيد بندگى خلاص گرديد؛ پس در عمل كتابت اجير و مستخدم شد؛ بدان وسيله فوايد بسيارى از مراجعه به كتب متفرقه به دست آورد و در نتيجۀ اطّلاع از مطالب بعض كتاب هاى خوارج، تعصّب مذهبى شديدى نسبت به عقايد اهل سنّت و جماعت در دلش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 تا به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به عزم تجارت به شام رفته بود، در اثناى مباحثۀ مذهبى با مردى علوى، آن فكر منحوس خود را بروز داد و نام نامى حضرت اميرالمؤمنين عليه السلام را به طور خارج از اصول ادب به زبان آورد؛ به همين جهت، قتل و اعدام او از طرف اهالى تصميم گرديد؛ ناچار به حلب و موصل و اربل و خراسان على الترتيب فرار كرد و عاقبت اقامت در مرو را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كتابخانه هاى آنجا فوايد بسيارى به دست آورده و اكثر كتاب هاى خود را در آنجا تأليف كرد؛ پس به خوارزم رفته تا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خوف تاتار و مغول باز به حلب برگشته و در آنجا اقامت نمود و به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ياقوت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فقرۀ سيزدهم ذيل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المتنبّى؛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الاريب الى معرفة الاديب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ارشاد الالباء الى معرفة الادباء نيز گويند و همين كتاب مى باشد كه به معجم الادباء شهرت يافته است؛ چنانچه آن را طبقات الادباء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صفحۀ اوّل چاپ دويم اين كتاب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الاريب الى معرفة الاديب المعروف بمعجم الادباء أو طبقات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بالجمله كتاب معجم الادباء يا طبقات الادباء يا ارشاد الالباء كتابى ديگر غير از كتاب ارشاد الاريب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اسم يك مسمّى هستند و خود ياقوت در ديباچۀ معجم الادباء گويد كه آن را ارشاد الاريب الى معرفة الاديب نام كردم و به هرحال، دو مرتبه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الالباء الى معرفة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فقرۀ سوم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فقرۀ سومى فوق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الاغانى؛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والمآل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على اسماء الامكنة والبقاع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به مشهور، اين كتاب نيز، كه در تهران چاپ شده، از تأليفات ياقوت مى باشد و از فهرست كتابخانۀ مصر هم نسبت اين كتاب به ياقوت نقل شده و بعضى فقرات</w:t>
      </w:r>
    </w:p>
    <w:p>
      <w:pPr>
        <w:pStyle w:val="BookText"/>
        <w:rPr/>
      </w:pPr>
      <w:r>
        <w:rPr>
          <w:rFonts w:ascii="IRNazanin" w:hAnsi="IRNazanin" w:eastAsia="IRNazanin"/>
          <w:color w:val="111111"/>
          <w:sz w:val="28"/>
          <w:sz w:val="28"/>
          <w:szCs w:val="28"/>
          <w:rtl w:val="true"/>
          <w:lang w:bidi="fa-IR"/>
        </w:rPr>
        <w:t xml:space="preserve">ديباچۀ خود كتاب نيز صريح است در اينكه ياقوت كتاب بزرگ خود، معجم البلدان، را تلخيص كرده و آن تلخيص را به همين اسم مراصد مسمّى داشته است، لكن بعضى فقرات ديگر ديباچۀ مزبور نيز مخالف آن مى باشد و علاوه در ذيل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شهرى است در ساحل درياى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مسخّر فرنگى ها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صلاح الدين ايّوبى استردادش كرد؛ ديگربار به تصرّف فرنگى 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گويم كه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ملك اشرف بن ملك منصور قلاوون فتح كرد و از فرنگى ها استردادش نمود و آن، يكى از فتوحات بزرگ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فتح آخرى عكّه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ياقوت مى باشد و ازاين رو ممكن نيست كه اين جمله از ياقوت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فاضل محدّث معاصر و بعضى از ادباى عصر، صفى الدين بن عبدالحق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معجم البلدان ياقوت را تلخيص كرده و به مراصد الاطّلاع على اسماء الامكنة والبقاع ناميده است، لكن دور هم نيست كه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 تا آخر كلام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فضلا در حاشيۀ كتاب مراصد، كه دم دستش بوده، نوشته؛ سپس در مقام استنساخ آن حاشيه را نيز به خيال اينكه از خود مؤلف كتاب است، داخل در متن كرده باشند و نظاير اين بسيار و كثيرالوقوع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بالاجمال نسبت كتاب مراصد به ياقوت محل ترديد است و نسخۀ چاپى موجود در نزد اين نگارنده نيز مغلوط بوده و محل اطمينان در حل اين گونه اشكالات نمى باشد و ظن قوى دارم كه بعد از تحصيل نسخۀ ديگر واقع مطلب از مراجعه به خود نسخه مكشوف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المشترك وضعاً المختلف صقعاً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متشابه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فقرۀ سومى فوق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همان اخبار الشعراء مذكور در بند اوّل بوده و غير از معجم الادباء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من جمهرة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انساب عرب را در آن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صاحب ترجمه، ياقوت بن عبداللّه، غير از ياقوت مستعصمى، ياقوت ملكى، ياقوت مهذب الدين است و شرح حال هريك از اينها نيز تحت عنوان تالى خود خواهد آمد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سركيس، </w:t>
      </w:r>
      <w:bookmarkStart w:id="2548" w:name="pg17209_201061"/>
    </w:p>
    <w:p>
      <w:pPr>
        <w:pStyle w:val="BookText"/>
        <w:rPr/>
      </w:pPr>
      <w:bookmarkEnd w:id="2548"/>
      <w:r>
        <w:rPr>
          <w:rFonts w:ascii="Amiri" w:hAnsi="Amiri" w:eastAsia="Amiri" w:cs="Amiri"/>
          <w:color w:val="111111"/>
          <w:sz w:val="28"/>
          <w:sz w:val="28"/>
          <w:szCs w:val="28"/>
          <w:rtl w:val="true"/>
          <w:lang w:bidi="ar-SA"/>
        </w:rPr>
        <w:t xml:space="preserve">يوسف اليان، معجم المطبوعات العربية والمعربة، ص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حموينى،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حموئى، ابراهيم بن سعدالدين محمد</w:t>
      </w:r>
    </w:p>
    <w:p>
      <w:pPr>
        <w:pStyle w:val="BookText"/>
        <w:rPr/>
      </w:pPr>
      <w:r>
        <w:rPr>
          <w:rFonts w:ascii="IRNazanin" w:hAnsi="IRNazanin" w:eastAsia="IRNazanin"/>
          <w:color w:val="111111"/>
          <w:sz w:val="28"/>
          <w:sz w:val="28"/>
          <w:szCs w:val="28"/>
          <w:rtl w:val="true"/>
          <w:lang w:bidi="fa-IR"/>
        </w:rPr>
        <w:t>به نوشتۀ محدث 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w:t>
      </w:r>
      <w:r>
        <w:rPr>
          <w:rStyle w:val="FootnoteAnchor"/>
          <w:rtl w:val="true"/>
        </w:rPr>
        <w:footnoteReference w:id="129"/>
      </w:r>
      <w:r>
        <w:rPr>
          <w:rFonts w:ascii="IRNazanin" w:hAnsi="IRNazanin" w:eastAsia="IRNazanin"/>
          <w:color w:val="111111"/>
          <w:sz w:val="28"/>
          <w:sz w:val="28"/>
          <w:szCs w:val="28"/>
          <w:rtl w:val="true"/>
          <w:lang w:bidi="fa-IR"/>
        </w:rPr>
        <w:t xml:space="preserve">احمد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مالقى، احمد بن عبداللّٰه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حميدالدين، عمر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حميدى، عمر بن محمود</w:t>
      </w:r>
    </w:p>
    <w:p>
      <w:pPr>
        <w:pStyle w:val="Heading5"/>
        <w:numPr>
          <w:ilvl w:val="4"/>
          <w:numId w:val="1"/>
        </w:numPr>
        <w:rPr/>
      </w:pPr>
      <w:bookmarkStart w:id="2549" w:name="__RefHeading___Toc15194427_2142443653"/>
      <w:bookmarkStart w:id="2550" w:name="_Toc1051"/>
      <w:bookmarkEnd w:id="2549"/>
      <w:r>
        <w:rPr/>
        <w:t>869</w:t>
      </w:r>
      <w:r>
        <w:rPr>
          <w:rtl w:val="true"/>
        </w:rPr>
        <w:t xml:space="preserve">. </w:t>
      </w:r>
      <w:r>
        <w:rPr>
          <w:rtl w:val="true"/>
        </w:rPr>
        <w:t xml:space="preserve">حميدى، عبدالرحمان بن احمد بن على </w:t>
      </w:r>
      <w:r>
        <w:rPr>
          <w:rtl w:val="true"/>
        </w:rPr>
        <w:t xml:space="preserve">(... - </w:t>
      </w:r>
      <w:r>
        <w:rPr/>
        <w:t>1005</w:t>
      </w:r>
      <w:r>
        <w:rPr>
          <w:rtl w:val="true"/>
        </w:rPr>
        <w:t xml:space="preserve"> </w:t>
      </w:r>
      <w:r>
        <w:rPr>
          <w:rtl w:val="true"/>
        </w:rPr>
        <w:t>ه‍</w:t>
      </w:r>
      <w:r>
        <w:rPr>
          <w:rtl w:val="true"/>
        </w:rPr>
        <w:t xml:space="preserve">. </w:t>
      </w:r>
      <w:r>
        <w:rPr>
          <w:rtl w:val="true"/>
        </w:rPr>
        <w:t>ق</w:t>
      </w:r>
      <w:r>
        <w:rPr>
          <w:rtl w:val="true"/>
        </w:rPr>
        <w:t>)</w:t>
      </w:r>
      <w:bookmarkEnd w:id="2550"/>
    </w:p>
    <w:p>
      <w:pPr>
        <w:pStyle w:val="BookText"/>
        <w:rPr/>
      </w:pPr>
      <w:r>
        <w:rPr>
          <w:rFonts w:ascii="IRNazanin" w:hAnsi="IRNazanin" w:eastAsia="IRNazanin"/>
          <w:color w:val="111111"/>
          <w:sz w:val="28"/>
          <w:sz w:val="28"/>
          <w:szCs w:val="28"/>
          <w:rtl w:val="true"/>
          <w:lang w:bidi="fa-IR"/>
        </w:rPr>
        <w:t xml:space="preserve">مصرى،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اديبى است شاعر ماهر و مؤلف كتاب الدّرّ المنظم فى مدح الحبيب الاعظم كه ديوان او بوده و در قاهره چاپ شده است و وى به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15194429_2142443653"/>
      <w:bookmarkStart w:id="2552" w:name="_Toc1052"/>
      <w:bookmarkEnd w:id="2551"/>
      <w:r>
        <w:rPr/>
        <w:t>870</w:t>
      </w:r>
      <w:r>
        <w:rPr>
          <w:rtl w:val="true"/>
        </w:rPr>
        <w:t xml:space="preserve">. </w:t>
      </w:r>
      <w:r>
        <w:rPr>
          <w:rtl w:val="true"/>
        </w:rPr>
        <w:t xml:space="preserve">حميدى، عمر بن محمود </w:t>
      </w:r>
      <w:r>
        <w:rPr>
          <w:rtl w:val="true"/>
        </w:rPr>
        <w:t xml:space="preserve">(... - </w:t>
      </w:r>
      <w:r>
        <w:rPr/>
        <w:t>559</w:t>
      </w:r>
      <w:r>
        <w:rPr>
          <w:rtl w:val="true"/>
        </w:rPr>
        <w:t xml:space="preserve"> </w:t>
      </w:r>
      <w:r>
        <w:rPr>
          <w:rtl w:val="true"/>
        </w:rPr>
        <w:t>ه‍</w:t>
      </w:r>
      <w:r>
        <w:rPr>
          <w:rtl w:val="true"/>
        </w:rPr>
        <w:t xml:space="preserve">. </w:t>
      </w:r>
      <w:r>
        <w:rPr>
          <w:rtl w:val="true"/>
        </w:rPr>
        <w:t>ق</w:t>
      </w:r>
      <w:r>
        <w:rPr>
          <w:rtl w:val="true"/>
        </w:rPr>
        <w:t>)</w:t>
      </w:r>
      <w:bookmarkEnd w:id="2552"/>
    </w:p>
    <w:p>
      <w:pPr>
        <w:pStyle w:val="BookText"/>
        <w:rPr/>
      </w:pPr>
      <w:r>
        <w:rPr>
          <w:rFonts w:ascii="IRNazanin" w:hAnsi="IRNazanin" w:eastAsia="IRNazanin"/>
          <w:color w:val="111111"/>
          <w:sz w:val="28"/>
          <w:sz w:val="28"/>
          <w:szCs w:val="28"/>
          <w:rtl w:val="true"/>
          <w:lang w:bidi="fa-IR"/>
        </w:rPr>
        <w:t xml:space="preserve">بلخى،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به جهت انتساب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 از مشاهير فضلاى ادبا و اكابر علماى عصر ملكشاه سلجوقى و معاصر انورى ابيوردى و مسندنشين قضاوت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تصانيف طرفه و خوبى دارد و در تمامى آنها همه گونه محسنات بديعيّه را در نظر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الاستغاثة الى الاخوان الثّلثة؛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المستجير الى حضرة المجير؛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الرّضا فى مدح ابى الرّضا؛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المغنى فى مدح المعنى؛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كه به مقامات حميدى معروف و به زبان پارسى مى باشد، داراى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بوده و نسبت به زبان پارسى داراى مكانتى است كه مقامات حريرى نسبت به عربى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مشهورترين و ممتازترين تأليفات او مى باشد كه بارها در هند و ايران چاپ شده و انورى قطعه اى در مدح آن گفته و از همان قطعه است</w:t>
      </w:r>
      <w:r>
        <w:rPr>
          <w:rFonts w:eastAsia="IRNazanin" w:cs="IRNazanin"/>
          <w:color w:val="111111"/>
          <w:sz w:val="28"/>
          <w:szCs w:val="28"/>
          <w:rtl w:val="true"/>
          <w:lang w:bidi="fa-IR"/>
        </w:rPr>
        <w:t>:</w:t>
      </w:r>
      <w:bookmarkStart w:id="2553" w:name="pg17209_201062"/>
    </w:p>
    <w:p>
      <w:pPr>
        <w:pStyle w:val="BookText"/>
        <w:rPr/>
      </w:pPr>
      <w:bookmarkEnd w:id="2553"/>
      <w:r>
        <w:rPr>
          <w:rFonts w:ascii="Amiri" w:hAnsi="Amiri" w:eastAsia="Amiri" w:cs="Amiri"/>
          <w:color w:val="111111"/>
          <w:sz w:val="28"/>
          <w:sz w:val="28"/>
          <w:szCs w:val="28"/>
          <w:rtl w:val="true"/>
          <w:lang w:bidi="ar-SA"/>
        </w:rPr>
        <w:t xml:space="preserve">هر سخن كآن نيست قرآن يا حديث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مقامات حميدالدين شد اكنون ترهات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الرّاجى فى جوهر التّاجى؛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العفاة الى اكفى الكفاة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حميدى در نظم نيز مهارتى بسزا داشته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بايد كه باب مقصد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گشايد به عقل و مى بندد</w:t>
      </w:r>
    </w:p>
    <w:p>
      <w:pPr>
        <w:pStyle w:val="BookText"/>
        <w:rPr/>
      </w:pPr>
      <w:r>
        <w:rPr>
          <w:rFonts w:ascii="IRNazanin" w:hAnsi="IRNazanin" w:eastAsia="IRNazanin"/>
          <w:color w:val="111111"/>
          <w:sz w:val="28"/>
          <w:sz w:val="28"/>
          <w:szCs w:val="28"/>
          <w:rtl w:val="true"/>
          <w:lang w:bidi="fa-IR"/>
        </w:rPr>
        <w:t xml:space="preserve">رفتن بى مراد نستايد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 گزاف نپسندد</w:t>
      </w:r>
    </w:p>
    <w:p>
      <w:pPr>
        <w:pStyle w:val="BookText"/>
        <w:rPr/>
      </w:pPr>
      <w:r>
        <w:rPr>
          <w:rFonts w:ascii="IRNazanin" w:hAnsi="IRNazanin" w:eastAsia="IRNazanin"/>
          <w:color w:val="111111"/>
          <w:sz w:val="28"/>
          <w:sz w:val="28"/>
          <w:szCs w:val="28"/>
          <w:rtl w:val="true"/>
          <w:lang w:bidi="fa-IR"/>
        </w:rPr>
        <w:t xml:space="preserve">ابر باشد كه ياوه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باشد كه خيره مى خندد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كى پست شود آن كه بلندش تو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بود آن دل كه نژندش تو كنى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گردون سرافراشته صد بوسه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آن پاى كه بندش تو كنى</w:t>
      </w:r>
    </w:p>
    <w:p>
      <w:pPr>
        <w:pStyle w:val="BookText"/>
        <w:rPr/>
      </w:pPr>
      <w:r>
        <w:rPr>
          <w:rFonts w:ascii="IRNazanin" w:hAnsi="IRNazanin" w:eastAsia="IRNazanin"/>
          <w:color w:val="111111"/>
          <w:sz w:val="28"/>
          <w:sz w:val="28"/>
          <w:szCs w:val="28"/>
          <w:rtl w:val="true"/>
          <w:lang w:bidi="fa-IR"/>
        </w:rPr>
        <w:t xml:space="preserve">حميدى به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كه از مجمع الفصحاء نوشته شد، بازهم محتاج به تتبّع زائد و مراجعه به منابع ديگر مى باشد و على العجاله به جهت عدم مساعدت وقت و حال و وسايل مقتضيه، به همين مقدار كفايت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حميدى، محمد بن عبدالحميد</w:t>
      </w:r>
    </w:p>
    <w:p>
      <w:pPr>
        <w:pStyle w:val="BookText"/>
        <w:rPr/>
      </w:pPr>
      <w:r>
        <w:rPr>
          <w:rFonts w:ascii="Amiri" w:hAnsi="Amiri" w:eastAsia="Amiri" w:cs="Amiri"/>
          <w:color w:val="111111"/>
          <w:sz w:val="28"/>
          <w:sz w:val="28"/>
          <w:szCs w:val="28"/>
          <w:rtl w:val="true"/>
          <w:lang w:bidi="ar-SA"/>
        </w:rPr>
        <w:t>مصطلح علماى رجال بوده و شرح حالش موكول بدان علم است</w:t>
      </w:r>
      <w:r>
        <w:rPr>
          <w:rFonts w:eastAsia="Amiri" w:cs="Amiri" w:ascii="Amiri" w:hAnsi="Amiri"/>
          <w:color w:val="111111"/>
          <w:sz w:val="28"/>
          <w:szCs w:val="28"/>
          <w:rtl w:val="true"/>
          <w:lang w:bidi="ar-SA"/>
        </w:rPr>
        <w:t>.</w:t>
      </w:r>
    </w:p>
    <w:p>
      <w:pPr>
        <w:pStyle w:val="Heading4"/>
        <w:numPr>
          <w:ilvl w:val="3"/>
          <w:numId w:val="1"/>
        </w:numPr>
        <w:rPr/>
      </w:pPr>
      <w:bookmarkStart w:id="2554" w:name="__RefHeading___Toc15194431_2142443653"/>
      <w:bookmarkStart w:id="2555" w:name="_Toc1053"/>
      <w:bookmarkEnd w:id="2554"/>
      <w:r>
        <w:rPr>
          <w:rtl w:val="true"/>
        </w:rPr>
        <w:t>حميرى</w:t>
      </w:r>
      <w:bookmarkEnd w:id="2555"/>
    </w:p>
    <w:p>
      <w:pPr>
        <w:pStyle w:val="Heading5"/>
        <w:numPr>
          <w:ilvl w:val="4"/>
          <w:numId w:val="1"/>
        </w:numPr>
        <w:rPr/>
      </w:pPr>
      <w:bookmarkStart w:id="2556" w:name="__RefHeading___Toc15194433_2142443653"/>
      <w:bookmarkStart w:id="2557" w:name="_Toc1054"/>
      <w:bookmarkEnd w:id="2556"/>
      <w:r>
        <w:rPr>
          <w:rtl w:val="true"/>
        </w:rPr>
        <w:t>اشاره</w:t>
      </w:r>
      <w:bookmarkEnd w:id="2557"/>
    </w:p>
    <w:p>
      <w:pPr>
        <w:pStyle w:val="BookText"/>
        <w:rPr/>
      </w:pPr>
      <w:r>
        <w:rPr>
          <w:rFonts w:ascii="Amiri" w:hAnsi="Amiri" w:eastAsia="Amiri" w:cs="Amiri"/>
          <w:color w:val="111111"/>
          <w:sz w:val="28"/>
          <w:sz w:val="28"/>
          <w:szCs w:val="28"/>
          <w:rtl w:val="true"/>
          <w:lang w:bidi="ar-SA"/>
        </w:rPr>
        <w:t>حميرى</w:t>
      </w:r>
      <w:r>
        <w:rPr>
          <w:rStyle w:val="FootnoteAnchor"/>
          <w:rtl w:val="true"/>
        </w:rPr>
        <w:footnoteReference w:id="130"/>
      </w:r>
    </w:p>
    <w:p>
      <w:pPr>
        <w:pStyle w:val="Heading5"/>
        <w:numPr>
          <w:ilvl w:val="4"/>
          <w:numId w:val="1"/>
        </w:numPr>
        <w:rPr/>
      </w:pPr>
      <w:bookmarkStart w:id="2558" w:name="__RefHeading___Toc15194435_2142443653"/>
      <w:bookmarkStart w:id="2559" w:name="_Toc1055"/>
      <w:bookmarkEnd w:id="2558"/>
      <w:r>
        <w:rPr>
          <w:rtl w:val="true"/>
        </w:rPr>
        <w:t>اشاره</w:t>
      </w:r>
      <w:bookmarkEnd w:id="2559"/>
    </w:p>
    <w:p>
      <w:pPr>
        <w:pStyle w:val="BookText"/>
        <w:rPr/>
      </w:pPr>
      <w:r>
        <w:rPr>
          <w:rFonts w:ascii="Amiri" w:hAnsi="Amiri" w:eastAsia="Amiri" w:cs="Amiri"/>
          <w:color w:val="111111"/>
          <w:sz w:val="28"/>
          <w:sz w:val="28"/>
          <w:szCs w:val="28"/>
          <w:rtl w:val="true"/>
          <w:lang w:bidi="ar-SA"/>
        </w:rPr>
        <w:t xml:space="preserve">حميرى، اسماعيل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حميرى</w:t>
      </w:r>
    </w:p>
    <w:p>
      <w:pPr>
        <w:pStyle w:val="BookText"/>
        <w:rPr/>
      </w:pPr>
      <w:r>
        <w:rPr>
          <w:rFonts w:ascii="Amiri" w:hAnsi="Amiri" w:eastAsia="Amiri" w:cs="Amiri"/>
          <w:color w:val="111111"/>
          <w:sz w:val="28"/>
          <w:sz w:val="28"/>
          <w:szCs w:val="28"/>
          <w:rtl w:val="true"/>
          <w:lang w:bidi="ar-SA"/>
        </w:rPr>
        <w:t xml:space="preserve">حميرى، عامر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ابوالهول</w:t>
      </w:r>
    </w:p>
    <w:p>
      <w:pPr>
        <w:pStyle w:val="Heading5"/>
        <w:numPr>
          <w:ilvl w:val="4"/>
          <w:numId w:val="1"/>
        </w:numPr>
        <w:rPr/>
      </w:pPr>
      <w:bookmarkStart w:id="2560" w:name="__RefHeading___Toc15194437_2142443653"/>
      <w:bookmarkStart w:id="2561" w:name="_Toc1056"/>
      <w:bookmarkEnd w:id="2560"/>
      <w:r>
        <w:rPr/>
        <w:t>871</w:t>
      </w:r>
      <w:r>
        <w:rPr>
          <w:rtl w:val="true"/>
        </w:rPr>
        <w:t xml:space="preserve">. </w:t>
      </w:r>
      <w:r>
        <w:rPr>
          <w:rtl w:val="true"/>
        </w:rPr>
        <w:t xml:space="preserve">حميرى، عبداللّه بن جعفر </w:t>
      </w:r>
      <w:r>
        <w:rPr>
          <w:rtl w:val="true"/>
        </w:rPr>
        <w:t>(</w:t>
      </w:r>
      <w:r>
        <w:rPr>
          <w:rtl w:val="true"/>
        </w:rPr>
        <w:t xml:space="preserve">قرن </w:t>
      </w:r>
      <w:r>
        <w:rPr/>
        <w:t>3</w:t>
      </w:r>
      <w:r>
        <w:rPr>
          <w:rtl w:val="true"/>
        </w:rPr>
        <w:t xml:space="preserve"> </w:t>
      </w:r>
      <w:r>
        <w:rPr>
          <w:rtl w:val="true"/>
        </w:rPr>
        <w:t xml:space="preserve">و </w:t>
      </w:r>
      <w:r>
        <w:rPr/>
        <w:t>4</w:t>
      </w:r>
      <w:r>
        <w:rPr>
          <w:rtl w:val="true"/>
        </w:rPr>
        <w:t xml:space="preserve"> </w:t>
      </w:r>
      <w:r>
        <w:rPr>
          <w:rtl w:val="true"/>
        </w:rPr>
        <w:t>ه‍</w:t>
      </w:r>
      <w:r>
        <w:rPr>
          <w:rtl w:val="true"/>
        </w:rPr>
        <w:t xml:space="preserve">. </w:t>
      </w:r>
      <w:r>
        <w:rPr>
          <w:rtl w:val="true"/>
        </w:rPr>
        <w:t>ق</w:t>
      </w:r>
      <w:r>
        <w:rPr>
          <w:rtl w:val="true"/>
        </w:rPr>
        <w:t>)</w:t>
      </w:r>
      <w:bookmarkEnd w:id="2561"/>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حسن يا حسين بن مالك بن جامع، حميرى قمى،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ثقات </w:t>
      </w:r>
      <w:bookmarkStart w:id="2562" w:name="pg17209_201063"/>
    </w:p>
    <w:p>
      <w:pPr>
        <w:pStyle w:val="BookText"/>
        <w:rPr/>
      </w:pPr>
      <w:bookmarkEnd w:id="2562"/>
      <w:r>
        <w:rPr>
          <w:rFonts w:ascii="IRNazanin" w:hAnsi="IRNazanin" w:eastAsia="IRNazanin"/>
          <w:color w:val="111111"/>
          <w:sz w:val="28"/>
          <w:sz w:val="28"/>
          <w:szCs w:val="28"/>
          <w:rtl w:val="true"/>
          <w:lang w:bidi="fa-IR"/>
        </w:rPr>
        <w:t>اصحاب حضرت امام على النقى و امام حسن عسكرى عليهما السلام بوده و از وجوه و اعيان مشايخ قميين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التّوقيعات الصّادرة من النّاحية المقدّسة و كتاب قرب الاسناد از جملۀ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رفته و از محدّثين آنجا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ابوغالب زرارى و محمد بن يحيى عطّار هم، كه از رجال كلينى است،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نيامد و به پسرش، محمد بن عبداللّه بن جعفر،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حميرى، فيروز ديلمى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ديلمى، فيروز</w:t>
      </w:r>
    </w:p>
    <w:p>
      <w:pPr>
        <w:pStyle w:val="BookText"/>
        <w:rPr/>
      </w:pPr>
      <w:r>
        <w:rPr>
          <w:rFonts w:ascii="Amiri" w:hAnsi="Amiri" w:eastAsia="Amiri" w:cs="Amiri"/>
          <w:color w:val="111111"/>
          <w:sz w:val="28"/>
          <w:sz w:val="28"/>
          <w:szCs w:val="28"/>
          <w:rtl w:val="true"/>
          <w:lang w:bidi="ar-SA"/>
        </w:rPr>
        <w:t xml:space="preserve">حميرى، محمد بن عمر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بحرق</w:t>
      </w:r>
    </w:p>
    <w:p>
      <w:pPr>
        <w:pStyle w:val="BookText"/>
        <w:rPr/>
      </w:pPr>
      <w:r>
        <w:rPr>
          <w:rFonts w:ascii="Amiri" w:hAnsi="Amiri" w:eastAsia="Amiri" w:cs="Amiri"/>
          <w:color w:val="111111"/>
          <w:sz w:val="28"/>
          <w:sz w:val="28"/>
          <w:szCs w:val="28"/>
          <w:rtl w:val="true"/>
          <w:lang w:bidi="ar-SA"/>
        </w:rPr>
        <w:t xml:space="preserve">حميرى، نشوان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يمن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حَنّاط، 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حَنّاط، محمد بن بشير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ايشان موكول به كتب رجال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حنطبى، عبدالواحد بن نصر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ببغاء</w:t>
      </w:r>
    </w:p>
    <w:p>
      <w:pPr>
        <w:pStyle w:val="Heading5"/>
        <w:numPr>
          <w:ilvl w:val="4"/>
          <w:numId w:val="1"/>
        </w:numPr>
        <w:rPr/>
      </w:pPr>
      <w:bookmarkStart w:id="2563" w:name="__RefHeading___Toc15194439_2142443653"/>
      <w:bookmarkStart w:id="2564" w:name="_Toc1057"/>
      <w:bookmarkEnd w:id="2563"/>
      <w:r>
        <w:rPr/>
        <w:t>872</w:t>
      </w:r>
      <w:r>
        <w:rPr>
          <w:rtl w:val="true"/>
        </w:rPr>
        <w:t xml:space="preserve">. </w:t>
      </w:r>
      <w:r>
        <w:rPr>
          <w:rtl w:val="true"/>
        </w:rPr>
        <w:t>حواريين</w:t>
      </w:r>
      <w:bookmarkEnd w:id="2564"/>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دينى و علماى رجال، جماعتى است از اصحاب حضرات معصومين عليهم السلام كه در بعضى از آثار دينيّه مدح ايشان به همين عبارت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با پنج واسطه از حضرت موسى بن جعفر عليهما السلام روايت كرده است كه روز قيامت منادى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حواريّين محمد بن عبداللّه صلى الله عليه و آله كه بر عهد آن حضرت درگذشتند و آن </w:t>
      </w:r>
      <w:bookmarkStart w:id="2565" w:name="pg17209_201064"/>
    </w:p>
    <w:p>
      <w:pPr>
        <w:pStyle w:val="BookText"/>
        <w:rPr/>
      </w:pPr>
      <w:bookmarkEnd w:id="2565"/>
      <w:r>
        <w:rPr>
          <w:rFonts w:ascii="IRNazanin" w:hAnsi="IRNazanin" w:eastAsia="IRNazanin"/>
          <w:color w:val="111111"/>
          <w:sz w:val="28"/>
          <w:sz w:val="28"/>
          <w:szCs w:val="28"/>
          <w:rtl w:val="true"/>
          <w:lang w:bidi="fa-IR"/>
        </w:rPr>
        <w:t>را نقض نكردند؟ پس سلمان و مقداد و ابوذر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مثل همان ندا دربارۀ حضرت اميرالمؤمنين عليه السلام مى رسد؛ پس محمد بن ابى بكر، ميثم تمار، اويس قرنى و عمرو بن حمق يا عمرو بن خثعمى برخيزند؛ بعد مثل همان ندا دربارۀ حسن مجتبى عليه السلام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ابى ليلى همدانى و حذيفة بن 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برخيزند؛ بعد از نداى حواريّين حضرت حسين بن على عليهما السلام، تمامى شهداى كربلا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نداى حواريّين حضرت على بن الحسين عليهما السلام جبير بن مطعم، يحيى بن ام الطويل، ابوخالد كابلى و سعيد بن مسيب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نداى حواريين حضرت باقر عليه السلام عبداللّه بن شريك عامرى، زراره، بريد بن معاويه، محمد بن مسلم، ليث بن بخترى؛ پس ابن ابى يعفور، عامر بن عبداللّه بن جذاعه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 بن زائده و حمران بن اعين برخيزند و يا در نداى حواريين حضرت باقر عليه السلام عبداللّه بن شريك عادى، عبداللّه بن ابى يعفور، عامر بن عبداللّه بن خداعه، حجر بن زائده و حمران بن اعين برخيزند؛ سپس حواريّين ساير ائمه عليهم السلام ندا كرده مى شوند و اين حواريّين در عرصۀ محشر اوّل سابقين و اوّل مقرّبين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Heading4"/>
        <w:numPr>
          <w:ilvl w:val="3"/>
          <w:numId w:val="1"/>
        </w:numPr>
        <w:rPr/>
      </w:pPr>
      <w:bookmarkStart w:id="2566" w:name="__RefHeading___Toc15194441_2142443653"/>
      <w:bookmarkStart w:id="2567" w:name="_Toc1058"/>
      <w:bookmarkEnd w:id="2566"/>
      <w:r>
        <w:rPr>
          <w:rtl w:val="true"/>
        </w:rPr>
        <w:t>حوران</w:t>
      </w:r>
      <w:bookmarkEnd w:id="2567"/>
    </w:p>
    <w:p>
      <w:pPr>
        <w:pStyle w:val="Heading5"/>
        <w:numPr>
          <w:ilvl w:val="4"/>
          <w:numId w:val="1"/>
        </w:numPr>
        <w:rPr/>
      </w:pPr>
      <w:bookmarkStart w:id="2568" w:name="__RefHeading___Toc15194443_2142443653"/>
      <w:bookmarkStart w:id="2569" w:name="_Toc1059"/>
      <w:bookmarkEnd w:id="2568"/>
      <w:r>
        <w:rPr>
          <w:rtl w:val="true"/>
        </w:rPr>
        <w:t>اشاره</w:t>
      </w:r>
      <w:bookmarkEnd w:id="2569"/>
    </w:p>
    <w:p>
      <w:pPr>
        <w:pStyle w:val="BookText"/>
        <w:rPr/>
      </w:pPr>
      <w:r>
        <w:rPr>
          <w:rFonts w:ascii="IRNazanin" w:hAnsi="IRNazanin" w:eastAsia="IRNazanin"/>
          <w:color w:val="111111"/>
          <w:sz w:val="28"/>
          <w:sz w:val="28"/>
          <w:szCs w:val="28"/>
          <w:rtl w:val="true"/>
          <w:lang w:bidi="fa-IR"/>
        </w:rPr>
        <w:t>حوران</w:t>
      </w:r>
      <w:r>
        <w:rPr>
          <w:rStyle w:val="FootnoteAnchor"/>
          <w:rtl w:val="true"/>
        </w:rPr>
        <w:footnoteReference w:id="131"/>
      </w:r>
    </w:p>
    <w:p>
      <w:pPr>
        <w:pStyle w:val="Heading5"/>
        <w:numPr>
          <w:ilvl w:val="4"/>
          <w:numId w:val="1"/>
        </w:numPr>
        <w:rPr/>
      </w:pPr>
      <w:bookmarkStart w:id="2570" w:name="__RefHeading___Toc15194445_2142443653"/>
      <w:bookmarkStart w:id="2571" w:name="_Toc1060"/>
      <w:bookmarkEnd w:id="2570"/>
      <w:r>
        <w:rPr/>
        <w:t>873</w:t>
      </w:r>
      <w:r>
        <w:rPr>
          <w:rtl w:val="true"/>
        </w:rPr>
        <w:t xml:space="preserve">. </w:t>
      </w:r>
      <w:r>
        <w:rPr>
          <w:rtl w:val="true"/>
        </w:rPr>
        <w:t xml:space="preserve">حورانى، ابراهيم بن عيسى </w:t>
      </w:r>
      <w:r>
        <w:rPr>
          <w:rtl w:val="true"/>
        </w:rPr>
        <w:t xml:space="preserve">(... - </w:t>
      </w:r>
      <w:r>
        <w:rPr/>
        <w:t>1133</w:t>
      </w:r>
      <w:r>
        <w:rPr>
          <w:rtl w:val="true"/>
        </w:rPr>
        <w:t xml:space="preserve"> </w:t>
      </w:r>
      <w:r>
        <w:rPr>
          <w:rtl w:val="true"/>
        </w:rPr>
        <w:t>ه‍</w:t>
      </w:r>
      <w:r>
        <w:rPr>
          <w:rtl w:val="true"/>
        </w:rPr>
        <w:t xml:space="preserve">. </w:t>
      </w:r>
      <w:r>
        <w:rPr>
          <w:rtl w:val="true"/>
        </w:rPr>
        <w:t>ق</w:t>
      </w:r>
      <w:r>
        <w:rPr>
          <w:rtl w:val="true"/>
        </w:rPr>
        <w:t>)</w:t>
      </w:r>
      <w:bookmarkEnd w:id="2571"/>
    </w:p>
    <w:p>
      <w:pPr>
        <w:pStyle w:val="BookText"/>
        <w:rPr/>
      </w:pPr>
      <w:r>
        <w:rPr>
          <w:rFonts w:ascii="IRNazanin" w:hAnsi="IRNazanin" w:eastAsia="IRNazanin"/>
          <w:color w:val="111111"/>
          <w:sz w:val="28"/>
          <w:sz w:val="28"/>
          <w:szCs w:val="28"/>
          <w:rtl w:val="true"/>
          <w:lang w:bidi="fa-IR"/>
        </w:rPr>
        <w:t>بن يحيى بن يعقوب بن سليمان، از فضلاى عصر حاضر ماست كه در حلب زاييده شد و در بيروت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 و هندسه و فلك، گوى سبقت از ديگران ربود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ترجمۀ كتب دينيّه و علميّه و ادبيّه اهتمام تمام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بسيارى دارد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البيّنات فى غرائب الارض والسموات؛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الدّياجى فى الالغاز والمعمّيات والاحاجى؛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اليقين فى الرّدّ على بطل دروين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سه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الانصاف فى رجال تلغراف؛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المشرق فى علم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w:t>
      </w:r>
      <w:bookmarkStart w:id="2572" w:name="pg17209_201065"/>
    </w:p>
    <w:p>
      <w:pPr>
        <w:pStyle w:val="BookText"/>
        <w:rPr/>
      </w:pPr>
      <w:bookmarkEnd w:id="2572"/>
      <w:r>
        <w:rPr>
          <w:rFonts w:ascii="IRNazanin" w:hAnsi="IRNazanin" w:eastAsia="IRNazanin"/>
          <w:color w:val="111111"/>
          <w:sz w:val="28"/>
          <w:sz w:val="28"/>
          <w:szCs w:val="28"/>
          <w:rtl w:val="true"/>
          <w:lang w:bidi="fa-IR"/>
        </w:rPr>
        <w:t>در چاپخانۀ امير كان از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الحكماء فى نفى النّشو والارتقاء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در بيروت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به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15194447_2142443653"/>
      <w:bookmarkStart w:id="2574" w:name="_Toc1061"/>
      <w:bookmarkEnd w:id="2573"/>
      <w:r>
        <w:rPr/>
        <w:t>874</w:t>
      </w:r>
      <w:r>
        <w:rPr>
          <w:rtl w:val="true"/>
        </w:rPr>
        <w:t xml:space="preserve">. </w:t>
      </w:r>
      <w:r>
        <w:rPr>
          <w:rtl w:val="true"/>
        </w:rPr>
        <w:t xml:space="preserve">حوزى، محمد بن ابراهيم </w:t>
      </w:r>
      <w:r>
        <w:rPr>
          <w:rtl w:val="true"/>
        </w:rPr>
        <w:t xml:space="preserve">(... - </w:t>
      </w:r>
      <w:r>
        <w:rPr/>
        <w:t>354</w:t>
      </w:r>
      <w:r>
        <w:rPr>
          <w:rtl w:val="true"/>
        </w:rPr>
        <w:t xml:space="preserve"> </w:t>
      </w:r>
      <w:r>
        <w:rPr>
          <w:rtl w:val="true"/>
        </w:rPr>
        <w:t>ه‍</w:t>
      </w:r>
      <w:r>
        <w:rPr>
          <w:rtl w:val="true"/>
        </w:rPr>
        <w:t xml:space="preserve">. </w:t>
      </w:r>
      <w:r>
        <w:rPr>
          <w:rtl w:val="true"/>
        </w:rPr>
        <w:t>ق</w:t>
      </w:r>
      <w:r>
        <w:rPr>
          <w:rtl w:val="true"/>
        </w:rPr>
        <w:t>)</w:t>
      </w:r>
      <w:bookmarkEnd w:id="2574"/>
    </w:p>
    <w:p>
      <w:pPr>
        <w:pStyle w:val="BookText"/>
        <w:rPr/>
      </w:pPr>
      <w:r>
        <w:rPr>
          <w:rFonts w:ascii="IRNazanin" w:hAnsi="IRNazanin" w:eastAsia="IRNazanin"/>
          <w:color w:val="111111"/>
          <w:sz w:val="28"/>
          <w:sz w:val="28"/>
          <w:szCs w:val="28"/>
          <w:rtl w:val="true"/>
          <w:lang w:bidi="fa-IR"/>
        </w:rPr>
        <w:t>بن عمر يا عمران بن موسى، اديب نحوى، از مبرّزين ادبا بوده و در انساب و علوم قرآنيّه نيز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نيشابور از محمد بن دريد و جعفر بن درستويه درس خواند تا آنكه خودش مرجع استفادۀ اكابر وقت گرديد و در حدود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نوشتۀ ياقوت، به شهر حوزنامى از بلاد فارس مى باشد و 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موضعى است در كوفه و هم قصبه اى است در راه خراسان در ده فرسخى بغداد و ديهى است در سمت شرقى واسط كه به منزلۀ يكى از محلاّت آن شهر است و آن را حوز برقه نيز گويند و بنابراين شهر حوزنامى در فارس وجود ندارد، بلكه حرف حاء در فارسى نبوده و از مختصّات عرب است، مگر اينكه مراد ياقوت همان حوز خراسان بوده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معرّب باشد و در بعضى از نسخ كتاب معجم الادباء ياقوت،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جيم اوّل نوشته اند و دور نيست كه از بلاد فارس بودن آن، چنانچه ياقوت تصريح كرده، صحت اين نسخه را تأييد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زيرا كه 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جيم مضمومه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مراصد، از بلاد كرمان است و اما موضع حوزنامى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فارس سراغ نداريم و مخفى نماند كه محمد بن ابراهيم صاحب ترجمه را در حرف جيم نيز به عنوان جوزى نوشته ايم و به جهت بعض مزاياى ديگر در اينجا اعاده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2575" w:name="__RefHeading___Toc15194449_2142443653"/>
      <w:bookmarkStart w:id="2576" w:name="_Toc1062"/>
      <w:bookmarkEnd w:id="2575"/>
      <w:r>
        <w:rPr>
          <w:rtl w:val="true"/>
        </w:rPr>
        <w:t>حوف</w:t>
      </w:r>
      <w:bookmarkEnd w:id="2576"/>
    </w:p>
    <w:p>
      <w:pPr>
        <w:pStyle w:val="Heading5"/>
        <w:numPr>
          <w:ilvl w:val="4"/>
          <w:numId w:val="1"/>
        </w:numPr>
        <w:rPr/>
      </w:pPr>
      <w:bookmarkStart w:id="2577" w:name="__RefHeading___Toc15194451_2142443653"/>
      <w:bookmarkStart w:id="2578" w:name="_Toc1063"/>
      <w:bookmarkEnd w:id="2577"/>
      <w:r>
        <w:rPr>
          <w:rtl w:val="true"/>
        </w:rPr>
        <w:t>اشاره</w:t>
      </w:r>
      <w:bookmarkEnd w:id="2578"/>
    </w:p>
    <w:p>
      <w:pPr>
        <w:pStyle w:val="BookText"/>
        <w:rPr/>
      </w:pPr>
      <w:r>
        <w:rPr>
          <w:rFonts w:ascii="IRNazanin" w:hAnsi="IRNazanin" w:eastAsia="IRNazanin"/>
          <w:color w:val="111111"/>
          <w:sz w:val="28"/>
          <w:sz w:val="28"/>
          <w:szCs w:val="28"/>
          <w:rtl w:val="true"/>
          <w:lang w:bidi="fa-IR"/>
        </w:rPr>
        <w:t>حوف</w:t>
      </w:r>
      <w:r>
        <w:rPr>
          <w:rStyle w:val="FootnoteAnchor"/>
          <w:rtl w:val="true"/>
        </w:rPr>
        <w:footnoteReference w:id="132"/>
      </w:r>
    </w:p>
    <w:p>
      <w:pPr>
        <w:pStyle w:val="Heading5"/>
        <w:numPr>
          <w:ilvl w:val="4"/>
          <w:numId w:val="1"/>
        </w:numPr>
        <w:rPr/>
      </w:pPr>
      <w:bookmarkStart w:id="2579" w:name="__RefHeading___Toc15194453_2142443653"/>
      <w:bookmarkStart w:id="2580" w:name="_Toc1064"/>
      <w:bookmarkEnd w:id="2579"/>
      <w:r>
        <w:rPr>
          <w:rtl w:val="true"/>
        </w:rPr>
        <w:t>اشاره</w:t>
      </w:r>
      <w:bookmarkEnd w:id="2580"/>
    </w:p>
    <w:p>
      <w:pPr>
        <w:pStyle w:val="BookText"/>
        <w:rPr/>
      </w:pPr>
      <w:r>
        <w:rPr>
          <w:rFonts w:ascii="Amiri" w:hAnsi="Amiri" w:eastAsia="Amiri" w:cs="Amiri"/>
          <w:color w:val="111111"/>
          <w:sz w:val="28"/>
          <w:sz w:val="28"/>
          <w:szCs w:val="28"/>
          <w:rtl w:val="true"/>
          <w:lang w:bidi="ar-SA"/>
        </w:rPr>
        <w:t xml:space="preserve">حوفى، اسماعيل بن خلف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سعيد بن عمران، انصارى صقلى اندلسى، قارى نحوى، از اكابر علم ادب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w:t>
      </w:r>
      <w:bookmarkStart w:id="2581" w:name="pg17209_201066"/>
    </w:p>
    <w:p>
      <w:pPr>
        <w:pStyle w:val="BookText"/>
        <w:rPr/>
      </w:pPr>
      <w:bookmarkEnd w:id="2581"/>
      <w:r>
        <w:rPr>
          <w:rFonts w:ascii="Amiri" w:hAnsi="Amiri" w:eastAsia="Amiri" w:cs="Amiri"/>
          <w:color w:val="111111"/>
          <w:sz w:val="28"/>
          <w:sz w:val="28"/>
          <w:szCs w:val="28"/>
          <w:rtl w:val="true"/>
          <w:lang w:bidi="ar-SA"/>
        </w:rPr>
        <w:t>قرائت را متقن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 كتاب هاى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اعراب القرائات؛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قرائت و ظاهراً همان كتاب عيون مذكور در زير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كتاب حجت نام فارسى را تلخيص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وفاتش به نوشتۀ روضات، در اول محرم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نوشتۀ معجم الادباء، در سال هاى بعد از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قيد حيات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مدخل سرقسطى، اسماعيل بن خلف هم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15194455_2142443653"/>
      <w:bookmarkStart w:id="2583" w:name="_Toc1065"/>
      <w:bookmarkEnd w:id="2582"/>
      <w:r>
        <w:rPr/>
        <w:t>875</w:t>
      </w:r>
      <w:r>
        <w:rPr>
          <w:rtl w:val="true"/>
        </w:rPr>
        <w:t xml:space="preserve">. </w:t>
      </w:r>
      <w:r>
        <w:rPr>
          <w:rtl w:val="true"/>
        </w:rPr>
        <w:t xml:space="preserve">حوفى، على بن ابراهيم </w:t>
      </w:r>
      <w:r>
        <w:rPr>
          <w:rtl w:val="true"/>
        </w:rPr>
        <w:t xml:space="preserve">(... - </w:t>
      </w:r>
      <w:r>
        <w:rPr/>
        <w:t>436</w:t>
      </w:r>
      <w:r>
        <w:rPr>
          <w:rtl w:val="true"/>
        </w:rPr>
        <w:t xml:space="preserve"> </w:t>
      </w:r>
      <w:r>
        <w:rPr>
          <w:rtl w:val="true"/>
        </w:rPr>
        <w:t>ه‍</w:t>
      </w:r>
      <w:r>
        <w:rPr>
          <w:rtl w:val="true"/>
        </w:rPr>
        <w:t xml:space="preserve">. </w:t>
      </w:r>
      <w:r>
        <w:rPr>
          <w:rtl w:val="true"/>
        </w:rPr>
        <w:t>ق</w:t>
      </w:r>
      <w:r>
        <w:rPr>
          <w:rtl w:val="true"/>
        </w:rPr>
        <w:t>)</w:t>
      </w:r>
      <w:bookmarkEnd w:id="2583"/>
    </w:p>
    <w:p>
      <w:pPr>
        <w:pStyle w:val="BookText"/>
        <w:rPr/>
      </w:pPr>
      <w:r>
        <w:rPr>
          <w:rFonts w:ascii="Amiri" w:hAnsi="Amiri" w:eastAsia="Amiri" w:cs="Amiri"/>
          <w:color w:val="111111"/>
          <w:sz w:val="28"/>
          <w:sz w:val="28"/>
          <w:szCs w:val="28"/>
          <w:rtl w:val="true"/>
          <w:lang w:bidi="ar-SA"/>
        </w:rPr>
        <w:t xml:space="preserve">بن سعيد بن يوسف، عالم فاضل، مفسّر قارى، نحوى،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نحويّين و ادبا و مرجع استفادۀ اكثر فضلاى عصر خود بود و تأليفات سودمند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اعراب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بسيار نفيس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غرّۀ ذى حجۀ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يا 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ياقوت حموى، معجم الأدباء،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584" w:name="pg17209_201067"/>
    </w:p>
    <w:p>
      <w:pPr>
        <w:pStyle w:val="BookText"/>
        <w:rPr/>
      </w:pPr>
      <w:bookmarkEnd w:id="2584"/>
      <w:r>
        <w:rPr>
          <w:rFonts w:eastAsia="Times New Roman" w:cs="Times New Roman" w:ascii="Times New Roman" w:hAnsi="Times New Roman"/>
          <w:color w:val="111111"/>
          <w:sz w:val="28"/>
          <w:szCs w:val="28"/>
          <w:lang w:val="en-US" w:bidi="en-US"/>
        </w:rPr>
        <w:t>85</w:t>
      </w:r>
    </w:p>
    <w:p>
      <w:pPr>
        <w:pStyle w:val="Heading4"/>
        <w:numPr>
          <w:ilvl w:val="3"/>
          <w:numId w:val="1"/>
        </w:numPr>
        <w:rPr/>
      </w:pPr>
      <w:bookmarkStart w:id="2585" w:name="__RefHeading___Toc15194457_2142443653"/>
      <w:bookmarkStart w:id="2586" w:name="_Toc1066"/>
      <w:bookmarkEnd w:id="2585"/>
      <w:r>
        <w:rPr>
          <w:rtl w:val="true"/>
        </w:rPr>
        <w:t>حويزى</w:t>
      </w:r>
      <w:bookmarkEnd w:id="2586"/>
    </w:p>
    <w:p>
      <w:pPr>
        <w:pStyle w:val="Heading5"/>
        <w:numPr>
          <w:ilvl w:val="4"/>
          <w:numId w:val="1"/>
        </w:numPr>
        <w:rPr/>
      </w:pPr>
      <w:bookmarkStart w:id="2587" w:name="__RefHeading___Toc15194459_2142443653"/>
      <w:bookmarkStart w:id="2588" w:name="_Toc1067"/>
      <w:bookmarkEnd w:id="2587"/>
      <w:r>
        <w:rPr>
          <w:rtl w:val="true"/>
        </w:rPr>
        <w:t>اشاره</w:t>
      </w:r>
      <w:bookmarkEnd w:id="2588"/>
    </w:p>
    <w:p>
      <w:pPr>
        <w:pStyle w:val="BookText"/>
        <w:rPr/>
      </w:pPr>
      <w:r>
        <w:rPr>
          <w:rFonts w:ascii="Amiri" w:hAnsi="Amiri" w:eastAsia="Amiri" w:cs="Amiri"/>
          <w:color w:val="111111"/>
          <w:sz w:val="28"/>
          <w:sz w:val="28"/>
          <w:szCs w:val="28"/>
          <w:rtl w:val="true"/>
          <w:lang w:bidi="ar-SA"/>
        </w:rPr>
        <w:t>حويزى</w:t>
      </w:r>
      <w:r>
        <w:rPr>
          <w:rStyle w:val="FootnoteAnchor"/>
          <w:rtl w:val="true"/>
        </w:rPr>
        <w:footnoteReference w:id="133"/>
      </w:r>
    </w:p>
    <w:p>
      <w:pPr>
        <w:pStyle w:val="Heading5"/>
        <w:numPr>
          <w:ilvl w:val="4"/>
          <w:numId w:val="1"/>
        </w:numPr>
        <w:rPr/>
      </w:pPr>
      <w:bookmarkStart w:id="2589" w:name="__RefHeading___Toc15194461_2142443653"/>
      <w:bookmarkStart w:id="2590" w:name="_Toc1068"/>
      <w:bookmarkEnd w:id="2589"/>
      <w:r>
        <w:rPr/>
        <w:t>876</w:t>
      </w:r>
      <w:r>
        <w:rPr>
          <w:rtl w:val="true"/>
        </w:rPr>
        <w:t xml:space="preserve">. </w:t>
      </w:r>
      <w:r>
        <w:rPr>
          <w:rtl w:val="true"/>
        </w:rPr>
        <w:t xml:space="preserve">حويزى، شيخ جعفر بن عبداللّه بن ابراهيم </w:t>
      </w:r>
      <w:r>
        <w:rPr>
          <w:rtl w:val="true"/>
        </w:rPr>
        <w:t xml:space="preserve">(... - </w:t>
      </w:r>
      <w:r>
        <w:rPr/>
        <w:t>1115</w:t>
      </w:r>
      <w:r>
        <w:rPr>
          <w:rtl w:val="true"/>
        </w:rPr>
        <w:t xml:space="preserve"> </w:t>
      </w:r>
      <w:r>
        <w:rPr>
          <w:rtl w:val="true"/>
        </w:rPr>
        <w:t>ه‍</w:t>
      </w:r>
      <w:r>
        <w:rPr>
          <w:rtl w:val="true"/>
        </w:rPr>
        <w:t xml:space="preserve">. </w:t>
      </w:r>
      <w:r>
        <w:rPr>
          <w:rtl w:val="true"/>
        </w:rPr>
        <w:t>ق</w:t>
      </w:r>
      <w:r>
        <w:rPr>
          <w:rtl w:val="true"/>
        </w:rPr>
        <w:t>)</w:t>
      </w:r>
      <w:bookmarkEnd w:id="2590"/>
    </w:p>
    <w:p>
      <w:pPr>
        <w:pStyle w:val="BookText"/>
        <w:rPr/>
      </w:pPr>
      <w:r>
        <w:rPr>
          <w:rFonts w:ascii="Amiri" w:hAnsi="Amiri" w:eastAsia="Amiri" w:cs="Amiri"/>
          <w:color w:val="111111"/>
          <w:sz w:val="28"/>
          <w:sz w:val="28"/>
          <w:szCs w:val="28"/>
          <w:rtl w:val="true"/>
          <w:lang w:bidi="ar-SA"/>
        </w:rPr>
        <w:t>اصلش از حويزه، مولدش كمره،</w:t>
      </w:r>
      <w:r>
        <w:rPr>
          <w:rStyle w:val="FootnoteAnchor"/>
          <w:rtl w:val="true"/>
        </w:rPr>
        <w:footnoteReference w:id="134"/>
      </w:r>
      <w:r>
        <w:rPr>
          <w:rFonts w:ascii="IRNazanin" w:hAnsi="IRNazanin" w:eastAsia="IRNazanin"/>
          <w:color w:val="111111"/>
          <w:sz w:val="28"/>
          <w:sz w:val="28"/>
          <w:szCs w:val="28"/>
          <w:rtl w:val="true"/>
          <w:lang w:bidi="fa-IR"/>
        </w:rPr>
        <w:t xml:space="preserve">مسكنش اسپهان، مدفنش نجف،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قرن دوازدهم هجرت از بزرگان علماى نامى اماميّه و فقيهى بود فاضل كامل، حكيم جليل القدر و دقيق الفطانه و رفيع المنزله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اخبار و كلام و تفسير 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ذكاوت و جامعيّت كمالات علميّه وحيد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حديث و اخبار را از مولا محمدتقى مجلسى فراگرفته و در معقول و منقول از شاگردان آقا حسين خوانسارى و محقّق سبزوارى، صاحب ذخيره،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صدر قمى، شارح وافيه و مولانا محمداكمل، والد ماجد آقاى بهبهانى، هم از تلامذۀ شيخ جعفر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عمر خود قضاوت اسپهان بدو مفوّض گرديد و به همين جهت، بين علما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لمعه؛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كفايۀ محقق سبزوارى؛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تعقيبات نماز كه به امر شاه سلطان حسين صفوى تأليفش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 كه تعليقات و حواشى بسيارى بر مصنّفات اماميّه دارد و مشهورتر از همه حاشيۀ شرح لمعۀ اوست كه بين العلماء داير و محل استفادۀ فحول و اكابر مى باشد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وى به تصريح روضات الجنّات، به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اثناى مراجعت از سفر حج در ارض عراق وقوع يافت، لكن در مستدرك الوسائل اين كلام روضات را حمل بر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اسماعيل خاتون آبادى، كه در همان سفر حج از اهل قافله بوده و تمامى وقايع آن سفر را روزبه روز مى نگاشته، نقل كرده است كه صاحب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يك سال و نيم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وفات مجلسى ثانى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شيخ الاسلامى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محمود آقانام تاجر با جمعى كثير از اعيان دولت و اهل حرم سلطان و طبقات ديگر كه كلاً در حدود ده هزار نفر مى شدند و سه هزار تن از ايشان عازم زيارت كعبه بوده اند و نقود بسيارى به جهت تعمير مشهد حسينى همراه داشته و شبكۀ حرم كاظمين عليه السلام را نيز با خود مى برده اند، شيخ جعفر نيز در همان قافله عازم زيارت كعبه بود تا در كرمانشاهان بيمار شد و در دو فرسخى نجف اشرف پيش از زيارت كعبه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مولا محمد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حالش به همين عنوان سراب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تجهيز و تكفين وى پرداخت و در قرب قبر علاّمۀ حلّى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الدين ميرزا محمد قزوينى، كه از شاگردان خود شيخ جعفر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حالش به همين عنوان قوام الدين، سيد محمد بن محمدمهدى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قصيده اى طريفه در مرثيه اش گفته است كه بعضى از اشعار آن را زينت بخش اوراق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ينعى الينا المجد والكرما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والحلم والاخلاق والشيما</w:t>
      </w:r>
    </w:p>
    <w:p>
      <w:pPr>
        <w:pStyle w:val="BookText"/>
        <w:rPr/>
      </w:pPr>
      <w:r>
        <w:rPr>
          <w:rFonts w:ascii="IRNazanin" w:hAnsi="IRNazanin" w:eastAsia="IRNazanin"/>
          <w:color w:val="111111"/>
          <w:sz w:val="28"/>
          <w:sz w:val="28"/>
          <w:szCs w:val="28"/>
          <w:rtl w:val="true"/>
          <w:lang w:bidi="fa-IR"/>
        </w:rPr>
        <w:t xml:space="preserve">و زلزلت ارض علم بعد ما انفطرت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علم و ماج البحر والتطما</w:t>
      </w:r>
    </w:p>
    <w:p>
      <w:pPr>
        <w:pStyle w:val="BookText"/>
        <w:rPr/>
      </w:pPr>
      <w:r>
        <w:rPr>
          <w:rFonts w:ascii="Amiri" w:hAnsi="Amiri" w:eastAsia="Amiri" w:cs="Amiri"/>
          <w:color w:val="111111"/>
          <w:sz w:val="28"/>
          <w:sz w:val="28"/>
          <w:szCs w:val="28"/>
          <w:rtl w:val="true"/>
          <w:lang w:bidi="ar-SA"/>
        </w:rPr>
        <w:t xml:space="preserve">يا صبر هذا فراق بيننا و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والدهر اوهى الركن فانهدما</w:t>
      </w:r>
    </w:p>
    <w:p>
      <w:pPr>
        <w:pStyle w:val="BookText"/>
        <w:rPr/>
      </w:pPr>
      <w:r>
        <w:rPr>
          <w:rFonts w:ascii="Amiri" w:hAnsi="Amiri" w:eastAsia="Amiri" w:cs="Amiri"/>
          <w:color w:val="111111"/>
          <w:sz w:val="28"/>
          <w:sz w:val="28"/>
          <w:szCs w:val="28"/>
          <w:rtl w:val="true"/>
          <w:lang w:bidi="ar-SA"/>
        </w:rPr>
        <w:t xml:space="preserve">بشيخنا جعفر بحر بساحله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سفائن العلم مبذولا و مقتسما</w:t>
      </w:r>
    </w:p>
    <w:p>
      <w:pPr>
        <w:pStyle w:val="BookText"/>
        <w:rPr/>
      </w:pPr>
      <w:r>
        <w:rPr>
          <w:rFonts w:ascii="Amiri" w:hAnsi="Amiri" w:eastAsia="Amiri" w:cs="Amiri"/>
          <w:color w:val="111111"/>
          <w:sz w:val="28"/>
          <w:sz w:val="28"/>
          <w:szCs w:val="28"/>
          <w:rtl w:val="true"/>
          <w:lang w:bidi="ar-SA"/>
        </w:rPr>
        <w:t xml:space="preserve">اين الذى فسر الآيات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الذى هذب الاحكام والحكما</w:t>
      </w:r>
    </w:p>
    <w:p>
      <w:pPr>
        <w:pStyle w:val="BookText"/>
        <w:rPr/>
      </w:pPr>
      <w:r>
        <w:rPr>
          <w:rFonts w:ascii="Amiri" w:hAnsi="Amiri" w:eastAsia="Amiri" w:cs="Amiri"/>
          <w:color w:val="111111"/>
          <w:sz w:val="28"/>
          <w:sz w:val="28"/>
          <w:szCs w:val="28"/>
          <w:rtl w:val="true"/>
          <w:lang w:bidi="ar-SA"/>
        </w:rPr>
        <w:t xml:space="preserve">ظل الاشارات بعد الشيخ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الشفاء عليل يشتكى والسقما</w:t>
      </w:r>
    </w:p>
    <w:p>
      <w:pPr>
        <w:pStyle w:val="BookText"/>
        <w:rPr/>
      </w:pPr>
      <w:r>
        <w:rPr>
          <w:rFonts w:ascii="Amiri" w:hAnsi="Amiri" w:eastAsia="Amiri" w:cs="Amiri"/>
          <w:color w:val="111111"/>
          <w:sz w:val="28"/>
          <w:sz w:val="28"/>
          <w:szCs w:val="28"/>
          <w:rtl w:val="true"/>
          <w:lang w:bidi="ar-SA"/>
        </w:rPr>
        <w:t xml:space="preserve">بات الصحاح سقيما منذ 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الخليل اصيبت عينه بعما</w:t>
      </w:r>
    </w:p>
    <w:p>
      <w:pPr>
        <w:pStyle w:val="BookText"/>
        <w:rPr/>
      </w:pPr>
      <w:r>
        <w:rPr>
          <w:rFonts w:ascii="Amiri" w:hAnsi="Amiri" w:eastAsia="Amiri" w:cs="Amiri"/>
          <w:color w:val="111111"/>
          <w:sz w:val="28"/>
          <w:sz w:val="28"/>
          <w:szCs w:val="28"/>
          <w:rtl w:val="true"/>
          <w:lang w:bidi="ar-SA"/>
        </w:rPr>
        <w:t xml:space="preserve">تبكى عليه عيون العلم تسعدها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شروحها و حواشيها و ما رقما</w:t>
      </w:r>
    </w:p>
    <w:p>
      <w:pPr>
        <w:pStyle w:val="BookText"/>
        <w:rPr/>
      </w:pPr>
      <w:r>
        <w:rPr>
          <w:rFonts w:ascii="Amiri" w:hAnsi="Amiri" w:eastAsia="Amiri" w:cs="Amiri"/>
          <w:color w:val="111111"/>
          <w:sz w:val="28"/>
          <w:sz w:val="28"/>
          <w:szCs w:val="28"/>
          <w:rtl w:val="true"/>
          <w:lang w:bidi="ar-SA"/>
        </w:rPr>
        <w:t xml:space="preserve">تمضى الليالى و لاتفنى مآثره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صفحة الايام مارسما</w:t>
      </w:r>
    </w:p>
    <w:p>
      <w:pPr>
        <w:pStyle w:val="BookText"/>
        <w:rPr/>
      </w:pPr>
      <w:r>
        <w:rPr>
          <w:rFonts w:ascii="Amiri" w:hAnsi="Amiri" w:eastAsia="Amiri" w:cs="Amiri"/>
          <w:color w:val="111111"/>
          <w:sz w:val="28"/>
          <w:sz w:val="28"/>
          <w:szCs w:val="28"/>
          <w:rtl w:val="true"/>
          <w:lang w:bidi="ar-SA"/>
        </w:rPr>
        <w:t xml:space="preserve">والنفس فى عرفات الشوق والهة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منه بنار اللوعة اضطرما</w:t>
      </w:r>
    </w:p>
    <w:p>
      <w:pPr>
        <w:pStyle w:val="BookText"/>
        <w:rPr/>
      </w:pPr>
      <w:r>
        <w:rPr>
          <w:rFonts w:ascii="Amiri" w:hAnsi="Amiri" w:eastAsia="Amiri" w:cs="Amiri"/>
          <w:color w:val="111111"/>
          <w:sz w:val="28"/>
          <w:sz w:val="28"/>
          <w:szCs w:val="28"/>
          <w:rtl w:val="true"/>
          <w:lang w:bidi="ar-SA"/>
        </w:rPr>
        <w:t xml:space="preserve">و اذا ناف على وادى السلام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القدس نورا يكشف الظلما</w:t>
      </w:r>
    </w:p>
    <w:p>
      <w:pPr>
        <w:pStyle w:val="BookText"/>
        <w:rPr/>
      </w:pPr>
      <w:r>
        <w:rPr>
          <w:rFonts w:ascii="Amiri" w:hAnsi="Amiri" w:eastAsia="Amiri" w:cs="Amiri"/>
          <w:color w:val="111111"/>
          <w:sz w:val="28"/>
          <w:sz w:val="28"/>
          <w:szCs w:val="28"/>
          <w:rtl w:val="true"/>
          <w:lang w:bidi="ar-SA"/>
        </w:rPr>
        <w:t xml:space="preserve">استقبلته به الارواح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 ناداه قف بالواد محتشما</w:t>
      </w:r>
    </w:p>
    <w:p>
      <w:pPr>
        <w:pStyle w:val="BookText"/>
        <w:rPr/>
      </w:pPr>
      <w:r>
        <w:rPr>
          <w:rFonts w:ascii="Amiri" w:hAnsi="Amiri" w:eastAsia="Amiri" w:cs="Amiri"/>
          <w:color w:val="111111"/>
          <w:sz w:val="28"/>
          <w:sz w:val="28"/>
          <w:szCs w:val="28"/>
          <w:rtl w:val="true"/>
          <w:lang w:bidi="ar-SA"/>
        </w:rPr>
        <w:t xml:space="preserve">فقال لبيك يا ربى و معتمدى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محيى الاموات والرمما</w:t>
      </w:r>
    </w:p>
    <w:p>
      <w:pPr>
        <w:pStyle w:val="BookText"/>
        <w:rPr/>
      </w:pPr>
      <w:r>
        <w:rPr>
          <w:rFonts w:ascii="Amiri" w:hAnsi="Amiri" w:eastAsia="Amiri" w:cs="Amiri"/>
          <w:color w:val="111111"/>
          <w:sz w:val="28"/>
          <w:sz w:val="28"/>
          <w:szCs w:val="28"/>
          <w:rtl w:val="true"/>
          <w:lang w:bidi="ar-SA"/>
        </w:rPr>
        <w:t xml:space="preserve">فحل فى مجمع الارواح يصحبهم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بالجسم والروح لايلقى به سأما</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bookmarkStart w:id="2591" w:name="pg17209_201069"/>
    </w:p>
    <w:p>
      <w:pPr>
        <w:pStyle w:val="BookText"/>
        <w:rPr/>
      </w:pPr>
      <w:bookmarkEnd w:id="2591"/>
      <w:r>
        <w:rPr>
          <w:rFonts w:ascii="IRNazanin" w:hAnsi="IRNazanin" w:eastAsia="IRNazanin"/>
          <w:color w:val="111111"/>
          <w:sz w:val="28"/>
          <w:sz w:val="28"/>
          <w:szCs w:val="28"/>
          <w:rtl w:val="true"/>
          <w:lang w:bidi="fa-IR"/>
        </w:rPr>
        <w:t xml:space="preserve">قف بالسلام على ارض الغرى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السلام على من شرف الحرما</w:t>
      </w:r>
    </w:p>
    <w:p>
      <w:pPr>
        <w:pStyle w:val="BookText"/>
        <w:rPr/>
      </w:pPr>
      <w:r>
        <w:rPr>
          <w:rFonts w:ascii="Amiri" w:hAnsi="Amiri" w:eastAsia="Amiri" w:cs="Amiri"/>
          <w:color w:val="111111"/>
          <w:sz w:val="28"/>
          <w:sz w:val="28"/>
          <w:szCs w:val="28"/>
          <w:rtl w:val="true"/>
          <w:lang w:bidi="ar-SA"/>
        </w:rPr>
        <w:t xml:space="preserve">منى السلام على قبر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اهمى عليه سحاب الرحمة الديما</w:t>
      </w:r>
    </w:p>
    <w:p>
      <w:pPr>
        <w:pStyle w:val="BookText"/>
        <w:rPr/>
      </w:pPr>
      <w:r>
        <w:rPr>
          <w:rFonts w:ascii="Amiri" w:hAnsi="Amiri" w:eastAsia="Amiri" w:cs="Amiri"/>
          <w:color w:val="111111"/>
          <w:sz w:val="28"/>
          <w:sz w:val="28"/>
          <w:szCs w:val="28"/>
          <w:rtl w:val="true"/>
          <w:lang w:bidi="ar-SA"/>
        </w:rPr>
        <w:t xml:space="preserve">و اقرأ عليه بترتيل و 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و يس والفرقان مختتما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ابسط هناك و قل يا رب صل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من لبى و من عزما</w:t>
      </w:r>
    </w:p>
    <w:p>
      <w:pPr>
        <w:pStyle w:val="BookText"/>
        <w:rPr/>
      </w:pPr>
      <w:r>
        <w:rPr>
          <w:rFonts w:ascii="Amiri" w:hAnsi="Amiri" w:eastAsia="Amiri" w:cs="Amiri"/>
          <w:color w:val="111111"/>
          <w:sz w:val="28"/>
          <w:sz w:val="28"/>
          <w:szCs w:val="28"/>
          <w:rtl w:val="true"/>
          <w:lang w:bidi="ar-SA"/>
        </w:rPr>
        <w:t xml:space="preserve">و آله الطيبين الطاهرين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اسدوا الينا صنوف الخير والنعما</w:t>
      </w:r>
    </w:p>
    <w:p>
      <w:pPr>
        <w:pStyle w:val="BookText"/>
        <w:rPr/>
      </w:pPr>
      <w:r>
        <w:rPr>
          <w:rFonts w:ascii="Amiri" w:hAnsi="Amiri" w:eastAsia="Amiri" w:cs="Amiri"/>
          <w:color w:val="111111"/>
          <w:sz w:val="28"/>
          <w:sz w:val="28"/>
          <w:szCs w:val="28"/>
          <w:rtl w:val="true"/>
          <w:lang w:bidi="ar-SA"/>
        </w:rPr>
        <w:t xml:space="preserve">و حف بالروح والريحان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شفاعتهم فى حقه كرما</w:t>
      </w:r>
    </w:p>
    <w:p>
      <w:pPr>
        <w:pStyle w:val="BookText"/>
        <w:rPr/>
      </w:pPr>
      <w:r>
        <w:rPr>
          <w:rFonts w:ascii="Amiri" w:hAnsi="Amiri" w:eastAsia="Amiri" w:cs="Amiri"/>
          <w:color w:val="111111"/>
          <w:sz w:val="28"/>
          <w:sz w:val="28"/>
          <w:szCs w:val="28"/>
          <w:rtl w:val="true"/>
          <w:lang w:bidi="ar-SA"/>
        </w:rPr>
        <w:t xml:space="preserve">تاريخ ما قد دهانا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نجم هدى</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يهدى بباقى نوره الامما</w:t>
      </w:r>
    </w:p>
    <w:p>
      <w:pPr>
        <w:pStyle w:val="BookText"/>
        <w:rPr/>
      </w:pPr>
      <w:r>
        <w:rPr>
          <w:rFonts w:ascii="IRNazanin" w:hAnsi="IRNazanin" w:eastAsia="IRNazanin"/>
          <w:color w:val="111111"/>
          <w:sz w:val="28"/>
          <w:sz w:val="28"/>
          <w:szCs w:val="28"/>
          <w:rtl w:val="true"/>
          <w:lang w:bidi="fa-IR"/>
        </w:rPr>
        <w:t xml:space="preserve">تمامى قصيده در روضات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در اينجا تلخيص و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قاضى هنگام مسافرت زيارت كعبه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مخاطب داشته،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شماها، كه در اوقات قضاوت من محكوم به بى حقى شده، از من راضى باشد، زيرا كه من بعد از قطع و يقين به صحت قضيه و موافق حكم الهى بودن آن، حكم داده ام و ابداً حكم به ناحق نكرده ام، ولكن هركسى كه حقانيّت وى ثابت نگرديده و به جهت حكم ندادن ما حق واقعى او ضايع شده و به حق خود نرسيده، مرا حلال كند و از من راضى باشد كه شايد در واقع حق، او را بوده، ولكن به جهت قصور شاهد و بيّنه و مداركش در نظر ما ثابت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15194463_2142443653"/>
      <w:bookmarkStart w:id="2593" w:name="_Toc1069"/>
      <w:bookmarkEnd w:id="2592"/>
      <w:r>
        <w:rPr/>
        <w:t>877</w:t>
      </w:r>
      <w:r>
        <w:rPr>
          <w:rtl w:val="true"/>
        </w:rPr>
        <w:t xml:space="preserve"> </w:t>
      </w:r>
      <w:r>
        <w:rPr>
          <w:rtl w:val="true"/>
        </w:rPr>
        <w:t xml:space="preserve">و </w:t>
      </w:r>
      <w:r>
        <w:rPr/>
        <w:t>878</w:t>
      </w:r>
      <w:r>
        <w:rPr>
          <w:rtl w:val="true"/>
        </w:rPr>
        <w:t xml:space="preserve">. </w:t>
      </w:r>
      <w:r>
        <w:rPr>
          <w:rtl w:val="true"/>
        </w:rPr>
        <w:t xml:space="preserve">حويزى، سيد خلف بن سيد عبدالمطلب </w:t>
      </w:r>
      <w:r>
        <w:rPr>
          <w:rtl w:val="true"/>
        </w:rPr>
        <w:t xml:space="preserve">(... - </w:t>
      </w:r>
      <w:r>
        <w:rPr/>
        <w:t>1074</w:t>
      </w:r>
      <w:r>
        <w:rPr>
          <w:rtl w:val="true"/>
        </w:rPr>
        <w:t xml:space="preserve"> </w:t>
      </w:r>
      <w:r>
        <w:rPr>
          <w:rtl w:val="true"/>
        </w:rPr>
        <w:t>ه‍</w:t>
      </w:r>
      <w:r>
        <w:rPr>
          <w:rtl w:val="true"/>
        </w:rPr>
        <w:t xml:space="preserve">. </w:t>
      </w:r>
      <w:r>
        <w:rPr>
          <w:rtl w:val="true"/>
        </w:rPr>
        <w:t>ق</w:t>
      </w:r>
      <w:r>
        <w:rPr>
          <w:rtl w:val="true"/>
        </w:rPr>
        <w:t>)</w:t>
      </w:r>
      <w:bookmarkEnd w:id="2593"/>
    </w:p>
    <w:p>
      <w:pPr>
        <w:pStyle w:val="BookText"/>
        <w:rPr/>
      </w:pPr>
      <w:r>
        <w:rPr>
          <w:rFonts w:ascii="IRNazanin" w:hAnsi="IRNazanin" w:eastAsia="IRNazanin"/>
          <w:color w:val="111111"/>
          <w:sz w:val="28"/>
          <w:sz w:val="28"/>
          <w:szCs w:val="28"/>
          <w:rtl w:val="true"/>
          <w:lang w:bidi="fa-IR"/>
        </w:rPr>
        <w:t>بن سيد حيدر بن سيد محسن بن سيد محمد بن سيد فلاح بن هيبت اللّه بن حسن بن على بن عبدالحميد، موسوى، حويزى، مشعشعى، والى حويزه، عالمى است فاضل كامل، عابد زاهد، متكلّم اديب، شاعر ماهر و محدّث محقّق جليل القدر از اكابر اواخر قرن يازدهم هجرت كه بسيار مرتاض بود؛ لباس خشن مى پوشيد؛ طعامى درشت مى خورد؛ كثيرالصيام بوده و اصلاً نافله از وى فوت نمى شد؛ در ليالى جمعه ختم قرآن مى كرد؛ عبادات او ضرب المثل بود و تأليفات مفيد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الاثنى عشريّة فى الصّلوة؛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احاديث</w:t>
      </w:r>
    </w:p>
    <w:p>
      <w:pPr>
        <w:pStyle w:val="BookText"/>
        <w:rPr/>
      </w:pPr>
      <w:r>
        <w:rPr>
          <w:rFonts w:ascii="Amiri" w:hAnsi="Amiri" w:eastAsia="Amiri" w:cs="Amiri"/>
          <w:color w:val="111111"/>
          <w:sz w:val="28"/>
          <w:sz w:val="28"/>
          <w:szCs w:val="28"/>
          <w:rtl w:val="true"/>
          <w:lang w:bidi="ar-SA"/>
        </w:rPr>
        <w:t>قدسيه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منطق و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الكلام فى المنطق والكلام؛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عربى؛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فارسى؛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 و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فى فضائل الائمّة الهداة؛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 و يا در مطاعن اعداى ائمه عليهم السلام و شايد دو كتاب بدين اسم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عرفۀ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نامش مظهر الغرائب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فضايل حضرت اميرالمؤمنين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الغرائب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شرح دعاى عرفه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منظومه اى در نحو؛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فى القربى فى فضائل الزّهراء و ائمّة الهدى؛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كلمات حضرت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سيد خلف به نوشتۀ ذريعة، به سال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توضيح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پس از آنكه نسب سيد خلف را تا سيد محمد بن فلاح نوشته، چنانچه ما هم نگارش داديم،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سيد خلف موسوى حويزى مشعشعى است و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على، پسر سيد محمد بن فلاح، است كه حاكم جزاير و بصره بوده، كربلا و نجف را غارت نمود و اهالى آنها را كشته و جمعى از ايشان را اسير كرد و در ماه صفر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بلاد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گروهى از مشعشعيان شمشير را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در عهد ميرزا عبداللّه فندى سالف الترجمه نزد سلطان آمد و با حضور جمعى از درباريان اين كار را به عمل آورد، انتهى</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مشعشع، والى خوزستان، سيد محمد بن سيد فلاح در سلك شاگردان احمد بن فهد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حالش در باب كنى به عنوان ابن فهد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علوم غريبه داشته و در حين احتضار آن را به يكى از خدمۀ خود داد كه در فراتش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به هر وسيله كه بوده، آن كتاب را از وى گرفت و از رهگذر علوم غريبه، اعراب حدود خوزستان را مريد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ذكرى مشتمل بر اسم على ياد داد كه مقارن خواندن آن، بدن ايشان متحجّر مى شد و مبادرت به امور خطيره چون شمشير تيز بر شكم نهادن و آن را خم كردن و ديگر امور عجيبه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خود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دعوى مهدويّت آغاز كرد و به </w:t>
      </w:r>
      <w:bookmarkStart w:id="2594" w:name="pg17209_201071"/>
    </w:p>
    <w:p>
      <w:pPr>
        <w:pStyle w:val="BookText"/>
        <w:rPr/>
      </w:pPr>
      <w:bookmarkEnd w:id="2594"/>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ظهور نمود؛ به بلاد بسيارى رفت و گروهى بدو گرويدند تا در سال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سلسله با آن همه اشتهارى كه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در هيچ جا به نظر نرسيده است و شايد به جهت خوردن و يا بر شكم زدن شمشير برّاق باشد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بعد از سيد محمد، چند تن ديگر از خانوادۀ ايشان تا حدود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شوشتر و حويزه و ديگر بلاد خوزستان حكومت داشته اند،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موارد مربوطه به كتب مذكوره از ذريعه</w:t>
      </w:r>
      <w:r>
        <w:rPr>
          <w:rFonts w:eastAsia="Amiri" w:cs="Amiri" w:ascii="Amiri" w:hAnsi="Amiri"/>
          <w:color w:val="111111"/>
          <w:sz w:val="28"/>
          <w:szCs w:val="28"/>
          <w:rtl w:val="true"/>
          <w:lang w:bidi="ar-SA"/>
        </w:rPr>
        <w:t>.</w:t>
      </w:r>
    </w:p>
    <w:p>
      <w:pPr>
        <w:pStyle w:val="Heading5"/>
        <w:numPr>
          <w:ilvl w:val="4"/>
          <w:numId w:val="1"/>
        </w:numPr>
        <w:rPr/>
      </w:pPr>
      <w:bookmarkStart w:id="2595" w:name="__RefHeading___Toc15194465_2142443653"/>
      <w:bookmarkStart w:id="2596" w:name="_Toc1070"/>
      <w:bookmarkEnd w:id="2595"/>
      <w:r>
        <w:rPr/>
        <w:t>879</w:t>
      </w:r>
      <w:r>
        <w:rPr>
          <w:rtl w:val="true"/>
        </w:rPr>
        <w:t xml:space="preserve">. </w:t>
      </w:r>
      <w:r>
        <w:rPr>
          <w:rtl w:val="true"/>
        </w:rPr>
        <w:t xml:space="preserve">حويزى، عبدعلى بن جمعه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2596"/>
    </w:p>
    <w:p>
      <w:pPr>
        <w:pStyle w:val="BookText"/>
        <w:rPr/>
      </w:pPr>
      <w:r>
        <w:rPr>
          <w:rFonts w:ascii="Amiri" w:hAnsi="Amiri" w:eastAsia="Amiri" w:cs="Amiri"/>
          <w:color w:val="111111"/>
          <w:sz w:val="28"/>
          <w:sz w:val="28"/>
          <w:szCs w:val="28"/>
          <w:rtl w:val="true"/>
          <w:lang w:bidi="ar-SA"/>
        </w:rPr>
        <w:t xml:space="preserve">حويزى المولد، شيرازى المسكن، عالم فاضل محدّث، شاعر ماهر، اديب بارع، علوم متنوّعه را جامع، با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ايشان معاصر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لاميّة العجم؛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تفسير قرآن مجيد بوده و معظم اخبار و احاديث وارده از حضرت رسالت و آل عصمت و طهارت عليهم السلام را حاوى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نعمت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شاگردان وى بوده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15194467_2142443653"/>
      <w:bookmarkStart w:id="2598" w:name="_Toc1071"/>
      <w:bookmarkEnd w:id="2597"/>
      <w:r>
        <w:rPr/>
        <w:t>880</w:t>
      </w:r>
      <w:r>
        <w:rPr>
          <w:rtl w:val="true"/>
        </w:rPr>
        <w:t xml:space="preserve">. </w:t>
      </w:r>
      <w:r>
        <w:rPr>
          <w:rtl w:val="true"/>
        </w:rPr>
        <w:t xml:space="preserve">حويزى، شيخ عبدعلى بن رحمت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2598"/>
    </w:p>
    <w:p>
      <w:pPr>
        <w:pStyle w:val="BookText"/>
        <w:rPr/>
      </w:pPr>
      <w:r>
        <w:rPr>
          <w:rFonts w:ascii="IRNazanin" w:hAnsi="IRNazanin" w:eastAsia="IRNazanin"/>
          <w:color w:val="111111"/>
          <w:sz w:val="28"/>
          <w:sz w:val="28"/>
          <w:szCs w:val="28"/>
          <w:rtl w:val="true"/>
          <w:lang w:bidi="fa-IR"/>
        </w:rPr>
        <w:t>فاضل عارف به علوم عربيّه و عروض و غيره، شاعر اديب و منشى بليغ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اكابر عصر خود را مدح كرده و هجو گفته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تركى؛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عربى؛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فارسى؛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رمل؛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مطوّل؛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ادبيه، چنانچه در امل الآمل نوشته و ظاهر، آن است كه نسخه غلط بوده و قطر الغمام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حكمت؛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عروض؛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نحو؛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الملوك، ملوك الكلام</w:t>
      </w:r>
      <w:r>
        <w:rPr>
          <w:rFonts w:eastAsia="IRNazanin" w:cs="IRNazanin"/>
          <w:color w:val="111111"/>
          <w:sz w:val="28"/>
          <w:szCs w:val="28"/>
          <w:rtl w:val="true"/>
          <w:lang w:bidi="fa-IR"/>
        </w:rPr>
        <w:t>.</w:t>
      </w:r>
      <w:bookmarkStart w:id="2599" w:name="pg17209_201072"/>
    </w:p>
    <w:p>
      <w:pPr>
        <w:pStyle w:val="BookText"/>
        <w:rPr/>
      </w:pPr>
      <w:bookmarkEnd w:id="2599"/>
      <w:r>
        <w:rPr>
          <w:rFonts w:ascii="IRNazanin" w:hAnsi="IRNazanin" w:eastAsia="IRNazanin"/>
          <w:color w:val="111111"/>
          <w:sz w:val="28"/>
          <w:sz w:val="28"/>
          <w:szCs w:val="28"/>
          <w:rtl w:val="true"/>
          <w:lang w:bidi="fa-IR"/>
        </w:rPr>
        <w:t xml:space="preserve">شيخ عبدعلى از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درس خوانده و زمان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 الآمل بعد از شرح مذكور، شيخ عبدعلى بن ناصر بن رحمت بحرانى را عنوان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بن ميرزا احمد در سلافة العصر با علم و فضل و ادب وى را ستوده است و بعضى از اشعار او را نيز نقل كرده و ديوان شعرى تركى و عربى و فارسى و قطر الغمام فى شرح كلام الملوك ملوك الكلام و المعوّل فى شرح شواهد المطوّل را نيز از تأليفات وى شمرده است و ظاهر كلام امل الآمل آنكه اين عبدعلى بن ناصر بن رحمت غير از عبدعلى بن رحمت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فوق است، لكن ظاهر به چندين قرينه، وحدت و عين هم بودن آنهاست، بلكه در روضات قطع به وحدت دارد و اينكه يكى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ديگرى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داشته، در قبال قراين و امارات وحدت، دليل تعدد نبوده و نظايرش بسيار مى باشد كه يك شخص را به چندين ملاحظه به چند محل منسوب دارند و نسبت به جد نيز در كتب رجال و تراجم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حويزى، شيخ عبدالقاهر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عبادى، عبدالقاهر</w:t>
      </w:r>
    </w:p>
    <w:p>
      <w:pPr>
        <w:pStyle w:val="Heading5"/>
        <w:numPr>
          <w:ilvl w:val="4"/>
          <w:numId w:val="1"/>
        </w:numPr>
        <w:rPr/>
      </w:pPr>
      <w:bookmarkStart w:id="2600" w:name="__RefHeading___Toc15194469_2142443653"/>
      <w:bookmarkStart w:id="2601" w:name="_Toc1072"/>
      <w:bookmarkEnd w:id="2600"/>
      <w:r>
        <w:rPr/>
        <w:t>881</w:t>
      </w:r>
      <w:r>
        <w:rPr>
          <w:rtl w:val="true"/>
        </w:rPr>
        <w:t xml:space="preserve"> </w:t>
      </w:r>
      <w:r>
        <w:rPr>
          <w:rtl w:val="true"/>
        </w:rPr>
        <w:t xml:space="preserve">و </w:t>
      </w:r>
      <w:r>
        <w:rPr/>
        <w:t>882</w:t>
      </w:r>
      <w:r>
        <w:rPr>
          <w:rtl w:val="true"/>
        </w:rPr>
        <w:t xml:space="preserve">. </w:t>
      </w:r>
      <w:r>
        <w:rPr>
          <w:rtl w:val="true"/>
        </w:rPr>
        <w:t xml:space="preserve">حويزى، سيد على خان </w:t>
      </w:r>
      <w:r>
        <w:rPr>
          <w:rtl w:val="true"/>
        </w:rPr>
        <w:t xml:space="preserve">(... - </w:t>
      </w:r>
      <w:r>
        <w:rPr/>
        <w:t>1088</w:t>
      </w:r>
      <w:r>
        <w:rPr>
          <w:rtl w:val="true"/>
        </w:rPr>
        <w:t xml:space="preserve"> </w:t>
      </w:r>
      <w:r>
        <w:rPr>
          <w:rtl w:val="true"/>
        </w:rPr>
        <w:t>ه‍</w:t>
      </w:r>
      <w:r>
        <w:rPr>
          <w:rtl w:val="true"/>
        </w:rPr>
        <w:t xml:space="preserve">. </w:t>
      </w:r>
      <w:r>
        <w:rPr>
          <w:rtl w:val="true"/>
        </w:rPr>
        <w:t>ق</w:t>
      </w:r>
      <w:r>
        <w:rPr>
          <w:rtl w:val="true"/>
        </w:rPr>
        <w:t>)</w:t>
      </w:r>
      <w:bookmarkEnd w:id="2601"/>
    </w:p>
    <w:p>
      <w:pPr>
        <w:pStyle w:val="BookText"/>
        <w:rPr/>
      </w:pPr>
      <w:r>
        <w:rPr>
          <w:rFonts w:ascii="Amiri" w:hAnsi="Amiri" w:eastAsia="Amiri" w:cs="Amiri"/>
          <w:color w:val="111111"/>
          <w:sz w:val="28"/>
          <w:sz w:val="28"/>
          <w:szCs w:val="28"/>
          <w:rtl w:val="true"/>
          <w:lang w:bidi="ar-SA"/>
        </w:rPr>
        <w:t>بن سيد خلف مشعشعى حويزى مذكور در بالا، از فحول علماى اماميّه مى باشد كه والى حويزه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عالمى است عابد فاضل صالح، اديب شاعر جليل القدر، به تصوف مايل و ممدوح شعراى عصر خود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حسام المرتضى اصبح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من يعبد اللّه مسلما</w:t>
      </w:r>
    </w:p>
    <w:p>
      <w:pPr>
        <w:pStyle w:val="BookText"/>
        <w:rPr/>
      </w:pPr>
      <w:r>
        <w:rPr>
          <w:rFonts w:ascii="Amiri" w:hAnsi="Amiri" w:eastAsia="Amiri" w:cs="Amiri"/>
          <w:color w:val="111111"/>
          <w:sz w:val="28"/>
          <w:sz w:val="28"/>
          <w:szCs w:val="28"/>
          <w:rtl w:val="true"/>
          <w:lang w:bidi="ar-SA"/>
        </w:rPr>
        <w:t xml:space="preserve">و ابنائه الغُرّ الكرام الاولى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انار من الاسلام ما كان مظلما</w:t>
      </w:r>
    </w:p>
    <w:p>
      <w:pPr>
        <w:pStyle w:val="BookText"/>
        <w:rPr/>
      </w:pPr>
      <w:r>
        <w:rPr>
          <w:rFonts w:ascii="Amiri" w:hAnsi="Amiri" w:eastAsia="Amiri" w:cs="Amiri"/>
          <w:color w:val="111111"/>
          <w:sz w:val="28"/>
          <w:sz w:val="28"/>
          <w:szCs w:val="28"/>
          <w:rtl w:val="true"/>
          <w:lang w:bidi="ar-SA"/>
        </w:rPr>
        <w:t xml:space="preserve">و اقسم لو قال الانام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الرب الكريم جهنما</w:t>
      </w:r>
    </w:p>
    <w:p>
      <w:pPr>
        <w:pStyle w:val="BookText"/>
        <w:rPr/>
      </w:pPr>
      <w:r>
        <w:rPr>
          <w:rFonts w:ascii="Amiri" w:hAnsi="Amiri" w:eastAsia="Amiri" w:cs="Amiri"/>
          <w:color w:val="111111"/>
          <w:sz w:val="28"/>
          <w:sz w:val="28"/>
          <w:szCs w:val="28"/>
          <w:rtl w:val="true"/>
          <w:lang w:bidi="ar-SA"/>
        </w:rPr>
        <w:t>تأليفات طريفه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اعتراضات السّيّد الشريف الجرجانى على حديث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جليس و نعم الانيس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ديوان اشعار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خير جليس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التّفاسير؛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آيات و</w:t>
      </w:r>
    </w:p>
    <w:p>
      <w:pPr>
        <w:pStyle w:val="BookText"/>
        <w:rPr/>
      </w:pPr>
      <w:r>
        <w:rPr>
          <w:rFonts w:ascii="IRNazanin" w:hAnsi="IRNazanin" w:eastAsia="IRNazanin"/>
          <w:color w:val="111111"/>
          <w:sz w:val="28"/>
          <w:sz w:val="28"/>
          <w:szCs w:val="28"/>
          <w:rtl w:val="true"/>
          <w:lang w:bidi="fa-IR"/>
        </w:rPr>
        <w:t xml:space="preserve">احاديث مشكله و كلمات حكميّه و فنون ادبيّه كه به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ظرف پنج ماهش تأليف داده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المبين فى اثبات النّصّ على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215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37"/>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سيدعلى خان مدنى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كليشۀ فوق از صفحۀ آخر كتاب الحدائق النّديّه شرح الفوائد الصمديّه مى باشد كه نسخۀ اصل به خط شارح و در كتابخانۀ جناب آقاى فخرالدين نصيرى موجود و تمام كتاب به خط سيد على خان مدنى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ميرزا عبداللّه افندى سالف الترجمه 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كه اكثر فوايد كتب سيد نعمت اللّه جزايرى از تأليفات اين فاضل خبير مأخوذ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سيد على خان به فرمودۀ ذريعة،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سيد على خان حويزى غير از معاصرش، سيد على خان مدنى المولد، شيرازى الاصل، شارح صمديّه و صحيفۀ سجّاديّه است كه وى پسر امير نظام الدين احمد بن محمدمعصوم بن سيد نظام الدين احمد بن ابراهيم بن سلام اللّه، از احفاد صدرالدين دشتكى سيد محمد شيرازى پسر غياث الدين منصور آتى الترجمه، نوۀ هفتم همين غياث الدين،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نسبش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زيد بن على بن الحسين عليهما السلام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جوهرى است عجيب، فاضلى است اديب، عالمى جامع و بارع، شاعرى ماهر، از افاضل علماى اماميّه كه در لغات عربيّه و علوم ادبيّه صاحب يد بيضا و دستى توانا، جامع جميع كمالات عاليۀ علميّه، با ميرزا عبداللّه افندى و سيد على خان حويزى و مجلسى ثانى و شيخ حرّ عاملى و نظاير ايشان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على سبط روايت كرده و با اجازۀ مدبجه از مجلسى، با دو واسطه از صاحب معالم و صاحب مدارك نقل و با دو واسطۀ ديگر از شيخ بهائى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تأليفات طريفۀ او برهانى قاطع و شاهدى بلامعارض بر علوّ مراتب علمى، حدّت ذهن، دقّت و فطانت 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الصّحابة والتّابعين والعلماء؛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اغلاط الفيروزآبادى فى القاموس يا اغلاط 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الرّبيع فى انواع البديع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منظومۀ بديعيّه مذكور در زير مى باشد كه در هند و تهران چاپ و مرجع استفادۀ فحول و اكابر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نماند سيد على خان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قصيده اى مشتمل بر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در مدح حضرت رسالت صلى الله عليه و آله در دوازده شب انشا كرده است و آن قصيده داراى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از صنايع علم بديع مى باشد و در هريك از ابيات كه مشتمل بر صنعتى است، به نام همان نوع صنعت تصريح و خود آن دانشمند يگانه همين قصيده را شرح و آن شرح را انوار الرّبيع فى علم البديع نام كرده و در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اش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الدين حلّى در نظم انواع بديع، كه هر نوعى را در يك بيت نظم كرده، مبتكر نبوده، بلكه به امين الدين على بن عثمان بن على بن سليمان اربلى شاعر صوفى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شرح حال او را به همين عنوان</w:t>
      </w:r>
    </w:p>
    <w:p>
      <w:pPr>
        <w:pStyle w:val="BookText"/>
        <w:rPr/>
      </w:pPr>
      <w:r>
        <w:rPr>
          <w:rFonts w:ascii="IRNazanin" w:hAnsi="IRNazanin" w:eastAsia="IRNazanin"/>
          <w:color w:val="111111"/>
          <w:sz w:val="28"/>
          <w:sz w:val="28"/>
          <w:szCs w:val="28"/>
          <w:rtl w:val="true"/>
          <w:lang w:bidi="fa-IR"/>
        </w:rPr>
        <w:t>نگارش داده ايم، اقتفا جسته است و هيچ يك از اين دو عالم متبحّر توريه كردن به نام خود نوع بديعى را محض به جهت صعوبت آن ملتزم نشده و نخستين كسى كه اين رويه را معمول داشته، عزّالدين موصلى است؛ سپس تقى الدين بن حجت نيز در همين شيوه تابع وى گرديده و خود صاحب ترجمه، سيد على خان مدنى، سومى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در علم بديع و در فقرۀ سومى مذكور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البردة؛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فى الفوائد النّادرة؛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النّديّة فى شرح الفوائد الصّمديّة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 آن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و در ايران چاپ شده و همانا شرح كبير صمديۀ شيخ بهائى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العلم؛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فى طبقات الاماميّة من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آن در برلين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السّالكين فى شرح صحيفة سيّد السّاجدين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ايران چاپ شده و پنج نسخۀ خطّى آن نيز به شماره هاى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تهران موجود است و در همين شرح، خود آن كتاب مستطاب را با سندى ديگر غير از سند مشهورى كه در اوّل آن نگارش يافته، نيز روايت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فى محاسن اعيان العصر؛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الغريب و اسوة الاديب؛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بديعيّۀ صفى الدين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شرح حالش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بر صمديّه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نامش الفرائد البهيّة فى شرح الفوائد الصّمديّه مى باشد و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صمديّه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بند هفتم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متوسط بر صمديّه؛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الاوّل فى ما عليه من لغة العرب المعوّل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اتمامش موفق نشده و ظاهراً تا حرف صاد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 الطّيّب والغيث الصّيّب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 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كشكول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بديعيّه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فقرۀ چهارمى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مستدرك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خان مدنى در شانزده سالگى در حال حيات پدر، كه در حيدرآباد هند ساكن و داماد عبداللّه قطب شاه بوده، به مولد خود، مدينۀ منوره،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پدر، به حسب دعوت قطب شاه، در برهان پور به شرف ملاقات وى نائل آمد و رياست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سواره بدو موكول شد 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و سپس به حراست اورنگ آباد و حكومت ماهور و تصدى دفتر دولتى در </w:t>
      </w:r>
      <w:bookmarkStart w:id="2602" w:name="pg17209_201076"/>
    </w:p>
    <w:p>
      <w:pPr>
        <w:pStyle w:val="BookText"/>
        <w:rPr/>
      </w:pPr>
      <w:bookmarkEnd w:id="2602"/>
      <w:r>
        <w:rPr>
          <w:rFonts w:ascii="IRNazanin" w:hAnsi="IRNazanin" w:eastAsia="IRNazanin"/>
          <w:color w:val="111111"/>
          <w:sz w:val="28"/>
          <w:sz w:val="28"/>
          <w:szCs w:val="28"/>
          <w:rtl w:val="true"/>
          <w:lang w:bidi="fa-IR"/>
        </w:rPr>
        <w:t xml:space="preserve">برهان پور على الترتيب منصوب گرديد و عاقبت با اجازۀ آن شاه به زيارت حرمين و ائمّۀ عراق مشرّف شد؛ بعد به اسپهان رفته و مورد تعظيم شاه سلطان حسين گرديد؛ پس به شيراز، كه موطن اصلى پدرانش بوده، رفته و در مدرسۀ منصوريّه تدريس كرد و تا آخر عمر خود مرجع استفاده بوده تا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غقيح يا غقك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بلده وفات يافت و در حرم شاه چراغ در قرب قبر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ماجد مدفون گرديد و به چند واسطه از مشايخ خود صاحب مستدرك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5"/>
        <w:numPr>
          <w:ilvl w:val="4"/>
          <w:numId w:val="1"/>
        </w:numPr>
        <w:rPr/>
      </w:pPr>
      <w:bookmarkStart w:id="2603" w:name="__RefHeading___Toc15194471_2142443653"/>
      <w:bookmarkStart w:id="2604" w:name="_Toc1073"/>
      <w:bookmarkEnd w:id="2603"/>
      <w:r>
        <w:rPr/>
        <w:t>883</w:t>
      </w:r>
      <w:r>
        <w:rPr>
          <w:rtl w:val="true"/>
        </w:rPr>
        <w:t xml:space="preserve">. </w:t>
      </w:r>
      <w:r>
        <w:rPr>
          <w:rtl w:val="true"/>
        </w:rPr>
        <w:t xml:space="preserve">حويزى، ملا فرج اللّه بن محمد </w:t>
      </w:r>
      <w:r>
        <w:rPr>
          <w:rtl w:val="true"/>
        </w:rPr>
        <w:t>(</w:t>
      </w:r>
      <w:r>
        <w:rPr>
          <w:rtl w:val="true"/>
        </w:rPr>
        <w:t xml:space="preserve">قرن </w:t>
      </w:r>
      <w:r>
        <w:rPr/>
        <w:t>11</w:t>
      </w:r>
      <w:r>
        <w:rPr>
          <w:rtl w:val="true"/>
        </w:rPr>
        <w:t xml:space="preserve"> </w:t>
      </w:r>
      <w:r>
        <w:rPr>
          <w:rtl w:val="true"/>
        </w:rPr>
        <w:t>ه‍</w:t>
      </w:r>
      <w:r>
        <w:rPr>
          <w:rtl w:val="true"/>
        </w:rPr>
        <w:t xml:space="preserve">. </w:t>
      </w:r>
      <w:r>
        <w:rPr>
          <w:rtl w:val="true"/>
        </w:rPr>
        <w:t>ق</w:t>
      </w:r>
      <w:r>
        <w:rPr>
          <w:rtl w:val="true"/>
        </w:rPr>
        <w:t>)</w:t>
      </w:r>
      <w:bookmarkEnd w:id="2604"/>
    </w:p>
    <w:p>
      <w:pPr>
        <w:pStyle w:val="BookText"/>
        <w:rPr/>
      </w:pPr>
      <w:r>
        <w:rPr>
          <w:rFonts w:ascii="Amiri" w:hAnsi="Amiri" w:eastAsia="Amiri" w:cs="Amiri"/>
          <w:color w:val="111111"/>
          <w:sz w:val="28"/>
          <w:sz w:val="28"/>
          <w:szCs w:val="28"/>
          <w:rtl w:val="true"/>
          <w:lang w:bidi="ar-SA"/>
        </w:rPr>
        <w:t xml:space="preserve">بن درويش بن محمد بن حسين بن حماد بن اكبر، حويزى، عالم فاضل محقّق، اديب شاعر كه با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وى معاصر بود و تأليفات طريفه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ايجاز المقال فى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جميع معاصرين و متقدّمين خود را ذكر كرده و داراى هشتاد هزار بيت، بلكه زيادتر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رياض العلماء، به نقل ذريعة حاوى رطب و يابس، بلكه به فرمودۀ روضات، حشو و فضولش بسيار مى باشد؛ چنانچه اسماء مشهورين را مكرراً ضبط كرده و هركسى را كه نامى از وى در كتب يا اخبار هست، نگارش داده است تا جايى كه اراذل و اجامر، حتى شمر بن ذى الجوشن را نيز نوشته و گويد كه شمر هم از پدرش روايت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عنوان 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پنج علم نحو، تاريخ، عروض، قوافى و فقه شافعى مشتمل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حساب؛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تشريح الافلاك؛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به روش زبدة الاصول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كلام به روش تجريد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بزرگى است در علم كلام و مشتمل بر هفتادوسه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شاه ورديّه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تأليف آن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فراغت يافته و در اين كتاب به كتاب ايجاز</w:t>
      </w:r>
      <w:bookmarkStart w:id="2605" w:name="pg17209_201077"/>
    </w:p>
    <w:p>
      <w:pPr>
        <w:pStyle w:val="BookText"/>
        <w:rPr/>
      </w:pPr>
      <w:bookmarkEnd w:id="2605"/>
      <w:r>
        <w:rPr>
          <w:rFonts w:ascii="IRNazanin" w:hAnsi="IRNazanin" w:eastAsia="IRNazanin"/>
          <w:color w:val="111111"/>
          <w:sz w:val="28"/>
          <w:sz w:val="28"/>
          <w:szCs w:val="28"/>
          <w:rtl w:val="true"/>
          <w:lang w:bidi="fa-IR"/>
        </w:rPr>
        <w:t>المقال فوق حواله و رجوع مى كند و از اينجا معلوم مى شود كه تأليف ايجاز پيش از اين تاريخ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اى است در معانى و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تسميۀ كتاب تذكرة عنوان الشّرف مذكور آنكه روزى در مجلسى صحبت از كتاب عنوان الشّرف الوافى بالفقه والنحو والتاريخ والعروض والقوافى تأليف شرف الدين مقرى نحوى، كه شرح حالش به عنوان شرف الدين، اسماعيل بن ابى بكر مذكور خواهد شد، در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شرف الدين در طرز آن تأليف خود، به طورى كه در شرح حالش اشاره خواهيم كرد، مورد حيرت و شگفت حاضرين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فرج اللّه نيز بدون ملاحظۀ آن كتاب، همين كتاب را به همان نمط تأليف و به تذكرة عنوان الشّرف موسومش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ملا فرج اللّه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نقل از كشف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تذكرة عنوان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و در ذريعة استبعادش نموده به اينكه چون كتاب رجال فوق را پيش از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تاريخ تأليف كتاب مناسك مزبور است، تأليف داده، پس اگر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باشد، لازم آيد كه تأليف كتاب رجال مذكور زياده بر شصت سال پيش از وفات خود باشد و اين هم مستبعد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عرف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اشعار ملا فرج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الى من قد اساء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توجس من اسائته العطب</w:t>
      </w:r>
    </w:p>
    <w:p>
      <w:pPr>
        <w:pStyle w:val="BookText"/>
        <w:rPr/>
      </w:pPr>
      <w:r>
        <w:rPr>
          <w:rFonts w:ascii="Amiri" w:hAnsi="Amiri" w:eastAsia="Amiri" w:cs="Amiri"/>
          <w:color w:val="111111"/>
          <w:sz w:val="28"/>
          <w:sz w:val="28"/>
          <w:szCs w:val="28"/>
          <w:rtl w:val="true"/>
          <w:lang w:bidi="ar-SA"/>
        </w:rPr>
        <w:t xml:space="preserve">و انظر الى صنع النخيل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الحجارة و هى ترمى بالرطب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Heading5"/>
        <w:numPr>
          <w:ilvl w:val="4"/>
          <w:numId w:val="1"/>
        </w:numPr>
        <w:rPr/>
      </w:pPr>
      <w:bookmarkStart w:id="2606" w:name="__RefHeading___Toc15194473_2142443653"/>
      <w:bookmarkStart w:id="2607" w:name="_Toc1074"/>
      <w:bookmarkEnd w:id="2606"/>
      <w:r>
        <w:rPr/>
        <w:t>884</w:t>
      </w:r>
      <w:r>
        <w:rPr>
          <w:rtl w:val="true"/>
        </w:rPr>
        <w:t xml:space="preserve">. </w:t>
      </w:r>
      <w:r>
        <w:rPr>
          <w:rtl w:val="true"/>
        </w:rPr>
        <w:t xml:space="preserve">حيدره، على بن سليمان </w:t>
      </w:r>
      <w:r>
        <w:rPr>
          <w:rtl w:val="true"/>
        </w:rPr>
        <w:t xml:space="preserve">(... - </w:t>
      </w:r>
      <w:r>
        <w:rPr/>
        <w:t>599</w:t>
      </w:r>
      <w:r>
        <w:rPr>
          <w:rtl w:val="true"/>
        </w:rPr>
        <w:t xml:space="preserve"> </w:t>
      </w:r>
      <w:r>
        <w:rPr>
          <w:rtl w:val="true"/>
        </w:rPr>
        <w:t>ه‍</w:t>
      </w:r>
      <w:r>
        <w:rPr>
          <w:rtl w:val="true"/>
        </w:rPr>
        <w:t xml:space="preserve">. </w:t>
      </w:r>
      <w:r>
        <w:rPr>
          <w:rtl w:val="true"/>
        </w:rPr>
        <w:t>ق</w:t>
      </w:r>
      <w:r>
        <w:rPr>
          <w:rtl w:val="true"/>
        </w:rPr>
        <w:t>)</w:t>
      </w:r>
      <w:bookmarkEnd w:id="2607"/>
    </w:p>
    <w:p>
      <w:pPr>
        <w:pStyle w:val="BookText"/>
        <w:rPr/>
      </w:pPr>
      <w:r>
        <w:rPr>
          <w:rFonts w:ascii="IRNazanin" w:hAnsi="IRNazanin" w:eastAsia="IRNazanin"/>
          <w:color w:val="111111"/>
          <w:sz w:val="28"/>
          <w:sz w:val="28"/>
          <w:szCs w:val="28"/>
          <w:rtl w:val="true"/>
          <w:lang w:bidi="fa-IR"/>
        </w:rPr>
        <w:t xml:space="preserve">نحوى تميمى، از وجوه و اعيان شعرا و نحوييّن يمن كه كتاب كشف المشكل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بوده و در مدح آن كتاب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صنّفَت للمتأدبين مصنفا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بكتاب كشف المشكل</w:t>
      </w:r>
    </w:p>
    <w:p>
      <w:pPr>
        <w:pStyle w:val="BookText"/>
        <w:rPr/>
      </w:pPr>
      <w:r>
        <w:rPr>
          <w:rFonts w:ascii="Amiri" w:hAnsi="Amiri" w:eastAsia="Amiri" w:cs="Amiri"/>
          <w:color w:val="111111"/>
          <w:sz w:val="28"/>
          <w:sz w:val="28"/>
          <w:szCs w:val="28"/>
          <w:rtl w:val="true"/>
          <w:lang w:bidi="ar-SA"/>
        </w:rPr>
        <w:t xml:space="preserve">سبق الاوائل مع تأخر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آخر ارزى بفضل الاول</w:t>
      </w:r>
    </w:p>
    <w:p>
      <w:pPr>
        <w:pStyle w:val="BookText"/>
        <w:rPr/>
      </w:pPr>
      <w:r>
        <w:rPr>
          <w:rFonts w:ascii="Amiri" w:hAnsi="Amiri" w:eastAsia="Amiri" w:cs="Amiri"/>
          <w:color w:val="111111"/>
          <w:sz w:val="28"/>
          <w:sz w:val="28"/>
          <w:szCs w:val="28"/>
          <w:rtl w:val="true"/>
          <w:lang w:bidi="ar-SA"/>
        </w:rPr>
        <w:t xml:space="preserve">قيدت فيه كل ما قد ارسلوا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المقيد كالكلام المرسل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2608" w:name="pg17209_201078"/>
    </w:p>
    <w:p>
      <w:pPr>
        <w:pStyle w:val="Heading5"/>
        <w:numPr>
          <w:ilvl w:val="4"/>
          <w:numId w:val="1"/>
        </w:numPr>
        <w:rPr/>
      </w:pPr>
      <w:bookmarkStart w:id="2609" w:name="__RefHeading___Toc15194475_2142443653"/>
      <w:bookmarkStart w:id="2610" w:name="_Toc1075"/>
      <w:bookmarkEnd w:id="2608"/>
      <w:bookmarkEnd w:id="2609"/>
      <w:r>
        <w:rPr/>
        <w:t>885</w:t>
      </w:r>
      <w:r>
        <w:rPr>
          <w:rtl w:val="true"/>
        </w:rPr>
        <w:t xml:space="preserve">. </w:t>
      </w:r>
      <w:r>
        <w:rPr>
          <w:rtl w:val="true"/>
        </w:rPr>
        <w:t xml:space="preserve">حيران، ملا غلامرضا </w:t>
      </w:r>
      <w:r>
        <w:rPr>
          <w:rtl w:val="true"/>
        </w:rPr>
        <w:t>(</w:t>
      </w:r>
      <w:r>
        <w:rPr>
          <w:rtl w:val="true"/>
        </w:rPr>
        <w:t xml:space="preserve">قرن </w:t>
      </w:r>
      <w:r>
        <w:rPr/>
        <w:t>14</w:t>
      </w:r>
      <w:r>
        <w:rPr>
          <w:rtl w:val="true"/>
        </w:rPr>
        <w:t xml:space="preserve"> </w:t>
      </w:r>
      <w:r>
        <w:rPr>
          <w:rtl w:val="true"/>
        </w:rPr>
        <w:t>ه‍</w:t>
      </w:r>
      <w:r>
        <w:rPr>
          <w:rtl w:val="true"/>
        </w:rPr>
        <w:t xml:space="preserve">. </w:t>
      </w:r>
      <w:r>
        <w:rPr>
          <w:rtl w:val="true"/>
        </w:rPr>
        <w:t>ق</w:t>
      </w:r>
      <w:r>
        <w:rPr>
          <w:rtl w:val="true"/>
        </w:rPr>
        <w:t>)</w:t>
      </w:r>
      <w:bookmarkEnd w:id="2610"/>
    </w:p>
    <w:p>
      <w:pPr>
        <w:pStyle w:val="BookText"/>
        <w:rPr/>
      </w:pPr>
      <w:r>
        <w:rPr>
          <w:rFonts w:ascii="IRNazanin" w:hAnsi="IRNazanin" w:eastAsia="IRNazanin"/>
          <w:color w:val="111111"/>
          <w:sz w:val="28"/>
          <w:sz w:val="28"/>
          <w:szCs w:val="28"/>
          <w:rtl w:val="true"/>
          <w:lang w:bidi="fa-IR"/>
        </w:rPr>
        <w:t>از شعراى يزد مى باشد كه شغلش مكتب 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عهد جيحون محمد، شاعر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نسخ ماهر و در نظم و نثر توانا و قادر و چند نسخه از ديوانش به خط خودش در يزد موجود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زاهد كه ترس روز جزا را بهانه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بيمش ز خلق بود و خدا را بهانه ساخت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شكست سبحه ما را هيچ غم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ساغر مى را شكستى</w:t>
      </w:r>
    </w:p>
    <w:p>
      <w:pPr>
        <w:pStyle w:val="BookText"/>
        <w:rPr/>
      </w:pPr>
      <w:r>
        <w:rPr>
          <w:rFonts w:ascii="IRNazanin" w:hAnsi="IRNazanin" w:eastAsia="IRNazanin"/>
          <w:color w:val="111111"/>
          <w:sz w:val="28"/>
          <w:sz w:val="28"/>
          <w:szCs w:val="28"/>
          <w:rtl w:val="true"/>
          <w:lang w:bidi="fa-IR"/>
        </w:rPr>
        <w:t xml:space="preserve">چه سان از كوى او بيرون نهم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دارم همچو زلفش پاى بستى</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آيتى، عبدالحسين، تاريخ يزد،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حيران، ميرزا محمدعلى مدرس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وامق، ميرزا محمدعلى بن مير محمدباقر</w:t>
      </w:r>
    </w:p>
    <w:p>
      <w:pPr>
        <w:pStyle w:val="Heading5"/>
        <w:numPr>
          <w:ilvl w:val="4"/>
          <w:numId w:val="1"/>
        </w:numPr>
        <w:rPr/>
      </w:pPr>
      <w:bookmarkStart w:id="2611" w:name="__RefHeading___Toc15194477_2142443653"/>
      <w:bookmarkStart w:id="2612" w:name="_Toc1076"/>
      <w:bookmarkEnd w:id="2611"/>
      <w:r>
        <w:rPr/>
        <w:t>886</w:t>
      </w:r>
      <w:r>
        <w:rPr>
          <w:rtl w:val="true"/>
        </w:rPr>
        <w:t xml:space="preserve">. </w:t>
      </w:r>
      <w:r>
        <w:rPr>
          <w:rtl w:val="true"/>
        </w:rPr>
        <w:t xml:space="preserve">حيرانى </w:t>
      </w:r>
      <w:r>
        <w:rPr>
          <w:rtl w:val="true"/>
        </w:rPr>
        <w:t xml:space="preserve">(... - </w:t>
      </w:r>
      <w:r>
        <w:rPr/>
        <w:t>903</w:t>
      </w:r>
      <w:r>
        <w:rPr>
          <w:rtl w:val="true"/>
        </w:rPr>
        <w:t xml:space="preserve"> </w:t>
      </w:r>
      <w:r>
        <w:rPr>
          <w:rtl w:val="true"/>
        </w:rPr>
        <w:t>ه‍</w:t>
      </w:r>
      <w:r>
        <w:rPr>
          <w:rtl w:val="true"/>
        </w:rPr>
        <w:t xml:space="preserve">. </w:t>
      </w:r>
      <w:r>
        <w:rPr>
          <w:rtl w:val="true"/>
        </w:rPr>
        <w:t>ق</w:t>
      </w:r>
      <w:r>
        <w:rPr>
          <w:rtl w:val="true"/>
        </w:rPr>
        <w:t>)</w:t>
      </w:r>
      <w:bookmarkEnd w:id="2612"/>
    </w:p>
    <w:p>
      <w:pPr>
        <w:pStyle w:val="BookText"/>
        <w:rPr/>
      </w:pPr>
      <w:r>
        <w:rPr>
          <w:rFonts w:ascii="IRNazanin" w:hAnsi="IRNazanin" w:eastAsia="IRNazanin"/>
          <w:color w:val="111111"/>
          <w:sz w:val="28"/>
          <w:sz w:val="28"/>
          <w:szCs w:val="28"/>
          <w:rtl w:val="true"/>
          <w:lang w:bidi="fa-IR"/>
        </w:rPr>
        <w:t>شاعرى است ايرانى كه مولدش قم و مسكنش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و غزليّات بسيارى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مثنوى به نام هاى بهرام و ناهيد،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مناظرۀ ارض و سما، مناظرۀ سيخ و مرغ و مناظرۀ شمع و پروانه دارد و در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دوش آتشى كه بر سر كويش بلند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نبود آه من مستمند بود</w:t>
      </w:r>
    </w:p>
    <w:p>
      <w:pPr>
        <w:pStyle w:val="BookText"/>
        <w:rPr/>
      </w:pPr>
      <w:r>
        <w:rPr>
          <w:rFonts w:ascii="IRNazanin" w:hAnsi="IRNazanin" w:eastAsia="IRNazanin"/>
          <w:color w:val="111111"/>
          <w:sz w:val="28"/>
          <w:sz w:val="28"/>
          <w:szCs w:val="28"/>
          <w:rtl w:val="true"/>
          <w:lang w:bidi="fa-IR"/>
        </w:rPr>
        <w:t>نام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حيرت، ابوالحسن ميرزا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حاجى شيخ الرئيس</w:t>
      </w:r>
    </w:p>
    <w:p>
      <w:pPr>
        <w:pStyle w:val="Heading5"/>
        <w:numPr>
          <w:ilvl w:val="4"/>
          <w:numId w:val="1"/>
        </w:numPr>
        <w:rPr/>
      </w:pPr>
      <w:bookmarkStart w:id="2613" w:name="__RefHeading___Toc15194479_2142443653"/>
      <w:bookmarkStart w:id="2614" w:name="_Toc1077"/>
      <w:bookmarkEnd w:id="2613"/>
      <w:r>
        <w:rPr/>
        <w:t>887</w:t>
      </w:r>
      <w:r>
        <w:rPr>
          <w:rtl w:val="true"/>
        </w:rPr>
        <w:t xml:space="preserve">. </w:t>
      </w:r>
      <w:r>
        <w:rPr>
          <w:rtl w:val="true"/>
        </w:rPr>
        <w:t xml:space="preserve">حيرت، قيام الدين </w:t>
      </w:r>
      <w:r>
        <w:rPr>
          <w:rtl w:val="true"/>
        </w:rPr>
        <w:t xml:space="preserve">(... - </w:t>
      </w:r>
      <w:r>
        <w:rPr/>
        <w:t>1174</w:t>
      </w:r>
      <w:r>
        <w:rPr>
          <w:rtl w:val="true"/>
        </w:rPr>
        <w:t xml:space="preserve"> </w:t>
      </w:r>
      <w:r>
        <w:rPr>
          <w:rtl w:val="true"/>
        </w:rPr>
        <w:t>ه‍</w:t>
      </w:r>
      <w:r>
        <w:rPr>
          <w:rtl w:val="true"/>
        </w:rPr>
        <w:t xml:space="preserve">. </w:t>
      </w:r>
      <w:r>
        <w:rPr>
          <w:rtl w:val="true"/>
        </w:rPr>
        <w:t>ق</w:t>
      </w:r>
      <w:r>
        <w:rPr>
          <w:rtl w:val="true"/>
        </w:rPr>
        <w:t>)</w:t>
      </w:r>
      <w:bookmarkEnd w:id="2614"/>
    </w:p>
    <w:p>
      <w:pPr>
        <w:pStyle w:val="BookText"/>
        <w:rPr/>
      </w:pPr>
      <w:r>
        <w:rPr>
          <w:rFonts w:ascii="IRNazanin" w:hAnsi="IRNazanin" w:eastAsia="IRNazanin"/>
          <w:color w:val="111111"/>
          <w:sz w:val="28"/>
          <w:sz w:val="28"/>
          <w:szCs w:val="28"/>
          <w:rtl w:val="true"/>
          <w:lang w:bidi="fa-IR"/>
        </w:rPr>
        <w:t>از شعراى اصفهان مى باشد كه اشعار بسيارى گفته و كتابى به نام تذكرة مقالات الشّعراء تأليف داده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مضطرب حالم از آهوروشان و رمشان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به چه تدبير به دست آرمشان</w:t>
      </w:r>
    </w:p>
    <w:p>
      <w:pPr>
        <w:pStyle w:val="BookText"/>
        <w:rPr/>
      </w:pPr>
      <w:r>
        <w:rPr>
          <w:rFonts w:ascii="IRNazanin" w:hAnsi="IRNazanin" w:eastAsia="IRNazanin"/>
          <w:color w:val="111111"/>
          <w:sz w:val="28"/>
          <w:sz w:val="28"/>
          <w:szCs w:val="28"/>
          <w:rtl w:val="true"/>
          <w:lang w:bidi="fa-IR"/>
        </w:rPr>
        <w:t xml:space="preserve">صفحۀ روى تو چين است و دو چشمت دو غزال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زلف تو داده است ز هر سو رمشان</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ظاهر، آن است كه نامش نيز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615" w:name="pg17209_201079"/>
    </w:p>
    <w:p>
      <w:pPr>
        <w:pStyle w:val="BookText"/>
        <w:rPr/>
      </w:pPr>
      <w:bookmarkEnd w:id="2615"/>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5"/>
        <w:numPr>
          <w:ilvl w:val="4"/>
          <w:numId w:val="1"/>
        </w:numPr>
        <w:rPr/>
      </w:pPr>
      <w:bookmarkStart w:id="2616" w:name="__RefHeading___Toc15194481_2142443653"/>
      <w:bookmarkStart w:id="2617" w:name="_Toc1078"/>
      <w:bookmarkEnd w:id="2616"/>
      <w:r>
        <w:rPr/>
        <w:t>888-891</w:t>
      </w:r>
      <w:r>
        <w:rPr>
          <w:rtl w:val="true"/>
        </w:rPr>
        <w:t xml:space="preserve">. </w:t>
      </w:r>
      <w:r>
        <w:rPr>
          <w:rtl w:val="true"/>
        </w:rPr>
        <w:t>حيرتى</w:t>
      </w:r>
      <w:bookmarkEnd w:id="2617"/>
    </w:p>
    <w:p>
      <w:pPr>
        <w:pStyle w:val="BookText"/>
        <w:rPr/>
      </w:pPr>
      <w:r>
        <w:rPr>
          <w:rFonts w:ascii="IRNazanin" w:hAnsi="IRNazanin" w:eastAsia="IRNazanin"/>
          <w:color w:val="111111"/>
          <w:sz w:val="28"/>
          <w:sz w:val="28"/>
          <w:szCs w:val="28"/>
          <w:rtl w:val="true"/>
          <w:lang w:bidi="fa-IR"/>
        </w:rPr>
        <w:t>تخلّص چند تن از شعراى ايرانى مى باشد،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اصفهانى كه در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هندوستان رفته و مورد عنايت قطب شاه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ميرحسن نام از سادات استرآباد كه در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 به هجر تو آسان وداع جان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وداع تو آسان نمى توان گفتن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قزوينى كه در آن بلده شغل سرّاجى داشته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عيد آمد و افزود غمم را غم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زده را عيد بود ماتم ديگر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حيرتى مروى از اهالى مرو، كه در هريك از مدح و قدح ماهر بوده و قلندرانه و لااباليانه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وحيد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مهاجات داشته و از طرف شاه تهماسب ماضى مورد عنايات شاهانه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كتاب بهجة المباهج و ديوان گلزارنامى از آثار وى مى باشد و اين رباعى هم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گه دل از عشق بتان گه جگرم مى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هر لحظه به داغ دگرم مى سوزد</w:t>
      </w:r>
    </w:p>
    <w:p>
      <w:pPr>
        <w:pStyle w:val="BookText"/>
        <w:rPr/>
      </w:pPr>
      <w:r>
        <w:rPr>
          <w:rFonts w:ascii="Amiri" w:hAnsi="Amiri" w:eastAsia="Amiri" w:cs="Amiri"/>
          <w:color w:val="111111"/>
          <w:sz w:val="28"/>
          <w:sz w:val="28"/>
          <w:szCs w:val="28"/>
          <w:rtl w:val="true"/>
          <w:lang w:bidi="ar-SA"/>
        </w:rPr>
        <w:t xml:space="preserve">من ز خود بى خبر و آتش هجران در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كه اين شعله شبى بى خبرم مى سوزد</w:t>
      </w:r>
    </w:p>
    <w:p>
      <w:pPr>
        <w:pStyle w:val="BookText"/>
        <w:rPr/>
      </w:pPr>
      <w:r>
        <w:rPr>
          <w:rFonts w:ascii="IRNazanin" w:hAnsi="IRNazanin" w:eastAsia="IRNazanin"/>
          <w:color w:val="111111"/>
          <w:sz w:val="28"/>
          <w:sz w:val="28"/>
          <w:szCs w:val="28"/>
          <w:rtl w:val="true"/>
          <w:lang w:bidi="fa-IR"/>
        </w:rPr>
        <w:t>غير از آنچه مذكور شد، مشخص ديگرى از ايشان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Heading5"/>
        <w:numPr>
          <w:ilvl w:val="4"/>
          <w:numId w:val="1"/>
        </w:numPr>
        <w:rPr/>
      </w:pPr>
      <w:bookmarkStart w:id="2618" w:name="__RefHeading___Toc15194483_2142443653"/>
      <w:bookmarkStart w:id="2619" w:name="_Toc1079"/>
      <w:bookmarkEnd w:id="2618"/>
      <w:r>
        <w:rPr/>
        <w:t>892</w:t>
      </w:r>
      <w:r>
        <w:rPr>
          <w:rtl w:val="true"/>
        </w:rPr>
        <w:t xml:space="preserve">. </w:t>
      </w:r>
      <w:r>
        <w:rPr>
          <w:rtl w:val="true"/>
        </w:rPr>
        <w:t xml:space="preserve">حيص بيص، سعد بن محمد </w:t>
      </w:r>
      <w:r>
        <w:rPr>
          <w:rtl w:val="true"/>
        </w:rPr>
        <w:t xml:space="preserve">(... - </w:t>
      </w:r>
      <w:r>
        <w:rPr/>
        <w:t>577</w:t>
      </w:r>
      <w:r>
        <w:rPr>
          <w:rtl w:val="true"/>
        </w:rPr>
        <w:t xml:space="preserve"> </w:t>
      </w:r>
      <w:r>
        <w:rPr>
          <w:rtl w:val="true"/>
        </w:rPr>
        <w:t>ه‍</w:t>
      </w:r>
      <w:r>
        <w:rPr>
          <w:rtl w:val="true"/>
        </w:rPr>
        <w:t xml:space="preserve">. </w:t>
      </w:r>
      <w:r>
        <w:rPr>
          <w:rtl w:val="true"/>
        </w:rPr>
        <w:t>ق</w:t>
      </w:r>
      <w:r>
        <w:rPr>
          <w:rtl w:val="true"/>
        </w:rPr>
        <w:t>)</w:t>
      </w:r>
      <w:bookmarkEnd w:id="2619"/>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سعد بن صيفى، تميمى،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فقيهى است شافعى، اديب شاعر ماهر، در اكثر علوم متداوله باخبر، با مقتفى لامراللّه، سى ويكمين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معاصر، بلكه چنانچه از بعض تواريخ وفاتش معلوم مى شود، زمان مستنجد و مستضيئ و ناصر، خلفاى بعد از مقتفى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و نظمش بر ديگر فنون و مزاياى وى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خودش از اولاد اكثم بن صيفى تميمى، حكيم مشهور عرب، بود و بعضى از ارباب سير احتمال تشيّع در وى داده اند، بلكه در روضات الجنّات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خاطر دارم كه حيص بيص از شعراى شيعۀ اماميّۀ حقّه بوده و او را در بعض كتب تراجم به همين صفت مذكور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احمد بن خلّكان در وفيات الاعيان به شافعى بودنش تصريح كرده و در ذيل شرح حالش هم از شيخ نصراللّه بن مجلى، كه از ثقات اهل سنّت و جماعت مى باشد، نقل كرده است كه حضرت على بن ابى طالب عليه السلام را در خواب ديده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فتح مى كنيد و بازهم طرف ابوسفيان را رعايت كرده و خانۀ او را مأمن قرار مى دهيد و مى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 ابى سفيان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تلافى اين عنايت بزرگ روز عاشورا، نسبت به فرزندت، حسين عليه السلام، كردند آنچه را كه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اشعار حيص بيص را كه در اين معنى گفته، نشنيده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آنها را از وى استماع كن؛ پس،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سراى حيص بيص شتافتم و صورت واقعه را براى او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آن صيحه زده و اظهار جزع نمود و سوگند ياد كرد اشعارى را كه آن حضرت اشاره فرمود، در همان شب نظم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كسى نوشته ام و نه از دهانم بيرون آمده است؛ آنگاه اين ابيات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ابطح</w:t>
      </w:r>
    </w:p>
    <w:p>
      <w:pPr>
        <w:pStyle w:val="BookText"/>
        <w:rPr/>
      </w:pPr>
      <w:r>
        <w:rPr>
          <w:rFonts w:ascii="IRNazanin" w:hAnsi="IRNazanin" w:eastAsia="IRNazanin"/>
          <w:color w:val="111111"/>
          <w:sz w:val="28"/>
          <w:sz w:val="28"/>
          <w:szCs w:val="28"/>
          <w:rtl w:val="true"/>
          <w:lang w:bidi="fa-IR"/>
        </w:rPr>
        <w:t xml:space="preserve">و حللتم قتل الاسارى و 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غدونا على الاسرى نعف و نصفح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و 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اناء بالذى فيه ينضح</w:t>
      </w:r>
    </w:p>
    <w:p>
      <w:pPr>
        <w:pStyle w:val="BookText"/>
        <w:rPr/>
      </w:pPr>
      <w:r>
        <w:rPr>
          <w:rFonts w:ascii="Amiri" w:hAnsi="Amiri" w:eastAsia="Amiri" w:cs="Amiri"/>
          <w:color w:val="111111"/>
          <w:sz w:val="28"/>
          <w:sz w:val="28"/>
          <w:szCs w:val="28"/>
          <w:rtl w:val="true"/>
          <w:lang w:bidi="ar-SA"/>
        </w:rPr>
        <w:t>مخفى نماند كه از اين اشعارش نيز استشمام رايحۀ تشيع مى شود و 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طالب الرزق فى الآفاق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عناك فان الرزق مقسوم</w:t>
      </w:r>
    </w:p>
    <w:p>
      <w:pPr>
        <w:pStyle w:val="BookText"/>
        <w:rPr/>
      </w:pPr>
      <w:r>
        <w:rPr>
          <w:rFonts w:ascii="Amiri" w:hAnsi="Amiri" w:eastAsia="Amiri" w:cs="Amiri"/>
          <w:color w:val="111111"/>
          <w:sz w:val="28"/>
          <w:sz w:val="28"/>
          <w:szCs w:val="28"/>
          <w:rtl w:val="true"/>
          <w:lang w:bidi="ar-SA"/>
        </w:rPr>
        <w:t xml:space="preserve">الرزق يسعى الى من ليس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الرزق يسعى و هو محروم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انفق و لاتخش اقلالا فقد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العباد من الرحمن ارزاق</w:t>
      </w:r>
    </w:p>
    <w:p>
      <w:pPr>
        <w:pStyle w:val="BookText"/>
        <w:rPr/>
      </w:pPr>
      <w:r>
        <w:rPr>
          <w:rFonts w:ascii="Amiri" w:hAnsi="Amiri" w:eastAsia="Amiri" w:cs="Amiri"/>
          <w:color w:val="111111"/>
          <w:sz w:val="28"/>
          <w:sz w:val="28"/>
          <w:szCs w:val="28"/>
          <w:rtl w:val="true"/>
          <w:lang w:bidi="ar-SA"/>
        </w:rPr>
        <w:t xml:space="preserve">لاينفع البخل مع دنيا 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لايضر مع الاقبال انفاق</w:t>
      </w:r>
    </w:p>
    <w:p>
      <w:pPr>
        <w:pStyle w:val="BookText"/>
        <w:rPr/>
      </w:pPr>
      <w:r>
        <w:rPr>
          <w:rFonts w:ascii="IRNazanin" w:hAnsi="IRNazanin" w:eastAsia="IRNazanin"/>
          <w:color w:val="111111"/>
          <w:sz w:val="28"/>
          <w:sz w:val="28"/>
          <w:szCs w:val="28"/>
          <w:rtl w:val="true"/>
          <w:lang w:bidi="fa-IR"/>
        </w:rPr>
        <w:t xml:space="preserve">در سبب اشتهار او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حيص بيص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لغت عرب به معنى شدت و اختلاط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مردمان را در حركت و شدت و اضطراب ديده و گفت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للناس فى حيص بيص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مردمان را چه رخ داده كه در شدت و اختلاط واقع شده اند؛ پس اين لفظ، لقب مشهورى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نوشتۀ طبقات الشّافعيّة، به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نوشتۀ بعضى از اكابر، به 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ثعد يا ثعز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واقع و در مقابر قريش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بى كران كه حرف حاء نيز با ترجمۀ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حيص بيص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هزاران حيص بيص زمان به پايان رسيد و بعد از اين، به خواست خداوندى حرف خاء آغاز مى شود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اول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روغن كنجد را در شيشه ها صاف و زلال مى بينند؛ اما نمى دانند به سر كنجد 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و خدمات علمى و فرهنگى مرحوم ميرزا محمدعلى مدرس تبريزى،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آثار و مفاخر فرهنگى،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جديد، به جاى اين رموز نام كامل كتاب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به مقدمه كتاب به قلم اينجانب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عليرضا سبحانى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مذكور در مقدمه مجلد آخرى معرفى شده و نثر اللآلى و جلد دوم ديوان المعصومين نيز در تبريز به طبع رسيده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 فكر كردن در امّت هاى گذشته و ادوار و اطوار زندگانى ايشان تصور مى كنى كه آن فكركننده مدت هاى دور و دراز در ميان ايشان بوده است و همچنين يادگار گذاشتن ذكر خير و نام نيك در ميان آيندگان مثل آن است كه نمرده و خودش در ميان ايشان زندگانى مى كند و از اينجا معنى اين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مقام دعاى خير به ديگران مى گويند، ظاهر و روشن گردد و حاصل معنى آنكه دانستن تاريخ زندگانى پيشينيان مثل آن است كه از اول دهر تا زمان خودش زنده بوده و يادگار گذاشتن ذكر خير هم مثل آن است كه حيات خود را تا آخر زمان ادامه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كسى كه ادوار زندگانى گذشتگان را دانسته و اثر علمى يا مالى به يادگار گذارد كه بعد از مردنش وسيلۀ ذكر خير او گردد، مثل آن است كه ابدالدهر از اول دنيا تا آخرش در قيد حيات بوده است و از اينجا معنى اشعار ذيل هم واضح شده و حاجت به بيان ديگرى نداريم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دنى بر وزن هما به معنى دنيا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آبه است كه به فرمودۀ مراصد، از ديهات اسپهان و به زعم بعضى، از ديهات ساوه مى باشد و در مراصد گويد كه عوامش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چندى از منسوبين آن را ثبت اوراق مى نماييم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جيم و تشديد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آجر كه يكى از قراء بغداد است و چند تن از مشاهير اين عنوان را ثبت اوراق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است پارسى و معنى آن معلم مى باشد؛ به طورى كه در كتب مربوطه نگارش يافته و ما هم مجملى از آن را در فرهنگ نوبهار نگاشته ايم و اين كلمه در اصطلاح متأخرين علماى معقول، در صورت اطلاق، عبارت از ملاصدراست كه به عنوان صدرا خواهد آمد و در اصطلاح علماى منقول عصر حاضر ما، عبارت از آخوند ملا محمدكاظم خراسانى است كه به عنوان آخوند خراسانى مذكور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گچدى آذرى چلبى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چاپ اول مى باشد كه در زمان حيات مؤلف بزرگوار و به تصدى خود معظم له بوده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آلوسيه طايفه اى است مشهور در عراق كه به ديهى آلوس نام در ساحل فرات منسوب و علما و ادباى بسيارى از آنجا برخاسته و به جهت انتساب آن ديه،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شده اند و چندى از ايشان را ثبت اوراق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شهرى است بزرگ و مستحكم و قديم، در ميان فرات و دجله از دياربكر كه مجاور بلاد روم بوده و دجله بر اكثر آن احاطه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به نام بانى خود، آمد بن مالك، موسوم شده؛ چنانچه شهر سنجار از بلاد جزيره به نام بانى خود، سنجار بن مالك، كه برادرآمد مذكور است، موسوم گرديده است و در اينجا چند تن از مشاهير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ثبت اوراق مى نمايد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لكنوى، ابوالحسنات محمد عبدالحى، الفوائد البهيّة فى تراجم الحنفيّة،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بلاد تبرستان بوده و به همين جهت، منسوب به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 و چندى از منسوبين آن را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آوه كه در تحت عنوان آبى اشاره نموديم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الف و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كوچك از بلاد خراسان و چند تن از منسوبين آن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ديهى اجهورنام است از ديهات مصر و چند تن از منسوبين آن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بحرين در هر سه حال رفع و نصب و جر به همين طور تلفظ شده و حالت مرفوعى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كسى مسموع نيفتاد، مگر آنچه از زمخشرى نقل است كه فقط در حالت رفعش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الف حكايت كرده است و به هرحال،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جامع بلادى است در ساحل بحر هند مابين عمان و بصره كه كرسى و قصبۀ ولايت هجر بوده و يا به زعم بعضى، برعكس آن، هجر قصبۀ بحرين مى باشد و گروهى، از بلاد يمن و برخى قصبۀ مستقلش پنداشته و جمعى يمامه را هم از توابعش دانند، ولكن صحيح آن است كه يمامه ناحيه اى است مستقل مابين بحرين و مكه در وسط جاده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احمد احسائى از شخصيت هاى پيچيده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بخشى از روزگار خود مطابق روش فقيهان امامى رفتار مى كرد؛ تا آنجا كه از علمايى، مانند علاّمه طباطبايى، مرحوم سيد على صاحب رياض و شيخ جعفر كاشف الغطاء اجازه دريافت كرد؛ حتى صاحب روضات در شرح حال وى كمال تجليل را منظور داشته است، ولى پس از انتشار آثار او، افرادى كه از انديشه هايش آگاه شدند، از او دورى جستند؛ حتى صاحب روضات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شيخ احمد ياد كرده و از او تبرّى جسته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خوانسارى، محمدباقر، 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آن به شهرى اخسيكت نام است از تركستان كه كرسى ولايت فرغانه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كسى را گويند كه هر دو چشمش كوچك تر بوده و ضعف باصره داشته باشد و در اصطلاح علماى ادب، موافق آنچه در روضات الجنّات از بغية الوعاة سيوطى نقل كرده، يازده تن از نحويين ملقب به همين لقب مى باشد كه اشهر ايشان سه تن بوده و به قيد اكبر و اصغر و اوسط از همديگر امتياز يابند؛ چنانچه مذكور خواهند شد و ما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سليمان بن على را، كه غير از اخافشۀ يازده گانۀ بغية الوعاة است، بعد از استخراج از كلمات خود او بدانها افزوده و هريك از اخفش هاى دوازده گانه را به ترتيب حروف اسامى شان ثبت اوراق مى نماييم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باغى است كه بارانش يك ساعت آمده، پس منقطع شده و باز برگردد كه سراپا طراوت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بعضى، نام ديگر احسا است كه در احسائى مذكور شد و به نوشتۀ مجمع البحرين، شهرى است در يمن و دهى بوده در نزديكى مدينه و نيز نام تمامى اراضى بلاد بحرين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اربل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شهرى است در دو منزلى موصل كه در ميان آن و مداين كسرى، واقع و كرسى بلاد شهرزور از دياربكر مى باشد و نام ديگر صيدا هم هست و چندى از معروفين به همين عنوان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بلاد خوزستان و عسكر مكرم نيز از همان بلاد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بلاد خوزستان و عسكر مكرم نيز از همان بلاد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بالبكاء حسين بالثرى امسى رهينا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قطر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و كسر آن و با دال و 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چهار وجه مى باشد، معرب فارسى الاصل به معنى عالم، معلم، آموزگار، مدير، مردم باسواد و رئيس صنعت و حرفت مى باشد و در اصطلاح علما و ادبا بعضى از معانى مذكوره و يا همۀ آنها به بعضى از اكابر و اجله اختصاص يافته است و ما هم چند تن از ايشان را، كه زبانزد عموم بوده و در السنه داير است، ثبت اوراق مى نماييم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جنوب شرقى بحر خزر به مشرق بندر گز كه شامل دو ناحيۀ مهم مى باشد؛ يكى در شمال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در جنوب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از اكابر منسوب به آن بلده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اسفرايينى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اسفرايين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 و ششم و فتح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موافق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كوچك و مستحكم از نواحى نيشابور از بلاد خراسان در وسط راه جرجان و نام قديمى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مهرجان از دهات آن است و به هرحال، چندى از منسوبين آن بلده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عربى، حاذق و ماهر و نجار و كفشگر و اهل صنعتى كه با آهن كار مى كند؛ </w:t>
      </w:r>
      <w:r>
        <w:rPr>
          <w:rFonts w:eastAsia="IRNazanin" w:cs="IRNazanin"/>
          <w:b w:val="false"/>
          <w:bCs w:val="false"/>
          <w:i w:val="false"/>
          <w:iCs w:val="false"/>
          <w:color w:val="333333"/>
          <w:sz w:val="20"/>
          <w:szCs w:val="20"/>
          <w:rtl w:val="true"/>
        </w:rPr>
        <w:t>-&gt;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صعيد مصر كه در مقام نسبت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چندى از منسوبين آن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كوهى است بين مكه و مدينه يا شام و مدينه و در زبان عرب،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كسى را نيز گويند كه موى بدن يا سرش بيشتر از ديگران باشد و گويا به يكى از اين دو جهت، پدر قبيله اى از يمن را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على بن اسماعيل نيز هست كه به همين صفت بوده و در زير به عنوان اشعرى، ابوالحسن على بن اسماعيل مذكور است و در اصطلاح رجالى به فرمودۀ وافى، لقب جعفر بن محمد از روات حديث مى باشد كه شرح حالش در كتب رجاليه مندرج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اشاره شد، نام يكى از محلات بغداد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و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بيخى است معروف كه به پارسى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براى تميز كردن لباس به كار برند و جمعى از محدثين و ديگر طبقات به بيع و فروش آن منسوب هستند و ما هم بعضى از منسوبين اشنان را به هريك از دو معنى مذكور كه باشد،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 و فتح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اصطخر كه شهرى است بزرگ از بلاد فارس به فاصلۀ شصت كيلومتر از شمال شرقى شيراز كه در اوايل دورۀ اسلامى نيز مدتى آباد و پايتخت ملوك ايرانى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بعدها خراب شد و آثار ويرانى هاى آن هنوز هم باقى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يونانى ها آن شهر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پرسپوليس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مدينۀ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هم بعضى از منسوبين آن را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كر و ناشنواست و چندى از موصوفين به همين وصف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قصبۀ اصيله نامى است در فاصلۀ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از جنوب غربى طنجه و دو تن از منسوبين آن را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مرده اديبۀ دهر، پروين اعتصامى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جنان شد اعتمادالسّلطنه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بابرتى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حرف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بابرتا از دهات بغداد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بر الهى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عربى، رئيس و پيشوا و مقتدا مى باشد؛ به همين جهت، علاوه بر دوازده امام معصوم عالى 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ارواح العالمين لهم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اكابر نيز مصطلح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چندى از ايشان را ثبت اوراق مى نماييم و رجوع به ائمۀ ثلاثه هم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 و بدون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كنيزك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 جزو اسم يا وصف بعضى از اناث مى باشد؛ مثل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اسامى ذكور؛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 عبدالرحمان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بعضى از زنانى را كه اين كلمه جزو اسم يا وصف ايشان مى باشد و در بعضى از كتب رجال و تراجم به شرح حال ايشان پرداخته اند، به طور خلاصه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از خون ناحق من آه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عربى، معروف است و در اصطلاحات متفرقه، لقب مخصوص يا جزو اسم و لقب بعضى از اكابر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بعضى از ايشان را، كه در السنه داير است، در اينجا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تن از اطباى نامى بدين لقب ملقب بودند و در دربار خلفا رتبتى داشتند، حتى بعضى از ايشان علاوه بر طبابت، داراى مقام وزارت هم بوده اند كه چندى از ايشان را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چند موضع است كه مشهورترين آنها انبار بغداد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كوچك و قديم در ساحل فرات در ده فرسخى بغداد كه انبار و مخزن غلات ساسانيان بود و در اينجا بعضى از منسوبين انبار را، كه در السنه داير است،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چند قبيله است كه در زمان قديم در بحرين اجتماع كرده و در يارى و نصرت همديگرهم پيمان شدند و در همان جا اقامت گزيده و به همين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شدند كه به معنى اقامت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فرقۀ انصار است و ايشان كسانى بودند كه با حضرت رسالت صلى الله عليه و آله مساوات كردند و در نصرت آن حضرت فروگذارى ننمودند و در اينجا چندى از معروفين همين عنوان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آنقره، از بلاد مشهور تركيه مى باشد كه در اين اواخر پايتخت آن دولت اتخاذ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تن از معروفين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انماط است كه به زبان مصرى ها، بساط و بالش و مخده و اقسام فرش و گستردنى را گويند و فروشندۀ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شعرا بود اهلى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شعرا و عرفا و اهل تصوف داراى اين وصف و لقب بوده اند؛ به ويژه يك يا دو قرن پيش از صفويه جمعى از عرفا در اصفهان مى زيسته اند كه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به نگارش چندى از معروفين به اين وصف مى پردازيم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ضمن ترجمۀ احسائى اشاره شد، منسوب به بحرين است كه در مقام نسبت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نگفتن، چنانچه مقتضاى قاعده است، به جهت رفع اشتباه به مفرد بودن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نگفتن هم به جهت رفع توالى كسرات مى باشد كه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حكم كسره بلكه دو كسره است؛ به هرحال، چندى از معروفين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جامع بلادى است در ساحل بحر هند؛ به شرحى كه تحت عنوان احسائى نگارش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ديهى برغان نام از ديهات تهران است و چندى از معروفين به همين نسبت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برقه يا برق رود از ديهات قم از نواحى بلاد جبل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علما و اهل رجال، احمد بن محمد بن خالد و پدر مذكورش مى باشد كه در زير به شرح حال ايشان مى پردازيم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اطلاق و نبودن قرينه، منصرف به حسن بن خالد و محمد بن ابى القاسم نمى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نافع برهان قاطع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در منتهاى جنوب شرقى خراسان از ولايات ايران كه در ميان قهستان و كرمان واقع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منسوبين آن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مشهورى جمعى از اكابر شيعه مى باشد كه در نجف سكونت داشتند و آنان را به طور كلى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بعضى از ايشان را با رعايت ترتيب اسامى شان، موافق نوشتۀ بعضى از مطلعين معاصر، در تحت همين عنوان ثبت اوراق مى نماييم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شهر بلعم، از بلاد روم و يا موضع بلعمان نامى از نواحى مرو منسوب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و لقب مشهورى جمعى از علما و دانشمندان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 به شرح حال بعضى از ايشان مى پردازيم و بعضى را هم، كه به مناسبت مقام، به عناوين ديگر نگارش داده ايم، با تعيين محل تذكر مى دهيم؛ همچنين شرح حال بعضى از اشخاص ديگر را نيز، كه همين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اصلى ايشان است، ثبت اوراق مى نماييم؛ گرچه شرح حال اين دسته در تحت اين عنوان، خارج از وضع كتاب است، لكن چون در انظار اكثر، احتمال قوى در لقب بودن آنهاست، لذا براى اطلاع از شرح حالشان بدين كتاب مراجعه خواهند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كه رفع توهم لقب بودن نيز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بياسه از شهرهاى بزرگ ناحيۀ جيان از اندلس است كه بعضى از منسوبين آن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از قهستان و بعضى از مشاهير منسوب به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بيهق، يكى از نواحى نيشابور كه داراى ديهات و بلاد بسيارى بود و مركز آن ناحيه، شهر سبزوار است و در اينجا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اعمال مرورود است و در روضات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با خط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ديهى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نوشته كه اصلش از پنج ديه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ترجمه به بغداد و شام رفت؛ كارش بالا گرفت؛ مورد توجه صلاح ايّوبى شد و كتاب هايى به دست آورد كه دسترس ديگران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ده، پنج قريۀ نزديك به هم از نواحى مرورود خراسان بود كه اخيراً به يكديگر اتّصال يافته و صورت ناحيه و محال بر خود گرفتند و نگارنده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نيست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مخفّف و معرّب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شهر ترمدنامى است كه 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دال بر وزن گندم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موضعى است در ديار بنى اسد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ذال بر وزن بلبل يا فلفل يا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بزرگ و مشهور در سمت شرقى رود جيحون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تشخيص اينكه مراد از آن، در عنوان مشهورى بعضى از اكابر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كدام يك از دو موضع مذكور است، موكول بر قراين خارجه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چندى از اكابر معروفين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ثبت اوراق كرده و بعضى از ايشان را نيز، كه به عنوان ديگر در اين كتاب نگارش يافته،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شوشتر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بزرگ از بلاد خوزستان و نهر اين شهر بزرگ ترين نهرهاى آن سامان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 رو كه در مكان بلندى واقع بود و آب آن نهر با حال طبيعى به اراضى آن جريان نداشت، شاپور شاه بندى بر آن نهر بست كه آب بدان وسيله به اراضى شهر جريان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اين بند يك ثلث فرسخ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سنگ هاى بسيار بزرگ و ستون هاى آهنى و ملاط ارزيزى بنا شده و در شمار عجايب ابنيه به شمار مى رفت؛ حتى به عقيدۀ بعضى، در تمامى دنياى آن روز بنايى محكم تر از آن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چندى از منسوبين همين بلده را، كه به همين نسبت معروف هستند، ثبت اوراق مى نمايد و بعضى ديگر، كه به نسبت نام اصلى مذكورش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در حرف شين قرشت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اللّه ثراه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در زبان عوام با كسره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مراصد، شهرى است مشهور در ساحل دجله، مابين بغداد و موصل در سى فرسخى بغداد و داراى قلعۀ مستحكمى است كه يك سمت آن مشرف به دجله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الاعلام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تكريت، قصبه اى است در ساحل غربى دجله از بلاد عراق عرب مابين بغداد و موصل به فاصلۀ يك صد و شصت كيلومتر از شمال غربى بغداد و دويست كيلومتر از جنوب شرقى موصل و از تأسيسات شاپور بن اردشير بوده و از شهرهاى مفتوح العنوة مى باشد كه در خلافت عمر با قهر و غلبه مفتوح اسلاميان گرديد و مصدر وقايع بسيارى شد و مولد گروه انبوهى از اكابر علماست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بعضى از مشاهير منسوب به آن را به طور خلاصه ثبت اوراق مى نماييم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قاموس الاعلام، قصبه اى است از ايالت وهران از ايالات جزاير كه مسافت آن از ساحل بحر، چهل وهشت كيلومتر و از جنوب غربى وهران يك صدوشانزده كيلومتر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جزاير، ناحيۀ بزرگى است از ساحل شمالى افريقا و نيز نام مركز آن ناحيه مى باشد كه شهرى است معظم و بعد از قاهره و اسكندريه بزرگ ترين و معمورترين بلاد افريقا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بعضى از منسوبين همين قصبه را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پيرو، تابع، متعلم، طالب علم و كسى است كه در مدرسه، براى تحصيل اقامت گزيند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حرف تاء در اول آن جوهر كلمه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جزو عنوان مشهورى دو تن از اطبا مى باشد كه به طور اجمال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تنوخى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تخفيف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تنوخ است و آن، نام چندين قبيله است كه در بحرين اجتماع كردند؛ به تناصر يكديگر هم قسم شده و در آنجا اقامت گزيدند و به همين جهت،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تنوخ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اقامت كردن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صيغه مبالغه از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قاموس الاعلام و غيره، قصبۀ كوچكى است از خطۀ قهستان خراسان از ايالات ايران كه قلعۀ ملاحدۀ اسماعيليه در آنجا بود و به مسافت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از جنوب غربى مشهد مقدّس رضوى در كنار نهرى كوچك واقع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شعرى چند تن از شعراى ايرانى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 رو كه نام بعضى از ايشان به دست نيامد، لذا با رعايت ترتيب حروف در بلدۀ ايشان، به شرح اجمالى ايشان مى پردازيم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 روز عاشور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آلوده در غم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تاريخ شهادت صاحب ترجمه است؛ اولى به حساب هجرى قمرى و دومى به حساب هجرى شمسى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جاپلق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روضات،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جيم عربى و باى پارسى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ناحيۀ بزرگى است از بروجرد كه به ديهات و مزارع بسيارى مشتمل است و در اينجا بعضى از منسوبين آن را تذكر مى دهد، ولكن در السنه با باى ابجدى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قَضىٰ نَحْبَهُ‌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جاجرمى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قصبه اى است جاجرم نام، مابين نيشابور و جوين و جرجان و بعضى از معروفين به همين عنوان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كاف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ليث بن بكر بن عبدمنات بن كنانة بن خزيمه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قصبه اى كوچك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شهر ترشيز از بلاد خراسان كه جمعى از اكابر به همين نسبت معروف هستند و چندى از مشاهير ايشان را ثبت اوراق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بسى دور از انصاف است كه مؤمن آل قريش را درست نشناسيم و او را كافر بپنداريم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سان مؤمن آل فرعون با تقيّه زندگى مى كرد تا بتواند برادرزادۀ خود را حمايت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دلايل كافى بر ايمان ابوطالب، به كتاب فروغ ابديت، تأليف آيت اللّٰه جعفر سبحانى،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پاييز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عليرضا سبحانى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از فراق جامى آه از فراق جامى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و يا ناحيه اى است از خوزستان كه در مقام نسبت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 و پسرش، عبدالسلام كه در زير به همين عنوان جبائى به شرح حال ايشان خواهيم پرداخت، به فرمودۀ مراصد و فيروزآبادى، از همين ناحيه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ديهى هم مى باشد از بصره و يكى ديگر از مضافات نهروان و سومى در قرب جزيرۀ هيت در فرات كه در زبان اهالى خود آنجا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و در نسبت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عقيدۀ سمعانى و ابن خلكان، محمد و عبدالسلام مذكورين، از جباى بصره بوده اند و ياقوت حموى گويد كه ناحيۀ جبا از خوزستان در سمت اهواز و بصره واقع شده و به همين جهت، بعضى از اشخاص بى اطلاع به خطا رفته و ناحيۀ جبا را از مضافات بصره پنداشته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عالى ابوهاشم از موالى عثمان بن عفان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جبرت است كه نام ديگر شهر زيلع نامى از اراضى حبشه مى باشد و بعضى از معروفين به همين نسبت را ثبت اوراق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بلده اى است در ساحل بحر حبشه و 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ساحل درياى حبشه و هم طايفه اى است از سودان در اراضى طرف حبشه كه مسلمان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غرج، به معنى كوه و غرجستان كوهستان از بلاد ايران است كه از جنوب به غزنه، از شمال به مرو، ازمشرق به غور، از مغرب به هرات محدود مى باشد و 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همانا به جهت انتساب او به غرجستان است كه غرج، به معنى كوه و جبل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ابن خلكان، شهرى است بزرگ از اعمال و توابع مازندران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مابين خراسان و تبرستان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زيتون و انار و گردو و نيشكر و خرما در آن بسيار بوده و به واسطۀ نهر بزرگى كه از وسط آن شهر جارى است؛ به دو قطعه مى باشد و كشتى ها در آن نهر در كار است، يا به نوشتۀ بعضى، جرجان شهرى است بزرگ در نزديكى تبرستان و نهر مذكور هم در ميان اين دو موضع جارى است؛ به هرحال، در اينجا بعضى از معروفين به نسبت آن شهر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اوراق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شهرى است در قرب بدخشان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جرم بن ريان يا 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يكى از قبايل يمن و از بطون قبيلۀ طى و يا از شعب قبيلۀ قضاعه مى باشد و بعضى از معروفين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جزيره و در اصطلاح جغرافيايى، نام ناحيۀ بزرگى است در سمت شمالى افريقا و هم شهرى است مركز آن ناحيه كه بعد از قاهره و اسكندريه بزرگ ترين و آبادترين بلاد افريقا مى باشد و چندى از منسوبين آن را ثبت اوراق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جزيره است و بالخصوص، چند تن از مشاهير علما و فضلاى نامى از اهالى جزيرۀ ابن عمر به همين عنوان معروف مى باشد كه به طور خلاصه ثبت اوراق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جزيره، شهرى است در سه منزلى موصل كه دجله از سه طرفش به شكل هلال احاطه نموده و در طرف ديگر نيز آب را به واسطۀ خندق جارى كرده اند و بدين وسيله، آب از هر طرفش احاطه كرده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گرديده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جعبر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قلعه اى است در ساحل فرات در قرب صفين، مابين بالس و رقه كه قديماً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جعبرنام از بنى قشير، ضبطش نمود و به نام وى مشتهر گرديد و بعضى از منسوبين آن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قبيله اى است در يمن و در مقام نسبت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يا خود پدر آن قبيله جعف بن سعد بوده و فقط در مقام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اسماعيل بن جابر و اسماعيل بن عبدالرحمان و چند تن ديگر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فقط به شرح حال دو تن از ايشان پرداخته و شرح حال ديگران را موكول به كتب رجاليه مى 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جيم و تشديد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دهى است در كوه نابلس از ارض فلسطين در يك منزلى بيت المقدس كه گروهى از فضلا بدانجا منسوب هستند و بعضى از ايشان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كسر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گوناباد است و آن، يكى از نواحى نيشابور يا قهستان و يا نام ديهى از آن ناحيه مى باشد و در اينجا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نسبت آن، در باب كنى، ضمن شرح حال ابن الجواليقى، موهوب بن احمد خواهد آمد و در اينجا بعضى از موصوفين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ناحيه اى است بزرگ از نواحى نيشابور كه در ميان آن و بسطام واقع و مشتمل بر صد و هشتاد و نه قريه مى باشد كه همۀ آنها به يكديگر متصل و موضعى خالى در آنها پديدار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جنوبى آن حدود بيهق و شمالى آن حدود جاجرم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نوشتۀ روضات، جوين ناحيه اى است غله خيز و كثيرالخيرات، مابين خراسان و قهستان كه مشتمل بر چهارصد قريه و چهارصد قنات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بعضى از معروفين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موصوفين به آن را ثبت اوراق مى نماييم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با اينكه مشهور و در السنۀ ارباب فضل و هنر داير است، ريشه و معنى آن مجمل و مبهم بوده و بعضى آن را به زبان كردى و مغولى منسوب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فوائد البهيّة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فتحه و چ و پ هر دو پارسى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عنوان مشهورى جمعى از علماى روم مى باشد؛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چلبى محشى مطوّل، يوسف بن جنيد چلبى صاحب ذخيرة العقل، عبدالقادر چلبى و غير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بعضى آن را به بلده و مانند آن منسوب دارند، اشتباه و دور از حقيقت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آنچه سخاوى تصريح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لفظى است رومى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اين است كه در بلاد ما به جاى ملا و مولانا و سيدى و سيدنا، دربارۀ علما استعمالش مى كنند؛ چنانچه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تعظيم علماى روم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بطوطه نقل است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يونانى الاصل و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و گويا در حدود قرن هفتم هجرت اشخاص اديب و فاضل را بدين عنوان مى خوانده اند و دور نيست كه حسام الدين حسن، كه به همين عنوان به شرح حالش خواهيم پرداخت، نخستين كسى باشد كه بدين عنوان شهرت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قاسم الانوار سيد معين تبريزى، كه شرح حالش به همين عنوان خواهد آمد، نقل است كه در مقام مناجات و استغاثه، حضرت پروردگارى را به همين عنوان مخاطب مى داشته اند؛ چنانچه در مناجاتى كه از دو زبان فارسى و تركى مخلوطش كرده، گويد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قراء و اهل تجويد، كسى را گويند كه تمامى قرآن مجيد را حفظ داشته و از اول تا آخر با مراعات اصول تجويد، موافق قرائات عشره يا سبعه و يا لااقل موافق يكى از آنها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 درايت و ارباب حديث و خبر، موافق فرمودۀ بعضى از اجله، اطلاقات عديده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را گويند كه كتاب و سنت را حفظ كرده باشد؛ يا كسى است كه تمامى شنيده هاى خود را روايت كرده </w:t>
      </w:r>
      <w:r>
        <w:rPr>
          <w:rFonts w:eastAsia="IRNazanin" w:cs="IRNazanin"/>
          <w:b w:val="false"/>
          <w:bCs w:val="false"/>
          <w:i w:val="false"/>
          <w:iCs w:val="false"/>
          <w:color w:val="333333"/>
          <w:sz w:val="20"/>
          <w:szCs w:val="20"/>
          <w:rtl w:val="true"/>
        </w:rPr>
        <w:t>-&gt;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هرآنچه را كه محل حاجت باشد، حفظ كند؛ يا كسى است كه صد هزار حديث را متناً و سنداً در بر داشته باشد؛ چنانچه حافظِ سيصد هزار حديث همچنانى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 همه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محض زيادت بصيرت مراجعين، به شرح حال بعضى از معروفين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پردازيم و بعضى ديگر را نيز كه با عنوان مشهورى ديگر نگارش يافته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موصوف مى باشند، تذكر مى دهيم، والا بسيارى از اكابر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 مى باشند و ان شاءاللّه در فهرستى جداگانه، كه براى امثال اين موضوع در نظراست، نگارش خواهيم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يا كسر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در اراضى بابِل كه آثار بختنصّر در آن باقى است و نيز دهى است در قرب ترشيز از خراسان و يكى ديگر مابين حلّه و كوفه و ظاهر، آن است كه شيخ رجب برسى منسوب به همين آخرى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خاك مصلّى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خلخال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 يافته و يا از حجله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اتاق 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غياب كهف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كفشگر را گويند و بعضى از موصوفين به همين وصف را كه مصطلح اهل علم و علماى رجال است،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مراصد، ديهى است در حلب و يكى ديگر در غوطۀ دمشق و دو ديگرى در بحرين كه به قيد كبرى و صغرى از همديگر امتياز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ملخص كلمات مراصد و قاموس الاعلام آنكه حران شهرى هم بوده قديم تر كه كرسى بلاد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ساحل نهر جلاب نامى در دو منزلى رقه و به فاصلۀ سى وپنج كيلومتر از شهر اورفه از بلاد جزيره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شهرى است كه بعد از طوفان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خراب گرديد و به شكل ديهى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هجرت حضرت ابراهيم عليه السلام از ارض بابل بدانجا بود كه از آنجا به كنعان رفت و در تواريخ روم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مركز صابئى مذهب 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معابد بسيارى در آنجا داشته و علما و حكماى بسيارى از آن شهر دارند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اوراق نموده و تذكر مى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پوشيده نماند گاهى در مقام نسبت بدانجا نونى نيز برخلاف قياس وقاعده افزوده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چنانچه در مقام نسبت به مانى، كه مقتضاى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مى كنند و بعضى از منسوبين اين شهر به همين نسبت غيرقياسى معروف مى باشد و در ذيل به همين عنوان اشاره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سامى، شمس الدين، قاموس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فرمودۀ فاضل محدث معاصر، حاج شيخ عباس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رمسه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ديگر از اجله، منسوب به آل حرفوش است كه امراى بعلبك بوده و در آن شهر و كرك نوح سكونت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شيعۀ دوازده امامى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بعلبك و غيره تأسيس مساجد كرده و علما و اشراف را اكرام مى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ايشان از عراق از قبيلۀ خزاعه و به جد عالى شان، حرفوش خزاعى، منسوب مى باشند؛ پس نخست به غوطۀ دمشق رفته؛ سپس در بعلبك و كرك نوح اقامت گزيدند و مقبرۀ ايشان نيز در بعلبك در زير قبه اى عالى تا اين اوقات باقى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امر ايشان على التحقيق معلوم نشده و تواريخ ايشان دستبرد حوادث گرديده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ملازم و عاقر، جراحت كننده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اهل و عيال و زمين شوره زار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دوست صديق و آب گرم را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ماهى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 ماضى مجهول است؛ يعنى موسى از خوردن ماهى نصرنامى مبتلا به مرض موم شد كه عبارت از برسام و درد سينه و آبلۀ شديد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 ماضى است به معنى اقرّ؛ يعنى اقرار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معنى درع و زره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است؛ يعنى اخذ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معنى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به بدهكار بودن زره اقرار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ذمّه اش از آن بدهى خود برى نمى شود، مگر با دادن عين زره و گفتن اينكه اخذ كن و بگير حق خودت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رجاليّه اشاره به حضرت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معنى ترغيب و شوراندن،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برداشتن آب با كف دست مى باشد و در اينجا كنايه از اخذ كامل و ارتكاب شديد معصيت و امر باطل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اصحاب حسن بصرى است كه به ديهى حشويه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ضم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ديهات خوزستان منسوب مى باشد و يا به حشا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امعا و روده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دارند كه هرچه در باطنشان خطور مى كرده، بى انديشه مى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ايشان به جهت آن است كه چون حسن كلمات ايشان را مستنكر ديد، امر كرد كه در وسط حوزه اش ننشسته و در اطرافش بنشينند و پس از آن به همين صفت شهرت يافتند كه مأخوذ از احشا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اطراف و جوانب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بروجردى، حسين بن رضا، المستطرفات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حصكفى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حصن كيفا مى باشد كه قلعه اى است بلند و مستحكم در ميان ميافارقين و جزيرۀ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مقتضاى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است؛ چنانچه اين طور هم استعمال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يافته، لكن قاعدۀ ديگرى هم هست كه در مقام نسبت به دو كلمه كه يكى را به ديگرى اضافه داده باشند، از مجموع آن دو كلمه يك كلمۀ سومى تركيب داده و حرف نسبت را به همان كلمۀ سومى الحاق نمايند؛ مثل 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 كيفا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مقام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حصكفى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همچنين در نظاير آنها و در اينجا بعضى از معروفين به همين نسبت حصكفى را تذكر داده و ثبت اوراق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حضرموت است و آن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ثالث و رابع و يا به ضم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و يا ناحيه اى است در يمن كه صالح پيغمبر با جمعى از مؤمنين چون بدانجا رسيد، وفات يافت؛ پس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 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مرگ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كثرت استعمال، حرف ثانى آن ساكن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قبيله اى است در يمن و يا ناحيه اى است بزرگ در سمت شرقى عدن كه در اطراف آن ريگزارهاى بسيارى مى باشد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اينجا بعضى از معروفين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شهر حلب از بلاد شام است كه آب وهوا و خاكش پاكيزه و كثيرالخيرات، مردمانش با هوش و ذكاوت و سليم القلب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در اصطلاح علماى رجال، عبارت از محمد بن على بن ابى شعبه، برادرانش عبيداللّه و عمران و عبدالاعلى، پدرشان على، عموزاده شان احمد بن عمر بن ابى شعبه و پدرش عمر و نيز احمد بن عمران است كه همه شان از روات اخبار هستند، لكن در دو تن اولى مشهور و اولين آن دو تن ديگر مشهورتر بوده و غير از دو تن آخرى همه شان از ثقات روات مى باشند، بلكه بعضى از علماى رجال، عموم آل ابى شعبه را توثيق كرده اند و تحقيق اين مراتب را موكول به كتب رجاليه داشته و در باب كنى نيز به عنوان آل ابى شعبه به طور اجمال خواهيم نگاشت و در اين جا شرح حال بعضى از علما و افاضل را كه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يا موصوف هستند، ثبت اوراق نموده و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فرمودۀ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سكون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يزيد بن خليفه مى باشد و نسبت آن به شهرى و يا بانى آن شهر است؛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كلمه را، كه نسبت يزيد بن خليفه است، بعضى از اهل 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جيم و واو و لام و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اولى صحيح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دو فرسخى فسطاط از بلاد مصر و شهرى است كوچك از قهستان نيشابور كه آخر حدود خراسان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شهرى است آباد از بلاد عراق عرب كه بعد از بغداد و كوفه و واسط و بصره بزرگ ترين بلاد آن ناحيه بوده و از طرف يكى از ملوك به حلوان بن عمران بن قضاعه اختصاص يافته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به نام او مشتهر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اطراف آن شهر چشمه هاى فسفورى دوايى هست كه چندين درد را بدانها مداوى نمايند و انارى دارد كه در تمامى دنيا نظيرى نداشته و انجير آن را نيز از كثرت خوبى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انجير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همان است كه در روضات، از تلخيص الآثار نقل كرده كه حلوان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مابين بغداد و همدان كه قديماً آباد بوده و اكنون خراب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اطراف آن چشمه هاى كبريتى هست كه در مداواى چندين درد نافع و مؤثر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بارى، بعضى از منسوبين حلوان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نوشتۀ مراصد، نام چندين موضع مى باشد و مشهورترين آنها حلۀ سيفيه يا حلۀ مزيديه يا بنى مزيد است كه در سمت غربى فرات واقع و در زمان سيف الدوله صدقة بن منصور بن على بن مزيد اسدى از امراى ديالمه به عمران و آبادى آن افزوده و يا خود سيف الدوله در سال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بنايش كرده است؛ به هرحال،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حلۀ سيفيه يا مزيديه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حلۀ بنى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به جهت نسبت به سيف الدوله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محارباتى كه بين او و سلجوقيان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محرم سال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شهر منتقل شد و مركز حكومتش اتخاذ نمود و سپس مركز تجارت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روضات، حلۀ سيفيه اشهر بلاد عراق در ميان نجف و كربلا در دو طرف شرقى و غربى فرات واقع مى باشد؛ چنانچه بغداد در دو سمت شرقى و غربى شط دجله واقع شده است؛ به هرحال، در اينجا بعضى از معروفين به همين نسبت و يا موصوفين به آن را تذكر داده و ثبت اوراق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در تنقيح المقال، ضمن ترجمۀ حسن بن عبدالرحمان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حمان است كه كويى است در بصره يا منسوب به قبيلۀ حمان نامى است از قبايل تميم كه به حمان بن عبدالعزيز و يا حمان بن سعد بن زيد نسبت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كسر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كويى است در بصره كه به نام اهل خود، بنى حمان بن سعد، ناميده شده است و در اينجا بعضى از منسوبين حمان را ثبت اوراق نموده و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شهرى است مشهور و بزرگ از بلاد شام مابين دمشق و حلب كه بعضى از افاضل منسوب به آن را مى 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حمض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شرح حال حمصى، محمود بن على بن حسن، تحت عنوان تبصره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ضم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حمويه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كه ديهى است در ناحيۀ غوطۀ دمشق و هم نام شخصى بوده در حدود قرن چهارم و پنجم هجرت كه علما و محدثين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و عرفا و ديگر مردان نامى از خانوادۀ وى، كه از خانواده هاى قديم هستند، برخاسته و هريك از ايشان به جهت انتساب به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 بعضى از ايشان تذكر داده مى شود و اينكه در كلمات بعضى از اجله، بعضى از افراد اين خانواده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موصوف دارند، گويا به جهت انتساب اصل اين سلسله و يكى از اجدادشان به بلاد جوين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روضات، منسوب به شهر 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بلاد شام مى باشد، در مقابل حمص و حلب و زيبايى و خوب رويى مردمانش در اثر لطافت آب وهوا مشهور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خوانسارى، محمدباقر، روضات الجنات،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 و فتح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حمير بن سبا بن يشحب، پدر يكى از قبايل يمن، بوده و ملوك حميريه هم بدو انتساب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موضعى هم هست در سمت غربى صنعاى يمن كه قبيلۀ مذكور در آنجا فرود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عبارت از عبداللّه بن جعفر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بوده و گاهى به فرزندانش، محمد و حسين و جعفر و احمد و به احمد بن على و اسماعيل بن محمد هم اطلاق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 از همه به ترتيب اولى و آخرى و دويمى مى باشد و در اينجا به شرح اجمالى حال عبداللّه بن جعفر، كه كتاب قرب الاسناد او مشهور است، مى پردازيم و بعضى ديگر از موصوفين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در اين كتاب تحت عنوان ديگر نگارش يافته، تذكر داده و شرح حال ديگران را موكول به كتب رجاليه مى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اسماعيل بن محمد مذكور نيز در همين كتاب به عنوان سيد حميرى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مراصد، آبى است در نجد و ناحيۀ بزرگى است از مضافات دمشق كه بر مزارع و ديهات بسيارى مشتمل بوده و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بعضى، ناحيه اى است در سمت شرقى مصر و هم ديهى است از آن 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دو موضع حوف نام هست؛ يكى در سمت شام و ديگرى در سمت غربى مصر در قرب دمياط و هر دو بر بلاد و ديهات بسيارى مشتمل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حوف رشيش هم موضعى ديگر است در مصر؛ حوف همدان و حوف مراد نيز دو ناحيه است در يمن، لكن مشهور در اين دو آخرى با حرف جيم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بعضى از منسوبين حوف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تذكر مى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 مراصد الاطّلاع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حويز و آن به نوشتۀ مراصد و موافق آنچه در روضات از تلخيص الآثار نقل كرده، موضعى است مابين واسط و خوزستان و بصره و در قاموس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 اى است در خوزستان و اين هر دو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بعضى از منسوبين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ثبت اوراق كرده و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سه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ديهات بخارا مى باشد، چنانچه در مراصد گفته است و به فرمودۀ روضات، ناحيۀ بزرگى است مشتمل بر ديهات و مزارع بسيار از نواحى بروجرد در پنج فرسخى جربادقان؛ به هرحال، در نسبت به كمره،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كمره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صاحب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كمرۀ بروجرد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نجم 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image" Target="media/image7.jpeg"/><Relationship Id="rId56" Type="http://schemas.openxmlformats.org/officeDocument/2006/relationships/image" Target="media/image7.jpeg"/><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image" Target="media/image8.jpeg"/><Relationship Id="rId66" Type="http://schemas.openxmlformats.org/officeDocument/2006/relationships/image" Target="media/image8.jpeg"/><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image" Target="media/image9.jpeg"/><Relationship Id="rId72" Type="http://schemas.openxmlformats.org/officeDocument/2006/relationships/image" Target="media/image9.jpeg"/><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image" Target="media/image10.jpeg"/><Relationship Id="rId77" Type="http://schemas.openxmlformats.org/officeDocument/2006/relationships/image" Target="media/image10.jpeg"/><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image" Target="media/image11.jpeg"/><Relationship Id="rId81" Type="http://schemas.openxmlformats.org/officeDocument/2006/relationships/image" Target="media/image11.jpeg"/><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image" Target="media/image12.jpeg"/><Relationship Id="rId93" Type="http://schemas.openxmlformats.org/officeDocument/2006/relationships/image" Target="media/image12.jpeg"/><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image" Target="media/image13.jpeg"/><Relationship Id="rId109" Type="http://schemas.openxmlformats.org/officeDocument/2006/relationships/image" Target="media/image13.jpeg"/><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footer" Target="footer139.xml"/><Relationship Id="rId167" Type="http://schemas.openxmlformats.org/officeDocument/2006/relationships/footer" Target="footer140.xml"/><Relationship Id="rId168" Type="http://schemas.openxmlformats.org/officeDocument/2006/relationships/footer" Target="footer141.xml"/><Relationship Id="rId169" Type="http://schemas.openxmlformats.org/officeDocument/2006/relationships/footer" Target="footer142.xml"/><Relationship Id="rId170" Type="http://schemas.openxmlformats.org/officeDocument/2006/relationships/footer" Target="footer143.xml"/><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image" Target="media/image14.jpeg"/><Relationship Id="rId179" Type="http://schemas.openxmlformats.org/officeDocument/2006/relationships/image" Target="media/image14.jpeg"/><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image" Target="media/image15.jpeg"/><Relationship Id="rId189" Type="http://schemas.openxmlformats.org/officeDocument/2006/relationships/image" Target="media/image15.jpeg"/><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image" Target="media/image16.jpeg"/><Relationship Id="rId197" Type="http://schemas.openxmlformats.org/officeDocument/2006/relationships/image" Target="media/image16.jpeg"/><Relationship Id="rId198" Type="http://schemas.openxmlformats.org/officeDocument/2006/relationships/footer" Target="footer165.xml"/><Relationship Id="rId199" Type="http://schemas.openxmlformats.org/officeDocument/2006/relationships/footer" Target="footer166.xml"/><Relationship Id="rId200" Type="http://schemas.openxmlformats.org/officeDocument/2006/relationships/footer" Target="footer167.xml"/><Relationship Id="rId201" Type="http://schemas.openxmlformats.org/officeDocument/2006/relationships/image" Target="media/image17.jpeg"/><Relationship Id="rId202" Type="http://schemas.openxmlformats.org/officeDocument/2006/relationships/image" Target="media/image17.jpeg"/><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image" Target="media/image18.jpeg"/><Relationship Id="rId208" Type="http://schemas.openxmlformats.org/officeDocument/2006/relationships/image" Target="media/image18.jpeg"/><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footer" Target="footer190.xml"/><Relationship Id="rId228" Type="http://schemas.openxmlformats.org/officeDocument/2006/relationships/footer" Target="footer191.xml"/><Relationship Id="rId229" Type="http://schemas.openxmlformats.org/officeDocument/2006/relationships/footer" Target="footer192.xml"/><Relationship Id="rId230" Type="http://schemas.openxmlformats.org/officeDocument/2006/relationships/footer" Target="footer193.xml"/><Relationship Id="rId231" Type="http://schemas.openxmlformats.org/officeDocument/2006/relationships/image" Target="media/image19.jpeg"/><Relationship Id="rId232" Type="http://schemas.openxmlformats.org/officeDocument/2006/relationships/image" Target="media/image19.jpeg"/><Relationship Id="rId233" Type="http://schemas.openxmlformats.org/officeDocument/2006/relationships/footer" Target="footer194.xml"/><Relationship Id="rId234" Type="http://schemas.openxmlformats.org/officeDocument/2006/relationships/footer" Target="footer195.xml"/><Relationship Id="rId235" Type="http://schemas.openxmlformats.org/officeDocument/2006/relationships/footer" Target="footer196.xml"/><Relationship Id="rId236" Type="http://schemas.openxmlformats.org/officeDocument/2006/relationships/footer" Target="footer197.xml"/><Relationship Id="rId237" Type="http://schemas.openxmlformats.org/officeDocument/2006/relationships/footer" Target="footer198.xml"/><Relationship Id="rId238" Type="http://schemas.openxmlformats.org/officeDocument/2006/relationships/footer" Target="footer199.xml"/><Relationship Id="rId239" Type="http://schemas.openxmlformats.org/officeDocument/2006/relationships/footer" Target="footer200.xml"/><Relationship Id="rId240" Type="http://schemas.openxmlformats.org/officeDocument/2006/relationships/image" Target="media/image20.jpeg"/><Relationship Id="rId241" Type="http://schemas.openxmlformats.org/officeDocument/2006/relationships/image" Target="media/image20.jpeg"/><Relationship Id="rId242" Type="http://schemas.openxmlformats.org/officeDocument/2006/relationships/footer" Target="footer201.xml"/><Relationship Id="rId243" Type="http://schemas.openxmlformats.org/officeDocument/2006/relationships/footer" Target="footer202.xml"/><Relationship Id="rId244" Type="http://schemas.openxmlformats.org/officeDocument/2006/relationships/footer" Target="footer203.xml"/><Relationship Id="rId245" Type="http://schemas.openxmlformats.org/officeDocument/2006/relationships/footer" Target="footer204.xml"/><Relationship Id="rId246" Type="http://schemas.openxmlformats.org/officeDocument/2006/relationships/footer" Target="footer205.xml"/><Relationship Id="rId247" Type="http://schemas.openxmlformats.org/officeDocument/2006/relationships/footer" Target="footer206.xml"/><Relationship Id="rId248" Type="http://schemas.openxmlformats.org/officeDocument/2006/relationships/footer" Target="footer207.xml"/><Relationship Id="rId249" Type="http://schemas.openxmlformats.org/officeDocument/2006/relationships/footer" Target="footer208.xml"/><Relationship Id="rId250" Type="http://schemas.openxmlformats.org/officeDocument/2006/relationships/footer" Target="footer209.xml"/><Relationship Id="rId251" Type="http://schemas.openxmlformats.org/officeDocument/2006/relationships/footer" Target="footer210.xml"/><Relationship Id="rId252" Type="http://schemas.openxmlformats.org/officeDocument/2006/relationships/footer" Target="footer211.xml"/><Relationship Id="rId253" Type="http://schemas.openxmlformats.org/officeDocument/2006/relationships/footer" Target="footer212.xml"/><Relationship Id="rId254" Type="http://schemas.openxmlformats.org/officeDocument/2006/relationships/footer" Target="footer213.xml"/><Relationship Id="rId255" Type="http://schemas.openxmlformats.org/officeDocument/2006/relationships/footer" Target="footer214.xml"/><Relationship Id="rId256" Type="http://schemas.openxmlformats.org/officeDocument/2006/relationships/footer" Target="footer215.xml"/><Relationship Id="rId257" Type="http://schemas.openxmlformats.org/officeDocument/2006/relationships/footer" Target="footer216.xml"/><Relationship Id="rId258" Type="http://schemas.openxmlformats.org/officeDocument/2006/relationships/footer" Target="footer217.xml"/><Relationship Id="rId259" Type="http://schemas.openxmlformats.org/officeDocument/2006/relationships/footer" Target="footer218.xml"/><Relationship Id="rId260" Type="http://schemas.openxmlformats.org/officeDocument/2006/relationships/footer" Target="footer219.xml"/><Relationship Id="rId261" Type="http://schemas.openxmlformats.org/officeDocument/2006/relationships/footer" Target="footer220.xml"/><Relationship Id="rId262" Type="http://schemas.openxmlformats.org/officeDocument/2006/relationships/footer" Target="footer221.xml"/><Relationship Id="rId263" Type="http://schemas.openxmlformats.org/officeDocument/2006/relationships/footer" Target="footer222.xml"/><Relationship Id="rId264" Type="http://schemas.openxmlformats.org/officeDocument/2006/relationships/footer" Target="footer223.xml"/><Relationship Id="rId265" Type="http://schemas.openxmlformats.org/officeDocument/2006/relationships/footer" Target="footer224.xml"/><Relationship Id="rId266" Type="http://schemas.openxmlformats.org/officeDocument/2006/relationships/footer" Target="footer225.xml"/><Relationship Id="rId267" Type="http://schemas.openxmlformats.org/officeDocument/2006/relationships/footer" Target="footer226.xml"/><Relationship Id="rId268" Type="http://schemas.openxmlformats.org/officeDocument/2006/relationships/footer" Target="footer227.xml"/><Relationship Id="rId269" Type="http://schemas.openxmlformats.org/officeDocument/2006/relationships/footer" Target="footer228.xml"/><Relationship Id="rId270" Type="http://schemas.openxmlformats.org/officeDocument/2006/relationships/footer" Target="footer229.xml"/><Relationship Id="rId271" Type="http://schemas.openxmlformats.org/officeDocument/2006/relationships/footer" Target="footer230.xml"/><Relationship Id="rId272" Type="http://schemas.openxmlformats.org/officeDocument/2006/relationships/footer" Target="footer231.xml"/><Relationship Id="rId273" Type="http://schemas.openxmlformats.org/officeDocument/2006/relationships/footer" Target="footer232.xml"/><Relationship Id="rId274" Type="http://schemas.openxmlformats.org/officeDocument/2006/relationships/footer" Target="footer233.xml"/><Relationship Id="rId275" Type="http://schemas.openxmlformats.org/officeDocument/2006/relationships/footer" Target="footer234.xml"/><Relationship Id="rId276" Type="http://schemas.openxmlformats.org/officeDocument/2006/relationships/footer" Target="footer235.xml"/><Relationship Id="rId277" Type="http://schemas.openxmlformats.org/officeDocument/2006/relationships/footer" Target="footer236.xml"/><Relationship Id="rId278" Type="http://schemas.openxmlformats.org/officeDocument/2006/relationships/footer" Target="footer237.xml"/><Relationship Id="rId279" Type="http://schemas.openxmlformats.org/officeDocument/2006/relationships/footer" Target="footer238.xml"/><Relationship Id="rId280" Type="http://schemas.openxmlformats.org/officeDocument/2006/relationships/footer" Target="footer239.xml"/><Relationship Id="rId281" Type="http://schemas.openxmlformats.org/officeDocument/2006/relationships/footer" Target="footer240.xml"/><Relationship Id="rId282" Type="http://schemas.openxmlformats.org/officeDocument/2006/relationships/footer" Target="footer241.xml"/><Relationship Id="rId283" Type="http://schemas.openxmlformats.org/officeDocument/2006/relationships/footer" Target="footer242.xml"/><Relationship Id="rId284" Type="http://schemas.openxmlformats.org/officeDocument/2006/relationships/footer" Target="footer243.xml"/><Relationship Id="rId285" Type="http://schemas.openxmlformats.org/officeDocument/2006/relationships/footer" Target="footer244.xml"/><Relationship Id="rId286" Type="http://schemas.openxmlformats.org/officeDocument/2006/relationships/footer" Target="footer245.xml"/><Relationship Id="rId287" Type="http://schemas.openxmlformats.org/officeDocument/2006/relationships/footer" Target="footer246.xml"/><Relationship Id="rId288" Type="http://schemas.openxmlformats.org/officeDocument/2006/relationships/footer" Target="footer247.xml"/><Relationship Id="rId289" Type="http://schemas.openxmlformats.org/officeDocument/2006/relationships/footer" Target="footer248.xml"/><Relationship Id="rId290" Type="http://schemas.openxmlformats.org/officeDocument/2006/relationships/footer" Target="footer249.xml"/><Relationship Id="rId291" Type="http://schemas.openxmlformats.org/officeDocument/2006/relationships/footer" Target="footer250.xml"/><Relationship Id="rId292" Type="http://schemas.openxmlformats.org/officeDocument/2006/relationships/footer" Target="footer251.xml"/><Relationship Id="rId293" Type="http://schemas.openxmlformats.org/officeDocument/2006/relationships/footer" Target="footer252.xml"/><Relationship Id="rId294" Type="http://schemas.openxmlformats.org/officeDocument/2006/relationships/footer" Target="footer253.xml"/><Relationship Id="rId295" Type="http://schemas.openxmlformats.org/officeDocument/2006/relationships/footer" Target="footer254.xml"/><Relationship Id="rId296" Type="http://schemas.openxmlformats.org/officeDocument/2006/relationships/footer" Target="footer255.xml"/><Relationship Id="rId297" Type="http://schemas.openxmlformats.org/officeDocument/2006/relationships/footer" Target="footer256.xml"/><Relationship Id="rId298" Type="http://schemas.openxmlformats.org/officeDocument/2006/relationships/footer" Target="footer257.xml"/><Relationship Id="rId299" Type="http://schemas.openxmlformats.org/officeDocument/2006/relationships/footer" Target="footer258.xml"/><Relationship Id="rId300" Type="http://schemas.openxmlformats.org/officeDocument/2006/relationships/footer" Target="footer259.xml"/><Relationship Id="rId301" Type="http://schemas.openxmlformats.org/officeDocument/2006/relationships/footer" Target="footer260.xml"/><Relationship Id="rId302" Type="http://schemas.openxmlformats.org/officeDocument/2006/relationships/footer" Target="footer261.xml"/><Relationship Id="rId303" Type="http://schemas.openxmlformats.org/officeDocument/2006/relationships/footer" Target="footer262.xml"/><Relationship Id="rId304" Type="http://schemas.openxmlformats.org/officeDocument/2006/relationships/image" Target="media/image21.jpeg"/><Relationship Id="rId305" Type="http://schemas.openxmlformats.org/officeDocument/2006/relationships/image" Target="media/image21.jpeg"/><Relationship Id="rId306" Type="http://schemas.openxmlformats.org/officeDocument/2006/relationships/footer" Target="footer263.xml"/><Relationship Id="rId307" Type="http://schemas.openxmlformats.org/officeDocument/2006/relationships/footer" Target="footer264.xml"/><Relationship Id="rId308" Type="http://schemas.openxmlformats.org/officeDocument/2006/relationships/footer" Target="footer265.xml"/><Relationship Id="rId309" Type="http://schemas.openxmlformats.org/officeDocument/2006/relationships/footer" Target="footer266.xml"/><Relationship Id="rId310" Type="http://schemas.openxmlformats.org/officeDocument/2006/relationships/footer" Target="footer267.xml"/><Relationship Id="rId311" Type="http://schemas.openxmlformats.org/officeDocument/2006/relationships/footer" Target="footer268.xml"/><Relationship Id="rId312" Type="http://schemas.openxmlformats.org/officeDocument/2006/relationships/footer" Target="footer269.xml"/><Relationship Id="rId313" Type="http://schemas.openxmlformats.org/officeDocument/2006/relationships/footer" Target="footer270.xml"/><Relationship Id="rId314" Type="http://schemas.openxmlformats.org/officeDocument/2006/relationships/footer" Target="footer271.xml"/><Relationship Id="rId315" Type="http://schemas.openxmlformats.org/officeDocument/2006/relationships/footer" Target="footer272.xml"/><Relationship Id="rId316" Type="http://schemas.openxmlformats.org/officeDocument/2006/relationships/footer" Target="footer273.xml"/><Relationship Id="rId317" Type="http://schemas.openxmlformats.org/officeDocument/2006/relationships/footer" Target="footer274.xml"/><Relationship Id="rId318" Type="http://schemas.openxmlformats.org/officeDocument/2006/relationships/footer" Target="footer275.xml"/><Relationship Id="rId319" Type="http://schemas.openxmlformats.org/officeDocument/2006/relationships/footer" Target="footer276.xml"/><Relationship Id="rId320" Type="http://schemas.openxmlformats.org/officeDocument/2006/relationships/footer" Target="footer277.xml"/><Relationship Id="rId321" Type="http://schemas.openxmlformats.org/officeDocument/2006/relationships/footer" Target="footer278.xml"/><Relationship Id="rId322" Type="http://schemas.openxmlformats.org/officeDocument/2006/relationships/footer" Target="footer279.xml"/><Relationship Id="rId323" Type="http://schemas.openxmlformats.org/officeDocument/2006/relationships/footer" Target="footer280.xml"/><Relationship Id="rId324" Type="http://schemas.openxmlformats.org/officeDocument/2006/relationships/footer" Target="footer281.xml"/><Relationship Id="rId325" Type="http://schemas.openxmlformats.org/officeDocument/2006/relationships/footer" Target="footer282.xml"/><Relationship Id="rId326" Type="http://schemas.openxmlformats.org/officeDocument/2006/relationships/footer" Target="footer283.xml"/><Relationship Id="rId327" Type="http://schemas.openxmlformats.org/officeDocument/2006/relationships/footer" Target="footer284.xml"/><Relationship Id="rId328" Type="http://schemas.openxmlformats.org/officeDocument/2006/relationships/footer" Target="footer285.xml"/><Relationship Id="rId329" Type="http://schemas.openxmlformats.org/officeDocument/2006/relationships/footer" Target="footer286.xml"/><Relationship Id="rId330" Type="http://schemas.openxmlformats.org/officeDocument/2006/relationships/footer" Target="footer287.xml"/><Relationship Id="rId331" Type="http://schemas.openxmlformats.org/officeDocument/2006/relationships/footer" Target="footer288.xml"/><Relationship Id="rId332" Type="http://schemas.openxmlformats.org/officeDocument/2006/relationships/footer" Target="footer289.xml"/><Relationship Id="rId333" Type="http://schemas.openxmlformats.org/officeDocument/2006/relationships/footer" Target="footer290.xml"/><Relationship Id="rId334" Type="http://schemas.openxmlformats.org/officeDocument/2006/relationships/footer" Target="footer291.xml"/><Relationship Id="rId335" Type="http://schemas.openxmlformats.org/officeDocument/2006/relationships/footer" Target="footer292.xml"/><Relationship Id="rId336" Type="http://schemas.openxmlformats.org/officeDocument/2006/relationships/footer" Target="footer293.xml"/><Relationship Id="rId337" Type="http://schemas.openxmlformats.org/officeDocument/2006/relationships/image" Target="media/image22.jpeg"/><Relationship Id="rId338" Type="http://schemas.openxmlformats.org/officeDocument/2006/relationships/image" Target="media/image22.jpeg"/><Relationship Id="rId339" Type="http://schemas.openxmlformats.org/officeDocument/2006/relationships/footer" Target="footer294.xml"/><Relationship Id="rId340" Type="http://schemas.openxmlformats.org/officeDocument/2006/relationships/footer" Target="footer295.xml"/><Relationship Id="rId341" Type="http://schemas.openxmlformats.org/officeDocument/2006/relationships/footer" Target="footer296.xml"/><Relationship Id="rId342" Type="http://schemas.openxmlformats.org/officeDocument/2006/relationships/footer" Target="footer297.xml"/><Relationship Id="rId343" Type="http://schemas.openxmlformats.org/officeDocument/2006/relationships/footer" Target="footer298.xml"/><Relationship Id="rId344" Type="http://schemas.openxmlformats.org/officeDocument/2006/relationships/footer" Target="footer299.xml"/><Relationship Id="rId345" Type="http://schemas.openxmlformats.org/officeDocument/2006/relationships/footer" Target="footer300.xml"/><Relationship Id="rId346" Type="http://schemas.openxmlformats.org/officeDocument/2006/relationships/footer" Target="footer301.xml"/><Relationship Id="rId347" Type="http://schemas.openxmlformats.org/officeDocument/2006/relationships/footer" Target="footer302.xml"/><Relationship Id="rId348" Type="http://schemas.openxmlformats.org/officeDocument/2006/relationships/footer" Target="footer303.xml"/><Relationship Id="rId349" Type="http://schemas.openxmlformats.org/officeDocument/2006/relationships/footer" Target="footer304.xml"/><Relationship Id="rId350" Type="http://schemas.openxmlformats.org/officeDocument/2006/relationships/footer" Target="footer305.xml"/><Relationship Id="rId351" Type="http://schemas.openxmlformats.org/officeDocument/2006/relationships/footer" Target="footer306.xml"/><Relationship Id="rId352" Type="http://schemas.openxmlformats.org/officeDocument/2006/relationships/footer" Target="footer307.xml"/><Relationship Id="rId353" Type="http://schemas.openxmlformats.org/officeDocument/2006/relationships/footer" Target="footer308.xml"/><Relationship Id="rId354" Type="http://schemas.openxmlformats.org/officeDocument/2006/relationships/footer" Target="footer309.xml"/><Relationship Id="rId355" Type="http://schemas.openxmlformats.org/officeDocument/2006/relationships/footer" Target="footer310.xml"/><Relationship Id="rId356" Type="http://schemas.openxmlformats.org/officeDocument/2006/relationships/footer" Target="footer311.xml"/><Relationship Id="rId357" Type="http://schemas.openxmlformats.org/officeDocument/2006/relationships/footer" Target="footer312.xml"/><Relationship Id="rId358" Type="http://schemas.openxmlformats.org/officeDocument/2006/relationships/footer" Target="footer313.xml"/><Relationship Id="rId359" Type="http://schemas.openxmlformats.org/officeDocument/2006/relationships/footer" Target="footer314.xml"/><Relationship Id="rId360" Type="http://schemas.openxmlformats.org/officeDocument/2006/relationships/footer" Target="footer315.xml"/><Relationship Id="rId361" Type="http://schemas.openxmlformats.org/officeDocument/2006/relationships/footer" Target="footer316.xml"/><Relationship Id="rId362" Type="http://schemas.openxmlformats.org/officeDocument/2006/relationships/footer" Target="footer317.xml"/><Relationship Id="rId363" Type="http://schemas.openxmlformats.org/officeDocument/2006/relationships/footer" Target="footer318.xml"/><Relationship Id="rId364" Type="http://schemas.openxmlformats.org/officeDocument/2006/relationships/footer" Target="footer319.xml"/><Relationship Id="rId365" Type="http://schemas.openxmlformats.org/officeDocument/2006/relationships/footer" Target="footer320.xml"/><Relationship Id="rId366" Type="http://schemas.openxmlformats.org/officeDocument/2006/relationships/footer" Target="footer321.xml"/><Relationship Id="rId367" Type="http://schemas.openxmlformats.org/officeDocument/2006/relationships/footer" Target="footer322.xml"/><Relationship Id="rId368" Type="http://schemas.openxmlformats.org/officeDocument/2006/relationships/footer" Target="footer323.xml"/><Relationship Id="rId369" Type="http://schemas.openxmlformats.org/officeDocument/2006/relationships/footer" Target="footer324.xml"/><Relationship Id="rId370" Type="http://schemas.openxmlformats.org/officeDocument/2006/relationships/footer" Target="footer325.xml"/><Relationship Id="rId371" Type="http://schemas.openxmlformats.org/officeDocument/2006/relationships/footer" Target="footer326.xml"/><Relationship Id="rId372" Type="http://schemas.openxmlformats.org/officeDocument/2006/relationships/footer" Target="footer327.xml"/><Relationship Id="rId373" Type="http://schemas.openxmlformats.org/officeDocument/2006/relationships/footer" Target="footer328.xml"/><Relationship Id="rId374" Type="http://schemas.openxmlformats.org/officeDocument/2006/relationships/footer" Target="footer329.xml"/><Relationship Id="rId375" Type="http://schemas.openxmlformats.org/officeDocument/2006/relationships/footer" Target="footer330.xml"/><Relationship Id="rId376" Type="http://schemas.openxmlformats.org/officeDocument/2006/relationships/footer" Target="footer331.xml"/><Relationship Id="rId377" Type="http://schemas.openxmlformats.org/officeDocument/2006/relationships/footer" Target="footer332.xml"/><Relationship Id="rId378" Type="http://schemas.openxmlformats.org/officeDocument/2006/relationships/footer" Target="footer333.xml"/><Relationship Id="rId379" Type="http://schemas.openxmlformats.org/officeDocument/2006/relationships/footer" Target="footer334.xml"/><Relationship Id="rId380" Type="http://schemas.openxmlformats.org/officeDocument/2006/relationships/footer" Target="footer335.xml"/><Relationship Id="rId381" Type="http://schemas.openxmlformats.org/officeDocument/2006/relationships/footer" Target="footer336.xml"/><Relationship Id="rId382" Type="http://schemas.openxmlformats.org/officeDocument/2006/relationships/footer" Target="footer337.xml"/><Relationship Id="rId383" Type="http://schemas.openxmlformats.org/officeDocument/2006/relationships/footer" Target="footer338.xml"/><Relationship Id="rId384" Type="http://schemas.openxmlformats.org/officeDocument/2006/relationships/footer" Target="footer339.xml"/><Relationship Id="rId385" Type="http://schemas.openxmlformats.org/officeDocument/2006/relationships/footer" Target="footer340.xml"/><Relationship Id="rId386" Type="http://schemas.openxmlformats.org/officeDocument/2006/relationships/footer" Target="footer341.xml"/><Relationship Id="rId387" Type="http://schemas.openxmlformats.org/officeDocument/2006/relationships/footer" Target="footer342.xml"/><Relationship Id="rId388" Type="http://schemas.openxmlformats.org/officeDocument/2006/relationships/footer" Target="footer343.xml"/><Relationship Id="rId389" Type="http://schemas.openxmlformats.org/officeDocument/2006/relationships/footer" Target="footer344.xml"/><Relationship Id="rId390" Type="http://schemas.openxmlformats.org/officeDocument/2006/relationships/footer" Target="footer345.xml"/><Relationship Id="rId391" Type="http://schemas.openxmlformats.org/officeDocument/2006/relationships/footer" Target="footer346.xml"/><Relationship Id="rId392" Type="http://schemas.openxmlformats.org/officeDocument/2006/relationships/footer" Target="footer347.xml"/><Relationship Id="rId393" Type="http://schemas.openxmlformats.org/officeDocument/2006/relationships/footer" Target="footer348.xml"/><Relationship Id="rId394" Type="http://schemas.openxmlformats.org/officeDocument/2006/relationships/footer" Target="footer349.xml"/><Relationship Id="rId395" Type="http://schemas.openxmlformats.org/officeDocument/2006/relationships/footer" Target="footer350.xml"/><Relationship Id="rId396" Type="http://schemas.openxmlformats.org/officeDocument/2006/relationships/footer" Target="footer351.xml"/><Relationship Id="rId397" Type="http://schemas.openxmlformats.org/officeDocument/2006/relationships/footer" Target="footer352.xml"/><Relationship Id="rId398" Type="http://schemas.openxmlformats.org/officeDocument/2006/relationships/footer" Target="footer353.xml"/><Relationship Id="rId399" Type="http://schemas.openxmlformats.org/officeDocument/2006/relationships/footer" Target="footer354.xml"/><Relationship Id="rId400" Type="http://schemas.openxmlformats.org/officeDocument/2006/relationships/footer" Target="footer355.xml"/><Relationship Id="rId401" Type="http://schemas.openxmlformats.org/officeDocument/2006/relationships/footer" Target="footer356.xml"/><Relationship Id="rId402" Type="http://schemas.openxmlformats.org/officeDocument/2006/relationships/footer" Target="footer357.xml"/><Relationship Id="rId403" Type="http://schemas.openxmlformats.org/officeDocument/2006/relationships/footer" Target="footer358.xml"/><Relationship Id="rId404" Type="http://schemas.openxmlformats.org/officeDocument/2006/relationships/footer" Target="footer359.xml"/><Relationship Id="rId405" Type="http://schemas.openxmlformats.org/officeDocument/2006/relationships/footer" Target="footer360.xml"/><Relationship Id="rId406" Type="http://schemas.openxmlformats.org/officeDocument/2006/relationships/image" Target="media/image23.jpeg"/><Relationship Id="rId407" Type="http://schemas.openxmlformats.org/officeDocument/2006/relationships/image" Target="media/image23.jpeg"/><Relationship Id="rId408" Type="http://schemas.openxmlformats.org/officeDocument/2006/relationships/footer" Target="footer361.xml"/><Relationship Id="rId409" Type="http://schemas.openxmlformats.org/officeDocument/2006/relationships/footer" Target="footer362.xml"/><Relationship Id="rId410" Type="http://schemas.openxmlformats.org/officeDocument/2006/relationships/footer" Target="footer363.xml"/><Relationship Id="rId411" Type="http://schemas.openxmlformats.org/officeDocument/2006/relationships/footer" Target="footer364.xml"/><Relationship Id="rId412" Type="http://schemas.openxmlformats.org/officeDocument/2006/relationships/footer" Target="footer365.xml"/><Relationship Id="rId413" Type="http://schemas.openxmlformats.org/officeDocument/2006/relationships/footer" Target="footer366.xml"/><Relationship Id="rId414" Type="http://schemas.openxmlformats.org/officeDocument/2006/relationships/footer" Target="footer367.xml"/><Relationship Id="rId415" Type="http://schemas.openxmlformats.org/officeDocument/2006/relationships/footer" Target="footer368.xml"/><Relationship Id="rId416" Type="http://schemas.openxmlformats.org/officeDocument/2006/relationships/footer" Target="footer369.xml"/><Relationship Id="rId417" Type="http://schemas.openxmlformats.org/officeDocument/2006/relationships/footer" Target="footer370.xml"/><Relationship Id="rId418" Type="http://schemas.openxmlformats.org/officeDocument/2006/relationships/footer" Target="footer371.xml"/><Relationship Id="rId419" Type="http://schemas.openxmlformats.org/officeDocument/2006/relationships/footer" Target="footer372.xml"/><Relationship Id="rId420" Type="http://schemas.openxmlformats.org/officeDocument/2006/relationships/footer" Target="footer373.xml"/><Relationship Id="rId421" Type="http://schemas.openxmlformats.org/officeDocument/2006/relationships/footer" Target="footer374.xml"/><Relationship Id="rId422" Type="http://schemas.openxmlformats.org/officeDocument/2006/relationships/footer" Target="footer375.xml"/><Relationship Id="rId423" Type="http://schemas.openxmlformats.org/officeDocument/2006/relationships/footer" Target="footer376.xml"/><Relationship Id="rId424" Type="http://schemas.openxmlformats.org/officeDocument/2006/relationships/footer" Target="footer377.xml"/><Relationship Id="rId425" Type="http://schemas.openxmlformats.org/officeDocument/2006/relationships/footer" Target="footer378.xml"/><Relationship Id="rId426" Type="http://schemas.openxmlformats.org/officeDocument/2006/relationships/footer" Target="footer379.xml"/><Relationship Id="rId427" Type="http://schemas.openxmlformats.org/officeDocument/2006/relationships/footer" Target="footer380.xml"/><Relationship Id="rId428" Type="http://schemas.openxmlformats.org/officeDocument/2006/relationships/footer" Target="footer381.xml"/><Relationship Id="rId429" Type="http://schemas.openxmlformats.org/officeDocument/2006/relationships/footer" Target="footer382.xml"/><Relationship Id="rId430" Type="http://schemas.openxmlformats.org/officeDocument/2006/relationships/footer" Target="footer383.xml"/><Relationship Id="rId431" Type="http://schemas.openxmlformats.org/officeDocument/2006/relationships/footer" Target="footer384.xml"/><Relationship Id="rId432" Type="http://schemas.openxmlformats.org/officeDocument/2006/relationships/footer" Target="footer385.xml"/><Relationship Id="rId433" Type="http://schemas.openxmlformats.org/officeDocument/2006/relationships/footer" Target="footer386.xml"/><Relationship Id="rId434" Type="http://schemas.openxmlformats.org/officeDocument/2006/relationships/footer" Target="footer387.xml"/><Relationship Id="rId435" Type="http://schemas.openxmlformats.org/officeDocument/2006/relationships/footer" Target="footer388.xml"/><Relationship Id="rId436" Type="http://schemas.openxmlformats.org/officeDocument/2006/relationships/footer" Target="footer389.xml"/><Relationship Id="rId437" Type="http://schemas.openxmlformats.org/officeDocument/2006/relationships/footer" Target="footer390.xml"/><Relationship Id="rId438" Type="http://schemas.openxmlformats.org/officeDocument/2006/relationships/image" Target="media/image24.jpeg"/><Relationship Id="rId439" Type="http://schemas.openxmlformats.org/officeDocument/2006/relationships/image" Target="media/image24.jpeg"/><Relationship Id="rId440" Type="http://schemas.openxmlformats.org/officeDocument/2006/relationships/footer" Target="footer391.xml"/><Relationship Id="rId441" Type="http://schemas.openxmlformats.org/officeDocument/2006/relationships/footer" Target="footer392.xml"/><Relationship Id="rId442" Type="http://schemas.openxmlformats.org/officeDocument/2006/relationships/footer" Target="footer393.xml"/><Relationship Id="rId443" Type="http://schemas.openxmlformats.org/officeDocument/2006/relationships/footer" Target="footer394.xml"/><Relationship Id="rId444" Type="http://schemas.openxmlformats.org/officeDocument/2006/relationships/footer" Target="footer395.xml"/><Relationship Id="rId445" Type="http://schemas.openxmlformats.org/officeDocument/2006/relationships/footer" Target="footer396.xml"/><Relationship Id="rId446" Type="http://schemas.openxmlformats.org/officeDocument/2006/relationships/footer" Target="footer397.xml"/><Relationship Id="rId447" Type="http://schemas.openxmlformats.org/officeDocument/2006/relationships/footer" Target="footer398.xml"/><Relationship Id="rId448" Type="http://schemas.openxmlformats.org/officeDocument/2006/relationships/footer" Target="footer399.xml"/><Relationship Id="rId449" Type="http://schemas.openxmlformats.org/officeDocument/2006/relationships/footer" Target="footer400.xml"/><Relationship Id="rId450" Type="http://schemas.openxmlformats.org/officeDocument/2006/relationships/footer" Target="footer401.xml"/><Relationship Id="rId451" Type="http://schemas.openxmlformats.org/officeDocument/2006/relationships/footer" Target="footer402.xml"/><Relationship Id="rId452" Type="http://schemas.openxmlformats.org/officeDocument/2006/relationships/footer" Target="footer403.xml"/><Relationship Id="rId453" Type="http://schemas.openxmlformats.org/officeDocument/2006/relationships/footer" Target="footer404.xml"/><Relationship Id="rId454" Type="http://schemas.openxmlformats.org/officeDocument/2006/relationships/footer" Target="footer405.xml"/><Relationship Id="rId455" Type="http://schemas.openxmlformats.org/officeDocument/2006/relationships/footer" Target="footer406.xml"/><Relationship Id="rId456" Type="http://schemas.openxmlformats.org/officeDocument/2006/relationships/footer" Target="footer407.xml"/><Relationship Id="rId457" Type="http://schemas.openxmlformats.org/officeDocument/2006/relationships/footer" Target="footer408.xml"/><Relationship Id="rId458" Type="http://schemas.openxmlformats.org/officeDocument/2006/relationships/footer" Target="footer409.xml"/><Relationship Id="rId459" Type="http://schemas.openxmlformats.org/officeDocument/2006/relationships/footer" Target="footer410.xml"/><Relationship Id="rId460" Type="http://schemas.openxmlformats.org/officeDocument/2006/relationships/footer" Target="footer411.xml"/><Relationship Id="rId461" Type="http://schemas.openxmlformats.org/officeDocument/2006/relationships/footer" Target="footer412.xml"/><Relationship Id="rId462" Type="http://schemas.openxmlformats.org/officeDocument/2006/relationships/footer" Target="footer413.xml"/><Relationship Id="rId463" Type="http://schemas.openxmlformats.org/officeDocument/2006/relationships/footer" Target="footer414.xml"/><Relationship Id="rId464" Type="http://schemas.openxmlformats.org/officeDocument/2006/relationships/footer" Target="footer415.xml"/><Relationship Id="rId465" Type="http://schemas.openxmlformats.org/officeDocument/2006/relationships/footer" Target="footer416.xml"/><Relationship Id="rId466" Type="http://schemas.openxmlformats.org/officeDocument/2006/relationships/footer" Target="footer417.xml"/><Relationship Id="rId467" Type="http://schemas.openxmlformats.org/officeDocument/2006/relationships/footer" Target="footer418.xml"/><Relationship Id="rId468" Type="http://schemas.openxmlformats.org/officeDocument/2006/relationships/footer" Target="footer419.xml"/><Relationship Id="rId469" Type="http://schemas.openxmlformats.org/officeDocument/2006/relationships/footer" Target="footer420.xml"/><Relationship Id="rId470" Type="http://schemas.openxmlformats.org/officeDocument/2006/relationships/footer" Target="footer421.xml"/><Relationship Id="rId471" Type="http://schemas.openxmlformats.org/officeDocument/2006/relationships/footer" Target="footer422.xml"/><Relationship Id="rId472" Type="http://schemas.openxmlformats.org/officeDocument/2006/relationships/footer" Target="footer423.xml"/><Relationship Id="rId473" Type="http://schemas.openxmlformats.org/officeDocument/2006/relationships/footer" Target="footer424.xml"/><Relationship Id="rId474" Type="http://schemas.openxmlformats.org/officeDocument/2006/relationships/footer" Target="footer425.xml"/><Relationship Id="rId475" Type="http://schemas.openxmlformats.org/officeDocument/2006/relationships/footer" Target="footer426.xml"/><Relationship Id="rId476" Type="http://schemas.openxmlformats.org/officeDocument/2006/relationships/footer" Target="footer427.xml"/><Relationship Id="rId477" Type="http://schemas.openxmlformats.org/officeDocument/2006/relationships/footer" Target="footer428.xml"/><Relationship Id="rId478" Type="http://schemas.openxmlformats.org/officeDocument/2006/relationships/footer" Target="footer429.xml"/><Relationship Id="rId479" Type="http://schemas.openxmlformats.org/officeDocument/2006/relationships/footer" Target="footer430.xml"/><Relationship Id="rId480" Type="http://schemas.openxmlformats.org/officeDocument/2006/relationships/footer" Target="footer431.xml"/><Relationship Id="rId481" Type="http://schemas.openxmlformats.org/officeDocument/2006/relationships/footer" Target="footer432.xml"/><Relationship Id="rId482" Type="http://schemas.openxmlformats.org/officeDocument/2006/relationships/footer" Target="footer433.xml"/><Relationship Id="rId483" Type="http://schemas.openxmlformats.org/officeDocument/2006/relationships/footer" Target="footer434.xml"/><Relationship Id="rId484" Type="http://schemas.openxmlformats.org/officeDocument/2006/relationships/footer" Target="footer435.xml"/><Relationship Id="rId485" Type="http://schemas.openxmlformats.org/officeDocument/2006/relationships/footer" Target="footer436.xml"/><Relationship Id="rId486" Type="http://schemas.openxmlformats.org/officeDocument/2006/relationships/footer" Target="footer437.xml"/><Relationship Id="rId487" Type="http://schemas.openxmlformats.org/officeDocument/2006/relationships/footer" Target="footer438.xml"/><Relationship Id="rId488" Type="http://schemas.openxmlformats.org/officeDocument/2006/relationships/footer" Target="footer439.xml"/><Relationship Id="rId489" Type="http://schemas.openxmlformats.org/officeDocument/2006/relationships/footer" Target="footer440.xml"/><Relationship Id="rId490" Type="http://schemas.openxmlformats.org/officeDocument/2006/relationships/footer" Target="footer441.xml"/><Relationship Id="rId491" Type="http://schemas.openxmlformats.org/officeDocument/2006/relationships/footer" Target="footer442.xml"/><Relationship Id="rId492" Type="http://schemas.openxmlformats.org/officeDocument/2006/relationships/footer" Target="footer443.xml"/><Relationship Id="rId493" Type="http://schemas.openxmlformats.org/officeDocument/2006/relationships/footer" Target="footer444.xml"/><Relationship Id="rId494" Type="http://schemas.openxmlformats.org/officeDocument/2006/relationships/image" Target="media/image25.jpeg"/><Relationship Id="rId495" Type="http://schemas.openxmlformats.org/officeDocument/2006/relationships/image" Target="media/image25.jpeg"/><Relationship Id="rId496" Type="http://schemas.openxmlformats.org/officeDocument/2006/relationships/footer" Target="footer445.xml"/><Relationship Id="rId497" Type="http://schemas.openxmlformats.org/officeDocument/2006/relationships/footer" Target="footer446.xml"/><Relationship Id="rId498" Type="http://schemas.openxmlformats.org/officeDocument/2006/relationships/footer" Target="footer447.xml"/><Relationship Id="rId499" Type="http://schemas.openxmlformats.org/officeDocument/2006/relationships/footer" Target="footer448.xml"/><Relationship Id="rId500" Type="http://schemas.openxmlformats.org/officeDocument/2006/relationships/footer" Target="footer449.xml"/><Relationship Id="rId501" Type="http://schemas.openxmlformats.org/officeDocument/2006/relationships/footer" Target="footer450.xml"/><Relationship Id="rId502" Type="http://schemas.openxmlformats.org/officeDocument/2006/relationships/footer" Target="footer451.xml"/><Relationship Id="rId503" Type="http://schemas.openxmlformats.org/officeDocument/2006/relationships/footer" Target="footer452.xml"/><Relationship Id="rId504" Type="http://schemas.openxmlformats.org/officeDocument/2006/relationships/footer" Target="footer453.xml"/><Relationship Id="rId505" Type="http://schemas.openxmlformats.org/officeDocument/2006/relationships/footer" Target="footer454.xml"/><Relationship Id="rId506" Type="http://schemas.openxmlformats.org/officeDocument/2006/relationships/footer" Target="footer455.xml"/><Relationship Id="rId507" Type="http://schemas.openxmlformats.org/officeDocument/2006/relationships/footer" Target="footer456.xml"/><Relationship Id="rId508" Type="http://schemas.openxmlformats.org/officeDocument/2006/relationships/image" Target="media/image26.jpeg"/><Relationship Id="rId509" Type="http://schemas.openxmlformats.org/officeDocument/2006/relationships/image" Target="media/image26.jpeg"/><Relationship Id="rId510" Type="http://schemas.openxmlformats.org/officeDocument/2006/relationships/footer" Target="footer457.xml"/><Relationship Id="rId511" Type="http://schemas.openxmlformats.org/officeDocument/2006/relationships/footer" Target="footer458.xml"/><Relationship Id="rId512" Type="http://schemas.openxmlformats.org/officeDocument/2006/relationships/footer" Target="footer459.xml"/><Relationship Id="rId513" Type="http://schemas.openxmlformats.org/officeDocument/2006/relationships/footer" Target="footer460.xml"/><Relationship Id="rId514" Type="http://schemas.openxmlformats.org/officeDocument/2006/relationships/footer" Target="footer461.xml"/><Relationship Id="rId515" Type="http://schemas.openxmlformats.org/officeDocument/2006/relationships/footer" Target="footer462.xml"/><Relationship Id="rId516" Type="http://schemas.openxmlformats.org/officeDocument/2006/relationships/footer" Target="footer463.xml"/><Relationship Id="rId517" Type="http://schemas.openxmlformats.org/officeDocument/2006/relationships/footer" Target="footer464.xml"/><Relationship Id="rId518" Type="http://schemas.openxmlformats.org/officeDocument/2006/relationships/footer" Target="footer465.xml"/><Relationship Id="rId519" Type="http://schemas.openxmlformats.org/officeDocument/2006/relationships/footer" Target="footer466.xml"/><Relationship Id="rId520" Type="http://schemas.openxmlformats.org/officeDocument/2006/relationships/footer" Target="footer467.xml"/><Relationship Id="rId521" Type="http://schemas.openxmlformats.org/officeDocument/2006/relationships/footer" Target="footer468.xml"/><Relationship Id="rId522" Type="http://schemas.openxmlformats.org/officeDocument/2006/relationships/footer" Target="footer469.xml"/><Relationship Id="rId523" Type="http://schemas.openxmlformats.org/officeDocument/2006/relationships/footer" Target="footer470.xml"/><Relationship Id="rId524" Type="http://schemas.openxmlformats.org/officeDocument/2006/relationships/footer" Target="footer471.xml"/><Relationship Id="rId525" Type="http://schemas.openxmlformats.org/officeDocument/2006/relationships/footer" Target="footer472.xml"/><Relationship Id="rId526" Type="http://schemas.openxmlformats.org/officeDocument/2006/relationships/footer" Target="footer473.xml"/><Relationship Id="rId527" Type="http://schemas.openxmlformats.org/officeDocument/2006/relationships/footer" Target="footer474.xml"/><Relationship Id="rId528" Type="http://schemas.openxmlformats.org/officeDocument/2006/relationships/footer" Target="footer475.xml"/><Relationship Id="rId529" Type="http://schemas.openxmlformats.org/officeDocument/2006/relationships/footer" Target="footer476.xml"/><Relationship Id="rId530" Type="http://schemas.openxmlformats.org/officeDocument/2006/relationships/footer" Target="footer477.xml"/><Relationship Id="rId531" Type="http://schemas.openxmlformats.org/officeDocument/2006/relationships/footer" Target="footer478.xml"/><Relationship Id="rId532" Type="http://schemas.openxmlformats.org/officeDocument/2006/relationships/footer" Target="footer479.xml"/><Relationship Id="rId533" Type="http://schemas.openxmlformats.org/officeDocument/2006/relationships/footer" Target="footer480.xml"/><Relationship Id="rId534" Type="http://schemas.openxmlformats.org/officeDocument/2006/relationships/footer" Target="footer481.xml"/><Relationship Id="rId535" Type="http://schemas.openxmlformats.org/officeDocument/2006/relationships/footer" Target="footer482.xml"/><Relationship Id="rId536" Type="http://schemas.openxmlformats.org/officeDocument/2006/relationships/footer" Target="footer483.xml"/><Relationship Id="rId537" Type="http://schemas.openxmlformats.org/officeDocument/2006/relationships/footer" Target="footer484.xml"/><Relationship Id="rId538" Type="http://schemas.openxmlformats.org/officeDocument/2006/relationships/footer" Target="footer485.xml"/><Relationship Id="rId539" Type="http://schemas.openxmlformats.org/officeDocument/2006/relationships/footer" Target="footer486.xml"/><Relationship Id="rId540" Type="http://schemas.openxmlformats.org/officeDocument/2006/relationships/footer" Target="footer487.xml"/><Relationship Id="rId541" Type="http://schemas.openxmlformats.org/officeDocument/2006/relationships/footer" Target="footer488.xml"/><Relationship Id="rId542" Type="http://schemas.openxmlformats.org/officeDocument/2006/relationships/footer" Target="footer489.xml"/><Relationship Id="rId543" Type="http://schemas.openxmlformats.org/officeDocument/2006/relationships/footer" Target="footer490.xml"/><Relationship Id="rId544" Type="http://schemas.openxmlformats.org/officeDocument/2006/relationships/footer" Target="footer491.xml"/><Relationship Id="rId545" Type="http://schemas.openxmlformats.org/officeDocument/2006/relationships/footer" Target="footer492.xml"/><Relationship Id="rId546" Type="http://schemas.openxmlformats.org/officeDocument/2006/relationships/footer" Target="footer493.xml"/><Relationship Id="rId547" Type="http://schemas.openxmlformats.org/officeDocument/2006/relationships/footer" Target="footer494.xml"/><Relationship Id="rId548" Type="http://schemas.openxmlformats.org/officeDocument/2006/relationships/footer" Target="footer495.xml"/><Relationship Id="rId549" Type="http://schemas.openxmlformats.org/officeDocument/2006/relationships/footer" Target="footer496.xml"/><Relationship Id="rId550" Type="http://schemas.openxmlformats.org/officeDocument/2006/relationships/footer" Target="footer497.xml"/><Relationship Id="rId551" Type="http://schemas.openxmlformats.org/officeDocument/2006/relationships/footer" Target="footer498.xml"/><Relationship Id="rId552" Type="http://schemas.openxmlformats.org/officeDocument/2006/relationships/image" Target="media/image27.jpeg"/><Relationship Id="rId553" Type="http://schemas.openxmlformats.org/officeDocument/2006/relationships/image" Target="media/image27.jpeg"/><Relationship Id="rId554" Type="http://schemas.openxmlformats.org/officeDocument/2006/relationships/footer" Target="footer499.xml"/><Relationship Id="rId555" Type="http://schemas.openxmlformats.org/officeDocument/2006/relationships/footer" Target="footer500.xml"/><Relationship Id="rId556" Type="http://schemas.openxmlformats.org/officeDocument/2006/relationships/image" Target="media/image28.jpeg"/><Relationship Id="rId557" Type="http://schemas.openxmlformats.org/officeDocument/2006/relationships/image" Target="media/image28.jpeg"/><Relationship Id="rId558" Type="http://schemas.openxmlformats.org/officeDocument/2006/relationships/footer" Target="footer501.xml"/><Relationship Id="rId559" Type="http://schemas.openxmlformats.org/officeDocument/2006/relationships/footer" Target="footer502.xml"/><Relationship Id="rId560" Type="http://schemas.openxmlformats.org/officeDocument/2006/relationships/image" Target="media/image29.jpeg"/><Relationship Id="rId561" Type="http://schemas.openxmlformats.org/officeDocument/2006/relationships/image" Target="media/image29.jpeg"/><Relationship Id="rId562" Type="http://schemas.openxmlformats.org/officeDocument/2006/relationships/footer" Target="footer503.xml"/><Relationship Id="rId563" Type="http://schemas.openxmlformats.org/officeDocument/2006/relationships/footer" Target="footer504.xml"/><Relationship Id="rId564" Type="http://schemas.openxmlformats.org/officeDocument/2006/relationships/image" Target="media/image30.jpeg"/><Relationship Id="rId565" Type="http://schemas.openxmlformats.org/officeDocument/2006/relationships/image" Target="media/image30.jpeg"/><Relationship Id="rId566" Type="http://schemas.openxmlformats.org/officeDocument/2006/relationships/footer" Target="footer505.xml"/><Relationship Id="rId567" Type="http://schemas.openxmlformats.org/officeDocument/2006/relationships/footer" Target="footer506.xml"/><Relationship Id="rId568" Type="http://schemas.openxmlformats.org/officeDocument/2006/relationships/footer" Target="footer507.xml"/><Relationship Id="rId569" Type="http://schemas.openxmlformats.org/officeDocument/2006/relationships/footer" Target="footer508.xml"/><Relationship Id="rId570" Type="http://schemas.openxmlformats.org/officeDocument/2006/relationships/image" Target="media/image31.jpeg"/><Relationship Id="rId571" Type="http://schemas.openxmlformats.org/officeDocument/2006/relationships/image" Target="media/image31.jpeg"/><Relationship Id="rId572" Type="http://schemas.openxmlformats.org/officeDocument/2006/relationships/footer" Target="footer509.xml"/><Relationship Id="rId573" Type="http://schemas.openxmlformats.org/officeDocument/2006/relationships/footer" Target="footer510.xml"/><Relationship Id="rId574" Type="http://schemas.openxmlformats.org/officeDocument/2006/relationships/footer" Target="footer511.xml"/><Relationship Id="rId575" Type="http://schemas.openxmlformats.org/officeDocument/2006/relationships/footer" Target="footer512.xml"/><Relationship Id="rId576" Type="http://schemas.openxmlformats.org/officeDocument/2006/relationships/footer" Target="footer513.xml"/><Relationship Id="rId577" Type="http://schemas.openxmlformats.org/officeDocument/2006/relationships/image" Target="media/image32.jpeg"/><Relationship Id="rId578" Type="http://schemas.openxmlformats.org/officeDocument/2006/relationships/image" Target="media/image32.jpeg"/><Relationship Id="rId579" Type="http://schemas.openxmlformats.org/officeDocument/2006/relationships/footer" Target="footer514.xml"/><Relationship Id="rId580" Type="http://schemas.openxmlformats.org/officeDocument/2006/relationships/footer" Target="footer515.xml"/><Relationship Id="rId581" Type="http://schemas.openxmlformats.org/officeDocument/2006/relationships/footer" Target="footer516.xml"/><Relationship Id="rId582" Type="http://schemas.openxmlformats.org/officeDocument/2006/relationships/footer" Target="footer517.xml"/><Relationship Id="rId583" Type="http://schemas.openxmlformats.org/officeDocument/2006/relationships/footer" Target="footer518.xml"/><Relationship Id="rId584" Type="http://schemas.openxmlformats.org/officeDocument/2006/relationships/footer" Target="footer519.xml"/><Relationship Id="rId585" Type="http://schemas.openxmlformats.org/officeDocument/2006/relationships/footer" Target="footer520.xml"/><Relationship Id="rId586" Type="http://schemas.openxmlformats.org/officeDocument/2006/relationships/footer" Target="footer521.xml"/><Relationship Id="rId587" Type="http://schemas.openxmlformats.org/officeDocument/2006/relationships/footer" Target="footer522.xml"/><Relationship Id="rId588" Type="http://schemas.openxmlformats.org/officeDocument/2006/relationships/footer" Target="footer523.xml"/><Relationship Id="rId589" Type="http://schemas.openxmlformats.org/officeDocument/2006/relationships/footer" Target="footer524.xml"/><Relationship Id="rId590" Type="http://schemas.openxmlformats.org/officeDocument/2006/relationships/footer" Target="footer525.xml"/><Relationship Id="rId591" Type="http://schemas.openxmlformats.org/officeDocument/2006/relationships/footer" Target="footer526.xml"/><Relationship Id="rId592" Type="http://schemas.openxmlformats.org/officeDocument/2006/relationships/footer" Target="footer527.xml"/><Relationship Id="rId593" Type="http://schemas.openxmlformats.org/officeDocument/2006/relationships/footer" Target="footer528.xml"/><Relationship Id="rId594" Type="http://schemas.openxmlformats.org/officeDocument/2006/relationships/footer" Target="footer529.xml"/><Relationship Id="rId595" Type="http://schemas.openxmlformats.org/officeDocument/2006/relationships/footer" Target="footer530.xml"/><Relationship Id="rId596" Type="http://schemas.openxmlformats.org/officeDocument/2006/relationships/footer" Target="footer531.xml"/><Relationship Id="rId597" Type="http://schemas.openxmlformats.org/officeDocument/2006/relationships/footer" Target="footer532.xml"/><Relationship Id="rId598" Type="http://schemas.openxmlformats.org/officeDocument/2006/relationships/footer" Target="footer533.xml"/><Relationship Id="rId599" Type="http://schemas.openxmlformats.org/officeDocument/2006/relationships/footer" Target="footer534.xml"/><Relationship Id="rId600" Type="http://schemas.openxmlformats.org/officeDocument/2006/relationships/footer" Target="footer535.xml"/><Relationship Id="rId601" Type="http://schemas.openxmlformats.org/officeDocument/2006/relationships/footer" Target="footer536.xml"/><Relationship Id="rId602" Type="http://schemas.openxmlformats.org/officeDocument/2006/relationships/footer" Target="footer537.xml"/><Relationship Id="rId603" Type="http://schemas.openxmlformats.org/officeDocument/2006/relationships/footer" Target="footer538.xml"/><Relationship Id="rId604" Type="http://schemas.openxmlformats.org/officeDocument/2006/relationships/footer" Target="footer539.xml"/><Relationship Id="rId605" Type="http://schemas.openxmlformats.org/officeDocument/2006/relationships/footer" Target="footer540.xml"/><Relationship Id="rId606" Type="http://schemas.openxmlformats.org/officeDocument/2006/relationships/footer" Target="footer541.xml"/><Relationship Id="rId607" Type="http://schemas.openxmlformats.org/officeDocument/2006/relationships/footer" Target="footer542.xml"/><Relationship Id="rId608" Type="http://schemas.openxmlformats.org/officeDocument/2006/relationships/footer" Target="footer543.xml"/><Relationship Id="rId609" Type="http://schemas.openxmlformats.org/officeDocument/2006/relationships/footer" Target="footer544.xml"/><Relationship Id="rId610" Type="http://schemas.openxmlformats.org/officeDocument/2006/relationships/footer" Target="footer545.xml"/><Relationship Id="rId611" Type="http://schemas.openxmlformats.org/officeDocument/2006/relationships/footer" Target="footer546.xml"/><Relationship Id="rId612" Type="http://schemas.openxmlformats.org/officeDocument/2006/relationships/footer" Target="footer547.xml"/><Relationship Id="rId613" Type="http://schemas.openxmlformats.org/officeDocument/2006/relationships/footer" Target="footer548.xml"/><Relationship Id="rId614" Type="http://schemas.openxmlformats.org/officeDocument/2006/relationships/footer" Target="footer549.xml"/><Relationship Id="rId615" Type="http://schemas.openxmlformats.org/officeDocument/2006/relationships/footer" Target="footer550.xml"/><Relationship Id="rId616" Type="http://schemas.openxmlformats.org/officeDocument/2006/relationships/footer" Target="footer551.xml"/><Relationship Id="rId617" Type="http://schemas.openxmlformats.org/officeDocument/2006/relationships/footer" Target="footer552.xml"/><Relationship Id="rId618" Type="http://schemas.openxmlformats.org/officeDocument/2006/relationships/footer" Target="footer553.xml"/><Relationship Id="rId619" Type="http://schemas.openxmlformats.org/officeDocument/2006/relationships/footer" Target="footer554.xml"/><Relationship Id="rId620" Type="http://schemas.openxmlformats.org/officeDocument/2006/relationships/footer" Target="footer555.xml"/><Relationship Id="rId621" Type="http://schemas.openxmlformats.org/officeDocument/2006/relationships/footer" Target="footer556.xml"/><Relationship Id="rId622" Type="http://schemas.openxmlformats.org/officeDocument/2006/relationships/footer" Target="footer557.xml"/><Relationship Id="rId623" Type="http://schemas.openxmlformats.org/officeDocument/2006/relationships/footer" Target="footer558.xml"/><Relationship Id="rId624" Type="http://schemas.openxmlformats.org/officeDocument/2006/relationships/footer" Target="footer559.xml"/><Relationship Id="rId625" Type="http://schemas.openxmlformats.org/officeDocument/2006/relationships/footer" Target="footer560.xml"/><Relationship Id="rId626" Type="http://schemas.openxmlformats.org/officeDocument/2006/relationships/footer" Target="footer561.xml"/><Relationship Id="rId627" Type="http://schemas.openxmlformats.org/officeDocument/2006/relationships/footer" Target="footer562.xml"/><Relationship Id="rId628" Type="http://schemas.openxmlformats.org/officeDocument/2006/relationships/footer" Target="footer563.xml"/><Relationship Id="rId629" Type="http://schemas.openxmlformats.org/officeDocument/2006/relationships/footer" Target="footer564.xml"/><Relationship Id="rId630" Type="http://schemas.openxmlformats.org/officeDocument/2006/relationships/footer" Target="footer565.xml"/><Relationship Id="rId631" Type="http://schemas.openxmlformats.org/officeDocument/2006/relationships/footer" Target="footer566.xml"/><Relationship Id="rId632" Type="http://schemas.openxmlformats.org/officeDocument/2006/relationships/footer" Target="footer567.xml"/><Relationship Id="rId633" Type="http://schemas.openxmlformats.org/officeDocument/2006/relationships/footer" Target="footer568.xml"/><Relationship Id="rId634" Type="http://schemas.openxmlformats.org/officeDocument/2006/relationships/footer" Target="footer569.xml"/><Relationship Id="rId635" Type="http://schemas.openxmlformats.org/officeDocument/2006/relationships/footer" Target="footer570.xml"/><Relationship Id="rId636" Type="http://schemas.openxmlformats.org/officeDocument/2006/relationships/footer" Target="footer571.xml"/><Relationship Id="rId637" Type="http://schemas.openxmlformats.org/officeDocument/2006/relationships/image" Target="media/image33.jpeg"/><Relationship Id="rId638" Type="http://schemas.openxmlformats.org/officeDocument/2006/relationships/image" Target="media/image33.jpeg"/><Relationship Id="rId639" Type="http://schemas.openxmlformats.org/officeDocument/2006/relationships/footer" Target="footer572.xml"/><Relationship Id="rId640" Type="http://schemas.openxmlformats.org/officeDocument/2006/relationships/footer" Target="footer573.xml"/><Relationship Id="rId641" Type="http://schemas.openxmlformats.org/officeDocument/2006/relationships/footer" Target="footer574.xml"/><Relationship Id="rId642" Type="http://schemas.openxmlformats.org/officeDocument/2006/relationships/footer" Target="footer575.xml"/><Relationship Id="rId643" Type="http://schemas.openxmlformats.org/officeDocument/2006/relationships/footer" Target="footer576.xml"/><Relationship Id="rId644" Type="http://schemas.openxmlformats.org/officeDocument/2006/relationships/footer" Target="footer577.xml"/><Relationship Id="rId645" Type="http://schemas.openxmlformats.org/officeDocument/2006/relationships/footer" Target="footer578.xml"/><Relationship Id="rId646" Type="http://schemas.openxmlformats.org/officeDocument/2006/relationships/footer" Target="footer579.xml"/><Relationship Id="rId647" Type="http://schemas.openxmlformats.org/officeDocument/2006/relationships/footer" Target="footer580.xml"/><Relationship Id="rId648" Type="http://schemas.openxmlformats.org/officeDocument/2006/relationships/image" Target="media/image2.jpeg"/><Relationship Id="rId649" Type="http://schemas.openxmlformats.org/officeDocument/2006/relationships/image" Target="media/image2.jpeg"/><Relationship Id="rId650" Type="http://schemas.openxmlformats.org/officeDocument/2006/relationships/footer" Target="footer581.xml"/><Relationship Id="rId651" Type="http://schemas.openxmlformats.org/officeDocument/2006/relationships/footnotes" Target="footnotes.xml"/><Relationship Id="rId652" Type="http://schemas.openxmlformats.org/officeDocument/2006/relationships/numbering" Target="numbering.xml"/><Relationship Id="rId653" Type="http://schemas.openxmlformats.org/officeDocument/2006/relationships/fontTable" Target="fontTable.xml"/><Relationship Id="rId654" Type="http://schemas.openxmlformats.org/officeDocument/2006/relationships/settings" Target="settings.xml"/><Relationship Id="rId6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631</Pages>
  <Words>30703</Words>
  <Characters>116250</Characters>
  <CharactersWithSpaces>145823</CharactersWithSpaces>
  <Paragraphs>1222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2026-08-25T05:45:55Z</dcterms:created>
  <dc:creator>ghaemiyeh.com</dc:creator>
  <dc:description/>
  <dc:language>en-US</dc:language>
  <cp:lastModifiedBy/>
  <dcterms:modified xsi:type="dcterms:W3CDTF">2026-08-25T09:16:28Z</dcterms:modified>
  <cp:revision>1</cp:revision>
  <dc:subject/>
  <dc:title>ریحانة الادب حاوى زندگانى متجاوز از پنج هزار تن از فقیهان حکیمان متکلمان ریاضى دانان منجمان مورخان ادیبان طبیبان و جلد 1</dc:title>
</cp:coreProperties>
</file>

<file path=docProps/custom.xml><?xml version="1.0" encoding="utf-8"?>
<Properties xmlns="http://schemas.openxmlformats.org/officeDocument/2006/custom-properties" xmlns:vt="http://schemas.openxmlformats.org/officeDocument/2006/docPropsVTypes"/>
</file>