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7.xml" ContentType="application/vnd.openxmlformats-officedocument.wordprocessingml.footer+xml"/>
  <Override PartName="/word/footer635.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147.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الذریعة إلی حافظ الشریعة شرح اصول الکافی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43157_2142443653">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4043159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043161_2142443653">
            <w:r>
              <w:rPr>
                <w:webHidden/>
                <w:rStyle w:val="IndexLink"/>
                <w:rtl w:val="true"/>
              </w:rPr>
              <w:t>تصدير</w:t>
            </w:r>
            <w:r>
              <w:rPr>
                <w:rStyle w:val="IndexLink"/>
                <w:rtl w:val="true"/>
              </w:rPr>
              <w:tab/>
            </w:r>
            <w:r>
              <w:rPr>
                <w:rStyle w:val="IndexLink"/>
              </w:rPr>
              <w:t>10</w:t>
            </w:r>
          </w:hyperlink>
        </w:p>
        <w:p>
          <w:pPr>
            <w:pStyle w:val="Contents2"/>
            <w:tabs>
              <w:tab w:val="clear" w:pos="8743"/>
              <w:tab w:val="right" w:pos="9026" w:leader="dot"/>
            </w:tabs>
            <w:rPr/>
          </w:pPr>
          <w:hyperlink w:anchor="__RefHeading___Toc14043163_2142443653">
            <w:r>
              <w:rPr>
                <w:webHidden/>
                <w:rStyle w:val="IndexLink"/>
                <w:rtl w:val="true"/>
              </w:rPr>
              <w:t>مقدّمة التحقيق</w:t>
            </w:r>
            <w:r>
              <w:rPr>
                <w:rStyle w:val="IndexLink"/>
                <w:rtl w:val="true"/>
              </w:rPr>
              <w:tab/>
            </w:r>
            <w:r>
              <w:rPr>
                <w:rStyle w:val="IndexLink"/>
              </w:rPr>
              <w:t>12</w:t>
            </w:r>
          </w:hyperlink>
        </w:p>
        <w:p>
          <w:pPr>
            <w:pStyle w:val="Contents3"/>
            <w:tabs>
              <w:tab w:val="clear" w:pos="8459"/>
              <w:tab w:val="right" w:pos="9026" w:leader="dot"/>
            </w:tabs>
            <w:rPr/>
          </w:pPr>
          <w:hyperlink w:anchor="__RefHeading___Toc14043165_2142443653">
            <w:r>
              <w:rPr>
                <w:webHidden/>
                <w:rStyle w:val="IndexLink"/>
                <w:rtl w:val="true"/>
              </w:rPr>
              <w:t>المؤلّف</w:t>
            </w:r>
            <w:r>
              <w:rPr>
                <w:rStyle w:val="IndexLink"/>
                <w:rtl w:val="true"/>
              </w:rPr>
              <w:tab/>
            </w:r>
            <w:r>
              <w:rPr>
                <w:rStyle w:val="IndexLink"/>
              </w:rPr>
              <w:t>12</w:t>
            </w:r>
          </w:hyperlink>
        </w:p>
        <w:p>
          <w:pPr>
            <w:pStyle w:val="Contents3"/>
            <w:tabs>
              <w:tab w:val="clear" w:pos="8459"/>
              <w:tab w:val="right" w:pos="9026" w:leader="dot"/>
            </w:tabs>
            <w:rPr/>
          </w:pPr>
          <w:hyperlink w:anchor="__RefHeading___Toc14043167_2142443653">
            <w:r>
              <w:rPr>
                <w:webHidden/>
                <w:rStyle w:val="IndexLink"/>
                <w:rtl w:val="true"/>
              </w:rPr>
              <w:t>المؤلّف وتراثه الشعري</w:t>
            </w:r>
            <w:r>
              <w:rPr>
                <w:rStyle w:val="IndexLink"/>
                <w:rtl w:val="true"/>
              </w:rPr>
              <w:t>:</w:t>
              <w:tab/>
            </w:r>
            <w:r>
              <w:rPr>
                <w:rStyle w:val="IndexLink"/>
              </w:rPr>
              <w:t>14</w:t>
            </w:r>
          </w:hyperlink>
        </w:p>
        <w:p>
          <w:pPr>
            <w:pStyle w:val="Contents3"/>
            <w:tabs>
              <w:tab w:val="clear" w:pos="8459"/>
              <w:tab w:val="right" w:pos="9026" w:leader="dot"/>
            </w:tabs>
            <w:rPr/>
          </w:pPr>
          <w:hyperlink w:anchor="__RefHeading___Toc14043169_2142443653">
            <w:r>
              <w:rPr>
                <w:webHidden/>
                <w:rStyle w:val="IndexLink"/>
                <w:rtl w:val="true"/>
              </w:rPr>
              <w:t>مصنّفاته</w:t>
            </w:r>
            <w:r>
              <w:rPr>
                <w:rStyle w:val="IndexLink"/>
                <w:rtl w:val="true"/>
              </w:rPr>
              <w:t>:</w:t>
              <w:tab/>
            </w:r>
            <w:r>
              <w:rPr>
                <w:rStyle w:val="IndexLink"/>
              </w:rPr>
              <w:t>18</w:t>
            </w:r>
          </w:hyperlink>
        </w:p>
        <w:p>
          <w:pPr>
            <w:pStyle w:val="Contents3"/>
            <w:tabs>
              <w:tab w:val="clear" w:pos="8459"/>
              <w:tab w:val="right" w:pos="9026" w:leader="dot"/>
            </w:tabs>
            <w:rPr/>
          </w:pPr>
          <w:hyperlink w:anchor="__RefHeading___Toc14043171_2142443653">
            <w:r>
              <w:rPr>
                <w:webHidden/>
                <w:rStyle w:val="IndexLink"/>
                <w:rtl w:val="true"/>
              </w:rPr>
              <w:t xml:space="preserve">الذريعة إلى حافظ الشريعة </w:t>
            </w:r>
            <w:r>
              <w:rPr>
                <w:rStyle w:val="IndexLink"/>
                <w:rtl w:val="true"/>
              </w:rPr>
              <w:t>(</w:t>
            </w:r>
            <w:r>
              <w:rPr>
                <w:rStyle w:val="IndexLink"/>
                <w:rtl w:val="true"/>
              </w:rPr>
              <w:t>الكتاب الذي بين يديك</w:t>
            </w:r>
            <w:r>
              <w:rPr>
                <w:rStyle w:val="IndexLink"/>
                <w:rtl w:val="true"/>
              </w:rPr>
              <w:t>)</w:t>
              <w:tab/>
            </w:r>
            <w:r>
              <w:rPr>
                <w:rStyle w:val="IndexLink"/>
              </w:rPr>
              <w:t>24</w:t>
            </w:r>
          </w:hyperlink>
        </w:p>
        <w:p>
          <w:pPr>
            <w:pStyle w:val="Contents3"/>
            <w:tabs>
              <w:tab w:val="clear" w:pos="8459"/>
              <w:tab w:val="right" w:pos="9026" w:leader="dot"/>
            </w:tabs>
            <w:rPr/>
          </w:pPr>
          <w:hyperlink w:anchor="__RefHeading___Toc14043173_2142443653">
            <w:r>
              <w:rPr>
                <w:webHidden/>
                <w:rStyle w:val="IndexLink"/>
                <w:rtl w:val="true"/>
              </w:rPr>
              <w:t>النسخة المعتمدة</w:t>
            </w:r>
            <w:r>
              <w:rPr>
                <w:rStyle w:val="IndexLink"/>
                <w:rtl w:val="true"/>
              </w:rPr>
              <w:t>:</w:t>
              <w:tab/>
            </w:r>
            <w:r>
              <w:rPr>
                <w:rStyle w:val="IndexLink"/>
              </w:rPr>
              <w:t>27</w:t>
            </w:r>
          </w:hyperlink>
        </w:p>
        <w:p>
          <w:pPr>
            <w:pStyle w:val="Contents2"/>
            <w:tabs>
              <w:tab w:val="clear" w:pos="8743"/>
              <w:tab w:val="right" w:pos="9026" w:leader="dot"/>
            </w:tabs>
            <w:rPr/>
          </w:pPr>
          <w:hyperlink w:anchor="__RefHeading___Toc14043175_2142443653">
            <w:r>
              <w:rPr>
                <w:webHidden/>
                <w:rStyle w:val="IndexLink"/>
                <w:rtl w:val="true"/>
              </w:rPr>
              <w:t>الذريعة إلى حافظ الشريعة</w:t>
            </w:r>
            <w:r>
              <w:rPr>
                <w:rStyle w:val="IndexLink"/>
                <w:rtl w:val="true"/>
              </w:rPr>
              <w:tab/>
            </w:r>
            <w:r>
              <w:rPr>
                <w:rStyle w:val="IndexLink"/>
              </w:rPr>
              <w:t>40</w:t>
            </w:r>
          </w:hyperlink>
        </w:p>
        <w:p>
          <w:pPr>
            <w:pStyle w:val="Contents2"/>
            <w:tabs>
              <w:tab w:val="clear" w:pos="8743"/>
              <w:tab w:val="right" w:pos="9026" w:leader="dot"/>
            </w:tabs>
            <w:rPr/>
          </w:pPr>
          <w:hyperlink w:anchor="__RefHeading___Toc14043177_2142443653">
            <w:r>
              <w:rPr>
                <w:webHidden/>
                <w:rStyle w:val="IndexLink"/>
                <w:rtl w:val="true"/>
              </w:rPr>
              <w:t>كتاب العقل والجهل</w:t>
            </w:r>
            <w:r>
              <w:rPr>
                <w:rStyle w:val="IndexLink"/>
                <w:rtl w:val="true"/>
              </w:rPr>
              <w:tab/>
            </w:r>
            <w:r>
              <w:rPr>
                <w:rStyle w:val="IndexLink"/>
              </w:rPr>
              <w:t>124</w:t>
            </w:r>
          </w:hyperlink>
        </w:p>
        <w:p>
          <w:pPr>
            <w:pStyle w:val="Contents2"/>
            <w:tabs>
              <w:tab w:val="clear" w:pos="8743"/>
              <w:tab w:val="right" w:pos="9026" w:leader="dot"/>
            </w:tabs>
            <w:rPr/>
          </w:pPr>
          <w:hyperlink w:anchor="__RefHeading___Toc14043179_2142443653">
            <w:r>
              <w:rPr>
                <w:webHidden/>
                <w:rStyle w:val="IndexLink"/>
                <w:rtl w:val="true"/>
              </w:rPr>
              <w:t>كتاب فضل العلم</w:t>
            </w:r>
            <w:r>
              <w:rPr>
                <w:rStyle w:val="IndexLink"/>
                <w:rtl w:val="true"/>
              </w:rPr>
              <w:tab/>
            </w:r>
            <w:r>
              <w:rPr>
                <w:rStyle w:val="IndexLink"/>
              </w:rPr>
              <w:t>222</w:t>
            </w:r>
          </w:hyperlink>
        </w:p>
        <w:p>
          <w:pPr>
            <w:pStyle w:val="Contents3"/>
            <w:tabs>
              <w:tab w:val="clear" w:pos="8459"/>
              <w:tab w:val="right" w:pos="9026" w:leader="dot"/>
            </w:tabs>
            <w:rPr/>
          </w:pPr>
          <w:hyperlink w:anchor="__RefHeading___Toc14043181_2142443653">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14043183_2142443653">
            <w:r>
              <w:rPr>
                <w:webHidden/>
                <w:rStyle w:val="IndexLink"/>
                <w:rtl w:val="true"/>
              </w:rPr>
              <w:t>باب صفة العلم</w:t>
            </w:r>
            <w:r>
              <w:rPr>
                <w:rStyle w:val="IndexLink"/>
                <w:rtl w:val="true"/>
              </w:rPr>
              <w:t>...</w:t>
              <w:tab/>
            </w:r>
            <w:r>
              <w:rPr>
                <w:rStyle w:val="IndexLink"/>
              </w:rPr>
              <w:t>225</w:t>
            </w:r>
          </w:hyperlink>
        </w:p>
        <w:p>
          <w:pPr>
            <w:pStyle w:val="Contents3"/>
            <w:tabs>
              <w:tab w:val="clear" w:pos="8459"/>
              <w:tab w:val="right" w:pos="9026" w:leader="dot"/>
            </w:tabs>
            <w:rPr/>
          </w:pPr>
          <w:hyperlink w:anchor="__RefHeading___Toc14043185_2142443653">
            <w:r>
              <w:rPr>
                <w:webHidden/>
                <w:rStyle w:val="IndexLink"/>
                <w:rtl w:val="true"/>
              </w:rPr>
              <w:t>باب ثواب العالم والمتعلّم</w:t>
            </w:r>
            <w:r>
              <w:rPr>
                <w:rStyle w:val="IndexLink"/>
                <w:rtl w:val="true"/>
              </w:rPr>
              <w:tab/>
            </w:r>
            <w:r>
              <w:rPr>
                <w:rStyle w:val="IndexLink"/>
              </w:rPr>
              <w:t>225</w:t>
            </w:r>
          </w:hyperlink>
        </w:p>
        <w:p>
          <w:pPr>
            <w:pStyle w:val="Contents3"/>
            <w:tabs>
              <w:tab w:val="clear" w:pos="8459"/>
              <w:tab w:val="right" w:pos="9026" w:leader="dot"/>
            </w:tabs>
            <w:rPr/>
          </w:pPr>
          <w:hyperlink w:anchor="__RefHeading___Toc14043187_2142443653">
            <w:r>
              <w:rPr>
                <w:webHidden/>
                <w:rStyle w:val="IndexLink"/>
                <w:rtl w:val="true"/>
              </w:rPr>
              <w:t>[</w:t>
            </w:r>
            <w:r>
              <w:rPr>
                <w:rStyle w:val="IndexLink"/>
                <w:rtl w:val="true"/>
              </w:rPr>
              <w:t>باب صفة العلماء</w:t>
            </w:r>
            <w:r>
              <w:rPr>
                <w:rStyle w:val="IndexLink"/>
                <w:rtl w:val="true"/>
              </w:rPr>
              <w:t>]</w:t>
              <w:tab/>
            </w:r>
            <w:r>
              <w:rPr>
                <w:rStyle w:val="IndexLink"/>
              </w:rPr>
              <w:t>225</w:t>
            </w:r>
          </w:hyperlink>
        </w:p>
        <w:p>
          <w:pPr>
            <w:pStyle w:val="Contents3"/>
            <w:tabs>
              <w:tab w:val="clear" w:pos="8459"/>
              <w:tab w:val="right" w:pos="9026" w:leader="dot"/>
            </w:tabs>
            <w:rPr/>
          </w:pPr>
          <w:hyperlink w:anchor="__RefHeading___Toc14043189_2142443653">
            <w:r>
              <w:rPr>
                <w:webHidden/>
                <w:rStyle w:val="IndexLink"/>
                <w:rtl w:val="true"/>
              </w:rPr>
              <w:t>باب فقد العلماء</w:t>
            </w:r>
            <w:r>
              <w:rPr>
                <w:rStyle w:val="IndexLink"/>
                <w:rtl w:val="true"/>
              </w:rPr>
              <w:tab/>
            </w:r>
            <w:r>
              <w:rPr>
                <w:rStyle w:val="IndexLink"/>
              </w:rPr>
              <w:t>226</w:t>
            </w:r>
          </w:hyperlink>
        </w:p>
        <w:p>
          <w:pPr>
            <w:pStyle w:val="Contents3"/>
            <w:tabs>
              <w:tab w:val="clear" w:pos="8459"/>
              <w:tab w:val="right" w:pos="9026" w:leader="dot"/>
            </w:tabs>
            <w:rPr/>
          </w:pPr>
          <w:hyperlink w:anchor="__RefHeading___Toc14043191_2142443653">
            <w:r>
              <w:rPr>
                <w:webHidden/>
                <w:rStyle w:val="IndexLink"/>
                <w:rtl w:val="true"/>
              </w:rPr>
              <w:t>[</w:t>
            </w:r>
            <w:r>
              <w:rPr>
                <w:rStyle w:val="IndexLink"/>
                <w:rtl w:val="true"/>
              </w:rPr>
              <w:t>باب استعمال العلم</w:t>
            </w:r>
            <w:r>
              <w:rPr>
                <w:rStyle w:val="IndexLink"/>
                <w:rtl w:val="true"/>
              </w:rPr>
              <w:t>]</w:t>
              <w:tab/>
            </w:r>
            <w:r>
              <w:rPr>
                <w:rStyle w:val="IndexLink"/>
              </w:rPr>
              <w:t>226</w:t>
            </w:r>
          </w:hyperlink>
        </w:p>
        <w:p>
          <w:pPr>
            <w:pStyle w:val="Contents3"/>
            <w:tabs>
              <w:tab w:val="clear" w:pos="8459"/>
              <w:tab w:val="right" w:pos="9026" w:leader="dot"/>
            </w:tabs>
            <w:rPr/>
          </w:pPr>
          <w:hyperlink w:anchor="__RefHeading___Toc14043193_2142443653">
            <w:r>
              <w:rPr>
                <w:webHidden/>
                <w:rStyle w:val="IndexLink"/>
                <w:rtl w:val="true"/>
              </w:rPr>
              <w:t>باب المستأكل بعلمه والمُباهي به</w:t>
            </w:r>
            <w:r>
              <w:rPr>
                <w:rStyle w:val="IndexLink"/>
                <w:rtl w:val="true"/>
              </w:rPr>
              <w:tab/>
            </w:r>
            <w:r>
              <w:rPr>
                <w:rStyle w:val="IndexLink"/>
              </w:rPr>
              <w:t>228</w:t>
            </w:r>
          </w:hyperlink>
        </w:p>
        <w:p>
          <w:pPr>
            <w:pStyle w:val="Contents3"/>
            <w:tabs>
              <w:tab w:val="clear" w:pos="8459"/>
              <w:tab w:val="right" w:pos="9026" w:leader="dot"/>
            </w:tabs>
            <w:rPr/>
          </w:pPr>
          <w:hyperlink w:anchor="__RefHeading___Toc14043195_2142443653">
            <w:r>
              <w:rPr>
                <w:webHidden/>
                <w:rStyle w:val="IndexLink"/>
                <w:rtl w:val="true"/>
              </w:rPr>
              <w:t>[</w:t>
            </w:r>
            <w:r>
              <w:rPr>
                <w:rStyle w:val="IndexLink"/>
                <w:rtl w:val="true"/>
              </w:rPr>
              <w:t>باب لزوم الحجّة على العالم وتشديد الأمر عليه</w:t>
            </w:r>
            <w:r>
              <w:rPr>
                <w:rStyle w:val="IndexLink"/>
                <w:rtl w:val="true"/>
              </w:rPr>
              <w:t>]</w:t>
              <w:tab/>
            </w:r>
            <w:r>
              <w:rPr>
                <w:rStyle w:val="IndexLink"/>
              </w:rPr>
              <w:t>228</w:t>
            </w:r>
          </w:hyperlink>
        </w:p>
        <w:p>
          <w:pPr>
            <w:pStyle w:val="Contents3"/>
            <w:tabs>
              <w:tab w:val="clear" w:pos="8459"/>
              <w:tab w:val="right" w:pos="9026" w:leader="dot"/>
            </w:tabs>
            <w:rPr/>
          </w:pPr>
          <w:hyperlink w:anchor="__RefHeading___Toc14043197_2142443653">
            <w:r>
              <w:rPr>
                <w:webHidden/>
                <w:rStyle w:val="IndexLink"/>
                <w:rtl w:val="true"/>
              </w:rPr>
              <w:t>[</w:t>
            </w:r>
            <w:r>
              <w:rPr>
                <w:rStyle w:val="IndexLink"/>
                <w:rtl w:val="true"/>
              </w:rPr>
              <w:t>باب النوادر</w:t>
            </w:r>
            <w:r>
              <w:rPr>
                <w:rStyle w:val="IndexLink"/>
                <w:rtl w:val="true"/>
              </w:rPr>
              <w:t>]</w:t>
              <w:tab/>
            </w:r>
            <w:r>
              <w:rPr>
                <w:rStyle w:val="IndexLink"/>
              </w:rPr>
              <w:t>232</w:t>
            </w:r>
          </w:hyperlink>
        </w:p>
        <w:p>
          <w:pPr>
            <w:pStyle w:val="Contents3"/>
            <w:tabs>
              <w:tab w:val="clear" w:pos="8459"/>
              <w:tab w:val="right" w:pos="9026" w:leader="dot"/>
            </w:tabs>
            <w:rPr/>
          </w:pPr>
          <w:hyperlink w:anchor="__RefHeading___Toc14043199_2142443653">
            <w:r>
              <w:rPr>
                <w:webHidden/>
                <w:rStyle w:val="IndexLink"/>
                <w:rtl w:val="true"/>
              </w:rPr>
              <w:t>[</w:t>
            </w:r>
            <w:r>
              <w:rPr>
                <w:rStyle w:val="IndexLink"/>
                <w:rtl w:val="true"/>
              </w:rPr>
              <w:t>باب البدع والرأي والمقاييس</w:t>
            </w:r>
            <w:r>
              <w:rPr>
                <w:rStyle w:val="IndexLink"/>
                <w:rtl w:val="true"/>
              </w:rPr>
              <w:t>]</w:t>
              <w:tab/>
            </w:r>
            <w:r>
              <w:rPr>
                <w:rStyle w:val="IndexLink"/>
              </w:rPr>
              <w:t>236</w:t>
            </w:r>
          </w:hyperlink>
        </w:p>
        <w:p>
          <w:pPr>
            <w:pStyle w:val="Contents3"/>
            <w:tabs>
              <w:tab w:val="clear" w:pos="8459"/>
              <w:tab w:val="right" w:pos="9026" w:leader="dot"/>
            </w:tabs>
            <w:rPr/>
          </w:pPr>
          <w:hyperlink w:anchor="__RefHeading___Toc14043201_2142443653">
            <w:r>
              <w:rPr>
                <w:webHidden/>
                <w:rStyle w:val="IndexLink"/>
                <w:rtl w:val="true"/>
              </w:rPr>
              <w:t>[</w:t>
            </w:r>
            <w:r>
              <w:rPr>
                <w:rStyle w:val="IndexLink"/>
                <w:rtl w:val="true"/>
              </w:rPr>
              <w:t>باب الردّ إلى الكتاب والسنّة و</w:t>
            </w:r>
            <w:r>
              <w:rPr>
                <w:rStyle w:val="IndexLink"/>
                <w:rtl w:val="true"/>
              </w:rPr>
              <w:t>...]</w:t>
              <w:tab/>
            </w:r>
            <w:r>
              <w:rPr>
                <w:rStyle w:val="IndexLink"/>
              </w:rPr>
              <w:t>240</w:t>
            </w:r>
          </w:hyperlink>
        </w:p>
        <w:p>
          <w:pPr>
            <w:pStyle w:val="Contents3"/>
            <w:tabs>
              <w:tab w:val="clear" w:pos="8459"/>
              <w:tab w:val="right" w:pos="9026" w:leader="dot"/>
            </w:tabs>
            <w:rPr/>
          </w:pPr>
          <w:hyperlink w:anchor="__RefHeading___Toc14043203_2142443653">
            <w:r>
              <w:rPr>
                <w:webHidden/>
                <w:rStyle w:val="IndexLink"/>
                <w:rtl w:val="true"/>
              </w:rPr>
              <w:t>باب اختلاف الحديث</w:t>
            </w:r>
            <w:r>
              <w:rPr>
                <w:rStyle w:val="IndexLink"/>
                <w:rtl w:val="true"/>
              </w:rPr>
              <w:tab/>
            </w:r>
            <w:r>
              <w:rPr>
                <w:rStyle w:val="IndexLink"/>
              </w:rPr>
              <w:t>241</w:t>
            </w:r>
          </w:hyperlink>
        </w:p>
        <w:p>
          <w:pPr>
            <w:pStyle w:val="Contents2"/>
            <w:tabs>
              <w:tab w:val="clear" w:pos="8743"/>
              <w:tab w:val="right" w:pos="9026" w:leader="dot"/>
            </w:tabs>
            <w:rPr/>
          </w:pPr>
          <w:hyperlink w:anchor="__RefHeading___Toc14043205_2142443653">
            <w:r>
              <w:rPr>
                <w:webHidden/>
                <w:rStyle w:val="IndexLink"/>
                <w:rtl w:val="true"/>
              </w:rPr>
              <w:t>كتاب التوحيد</w:t>
            </w:r>
            <w:r>
              <w:rPr>
                <w:rStyle w:val="IndexLink"/>
                <w:rtl w:val="true"/>
              </w:rPr>
              <w:tab/>
            </w:r>
            <w:r>
              <w:rPr>
                <w:rStyle w:val="IndexLink"/>
              </w:rPr>
              <w:t>248</w:t>
            </w:r>
          </w:hyperlink>
        </w:p>
        <w:p>
          <w:pPr>
            <w:pStyle w:val="Contents3"/>
            <w:tabs>
              <w:tab w:val="clear" w:pos="8459"/>
              <w:tab w:val="right" w:pos="9026" w:leader="dot"/>
            </w:tabs>
            <w:rPr/>
          </w:pPr>
          <w:hyperlink w:anchor="__RefHeading___Toc14043207_2142443653">
            <w:r>
              <w:rPr>
                <w:webHidden/>
                <w:rStyle w:val="IndexLink"/>
                <w:rtl w:val="true"/>
              </w:rPr>
              <w:t>اشارة</w:t>
            </w:r>
            <w:r>
              <w:rPr>
                <w:rStyle w:val="IndexLink"/>
                <w:rtl w:val="true"/>
              </w:rPr>
              <w:tab/>
            </w:r>
            <w:r>
              <w:rPr>
                <w:rStyle w:val="IndexLink"/>
              </w:rPr>
              <w:t>248</w:t>
            </w:r>
          </w:hyperlink>
        </w:p>
        <w:p>
          <w:pPr>
            <w:pStyle w:val="Contents3"/>
            <w:tabs>
              <w:tab w:val="clear" w:pos="8459"/>
              <w:tab w:val="right" w:pos="9026" w:leader="dot"/>
            </w:tabs>
            <w:rPr/>
          </w:pPr>
          <w:hyperlink w:anchor="__RefHeading___Toc14043209_2142443653">
            <w:r>
              <w:rPr>
                <w:webHidden/>
                <w:rStyle w:val="IndexLink"/>
                <w:rtl w:val="true"/>
              </w:rPr>
              <w:t>باب حدوث العالم وإثبات المحدث</w:t>
            </w:r>
            <w:r>
              <w:rPr>
                <w:rStyle w:val="IndexLink"/>
                <w:rtl w:val="true"/>
              </w:rPr>
              <w:tab/>
            </w:r>
            <w:r>
              <w:rPr>
                <w:rStyle w:val="IndexLink"/>
              </w:rPr>
              <w:t>250</w:t>
            </w:r>
          </w:hyperlink>
        </w:p>
        <w:p>
          <w:pPr>
            <w:pStyle w:val="Contents3"/>
            <w:tabs>
              <w:tab w:val="clear" w:pos="8459"/>
              <w:tab w:val="right" w:pos="9026" w:leader="dot"/>
            </w:tabs>
            <w:rPr/>
          </w:pPr>
          <w:hyperlink w:anchor="__RefHeading___Toc14043211_2142443653">
            <w:r>
              <w:rPr>
                <w:webHidden/>
                <w:rStyle w:val="IndexLink"/>
                <w:rtl w:val="true"/>
              </w:rPr>
              <w:t>باب إطلاق القول بأنّه شيء</w:t>
            </w:r>
            <w:r>
              <w:rPr>
                <w:rStyle w:val="IndexLink"/>
                <w:rtl w:val="true"/>
              </w:rPr>
              <w:tab/>
            </w:r>
            <w:r>
              <w:rPr>
                <w:rStyle w:val="IndexLink"/>
              </w:rPr>
              <w:t>311</w:t>
            </w:r>
          </w:hyperlink>
        </w:p>
        <w:p>
          <w:pPr>
            <w:pStyle w:val="Contents3"/>
            <w:tabs>
              <w:tab w:val="clear" w:pos="8459"/>
              <w:tab w:val="right" w:pos="9026" w:leader="dot"/>
            </w:tabs>
            <w:rPr/>
          </w:pPr>
          <w:hyperlink w:anchor="__RefHeading___Toc14043213_2142443653">
            <w:r>
              <w:rPr>
                <w:webHidden/>
                <w:rStyle w:val="IndexLink"/>
                <w:rtl w:val="true"/>
              </w:rPr>
              <w:t>باب أنّه لايعرف إلاّ به</w:t>
            </w:r>
            <w:r>
              <w:rPr>
                <w:rStyle w:val="IndexLink"/>
                <w:rtl w:val="true"/>
              </w:rPr>
              <w:tab/>
            </w:r>
            <w:r>
              <w:rPr>
                <w:rStyle w:val="IndexLink"/>
              </w:rPr>
              <w:t>313</w:t>
            </w:r>
          </w:hyperlink>
        </w:p>
        <w:p>
          <w:pPr>
            <w:pStyle w:val="Contents3"/>
            <w:tabs>
              <w:tab w:val="clear" w:pos="8459"/>
              <w:tab w:val="right" w:pos="9026" w:leader="dot"/>
            </w:tabs>
            <w:rPr/>
          </w:pPr>
          <w:hyperlink w:anchor="__RefHeading___Toc14043215_2142443653">
            <w:r>
              <w:rPr>
                <w:webHidden/>
                <w:rStyle w:val="IndexLink"/>
                <w:rtl w:val="true"/>
              </w:rPr>
              <w:t>باب المعبود</w:t>
            </w:r>
            <w:r>
              <w:rPr>
                <w:rStyle w:val="IndexLink"/>
                <w:rtl w:val="true"/>
              </w:rPr>
              <w:tab/>
            </w:r>
            <w:r>
              <w:rPr>
                <w:rStyle w:val="IndexLink"/>
              </w:rPr>
              <w:t>322</w:t>
            </w:r>
          </w:hyperlink>
        </w:p>
        <w:p>
          <w:pPr>
            <w:pStyle w:val="Contents3"/>
            <w:tabs>
              <w:tab w:val="clear" w:pos="8459"/>
              <w:tab w:val="right" w:pos="9026" w:leader="dot"/>
            </w:tabs>
            <w:rPr/>
          </w:pPr>
          <w:hyperlink w:anchor="__RefHeading___Toc14043217_2142443653">
            <w:r>
              <w:rPr>
                <w:webHidden/>
                <w:rStyle w:val="IndexLink"/>
                <w:rtl w:val="true"/>
              </w:rPr>
              <w:t>باب الكون والمكان</w:t>
            </w:r>
            <w:r>
              <w:rPr>
                <w:rStyle w:val="IndexLink"/>
                <w:rtl w:val="true"/>
              </w:rPr>
              <w:tab/>
            </w:r>
            <w:r>
              <w:rPr>
                <w:rStyle w:val="IndexLink"/>
              </w:rPr>
              <w:t>324</w:t>
            </w:r>
          </w:hyperlink>
        </w:p>
        <w:p>
          <w:pPr>
            <w:pStyle w:val="Contents3"/>
            <w:tabs>
              <w:tab w:val="clear" w:pos="8459"/>
              <w:tab w:val="right" w:pos="9026" w:leader="dot"/>
            </w:tabs>
            <w:rPr/>
          </w:pPr>
          <w:hyperlink w:anchor="__RefHeading___Toc14043219_2142443653">
            <w:r>
              <w:rPr>
                <w:webHidden/>
                <w:rStyle w:val="IndexLink"/>
                <w:rtl w:val="true"/>
              </w:rPr>
              <w:t>باب النسبة</w:t>
            </w:r>
            <w:r>
              <w:rPr>
                <w:rStyle w:val="IndexLink"/>
                <w:rtl w:val="true"/>
              </w:rPr>
              <w:tab/>
            </w:r>
            <w:r>
              <w:rPr>
                <w:rStyle w:val="IndexLink"/>
              </w:rPr>
              <w:t>326</w:t>
            </w:r>
          </w:hyperlink>
        </w:p>
        <w:p>
          <w:pPr>
            <w:pStyle w:val="Contents3"/>
            <w:tabs>
              <w:tab w:val="clear" w:pos="8459"/>
              <w:tab w:val="right" w:pos="9026" w:leader="dot"/>
            </w:tabs>
            <w:rPr/>
          </w:pPr>
          <w:hyperlink w:anchor="__RefHeading___Toc14043221_2142443653">
            <w:r>
              <w:rPr>
                <w:webHidden/>
                <w:rStyle w:val="IndexLink"/>
                <w:rtl w:val="true"/>
              </w:rPr>
              <w:t>باب النهي عن الكلام في الكيفيّة</w:t>
            </w:r>
            <w:r>
              <w:rPr>
                <w:rStyle w:val="IndexLink"/>
                <w:rtl w:val="true"/>
              </w:rPr>
              <w:tab/>
            </w:r>
            <w:r>
              <w:rPr>
                <w:rStyle w:val="IndexLink"/>
              </w:rPr>
              <w:t>327</w:t>
            </w:r>
          </w:hyperlink>
        </w:p>
        <w:p>
          <w:pPr>
            <w:pStyle w:val="Contents3"/>
            <w:tabs>
              <w:tab w:val="clear" w:pos="8459"/>
              <w:tab w:val="right" w:pos="9026" w:leader="dot"/>
            </w:tabs>
            <w:rPr/>
          </w:pPr>
          <w:hyperlink w:anchor="__RefHeading___Toc14043223_2142443653">
            <w:r>
              <w:rPr>
                <w:webHidden/>
                <w:rStyle w:val="IndexLink"/>
                <w:rtl w:val="true"/>
              </w:rPr>
              <w:t>باب إبطال الرؤية</w:t>
            </w:r>
            <w:r>
              <w:rPr>
                <w:rStyle w:val="IndexLink"/>
                <w:rtl w:val="true"/>
              </w:rPr>
              <w:tab/>
            </w:r>
            <w:r>
              <w:rPr>
                <w:rStyle w:val="IndexLink"/>
              </w:rPr>
              <w:t>329</w:t>
            </w:r>
          </w:hyperlink>
        </w:p>
        <w:p>
          <w:pPr>
            <w:pStyle w:val="Contents3"/>
            <w:tabs>
              <w:tab w:val="clear" w:pos="8459"/>
              <w:tab w:val="right" w:pos="9026" w:leader="dot"/>
            </w:tabs>
            <w:rPr/>
          </w:pPr>
          <w:hyperlink w:anchor="__RefHeading___Toc14043225_2142443653">
            <w:r>
              <w:rPr>
                <w:webHidden/>
                <w:rStyle w:val="IndexLink"/>
                <w:rtl w:val="true"/>
              </w:rPr>
              <w:t>باب النهي عن الصفة بغير ما وصف به نفسه</w:t>
            </w:r>
            <w:r>
              <w:rPr>
                <w:rStyle w:val="IndexLink"/>
                <w:rtl w:val="true"/>
              </w:rPr>
              <w:tab/>
            </w:r>
            <w:r>
              <w:rPr>
                <w:rStyle w:val="IndexLink"/>
              </w:rPr>
              <w:t>334</w:t>
            </w:r>
          </w:hyperlink>
        </w:p>
        <w:p>
          <w:pPr>
            <w:pStyle w:val="Contents3"/>
            <w:tabs>
              <w:tab w:val="clear" w:pos="8459"/>
              <w:tab w:val="right" w:pos="9026" w:leader="dot"/>
            </w:tabs>
            <w:rPr/>
          </w:pPr>
          <w:hyperlink w:anchor="__RefHeading___Toc14043227_2142443653">
            <w:r>
              <w:rPr>
                <w:webHidden/>
                <w:rStyle w:val="IndexLink"/>
                <w:rtl w:val="true"/>
              </w:rPr>
              <w:t>باب النهي عن الجسم والصورة</w:t>
            </w:r>
            <w:r>
              <w:rPr>
                <w:rStyle w:val="IndexLink"/>
                <w:rtl w:val="true"/>
              </w:rPr>
              <w:tab/>
            </w:r>
            <w:r>
              <w:rPr>
                <w:rStyle w:val="IndexLink"/>
              </w:rPr>
              <w:t>336</w:t>
            </w:r>
          </w:hyperlink>
        </w:p>
        <w:p>
          <w:pPr>
            <w:pStyle w:val="Contents3"/>
            <w:tabs>
              <w:tab w:val="clear" w:pos="8459"/>
              <w:tab w:val="right" w:pos="9026" w:leader="dot"/>
            </w:tabs>
            <w:rPr/>
          </w:pPr>
          <w:hyperlink w:anchor="__RefHeading___Toc14043229_2142443653">
            <w:r>
              <w:rPr>
                <w:webHidden/>
                <w:rStyle w:val="IndexLink"/>
                <w:rtl w:val="true"/>
              </w:rPr>
              <w:t>باب صفات الذات</w:t>
            </w:r>
            <w:r>
              <w:rPr>
                <w:rStyle w:val="IndexLink"/>
                <w:rtl w:val="true"/>
              </w:rPr>
              <w:tab/>
            </w:r>
            <w:r>
              <w:rPr>
                <w:rStyle w:val="IndexLink"/>
              </w:rPr>
              <w:t>339</w:t>
            </w:r>
          </w:hyperlink>
        </w:p>
        <w:p>
          <w:pPr>
            <w:pStyle w:val="Contents3"/>
            <w:tabs>
              <w:tab w:val="clear" w:pos="8459"/>
              <w:tab w:val="right" w:pos="9026" w:leader="dot"/>
            </w:tabs>
            <w:rPr/>
          </w:pPr>
          <w:hyperlink w:anchor="__RefHeading___Toc14043231_2142443653">
            <w:r>
              <w:rPr>
                <w:webHidden/>
                <w:rStyle w:val="IndexLink"/>
                <w:rtl w:val="true"/>
              </w:rPr>
              <w:t>باب آخر و هو من الباب الأوّل</w:t>
            </w:r>
            <w:r>
              <w:rPr>
                <w:rStyle w:val="IndexLink"/>
                <w:rtl w:val="true"/>
              </w:rPr>
              <w:tab/>
            </w:r>
            <w:r>
              <w:rPr>
                <w:rStyle w:val="IndexLink"/>
              </w:rPr>
              <w:t>343</w:t>
            </w:r>
          </w:hyperlink>
        </w:p>
        <w:p>
          <w:pPr>
            <w:pStyle w:val="Contents3"/>
            <w:tabs>
              <w:tab w:val="clear" w:pos="8459"/>
              <w:tab w:val="right" w:pos="9026" w:leader="dot"/>
            </w:tabs>
            <w:rPr/>
          </w:pPr>
          <w:hyperlink w:anchor="__RefHeading___Toc14043233_2142443653">
            <w:r>
              <w:rPr>
                <w:webHidden/>
                <w:rStyle w:val="IndexLink"/>
                <w:rtl w:val="true"/>
              </w:rPr>
              <w:t xml:space="preserve">باب الإرادة أنّها من صفات الفعل </w:t>
            </w:r>
            <w:r>
              <w:rPr>
                <w:rStyle w:val="IndexLink"/>
                <w:rtl w:val="true"/>
              </w:rPr>
              <w:t>[</w:t>
            </w:r>
            <w:r>
              <w:rPr>
                <w:rStyle w:val="IndexLink"/>
                <w:rtl w:val="true"/>
              </w:rPr>
              <w:t>وسائر صفات الفعل</w:t>
            </w:r>
            <w:r>
              <w:rPr>
                <w:rStyle w:val="IndexLink"/>
                <w:rtl w:val="true"/>
              </w:rPr>
              <w:t>]</w:t>
              <w:tab/>
            </w:r>
            <w:r>
              <w:rPr>
                <w:rStyle w:val="IndexLink"/>
              </w:rPr>
              <w:t>343</w:t>
            </w:r>
          </w:hyperlink>
        </w:p>
        <w:p>
          <w:pPr>
            <w:pStyle w:val="Contents3"/>
            <w:tabs>
              <w:tab w:val="clear" w:pos="8459"/>
              <w:tab w:val="right" w:pos="9026" w:leader="dot"/>
            </w:tabs>
            <w:rPr/>
          </w:pPr>
          <w:hyperlink w:anchor="__RefHeading___Toc14043235_2142443653">
            <w:r>
              <w:rPr>
                <w:webHidden/>
                <w:rStyle w:val="IndexLink"/>
                <w:rtl w:val="true"/>
              </w:rPr>
              <w:t>باب حدوث الأسماء</w:t>
            </w:r>
            <w:r>
              <w:rPr>
                <w:rStyle w:val="IndexLink"/>
                <w:rtl w:val="true"/>
              </w:rPr>
              <w:tab/>
            </w:r>
            <w:r>
              <w:rPr>
                <w:rStyle w:val="IndexLink"/>
              </w:rPr>
              <w:t>355</w:t>
            </w:r>
          </w:hyperlink>
        </w:p>
        <w:p>
          <w:pPr>
            <w:pStyle w:val="Contents3"/>
            <w:tabs>
              <w:tab w:val="clear" w:pos="8459"/>
              <w:tab w:val="right" w:pos="9026" w:leader="dot"/>
            </w:tabs>
            <w:rPr/>
          </w:pPr>
          <w:hyperlink w:anchor="__RefHeading___Toc14043237_2142443653">
            <w:r>
              <w:rPr>
                <w:webHidden/>
                <w:rStyle w:val="IndexLink"/>
                <w:rtl w:val="true"/>
              </w:rPr>
              <w:t>باب معاني الأسماء واشتقاقها</w:t>
            </w:r>
            <w:r>
              <w:rPr>
                <w:rStyle w:val="IndexLink"/>
                <w:rtl w:val="true"/>
              </w:rPr>
              <w:tab/>
            </w:r>
            <w:r>
              <w:rPr>
                <w:rStyle w:val="IndexLink"/>
              </w:rPr>
              <w:t>370</w:t>
            </w:r>
          </w:hyperlink>
        </w:p>
        <w:p>
          <w:pPr>
            <w:pStyle w:val="Contents3"/>
            <w:tabs>
              <w:tab w:val="clear" w:pos="8459"/>
              <w:tab w:val="right" w:pos="9026" w:leader="dot"/>
            </w:tabs>
            <w:rPr/>
          </w:pPr>
          <w:hyperlink w:anchor="__RefHeading___Toc14043239_2142443653">
            <w:r>
              <w:rPr>
                <w:webHidden/>
                <w:rStyle w:val="IndexLink"/>
                <w:rtl w:val="true"/>
              </w:rPr>
              <w:t>باب آخر وهو من الباب الأوّل</w:t>
            </w:r>
            <w:r>
              <w:rPr>
                <w:rStyle w:val="IndexLink"/>
                <w:rtl w:val="true"/>
              </w:rPr>
              <w:t>...</w:t>
              <w:tab/>
            </w:r>
            <w:r>
              <w:rPr>
                <w:rStyle w:val="IndexLink"/>
              </w:rPr>
              <w:t>383</w:t>
            </w:r>
          </w:hyperlink>
        </w:p>
        <w:p>
          <w:pPr>
            <w:pStyle w:val="Contents3"/>
            <w:tabs>
              <w:tab w:val="clear" w:pos="8459"/>
              <w:tab w:val="right" w:pos="9026" w:leader="dot"/>
            </w:tabs>
            <w:rPr/>
          </w:pPr>
          <w:hyperlink w:anchor="__RefHeading___Toc14043241_2142443653">
            <w:r>
              <w:rPr>
                <w:webHidden/>
                <w:rStyle w:val="IndexLink"/>
                <w:rtl w:val="true"/>
              </w:rPr>
              <w:t>باب تأويل الصمد</w:t>
            </w:r>
            <w:r>
              <w:rPr>
                <w:rStyle w:val="IndexLink"/>
                <w:rtl w:val="true"/>
              </w:rPr>
              <w:tab/>
            </w:r>
            <w:r>
              <w:rPr>
                <w:rStyle w:val="IndexLink"/>
              </w:rPr>
              <w:t>387</w:t>
            </w:r>
          </w:hyperlink>
        </w:p>
        <w:p>
          <w:pPr>
            <w:pStyle w:val="Contents3"/>
            <w:tabs>
              <w:tab w:val="clear" w:pos="8459"/>
              <w:tab w:val="right" w:pos="9026" w:leader="dot"/>
            </w:tabs>
            <w:rPr/>
          </w:pPr>
          <w:hyperlink w:anchor="__RefHeading___Toc14043243_2142443653">
            <w:r>
              <w:rPr>
                <w:webHidden/>
                <w:rStyle w:val="IndexLink"/>
                <w:rtl w:val="true"/>
              </w:rPr>
              <w:t>باب الحركة والانتقال</w:t>
            </w:r>
            <w:r>
              <w:rPr>
                <w:rStyle w:val="IndexLink"/>
                <w:rtl w:val="true"/>
              </w:rPr>
              <w:tab/>
            </w:r>
            <w:r>
              <w:rPr>
                <w:rStyle w:val="IndexLink"/>
              </w:rPr>
              <w:t>388</w:t>
            </w:r>
          </w:hyperlink>
        </w:p>
        <w:p>
          <w:pPr>
            <w:pStyle w:val="Contents3"/>
            <w:tabs>
              <w:tab w:val="clear" w:pos="8459"/>
              <w:tab w:val="right" w:pos="9026" w:leader="dot"/>
            </w:tabs>
            <w:rPr/>
          </w:pPr>
          <w:hyperlink w:anchor="__RefHeading___Toc14043245_2142443653">
            <w:r>
              <w:rPr>
                <w:webHidden/>
                <w:rStyle w:val="IndexLink"/>
                <w:rtl w:val="true"/>
              </w:rPr>
              <w:t>باب جوامع التوحيد</w:t>
            </w:r>
            <w:r>
              <w:rPr>
                <w:rStyle w:val="IndexLink"/>
                <w:rtl w:val="true"/>
              </w:rPr>
              <w:tab/>
            </w:r>
            <w:r>
              <w:rPr>
                <w:rStyle w:val="IndexLink"/>
              </w:rPr>
              <w:t>390</w:t>
            </w:r>
          </w:hyperlink>
        </w:p>
        <w:p>
          <w:pPr>
            <w:pStyle w:val="Contents3"/>
            <w:tabs>
              <w:tab w:val="clear" w:pos="8459"/>
              <w:tab w:val="right" w:pos="9026" w:leader="dot"/>
            </w:tabs>
            <w:rPr/>
          </w:pPr>
          <w:hyperlink w:anchor="__RefHeading___Toc14043247_2142443653">
            <w:r>
              <w:rPr>
                <w:webHidden/>
                <w:rStyle w:val="IndexLink"/>
                <w:rtl w:val="true"/>
              </w:rPr>
              <w:t>باب النوادر</w:t>
            </w:r>
            <w:r>
              <w:rPr>
                <w:rStyle w:val="IndexLink"/>
                <w:rtl w:val="true"/>
              </w:rPr>
              <w:tab/>
            </w:r>
            <w:r>
              <w:rPr>
                <w:rStyle w:val="IndexLink"/>
              </w:rPr>
              <w:t>454</w:t>
            </w:r>
          </w:hyperlink>
        </w:p>
        <w:p>
          <w:pPr>
            <w:pStyle w:val="Contents3"/>
            <w:tabs>
              <w:tab w:val="clear" w:pos="8459"/>
              <w:tab w:val="right" w:pos="9026" w:leader="dot"/>
            </w:tabs>
            <w:rPr/>
          </w:pPr>
          <w:hyperlink w:anchor="__RefHeading___Toc14043249_2142443653">
            <w:r>
              <w:rPr>
                <w:webHidden/>
                <w:rStyle w:val="IndexLink"/>
                <w:rtl w:val="true"/>
              </w:rPr>
              <w:t>باب البداء</w:t>
            </w:r>
            <w:r>
              <w:rPr>
                <w:rStyle w:val="IndexLink"/>
                <w:rtl w:val="true"/>
              </w:rPr>
              <w:tab/>
            </w:r>
            <w:r>
              <w:rPr>
                <w:rStyle w:val="IndexLink"/>
              </w:rPr>
              <w:t>455</w:t>
            </w:r>
          </w:hyperlink>
        </w:p>
        <w:p>
          <w:pPr>
            <w:pStyle w:val="Contents3"/>
            <w:tabs>
              <w:tab w:val="clear" w:pos="8459"/>
              <w:tab w:val="right" w:pos="9026" w:leader="dot"/>
            </w:tabs>
            <w:rPr/>
          </w:pPr>
          <w:hyperlink w:anchor="__RefHeading___Toc14043251_2142443653">
            <w:r>
              <w:rPr>
                <w:webHidden/>
                <w:rStyle w:val="IndexLink"/>
                <w:rtl w:val="true"/>
              </w:rPr>
              <w:t>باب المشيئة والإرادة</w:t>
            </w:r>
            <w:r>
              <w:rPr>
                <w:rStyle w:val="IndexLink"/>
                <w:rtl w:val="true"/>
              </w:rPr>
              <w:tab/>
            </w:r>
            <w:r>
              <w:rPr>
                <w:rStyle w:val="IndexLink"/>
              </w:rPr>
              <w:t>464</w:t>
            </w:r>
          </w:hyperlink>
        </w:p>
        <w:p>
          <w:pPr>
            <w:pStyle w:val="Contents3"/>
            <w:tabs>
              <w:tab w:val="clear" w:pos="8459"/>
              <w:tab w:val="right" w:pos="9026" w:leader="dot"/>
            </w:tabs>
            <w:rPr/>
          </w:pPr>
          <w:hyperlink w:anchor="__RefHeading___Toc14043253_2142443653">
            <w:r>
              <w:rPr>
                <w:webHidden/>
                <w:rStyle w:val="IndexLink"/>
                <w:rtl w:val="true"/>
              </w:rPr>
              <w:t>باب السعادة والشقاء</w:t>
            </w:r>
            <w:r>
              <w:rPr>
                <w:rStyle w:val="IndexLink"/>
                <w:rtl w:val="true"/>
              </w:rPr>
              <w:tab/>
            </w:r>
            <w:r>
              <w:rPr>
                <w:rStyle w:val="IndexLink"/>
              </w:rPr>
              <w:t>469</w:t>
            </w:r>
          </w:hyperlink>
        </w:p>
        <w:p>
          <w:pPr>
            <w:pStyle w:val="Contents3"/>
            <w:tabs>
              <w:tab w:val="clear" w:pos="8459"/>
              <w:tab w:val="right" w:pos="9026" w:leader="dot"/>
            </w:tabs>
            <w:rPr/>
          </w:pPr>
          <w:hyperlink w:anchor="__RefHeading___Toc14043255_2142443653">
            <w:r>
              <w:rPr>
                <w:webHidden/>
                <w:rStyle w:val="IndexLink"/>
                <w:rtl w:val="true"/>
              </w:rPr>
              <w:t>باب الخير والشرّ</w:t>
            </w:r>
            <w:r>
              <w:rPr>
                <w:rStyle w:val="IndexLink"/>
                <w:rtl w:val="true"/>
              </w:rPr>
              <w:tab/>
            </w:r>
            <w:r>
              <w:rPr>
                <w:rStyle w:val="IndexLink"/>
              </w:rPr>
              <w:t>478</w:t>
            </w:r>
          </w:hyperlink>
        </w:p>
        <w:p>
          <w:pPr>
            <w:pStyle w:val="Contents3"/>
            <w:tabs>
              <w:tab w:val="clear" w:pos="8459"/>
              <w:tab w:val="right" w:pos="9026" w:leader="dot"/>
            </w:tabs>
            <w:rPr/>
          </w:pPr>
          <w:hyperlink w:anchor="__RefHeading___Toc14043257_2142443653">
            <w:r>
              <w:rPr>
                <w:webHidden/>
                <w:rStyle w:val="IndexLink"/>
                <w:rtl w:val="true"/>
              </w:rPr>
              <w:t>باب الاستطاعة</w:t>
            </w:r>
            <w:r>
              <w:rPr>
                <w:rStyle w:val="IndexLink"/>
                <w:rtl w:val="true"/>
              </w:rPr>
              <w:tab/>
            </w:r>
            <w:r>
              <w:rPr>
                <w:rStyle w:val="IndexLink"/>
              </w:rPr>
              <w:t>478</w:t>
            </w:r>
          </w:hyperlink>
        </w:p>
        <w:p>
          <w:pPr>
            <w:pStyle w:val="Contents2"/>
            <w:tabs>
              <w:tab w:val="clear" w:pos="8743"/>
              <w:tab w:val="right" w:pos="9026" w:leader="dot"/>
            </w:tabs>
            <w:rPr/>
          </w:pPr>
          <w:hyperlink w:anchor="__RefHeading___Toc14043259_2142443653">
            <w:r>
              <w:rPr>
                <w:webHidden/>
                <w:rStyle w:val="IndexLink"/>
                <w:rtl w:val="true"/>
              </w:rPr>
              <w:t>كتاب الحجّة</w:t>
            </w:r>
            <w:r>
              <w:rPr>
                <w:rStyle w:val="IndexLink"/>
                <w:rtl w:val="true"/>
              </w:rPr>
              <w:tab/>
            </w:r>
            <w:r>
              <w:rPr>
                <w:rStyle w:val="IndexLink"/>
              </w:rPr>
              <w:t>482</w:t>
            </w:r>
          </w:hyperlink>
        </w:p>
        <w:p>
          <w:pPr>
            <w:pStyle w:val="Contents3"/>
            <w:tabs>
              <w:tab w:val="clear" w:pos="8459"/>
              <w:tab w:val="right" w:pos="9026" w:leader="dot"/>
            </w:tabs>
            <w:rPr/>
          </w:pPr>
          <w:hyperlink w:anchor="__RefHeading___Toc14043261_2142443653">
            <w:r>
              <w:rPr>
                <w:webHidden/>
                <w:rStyle w:val="IndexLink"/>
                <w:rtl w:val="true"/>
              </w:rPr>
              <w:t>اشارة</w:t>
            </w:r>
            <w:r>
              <w:rPr>
                <w:rStyle w:val="IndexLink"/>
                <w:rtl w:val="true"/>
              </w:rPr>
              <w:tab/>
            </w:r>
            <w:r>
              <w:rPr>
                <w:rStyle w:val="IndexLink"/>
              </w:rPr>
              <w:t>482</w:t>
            </w:r>
          </w:hyperlink>
        </w:p>
        <w:p>
          <w:pPr>
            <w:pStyle w:val="Contents3"/>
            <w:tabs>
              <w:tab w:val="clear" w:pos="8459"/>
              <w:tab w:val="right" w:pos="9026" w:leader="dot"/>
            </w:tabs>
            <w:rPr/>
          </w:pPr>
          <w:hyperlink w:anchor="__RefHeading___Toc14043263_2142443653">
            <w:r>
              <w:rPr>
                <w:webHidden/>
                <w:rStyle w:val="IndexLink"/>
                <w:rtl w:val="true"/>
              </w:rPr>
              <w:t>باب الاضطرار إلى الحجّة</w:t>
            </w:r>
            <w:r>
              <w:rPr>
                <w:rStyle w:val="IndexLink"/>
                <w:rtl w:val="true"/>
              </w:rPr>
              <w:tab/>
            </w:r>
            <w:r>
              <w:rPr>
                <w:rStyle w:val="IndexLink"/>
              </w:rPr>
              <w:t>484</w:t>
            </w:r>
          </w:hyperlink>
        </w:p>
        <w:p>
          <w:pPr>
            <w:pStyle w:val="Contents3"/>
            <w:tabs>
              <w:tab w:val="clear" w:pos="8459"/>
              <w:tab w:val="right" w:pos="9026" w:leader="dot"/>
            </w:tabs>
            <w:rPr/>
          </w:pPr>
          <w:hyperlink w:anchor="__RefHeading___Toc14043265_2142443653">
            <w:r>
              <w:rPr>
                <w:webHidden/>
                <w:rStyle w:val="IndexLink"/>
                <w:rtl w:val="true"/>
              </w:rPr>
              <w:t>باب الفرق بين الرسول و النبيّ و المحدّث</w:t>
            </w:r>
            <w:r>
              <w:rPr>
                <w:rStyle w:val="IndexLink"/>
                <w:rtl w:val="true"/>
              </w:rPr>
              <w:tab/>
            </w:r>
            <w:r>
              <w:rPr>
                <w:rStyle w:val="IndexLink"/>
              </w:rPr>
              <w:t>497</w:t>
            </w:r>
          </w:hyperlink>
        </w:p>
        <w:p>
          <w:pPr>
            <w:pStyle w:val="Contents3"/>
            <w:tabs>
              <w:tab w:val="clear" w:pos="8459"/>
              <w:tab w:val="right" w:pos="9026" w:leader="dot"/>
            </w:tabs>
            <w:rPr/>
          </w:pPr>
          <w:hyperlink w:anchor="__RefHeading___Toc14043267_2142443653">
            <w:r>
              <w:rPr>
                <w:webHidden/>
                <w:rStyle w:val="IndexLink"/>
                <w:rtl w:val="true"/>
              </w:rPr>
              <w:t>باب أنّ الحجّة لا تقوم للّه على خلقه إلاّ بإمام</w:t>
            </w:r>
            <w:r>
              <w:rPr>
                <w:rStyle w:val="IndexLink"/>
                <w:rtl w:val="true"/>
              </w:rPr>
              <w:tab/>
            </w:r>
            <w:r>
              <w:rPr>
                <w:rStyle w:val="IndexLink"/>
              </w:rPr>
              <w:t>497</w:t>
            </w:r>
          </w:hyperlink>
        </w:p>
        <w:p>
          <w:pPr>
            <w:pStyle w:val="Contents3"/>
            <w:tabs>
              <w:tab w:val="clear" w:pos="8459"/>
              <w:tab w:val="right" w:pos="9026" w:leader="dot"/>
            </w:tabs>
            <w:rPr/>
          </w:pPr>
          <w:hyperlink w:anchor="__RefHeading___Toc14043269_2142443653">
            <w:r>
              <w:rPr>
                <w:webHidden/>
                <w:rStyle w:val="IndexLink"/>
                <w:rtl w:val="true"/>
              </w:rPr>
              <w:t>باب أنّ الأرض لا تخلو من حجّة</w:t>
            </w:r>
            <w:r>
              <w:rPr>
                <w:rStyle w:val="IndexLink"/>
                <w:rtl w:val="true"/>
              </w:rPr>
              <w:tab/>
            </w:r>
            <w:r>
              <w:rPr>
                <w:rStyle w:val="IndexLink"/>
              </w:rPr>
              <w:t>497</w:t>
            </w:r>
          </w:hyperlink>
        </w:p>
        <w:p>
          <w:pPr>
            <w:pStyle w:val="Contents3"/>
            <w:tabs>
              <w:tab w:val="clear" w:pos="8459"/>
              <w:tab w:val="right" w:pos="9026" w:leader="dot"/>
            </w:tabs>
            <w:rPr/>
          </w:pPr>
          <w:hyperlink w:anchor="__RefHeading___Toc14043271_2142443653">
            <w:r>
              <w:rPr>
                <w:webHidden/>
                <w:rStyle w:val="IndexLink"/>
                <w:rtl w:val="true"/>
              </w:rPr>
              <w:t>باب معرفة الإمام و الردّ إليه</w:t>
            </w:r>
            <w:r>
              <w:rPr>
                <w:rStyle w:val="IndexLink"/>
                <w:rtl w:val="true"/>
              </w:rPr>
              <w:tab/>
            </w:r>
            <w:r>
              <w:rPr>
                <w:rStyle w:val="IndexLink"/>
              </w:rPr>
              <w:t>499</w:t>
            </w:r>
          </w:hyperlink>
        </w:p>
        <w:p>
          <w:pPr>
            <w:pStyle w:val="Contents3"/>
            <w:tabs>
              <w:tab w:val="clear" w:pos="8459"/>
              <w:tab w:val="right" w:pos="9026" w:leader="dot"/>
            </w:tabs>
            <w:rPr/>
          </w:pPr>
          <w:hyperlink w:anchor="__RefHeading___Toc14043273_2142443653">
            <w:r>
              <w:rPr>
                <w:webHidden/>
                <w:rStyle w:val="IndexLink"/>
                <w:rtl w:val="true"/>
              </w:rPr>
              <w:t>باب فرض طاعة الأئمّة</w:t>
            </w:r>
            <w:r>
              <w:rPr>
                <w:rStyle w:val="IndexLink"/>
                <w:rtl w:val="true"/>
              </w:rPr>
              <w:tab/>
            </w:r>
            <w:r>
              <w:rPr>
                <w:rStyle w:val="IndexLink"/>
              </w:rPr>
              <w:t>500</w:t>
            </w:r>
          </w:hyperlink>
        </w:p>
        <w:p>
          <w:pPr>
            <w:pStyle w:val="Contents3"/>
            <w:tabs>
              <w:tab w:val="clear" w:pos="8459"/>
              <w:tab w:val="right" w:pos="9026" w:leader="dot"/>
            </w:tabs>
            <w:rPr/>
          </w:pPr>
          <w:hyperlink w:anchor="__RefHeading___Toc14043275_2142443653">
            <w:r>
              <w:rPr>
                <w:webHidden/>
                <w:rStyle w:val="IndexLink"/>
                <w:rtl w:val="true"/>
              </w:rPr>
              <w:t>باب في أنّ الأئمّة شهداء اللّه عزّ وجلّ على خلقه</w:t>
            </w:r>
            <w:r>
              <w:rPr>
                <w:rStyle w:val="IndexLink"/>
                <w:rtl w:val="true"/>
              </w:rPr>
              <w:tab/>
            </w:r>
            <w:r>
              <w:rPr>
                <w:rStyle w:val="IndexLink"/>
              </w:rPr>
              <w:t>501</w:t>
            </w:r>
          </w:hyperlink>
        </w:p>
        <w:p>
          <w:pPr>
            <w:pStyle w:val="Contents3"/>
            <w:tabs>
              <w:tab w:val="clear" w:pos="8459"/>
              <w:tab w:val="right" w:pos="9026" w:leader="dot"/>
            </w:tabs>
            <w:rPr/>
          </w:pPr>
          <w:hyperlink w:anchor="__RefHeading___Toc14043277_2142443653">
            <w:r>
              <w:rPr>
                <w:webHidden/>
                <w:rStyle w:val="IndexLink"/>
                <w:rtl w:val="true"/>
              </w:rPr>
              <w:t>باب أنّ الأئمّة هم الهداة</w:t>
            </w:r>
            <w:r>
              <w:rPr>
                <w:rStyle w:val="IndexLink"/>
                <w:rtl w:val="true"/>
              </w:rPr>
              <w:tab/>
            </w:r>
            <w:r>
              <w:rPr>
                <w:rStyle w:val="IndexLink"/>
              </w:rPr>
              <w:t>502</w:t>
            </w:r>
          </w:hyperlink>
        </w:p>
        <w:p>
          <w:pPr>
            <w:pStyle w:val="Contents3"/>
            <w:tabs>
              <w:tab w:val="clear" w:pos="8459"/>
              <w:tab w:val="right" w:pos="9026" w:leader="dot"/>
            </w:tabs>
            <w:rPr/>
          </w:pPr>
          <w:hyperlink w:anchor="__RefHeading___Toc14043279_2142443653">
            <w:r>
              <w:rPr>
                <w:webHidden/>
                <w:rStyle w:val="IndexLink"/>
                <w:rtl w:val="true"/>
              </w:rPr>
              <w:t>باب أنّ الأئمّة نور اللّه عزّ وجلّ</w:t>
            </w:r>
            <w:r>
              <w:rPr>
                <w:rStyle w:val="IndexLink"/>
                <w:rtl w:val="true"/>
              </w:rPr>
              <w:tab/>
            </w:r>
            <w:r>
              <w:rPr>
                <w:rStyle w:val="IndexLink"/>
              </w:rPr>
              <w:t>504</w:t>
            </w:r>
          </w:hyperlink>
        </w:p>
        <w:p>
          <w:pPr>
            <w:pStyle w:val="Contents3"/>
            <w:tabs>
              <w:tab w:val="clear" w:pos="8459"/>
              <w:tab w:val="right" w:pos="9026" w:leader="dot"/>
            </w:tabs>
            <w:rPr/>
          </w:pPr>
          <w:hyperlink w:anchor="__RefHeading___Toc14043281_2142443653">
            <w:r>
              <w:rPr>
                <w:webHidden/>
                <w:rStyle w:val="IndexLink"/>
                <w:rtl w:val="true"/>
              </w:rPr>
              <w:t>باب أنّ الأئمّة هم أركان الأرض</w:t>
            </w:r>
            <w:r>
              <w:rPr>
                <w:rStyle w:val="IndexLink"/>
                <w:rtl w:val="true"/>
              </w:rPr>
              <w:tab/>
            </w:r>
            <w:r>
              <w:rPr>
                <w:rStyle w:val="IndexLink"/>
              </w:rPr>
              <w:t>507</w:t>
            </w:r>
          </w:hyperlink>
        </w:p>
        <w:p>
          <w:pPr>
            <w:pStyle w:val="Contents3"/>
            <w:tabs>
              <w:tab w:val="clear" w:pos="8459"/>
              <w:tab w:val="right" w:pos="9026" w:leader="dot"/>
            </w:tabs>
            <w:rPr/>
          </w:pPr>
          <w:hyperlink w:anchor="__RefHeading___Toc14043283_2142443653">
            <w:r>
              <w:rPr>
                <w:webHidden/>
                <w:rStyle w:val="IndexLink"/>
                <w:rtl w:val="true"/>
              </w:rPr>
              <w:t>باب نادر جامع في فضل الإمام وصفاته</w:t>
            </w:r>
            <w:r>
              <w:rPr>
                <w:rStyle w:val="IndexLink"/>
                <w:rtl w:val="true"/>
              </w:rPr>
              <w:tab/>
            </w:r>
            <w:r>
              <w:rPr>
                <w:rStyle w:val="IndexLink"/>
              </w:rPr>
              <w:t>509</w:t>
            </w:r>
          </w:hyperlink>
        </w:p>
        <w:p>
          <w:pPr>
            <w:pStyle w:val="Contents3"/>
            <w:tabs>
              <w:tab w:val="clear" w:pos="8459"/>
              <w:tab w:val="right" w:pos="9026" w:leader="dot"/>
            </w:tabs>
            <w:rPr/>
          </w:pPr>
          <w:hyperlink w:anchor="__RefHeading___Toc14043285_2142443653">
            <w:r>
              <w:rPr>
                <w:webHidden/>
                <w:rStyle w:val="IndexLink"/>
                <w:rtl w:val="true"/>
              </w:rPr>
              <w:t>باب أنّ أهل الذكر الذين أمر اللّه الخلقَ بسؤالهم هم الأئمّة</w:t>
            </w:r>
            <w:r>
              <w:rPr>
                <w:rStyle w:val="IndexLink"/>
                <w:rtl w:val="true"/>
              </w:rPr>
              <w:tab/>
            </w:r>
            <w:r>
              <w:rPr>
                <w:rStyle w:val="IndexLink"/>
              </w:rPr>
              <w:t>519</w:t>
            </w:r>
          </w:hyperlink>
        </w:p>
        <w:p>
          <w:pPr>
            <w:pStyle w:val="Contents3"/>
            <w:tabs>
              <w:tab w:val="clear" w:pos="8459"/>
              <w:tab w:val="right" w:pos="9026" w:leader="dot"/>
            </w:tabs>
            <w:rPr/>
          </w:pPr>
          <w:hyperlink w:anchor="__RefHeading___Toc14043287_2142443653">
            <w:r>
              <w:rPr>
                <w:webHidden/>
                <w:rStyle w:val="IndexLink"/>
                <w:rtl w:val="true"/>
              </w:rPr>
              <w:t>باب أنّ الراسخين في العلم هم الأئمّة</w:t>
            </w:r>
            <w:r>
              <w:rPr>
                <w:rStyle w:val="IndexLink"/>
                <w:rtl w:val="true"/>
              </w:rPr>
              <w:tab/>
            </w:r>
            <w:r>
              <w:rPr>
                <w:rStyle w:val="IndexLink"/>
              </w:rPr>
              <w:t>522</w:t>
            </w:r>
          </w:hyperlink>
        </w:p>
        <w:p>
          <w:pPr>
            <w:pStyle w:val="Contents3"/>
            <w:tabs>
              <w:tab w:val="clear" w:pos="8459"/>
              <w:tab w:val="right" w:pos="9026" w:leader="dot"/>
            </w:tabs>
            <w:rPr/>
          </w:pPr>
          <w:hyperlink w:anchor="__RefHeading___Toc14043289_2142443653">
            <w:r>
              <w:rPr>
                <w:webHidden/>
                <w:rStyle w:val="IndexLink"/>
                <w:rtl w:val="true"/>
              </w:rPr>
              <w:t>باب أنّ الأئمّة قد اُوتوا العلم واُثبت في صدورهم</w:t>
            </w:r>
            <w:r>
              <w:rPr>
                <w:rStyle w:val="IndexLink"/>
                <w:rtl w:val="true"/>
              </w:rPr>
              <w:tab/>
            </w:r>
            <w:r>
              <w:rPr>
                <w:rStyle w:val="IndexLink"/>
              </w:rPr>
              <w:t>523</w:t>
            </w:r>
          </w:hyperlink>
        </w:p>
        <w:p>
          <w:pPr>
            <w:pStyle w:val="Contents3"/>
            <w:tabs>
              <w:tab w:val="clear" w:pos="8459"/>
              <w:tab w:val="right" w:pos="9026" w:leader="dot"/>
            </w:tabs>
            <w:rPr/>
          </w:pPr>
          <w:hyperlink w:anchor="__RefHeading___Toc14043291_2142443653">
            <w:r>
              <w:rPr>
                <w:webHidden/>
                <w:rStyle w:val="IndexLink"/>
                <w:rtl w:val="true"/>
              </w:rPr>
              <w:t>باب في أنّ من اصطفاه اللّه من عباده و أورثهم كتابه هم الأئمّة</w:t>
            </w:r>
            <w:r>
              <w:rPr>
                <w:rStyle w:val="IndexLink"/>
                <w:rtl w:val="true"/>
              </w:rPr>
              <w:tab/>
            </w:r>
            <w:r>
              <w:rPr>
                <w:rStyle w:val="IndexLink"/>
              </w:rPr>
              <w:t>524</w:t>
            </w:r>
          </w:hyperlink>
        </w:p>
        <w:p>
          <w:pPr>
            <w:pStyle w:val="Contents3"/>
            <w:tabs>
              <w:tab w:val="clear" w:pos="8459"/>
              <w:tab w:val="right" w:pos="9026" w:leader="dot"/>
            </w:tabs>
            <w:rPr/>
          </w:pPr>
          <w:hyperlink w:anchor="__RefHeading___Toc14043293_2142443653">
            <w:r>
              <w:rPr>
                <w:webHidden/>
                <w:rStyle w:val="IndexLink"/>
                <w:rtl w:val="true"/>
              </w:rPr>
              <w:t>باب أنّ القرآن يهدي للإمام</w:t>
            </w:r>
            <w:r>
              <w:rPr>
                <w:rStyle w:val="IndexLink"/>
                <w:rtl w:val="true"/>
              </w:rPr>
              <w:tab/>
            </w:r>
            <w:r>
              <w:rPr>
                <w:rStyle w:val="IndexLink"/>
              </w:rPr>
              <w:t>530</w:t>
            </w:r>
          </w:hyperlink>
        </w:p>
        <w:p>
          <w:pPr>
            <w:pStyle w:val="Contents3"/>
            <w:tabs>
              <w:tab w:val="clear" w:pos="8459"/>
              <w:tab w:val="right" w:pos="9026" w:leader="dot"/>
            </w:tabs>
            <w:rPr/>
          </w:pPr>
          <w:hyperlink w:anchor="__RefHeading___Toc14043295_2142443653">
            <w:r>
              <w:rPr>
                <w:webHidden/>
                <w:rStyle w:val="IndexLink"/>
                <w:rtl w:val="true"/>
              </w:rPr>
              <w:t>باب أنّ المتوسّمين الذين ذكرهم اللّه تعالى في كتابه هم الأئمّة</w:t>
            </w:r>
            <w:r>
              <w:rPr>
                <w:rStyle w:val="IndexLink"/>
                <w:rtl w:val="true"/>
              </w:rPr>
              <w:t>...</w:t>
              <w:tab/>
            </w:r>
            <w:r>
              <w:rPr>
                <w:rStyle w:val="IndexLink"/>
              </w:rPr>
              <w:t>532</w:t>
            </w:r>
          </w:hyperlink>
        </w:p>
        <w:p>
          <w:pPr>
            <w:pStyle w:val="Contents3"/>
            <w:tabs>
              <w:tab w:val="clear" w:pos="8459"/>
              <w:tab w:val="right" w:pos="9026" w:leader="dot"/>
            </w:tabs>
            <w:rPr/>
          </w:pPr>
          <w:hyperlink w:anchor="__RefHeading___Toc14043297_2142443653">
            <w:r>
              <w:rPr>
                <w:webHidden/>
                <w:rStyle w:val="IndexLink"/>
                <w:rtl w:val="true"/>
              </w:rPr>
              <w:t>باب أنّ الطريقة التي حثّ على الاستقامة عليها ولايةُ عليِّ</w:t>
            </w:r>
            <w:r>
              <w:rPr>
                <w:rStyle w:val="IndexLink"/>
                <w:rtl w:val="true"/>
              </w:rPr>
              <w:tab/>
            </w:r>
            <w:r>
              <w:rPr>
                <w:rStyle w:val="IndexLink"/>
              </w:rPr>
              <w:t>534</w:t>
            </w:r>
          </w:hyperlink>
        </w:p>
        <w:p>
          <w:pPr>
            <w:pStyle w:val="Contents3"/>
            <w:tabs>
              <w:tab w:val="clear" w:pos="8459"/>
              <w:tab w:val="right" w:pos="9026" w:leader="dot"/>
            </w:tabs>
            <w:rPr/>
          </w:pPr>
          <w:hyperlink w:anchor="__RefHeading___Toc14043299_2142443653">
            <w:r>
              <w:rPr>
                <w:webHidden/>
                <w:rStyle w:val="IndexLink"/>
                <w:rtl w:val="true"/>
              </w:rPr>
              <w:t>باب أنّ الأئمّة معدن العلم و</w:t>
            </w:r>
            <w:r>
              <w:rPr>
                <w:rStyle w:val="IndexLink"/>
                <w:rtl w:val="true"/>
              </w:rPr>
              <w:t>...</w:t>
              <w:tab/>
            </w:r>
            <w:r>
              <w:rPr>
                <w:rStyle w:val="IndexLink"/>
              </w:rPr>
              <w:t>534</w:t>
            </w:r>
          </w:hyperlink>
        </w:p>
        <w:p>
          <w:pPr>
            <w:pStyle w:val="Contents3"/>
            <w:tabs>
              <w:tab w:val="clear" w:pos="8459"/>
              <w:tab w:val="right" w:pos="9026" w:leader="dot"/>
            </w:tabs>
            <w:rPr/>
          </w:pPr>
          <w:hyperlink w:anchor="__RefHeading___Toc14043301_2142443653">
            <w:r>
              <w:rPr>
                <w:webHidden/>
                <w:rStyle w:val="IndexLink"/>
                <w:rtl w:val="true"/>
              </w:rPr>
              <w:t>باب أنّ الأئمّة ورثة العلم يرث بعضهم بعضا العلم</w:t>
            </w:r>
            <w:r>
              <w:rPr>
                <w:rStyle w:val="IndexLink"/>
                <w:rtl w:val="true"/>
              </w:rPr>
              <w:tab/>
            </w:r>
            <w:r>
              <w:rPr>
                <w:rStyle w:val="IndexLink"/>
              </w:rPr>
              <w:t>535</w:t>
            </w:r>
          </w:hyperlink>
        </w:p>
        <w:p>
          <w:pPr>
            <w:pStyle w:val="Contents3"/>
            <w:tabs>
              <w:tab w:val="clear" w:pos="8459"/>
              <w:tab w:val="right" w:pos="9026" w:leader="dot"/>
            </w:tabs>
            <w:rPr/>
          </w:pPr>
          <w:hyperlink w:anchor="__RefHeading___Toc14043303_2142443653">
            <w:r>
              <w:rPr>
                <w:webHidden/>
                <w:rStyle w:val="IndexLink"/>
                <w:rtl w:val="true"/>
              </w:rPr>
              <w:t>باب أنّ الأئمّة ورثوا علم النبيّ و</w:t>
            </w:r>
            <w:r>
              <w:rPr>
                <w:rStyle w:val="IndexLink"/>
                <w:rtl w:val="true"/>
              </w:rPr>
              <w:t>...</w:t>
              <w:tab/>
            </w:r>
            <w:r>
              <w:rPr>
                <w:rStyle w:val="IndexLink"/>
              </w:rPr>
              <w:t>535</w:t>
            </w:r>
          </w:hyperlink>
        </w:p>
        <w:p>
          <w:pPr>
            <w:pStyle w:val="Contents3"/>
            <w:tabs>
              <w:tab w:val="clear" w:pos="8459"/>
              <w:tab w:val="right" w:pos="9026" w:leader="dot"/>
            </w:tabs>
            <w:rPr/>
          </w:pPr>
          <w:hyperlink w:anchor="__RefHeading___Toc14043305_2142443653">
            <w:r>
              <w:rPr>
                <w:webHidden/>
                <w:rStyle w:val="IndexLink"/>
                <w:rtl w:val="true"/>
              </w:rPr>
              <w:t>باب أنّ الأئمّة عندهم جميع الكتب التي نزلت</w:t>
            </w:r>
            <w:r>
              <w:rPr>
                <w:rStyle w:val="IndexLink"/>
                <w:rtl w:val="true"/>
              </w:rPr>
              <w:t>...</w:t>
              <w:tab/>
            </w:r>
            <w:r>
              <w:rPr>
                <w:rStyle w:val="IndexLink"/>
              </w:rPr>
              <w:t>537</w:t>
            </w:r>
          </w:hyperlink>
        </w:p>
        <w:p>
          <w:pPr>
            <w:pStyle w:val="Contents3"/>
            <w:tabs>
              <w:tab w:val="clear" w:pos="8459"/>
              <w:tab w:val="right" w:pos="9026" w:leader="dot"/>
            </w:tabs>
            <w:rPr/>
          </w:pPr>
          <w:hyperlink w:anchor="__RefHeading___Toc14043307_2142443653">
            <w:r>
              <w:rPr>
                <w:webHidden/>
                <w:rStyle w:val="IndexLink"/>
                <w:rtl w:val="true"/>
              </w:rPr>
              <w:t>باب أنّه لم يجمع القرآن كلّه إلاّ الأئمّة و</w:t>
            </w:r>
            <w:r>
              <w:rPr>
                <w:rStyle w:val="IndexLink"/>
                <w:rtl w:val="true"/>
              </w:rPr>
              <w:t>...</w:t>
              <w:tab/>
            </w:r>
            <w:r>
              <w:rPr>
                <w:rStyle w:val="IndexLink"/>
              </w:rPr>
              <w:t>537</w:t>
            </w:r>
          </w:hyperlink>
        </w:p>
        <w:p>
          <w:pPr>
            <w:pStyle w:val="Contents3"/>
            <w:tabs>
              <w:tab w:val="clear" w:pos="8459"/>
              <w:tab w:val="right" w:pos="9026" w:leader="dot"/>
            </w:tabs>
            <w:rPr/>
          </w:pPr>
          <w:hyperlink w:anchor="__RefHeading___Toc14043309_2142443653">
            <w:r>
              <w:rPr>
                <w:webHidden/>
                <w:rStyle w:val="IndexLink"/>
                <w:rtl w:val="true"/>
              </w:rPr>
              <w:t>باب ما اُعطي الأئمّة من اسم اللّه الأعظم</w:t>
            </w:r>
            <w:r>
              <w:rPr>
                <w:rStyle w:val="IndexLink"/>
                <w:rtl w:val="true"/>
              </w:rPr>
              <w:tab/>
            </w:r>
            <w:r>
              <w:rPr>
                <w:rStyle w:val="IndexLink"/>
              </w:rPr>
              <w:t>539</w:t>
            </w:r>
          </w:hyperlink>
        </w:p>
        <w:p>
          <w:pPr>
            <w:pStyle w:val="Contents3"/>
            <w:tabs>
              <w:tab w:val="clear" w:pos="8459"/>
              <w:tab w:val="right" w:pos="9026" w:leader="dot"/>
            </w:tabs>
            <w:rPr/>
          </w:pPr>
          <w:hyperlink w:anchor="__RefHeading___Toc14043311_2142443653">
            <w:r>
              <w:rPr>
                <w:webHidden/>
                <w:rStyle w:val="IndexLink"/>
                <w:rtl w:val="true"/>
              </w:rPr>
              <w:t>باب ما عند الأئمّة من آيات الأنبياء</w:t>
            </w:r>
            <w:r>
              <w:rPr>
                <w:rStyle w:val="IndexLink"/>
                <w:rtl w:val="true"/>
              </w:rPr>
              <w:tab/>
            </w:r>
            <w:r>
              <w:rPr>
                <w:rStyle w:val="IndexLink"/>
              </w:rPr>
              <w:t>539</w:t>
            </w:r>
          </w:hyperlink>
        </w:p>
        <w:p>
          <w:pPr>
            <w:pStyle w:val="Contents3"/>
            <w:tabs>
              <w:tab w:val="clear" w:pos="8459"/>
              <w:tab w:val="right" w:pos="9026" w:leader="dot"/>
            </w:tabs>
            <w:rPr/>
          </w:pPr>
          <w:hyperlink w:anchor="__RefHeading___Toc14043313_2142443653">
            <w:r>
              <w:rPr>
                <w:webHidden/>
                <w:rStyle w:val="IndexLink"/>
                <w:rtl w:val="true"/>
              </w:rPr>
              <w:t>باب أنّ مثل سلاح رسول اللّه مثل التابوت في بني إسرائيل</w:t>
            </w:r>
            <w:r>
              <w:rPr>
                <w:rStyle w:val="IndexLink"/>
                <w:rtl w:val="true"/>
              </w:rPr>
              <w:tab/>
            </w:r>
            <w:r>
              <w:rPr>
                <w:rStyle w:val="IndexLink"/>
              </w:rPr>
              <w:t>544</w:t>
            </w:r>
          </w:hyperlink>
        </w:p>
        <w:p>
          <w:pPr>
            <w:pStyle w:val="Contents3"/>
            <w:tabs>
              <w:tab w:val="clear" w:pos="8459"/>
              <w:tab w:val="right" w:pos="9026" w:leader="dot"/>
            </w:tabs>
            <w:rPr/>
          </w:pPr>
          <w:hyperlink w:anchor="__RefHeading___Toc14043315_2142443653">
            <w:r>
              <w:rPr>
                <w:webHidden/>
                <w:rStyle w:val="IndexLink"/>
                <w:rtl w:val="true"/>
              </w:rPr>
              <w:t>باب فيه ذكر الصحيفة و الجفر و الجامعة و</w:t>
            </w:r>
            <w:r>
              <w:rPr>
                <w:rStyle w:val="IndexLink"/>
                <w:rtl w:val="true"/>
              </w:rPr>
              <w:t>...</w:t>
              <w:tab/>
            </w:r>
            <w:r>
              <w:rPr>
                <w:rStyle w:val="IndexLink"/>
              </w:rPr>
              <w:t>545</w:t>
            </w:r>
          </w:hyperlink>
        </w:p>
        <w:p>
          <w:pPr>
            <w:pStyle w:val="Contents3"/>
            <w:tabs>
              <w:tab w:val="clear" w:pos="8459"/>
              <w:tab w:val="right" w:pos="9026" w:leader="dot"/>
            </w:tabs>
            <w:rPr/>
          </w:pPr>
          <w:hyperlink w:anchor="__RefHeading___Toc14043317_2142443653">
            <w:r>
              <w:rPr>
                <w:webHidden/>
                <w:rStyle w:val="IndexLink"/>
                <w:rtl w:val="true"/>
              </w:rPr>
              <w:t xml:space="preserve">باب في شأن </w:t>
            </w:r>
            <w:r>
              <w:rPr>
                <w:rStyle w:val="IndexLink"/>
                <w:rtl w:val="true"/>
              </w:rPr>
              <w:t>(</w:t>
            </w:r>
            <w:r>
              <w:rPr>
                <w:rStyle w:val="IndexLink"/>
                <w:rtl w:val="true"/>
              </w:rPr>
              <w:t>إنّا اَنْزَلْناهُ في لَيْلَة القَدْر</w:t>
            </w:r>
            <w:r>
              <w:rPr>
                <w:rStyle w:val="IndexLink"/>
                <w:rtl w:val="true"/>
              </w:rPr>
              <w:t xml:space="preserve">) </w:t>
            </w:r>
            <w:r>
              <w:rPr>
                <w:rStyle w:val="IndexLink"/>
                <w:rtl w:val="true"/>
              </w:rPr>
              <w:t>و تفسيرها</w:t>
            </w:r>
            <w:r>
              <w:rPr>
                <w:rStyle w:val="IndexLink"/>
                <w:rtl w:val="true"/>
              </w:rPr>
              <w:tab/>
            </w:r>
            <w:r>
              <w:rPr>
                <w:rStyle w:val="IndexLink"/>
              </w:rPr>
              <w:t>546</w:t>
            </w:r>
          </w:hyperlink>
        </w:p>
        <w:p>
          <w:pPr>
            <w:pStyle w:val="Contents3"/>
            <w:tabs>
              <w:tab w:val="clear" w:pos="8459"/>
              <w:tab w:val="right" w:pos="9026" w:leader="dot"/>
            </w:tabs>
            <w:rPr/>
          </w:pPr>
          <w:hyperlink w:anchor="__RefHeading___Toc14043319_2142443653">
            <w:r>
              <w:rPr>
                <w:webHidden/>
                <w:rStyle w:val="IndexLink"/>
                <w:rtl w:val="true"/>
              </w:rPr>
              <w:t>باب في أنّ الأئمّة يزدادون في ليلة الجمعة</w:t>
            </w:r>
            <w:r>
              <w:rPr>
                <w:rStyle w:val="IndexLink"/>
                <w:rtl w:val="true"/>
              </w:rPr>
              <w:tab/>
            </w:r>
            <w:r>
              <w:rPr>
                <w:rStyle w:val="IndexLink"/>
              </w:rPr>
              <w:t>565</w:t>
            </w:r>
          </w:hyperlink>
        </w:p>
        <w:p>
          <w:pPr>
            <w:pStyle w:val="Contents3"/>
            <w:tabs>
              <w:tab w:val="clear" w:pos="8459"/>
              <w:tab w:val="right" w:pos="9026" w:leader="dot"/>
            </w:tabs>
            <w:rPr/>
          </w:pPr>
          <w:hyperlink w:anchor="__RefHeading___Toc14043321_2142443653">
            <w:r>
              <w:rPr>
                <w:webHidden/>
                <w:rStyle w:val="IndexLink"/>
                <w:rtl w:val="true"/>
              </w:rPr>
              <w:t xml:space="preserve">باب أنّ الأئمّة يعلمون متى يموتون و </w:t>
            </w:r>
            <w:r>
              <w:rPr>
                <w:rStyle w:val="IndexLink"/>
                <w:rtl w:val="true"/>
              </w:rPr>
              <w:t>...</w:t>
              <w:tab/>
            </w:r>
            <w:r>
              <w:rPr>
                <w:rStyle w:val="IndexLink"/>
              </w:rPr>
              <w:t>566</w:t>
            </w:r>
          </w:hyperlink>
        </w:p>
        <w:p>
          <w:pPr>
            <w:pStyle w:val="Contents3"/>
            <w:tabs>
              <w:tab w:val="clear" w:pos="8459"/>
              <w:tab w:val="right" w:pos="9026" w:leader="dot"/>
            </w:tabs>
            <w:rPr/>
          </w:pPr>
          <w:hyperlink w:anchor="__RefHeading___Toc14043323_2142443653">
            <w:r>
              <w:rPr>
                <w:webHidden/>
                <w:rStyle w:val="IndexLink"/>
                <w:rtl w:val="true"/>
              </w:rPr>
              <w:t>باب أنّ الأئمّة يعلمون علم ما كان وما يكون</w:t>
            </w:r>
            <w:r>
              <w:rPr>
                <w:rStyle w:val="IndexLink"/>
                <w:rtl w:val="true"/>
              </w:rPr>
              <w:tab/>
            </w:r>
            <w:r>
              <w:rPr>
                <w:rStyle w:val="IndexLink"/>
              </w:rPr>
              <w:t>569</w:t>
            </w:r>
          </w:hyperlink>
        </w:p>
        <w:p>
          <w:pPr>
            <w:pStyle w:val="Contents3"/>
            <w:tabs>
              <w:tab w:val="clear" w:pos="8459"/>
              <w:tab w:val="right" w:pos="9026" w:leader="dot"/>
            </w:tabs>
            <w:rPr/>
          </w:pPr>
          <w:hyperlink w:anchor="__RefHeading___Toc14043325_2142443653">
            <w:r>
              <w:rPr>
                <w:webHidden/>
                <w:rStyle w:val="IndexLink"/>
                <w:rtl w:val="true"/>
              </w:rPr>
              <w:t>باب جهات علوم الأئمّة</w:t>
            </w:r>
            <w:r>
              <w:rPr>
                <w:rStyle w:val="IndexLink"/>
                <w:rtl w:val="true"/>
              </w:rPr>
              <w:tab/>
            </w:r>
            <w:r>
              <w:rPr>
                <w:rStyle w:val="IndexLink"/>
              </w:rPr>
              <w:t>569</w:t>
            </w:r>
          </w:hyperlink>
        </w:p>
        <w:p>
          <w:pPr>
            <w:pStyle w:val="Contents3"/>
            <w:tabs>
              <w:tab w:val="clear" w:pos="8459"/>
              <w:tab w:val="right" w:pos="9026" w:leader="dot"/>
            </w:tabs>
            <w:rPr/>
          </w:pPr>
          <w:hyperlink w:anchor="__RefHeading___Toc14043327_2142443653">
            <w:r>
              <w:rPr>
                <w:webHidden/>
                <w:rStyle w:val="IndexLink"/>
                <w:rtl w:val="true"/>
              </w:rPr>
              <w:t>باب أنّ الأئمّة لو ستر عليهم لأخبروا كلّ امرئ بما له و عليه</w:t>
            </w:r>
            <w:r>
              <w:rPr>
                <w:rStyle w:val="IndexLink"/>
                <w:rtl w:val="true"/>
              </w:rPr>
              <w:tab/>
            </w:r>
            <w:r>
              <w:rPr>
                <w:rStyle w:val="IndexLink"/>
              </w:rPr>
              <w:t>570</w:t>
            </w:r>
          </w:hyperlink>
        </w:p>
        <w:p>
          <w:pPr>
            <w:pStyle w:val="Contents3"/>
            <w:tabs>
              <w:tab w:val="clear" w:pos="8459"/>
              <w:tab w:val="right" w:pos="9026" w:leader="dot"/>
            </w:tabs>
            <w:rPr/>
          </w:pPr>
          <w:hyperlink w:anchor="__RefHeading___Toc14043329_2142443653">
            <w:r>
              <w:rPr>
                <w:webHidden/>
                <w:rStyle w:val="IndexLink"/>
                <w:rtl w:val="true"/>
              </w:rPr>
              <w:t>باب التفويض إلى رسول اللّه وإلى الأئمّة في أمر الدين</w:t>
            </w:r>
            <w:r>
              <w:rPr>
                <w:rStyle w:val="IndexLink"/>
                <w:rtl w:val="true"/>
              </w:rPr>
              <w:tab/>
            </w:r>
            <w:r>
              <w:rPr>
                <w:rStyle w:val="IndexLink"/>
              </w:rPr>
              <w:t>571</w:t>
            </w:r>
          </w:hyperlink>
        </w:p>
        <w:p>
          <w:pPr>
            <w:pStyle w:val="Contents3"/>
            <w:tabs>
              <w:tab w:val="clear" w:pos="8459"/>
              <w:tab w:val="right" w:pos="9026" w:leader="dot"/>
            </w:tabs>
            <w:rPr/>
          </w:pPr>
          <w:hyperlink w:anchor="__RefHeading___Toc14043331_2142443653">
            <w:r>
              <w:rPr>
                <w:webHidden/>
                <w:rStyle w:val="IndexLink"/>
                <w:rtl w:val="true"/>
              </w:rPr>
              <w:t xml:space="preserve">باب في أنّ الأئمّة بمن يشبّهون ممن مضى و </w:t>
            </w:r>
            <w:r>
              <w:rPr>
                <w:rStyle w:val="IndexLink"/>
                <w:rtl w:val="true"/>
              </w:rPr>
              <w:t>...</w:t>
              <w:tab/>
            </w:r>
            <w:r>
              <w:rPr>
                <w:rStyle w:val="IndexLink"/>
              </w:rPr>
              <w:t>571</w:t>
            </w:r>
          </w:hyperlink>
        </w:p>
        <w:p>
          <w:pPr>
            <w:pStyle w:val="Contents3"/>
            <w:tabs>
              <w:tab w:val="clear" w:pos="8459"/>
              <w:tab w:val="right" w:pos="9026" w:leader="dot"/>
            </w:tabs>
            <w:rPr/>
          </w:pPr>
          <w:hyperlink w:anchor="__RefHeading___Toc14043333_2142443653">
            <w:r>
              <w:rPr>
                <w:webHidden/>
                <w:rStyle w:val="IndexLink"/>
                <w:rtl w:val="true"/>
              </w:rPr>
              <w:t>باب أنّ الأئمّة محدّثون مفهّمون</w:t>
            </w:r>
            <w:r>
              <w:rPr>
                <w:rStyle w:val="IndexLink"/>
                <w:rtl w:val="true"/>
              </w:rPr>
              <w:tab/>
            </w:r>
            <w:r>
              <w:rPr>
                <w:rStyle w:val="IndexLink"/>
              </w:rPr>
              <w:t>572</w:t>
            </w:r>
          </w:hyperlink>
        </w:p>
        <w:p>
          <w:pPr>
            <w:pStyle w:val="Contents3"/>
            <w:tabs>
              <w:tab w:val="clear" w:pos="8459"/>
              <w:tab w:val="right" w:pos="9026" w:leader="dot"/>
            </w:tabs>
            <w:rPr/>
          </w:pPr>
          <w:hyperlink w:anchor="__RefHeading___Toc14043335_2142443653">
            <w:r>
              <w:rPr>
                <w:webHidden/>
                <w:rStyle w:val="IndexLink"/>
                <w:rtl w:val="true"/>
              </w:rPr>
              <w:t>باب ما فيه ذكر الأرواح التي في الأئمّة</w:t>
            </w:r>
            <w:r>
              <w:rPr>
                <w:rStyle w:val="IndexLink"/>
                <w:rtl w:val="true"/>
              </w:rPr>
              <w:tab/>
            </w:r>
            <w:r>
              <w:rPr>
                <w:rStyle w:val="IndexLink"/>
              </w:rPr>
              <w:t>572</w:t>
            </w:r>
          </w:hyperlink>
        </w:p>
        <w:p>
          <w:pPr>
            <w:pStyle w:val="Contents3"/>
            <w:tabs>
              <w:tab w:val="clear" w:pos="8459"/>
              <w:tab w:val="right" w:pos="9026" w:leader="dot"/>
            </w:tabs>
            <w:rPr/>
          </w:pPr>
          <w:hyperlink w:anchor="__RefHeading___Toc14043337_2142443653">
            <w:r>
              <w:rPr>
                <w:webHidden/>
                <w:rStyle w:val="IndexLink"/>
                <w:rtl w:val="true"/>
              </w:rPr>
              <w:t>باب أنّ الإمام يعرف الإمام الذي يكون من بعده</w:t>
            </w:r>
            <w:r>
              <w:rPr>
                <w:rStyle w:val="IndexLink"/>
                <w:rtl w:val="true"/>
              </w:rPr>
              <w:t>...</w:t>
              <w:tab/>
            </w:r>
            <w:r>
              <w:rPr>
                <w:rStyle w:val="IndexLink"/>
              </w:rPr>
              <w:t>573</w:t>
            </w:r>
          </w:hyperlink>
        </w:p>
        <w:p>
          <w:pPr>
            <w:pStyle w:val="Contents3"/>
            <w:tabs>
              <w:tab w:val="clear" w:pos="8459"/>
              <w:tab w:val="right" w:pos="9026" w:leader="dot"/>
            </w:tabs>
            <w:rPr/>
          </w:pPr>
          <w:hyperlink w:anchor="__RefHeading___Toc14043339_2142443653">
            <w:r>
              <w:rPr>
                <w:webHidden/>
                <w:rStyle w:val="IndexLink"/>
                <w:rtl w:val="true"/>
              </w:rPr>
              <w:t>باب أنّ الإمامة عهد من اللّه عزّوجلّ معهود من واحد إلى واحد</w:t>
            </w:r>
            <w:r>
              <w:rPr>
                <w:rStyle w:val="IndexLink"/>
                <w:rtl w:val="true"/>
              </w:rPr>
              <w:tab/>
            </w:r>
            <w:r>
              <w:rPr>
                <w:rStyle w:val="IndexLink"/>
              </w:rPr>
              <w:t>574</w:t>
            </w:r>
          </w:hyperlink>
        </w:p>
        <w:p>
          <w:pPr>
            <w:pStyle w:val="Contents3"/>
            <w:tabs>
              <w:tab w:val="clear" w:pos="8459"/>
              <w:tab w:val="right" w:pos="9026" w:leader="dot"/>
            </w:tabs>
            <w:rPr/>
          </w:pPr>
          <w:hyperlink w:anchor="__RefHeading___Toc14043341_2142443653">
            <w:r>
              <w:rPr>
                <w:webHidden/>
                <w:rStyle w:val="IndexLink"/>
                <w:rtl w:val="true"/>
              </w:rPr>
              <w:t>باب أنّ الأئمّة لم يفعلوا شيئا ولا يفعلون</w:t>
            </w:r>
            <w:r>
              <w:rPr>
                <w:rStyle w:val="IndexLink"/>
                <w:rtl w:val="true"/>
              </w:rPr>
              <w:tab/>
            </w:r>
            <w:r>
              <w:rPr>
                <w:rStyle w:val="IndexLink"/>
              </w:rPr>
              <w:t>574</w:t>
            </w:r>
          </w:hyperlink>
        </w:p>
        <w:p>
          <w:pPr>
            <w:pStyle w:val="Contents3"/>
            <w:tabs>
              <w:tab w:val="clear" w:pos="8459"/>
              <w:tab w:val="right" w:pos="9026" w:leader="dot"/>
            </w:tabs>
            <w:rPr/>
          </w:pPr>
          <w:hyperlink w:anchor="__RefHeading___Toc14043343_2142443653">
            <w:r>
              <w:rPr>
                <w:webHidden/>
                <w:rStyle w:val="IndexLink"/>
                <w:rtl w:val="true"/>
              </w:rPr>
              <w:t>باب ما نصّ اللّه ورسوله على الأئمّة واحدا فواحدا</w:t>
            </w:r>
            <w:r>
              <w:rPr>
                <w:rStyle w:val="IndexLink"/>
                <w:rtl w:val="true"/>
              </w:rPr>
              <w:tab/>
            </w:r>
            <w:r>
              <w:rPr>
                <w:rStyle w:val="IndexLink"/>
              </w:rPr>
              <w:t>575</w:t>
            </w:r>
          </w:hyperlink>
        </w:p>
        <w:p>
          <w:pPr>
            <w:pStyle w:val="Contents3"/>
            <w:tabs>
              <w:tab w:val="clear" w:pos="8459"/>
              <w:tab w:val="right" w:pos="9026" w:leader="dot"/>
            </w:tabs>
            <w:rPr/>
          </w:pPr>
          <w:hyperlink w:anchor="__RefHeading___Toc14043345_2142443653">
            <w:r>
              <w:rPr>
                <w:webHidden/>
                <w:rStyle w:val="IndexLink"/>
                <w:rtl w:val="true"/>
              </w:rPr>
              <w:t>باب الإشارة والنصّ على الحسن بن عليّ</w:t>
            </w:r>
            <w:r>
              <w:rPr>
                <w:rStyle w:val="IndexLink"/>
                <w:rtl w:val="true"/>
              </w:rPr>
              <w:tab/>
            </w:r>
            <w:r>
              <w:rPr>
                <w:rStyle w:val="IndexLink"/>
              </w:rPr>
              <w:t>582</w:t>
            </w:r>
          </w:hyperlink>
        </w:p>
        <w:p>
          <w:pPr>
            <w:pStyle w:val="Contents3"/>
            <w:tabs>
              <w:tab w:val="clear" w:pos="8459"/>
              <w:tab w:val="right" w:pos="9026" w:leader="dot"/>
            </w:tabs>
            <w:rPr/>
          </w:pPr>
          <w:hyperlink w:anchor="__RefHeading___Toc14043347_2142443653">
            <w:r>
              <w:rPr>
                <w:webHidden/>
                <w:rStyle w:val="IndexLink"/>
                <w:rtl w:val="true"/>
              </w:rPr>
              <w:t>باب الإشارة و النصّ على الحسين بن عليّ</w:t>
            </w:r>
            <w:r>
              <w:rPr>
                <w:rStyle w:val="IndexLink"/>
                <w:rtl w:val="true"/>
              </w:rPr>
              <w:tab/>
            </w:r>
            <w:r>
              <w:rPr>
                <w:rStyle w:val="IndexLink"/>
              </w:rPr>
              <w:t>589</w:t>
            </w:r>
          </w:hyperlink>
        </w:p>
        <w:p>
          <w:pPr>
            <w:pStyle w:val="Contents3"/>
            <w:tabs>
              <w:tab w:val="clear" w:pos="8459"/>
              <w:tab w:val="right" w:pos="9026" w:leader="dot"/>
            </w:tabs>
            <w:rPr/>
          </w:pPr>
          <w:hyperlink w:anchor="__RefHeading___Toc14043349_2142443653">
            <w:r>
              <w:rPr>
                <w:webHidden/>
                <w:rStyle w:val="IndexLink"/>
                <w:rtl w:val="true"/>
              </w:rPr>
              <w:t>باب الإشارة والنصّ على عليّ بن الحسين</w:t>
            </w:r>
            <w:r>
              <w:rPr>
                <w:rStyle w:val="IndexLink"/>
                <w:rtl w:val="true"/>
              </w:rPr>
              <w:tab/>
            </w:r>
            <w:r>
              <w:rPr>
                <w:rStyle w:val="IndexLink"/>
              </w:rPr>
              <w:t>589</w:t>
            </w:r>
          </w:hyperlink>
        </w:p>
        <w:p>
          <w:pPr>
            <w:pStyle w:val="Contents3"/>
            <w:tabs>
              <w:tab w:val="clear" w:pos="8459"/>
              <w:tab w:val="right" w:pos="9026" w:leader="dot"/>
            </w:tabs>
            <w:rPr/>
          </w:pPr>
          <w:hyperlink w:anchor="__RefHeading___Toc14043351_2142443653">
            <w:r>
              <w:rPr>
                <w:webHidden/>
                <w:rStyle w:val="IndexLink"/>
                <w:rtl w:val="true"/>
              </w:rPr>
              <w:t>باب الإشارة و النّص على أبي جعفر</w:t>
            </w:r>
            <w:r>
              <w:rPr>
                <w:rStyle w:val="IndexLink"/>
                <w:rtl w:val="true"/>
              </w:rPr>
              <w:tab/>
            </w:r>
            <w:r>
              <w:rPr>
                <w:rStyle w:val="IndexLink"/>
              </w:rPr>
              <w:t>598</w:t>
            </w:r>
          </w:hyperlink>
        </w:p>
        <w:p>
          <w:pPr>
            <w:pStyle w:val="Contents3"/>
            <w:tabs>
              <w:tab w:val="clear" w:pos="8459"/>
              <w:tab w:val="right" w:pos="9026" w:leader="dot"/>
            </w:tabs>
            <w:rPr/>
          </w:pPr>
          <w:hyperlink w:anchor="__RefHeading___Toc14043353_2142443653">
            <w:r>
              <w:rPr>
                <w:webHidden/>
                <w:rStyle w:val="IndexLink"/>
                <w:rtl w:val="true"/>
              </w:rPr>
              <w:t>باب الإشارة والنصّ على أبي الحسن موسى</w:t>
            </w:r>
            <w:r>
              <w:rPr>
                <w:rStyle w:val="IndexLink"/>
                <w:rtl w:val="true"/>
              </w:rPr>
              <w:tab/>
            </w:r>
            <w:r>
              <w:rPr>
                <w:rStyle w:val="IndexLink"/>
              </w:rPr>
              <w:t>598</w:t>
            </w:r>
          </w:hyperlink>
        </w:p>
        <w:p>
          <w:pPr>
            <w:pStyle w:val="Contents3"/>
            <w:tabs>
              <w:tab w:val="clear" w:pos="8459"/>
              <w:tab w:val="right" w:pos="9026" w:leader="dot"/>
            </w:tabs>
            <w:rPr/>
          </w:pPr>
          <w:hyperlink w:anchor="__RefHeading___Toc14043355_2142443653">
            <w:r>
              <w:rPr>
                <w:webHidden/>
                <w:rStyle w:val="IndexLink"/>
                <w:rtl w:val="true"/>
              </w:rPr>
              <w:t>باب الإشارة والنصّ على أبي الحسن الرضا</w:t>
            </w:r>
            <w:r>
              <w:rPr>
                <w:rStyle w:val="IndexLink"/>
                <w:rtl w:val="true"/>
              </w:rPr>
              <w:tab/>
            </w:r>
            <w:r>
              <w:rPr>
                <w:rStyle w:val="IndexLink"/>
              </w:rPr>
              <w:t>599</w:t>
            </w:r>
          </w:hyperlink>
        </w:p>
        <w:p>
          <w:pPr>
            <w:pStyle w:val="Contents3"/>
            <w:tabs>
              <w:tab w:val="clear" w:pos="8459"/>
              <w:tab w:val="right" w:pos="9026" w:leader="dot"/>
            </w:tabs>
            <w:rPr/>
          </w:pPr>
          <w:hyperlink w:anchor="__RefHeading___Toc14043357_2142443653">
            <w:r>
              <w:rPr>
                <w:webHidden/>
                <w:rStyle w:val="IndexLink"/>
                <w:rtl w:val="true"/>
              </w:rPr>
              <w:t>باب الإشارة والنصّ على أبي الحعفر الثاني</w:t>
            </w:r>
            <w:r>
              <w:rPr>
                <w:rStyle w:val="IndexLink"/>
                <w:rtl w:val="true"/>
              </w:rPr>
              <w:tab/>
            </w:r>
            <w:r>
              <w:rPr>
                <w:rStyle w:val="IndexLink"/>
              </w:rPr>
              <w:t>604</w:t>
            </w:r>
          </w:hyperlink>
        </w:p>
        <w:p>
          <w:pPr>
            <w:pStyle w:val="Contents3"/>
            <w:tabs>
              <w:tab w:val="clear" w:pos="8459"/>
              <w:tab w:val="right" w:pos="9026" w:leader="dot"/>
            </w:tabs>
            <w:rPr/>
          </w:pPr>
          <w:hyperlink w:anchor="__RefHeading___Toc14043359_2142443653">
            <w:r>
              <w:rPr>
                <w:webHidden/>
                <w:rStyle w:val="IndexLink"/>
                <w:rtl w:val="true"/>
              </w:rPr>
              <w:t>باب الإشارة والنصّ على أبي الحسن الثالث</w:t>
            </w:r>
            <w:r>
              <w:rPr>
                <w:rStyle w:val="IndexLink"/>
                <w:rtl w:val="true"/>
              </w:rPr>
              <w:tab/>
            </w:r>
            <w:r>
              <w:rPr>
                <w:rStyle w:val="IndexLink"/>
              </w:rPr>
              <w:t>605</w:t>
            </w:r>
          </w:hyperlink>
        </w:p>
        <w:p>
          <w:pPr>
            <w:pStyle w:val="Contents3"/>
            <w:tabs>
              <w:tab w:val="clear" w:pos="8459"/>
              <w:tab w:val="right" w:pos="9026" w:leader="dot"/>
            </w:tabs>
            <w:rPr/>
          </w:pPr>
          <w:hyperlink w:anchor="__RefHeading___Toc14043361_2142443653">
            <w:r>
              <w:rPr>
                <w:webHidden/>
                <w:rStyle w:val="IndexLink"/>
                <w:rtl w:val="true"/>
              </w:rPr>
              <w:t>باب الإشارة والنصّ على أبي محمّد</w:t>
            </w:r>
            <w:r>
              <w:rPr>
                <w:rStyle w:val="IndexLink"/>
                <w:rtl w:val="true"/>
              </w:rPr>
              <w:tab/>
            </w:r>
            <w:r>
              <w:rPr>
                <w:rStyle w:val="IndexLink"/>
              </w:rPr>
              <w:t>605</w:t>
            </w:r>
          </w:hyperlink>
        </w:p>
        <w:p>
          <w:pPr>
            <w:pStyle w:val="Contents3"/>
            <w:tabs>
              <w:tab w:val="clear" w:pos="8459"/>
              <w:tab w:val="right" w:pos="9026" w:leader="dot"/>
            </w:tabs>
            <w:rPr/>
          </w:pPr>
          <w:hyperlink w:anchor="__RefHeading___Toc14043363_2142443653">
            <w:r>
              <w:rPr>
                <w:webHidden/>
                <w:rStyle w:val="IndexLink"/>
                <w:rtl w:val="true"/>
              </w:rPr>
              <w:t>باب في تسمية من رآه</w:t>
            </w:r>
            <w:r>
              <w:rPr>
                <w:rStyle w:val="IndexLink"/>
                <w:rtl w:val="true"/>
              </w:rPr>
              <w:tab/>
            </w:r>
            <w:r>
              <w:rPr>
                <w:rStyle w:val="IndexLink"/>
              </w:rPr>
              <w:t>606</w:t>
            </w:r>
          </w:hyperlink>
        </w:p>
        <w:p>
          <w:pPr>
            <w:pStyle w:val="Contents3"/>
            <w:tabs>
              <w:tab w:val="clear" w:pos="8459"/>
              <w:tab w:val="right" w:pos="9026" w:leader="dot"/>
            </w:tabs>
            <w:rPr/>
          </w:pPr>
          <w:hyperlink w:anchor="__RefHeading___Toc14043365_2142443653">
            <w:r>
              <w:rPr>
                <w:webHidden/>
                <w:rStyle w:val="IndexLink"/>
                <w:rtl w:val="true"/>
              </w:rPr>
              <w:t>باب نادر في حال الغيبة</w:t>
            </w:r>
            <w:r>
              <w:rPr>
                <w:rStyle w:val="IndexLink"/>
                <w:rtl w:val="true"/>
              </w:rPr>
              <w:tab/>
            </w:r>
            <w:r>
              <w:rPr>
                <w:rStyle w:val="IndexLink"/>
              </w:rPr>
              <w:t>607</w:t>
            </w:r>
          </w:hyperlink>
        </w:p>
        <w:p>
          <w:pPr>
            <w:pStyle w:val="Contents3"/>
            <w:tabs>
              <w:tab w:val="clear" w:pos="8459"/>
              <w:tab w:val="right" w:pos="9026" w:leader="dot"/>
            </w:tabs>
            <w:rPr/>
          </w:pPr>
          <w:hyperlink w:anchor="__RefHeading___Toc14043367_2142443653">
            <w:r>
              <w:rPr>
                <w:webHidden/>
                <w:rStyle w:val="IndexLink"/>
                <w:rtl w:val="true"/>
              </w:rPr>
              <w:t>باب في الغيبة</w:t>
            </w:r>
            <w:r>
              <w:rPr>
                <w:rStyle w:val="IndexLink"/>
                <w:rtl w:val="true"/>
              </w:rPr>
              <w:tab/>
            </w:r>
            <w:r>
              <w:rPr>
                <w:rStyle w:val="IndexLink"/>
              </w:rPr>
              <w:t>608</w:t>
            </w:r>
          </w:hyperlink>
        </w:p>
        <w:p>
          <w:pPr>
            <w:pStyle w:val="Contents3"/>
            <w:tabs>
              <w:tab w:val="clear" w:pos="8459"/>
              <w:tab w:val="right" w:pos="9026" w:leader="dot"/>
            </w:tabs>
            <w:rPr/>
          </w:pPr>
          <w:hyperlink w:anchor="__RefHeading___Toc14043369_2142443653">
            <w:r>
              <w:rPr>
                <w:webHidden/>
                <w:rStyle w:val="IndexLink"/>
                <w:rtl w:val="true"/>
              </w:rPr>
              <w:t>باب ما يُفصَل بين دعوى المحقّ والمبطل في أمر الإمامة</w:t>
            </w:r>
            <w:r>
              <w:rPr>
                <w:rStyle w:val="IndexLink"/>
                <w:rtl w:val="true"/>
              </w:rPr>
              <w:tab/>
            </w:r>
            <w:r>
              <w:rPr>
                <w:rStyle w:val="IndexLink"/>
              </w:rPr>
              <w:t>610</w:t>
            </w:r>
          </w:hyperlink>
        </w:p>
        <w:p>
          <w:pPr>
            <w:pStyle w:val="Contents2"/>
            <w:tabs>
              <w:tab w:val="clear" w:pos="8743"/>
              <w:tab w:val="right" w:pos="9026" w:leader="dot"/>
            </w:tabs>
            <w:rPr/>
          </w:pPr>
          <w:hyperlink w:anchor="__RefHeading___Toc14043371_2142443653">
            <w:r>
              <w:rPr>
                <w:webHidden/>
                <w:rStyle w:val="IndexLink"/>
                <w:rtl w:val="true"/>
              </w:rPr>
              <w:t>فهرس المطالب</w:t>
            </w:r>
            <w:r>
              <w:rPr>
                <w:rStyle w:val="IndexLink"/>
                <w:rtl w:val="true"/>
              </w:rPr>
              <w:tab/>
            </w:r>
            <w:r>
              <w:rPr>
                <w:rStyle w:val="IndexLink"/>
              </w:rPr>
              <w:t>638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24_180977"/>
      <w:bookmarkStart w:id="1" w:name="pg15824_180977"/>
      <w:bookmarkEnd w:id="1"/>
    </w:p>
    <w:p>
      <w:pPr>
        <w:pStyle w:val="Heading2"/>
        <w:numPr>
          <w:ilvl w:val="1"/>
          <w:numId w:val="1"/>
        </w:numPr>
        <w:rPr/>
      </w:pPr>
      <w:bookmarkStart w:id="2" w:name="pg15824_180977"/>
      <w:bookmarkStart w:id="3" w:name="__RefHeading___Toc14043157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جیلاني، رفیع‌الدین محمدبن محمد، قرن</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إلی حافظ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الکافي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الدین محمد بن محمد مومن الجیلاني؛ تحقیق محمدحسین الدرایتي؛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ومتحف ومركز التوثيق التابع للمجلس الإسلامي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دارالحدیث العلمیة والثقافیة، مرکز للطباعه والنشر،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بحوث دارالحدیث؛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الشروح والحواشی علی‌الکافی؛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مجموعه آثار‌الموتمر‌الدولی‌الذکری‌الشیخ ثقه‌الاسلام‌الکلیني؛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نشر هذا الكتاب من قبل ناشرين مختلفين في سنوات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درایتی، محمدحسین،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2202175</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1‌8‌5‌2‌9‌7‌5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043159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824_180981"/>
      <w:bookmarkStart w:id="8" w:name="pg15824_180981"/>
      <w:bookmarkEnd w:id="8"/>
    </w:p>
    <w:p>
      <w:pPr>
        <w:pStyle w:val="Heading2"/>
        <w:numPr>
          <w:ilvl w:val="1"/>
          <w:numId w:val="1"/>
        </w:numPr>
        <w:rPr/>
      </w:pPr>
      <w:bookmarkStart w:id="9" w:name="pg15824_180981"/>
      <w:bookmarkStart w:id="10" w:name="__RefHeading___Toc14043161_2142443653"/>
      <w:bookmarkStart w:id="11" w:name="_Toc3"/>
      <w:bookmarkEnd w:id="9"/>
      <w:bookmarkEnd w:id="10"/>
      <w:r>
        <w:rPr>
          <w:rtl w:val="true"/>
        </w:rPr>
        <w:t>تصدير</w:t>
      </w:r>
      <w:bookmarkEnd w:id="11"/>
    </w:p>
    <w:p>
      <w:pPr>
        <w:pStyle w:val="BookText"/>
        <w:rPr/>
      </w:pPr>
      <w:r>
        <w:rPr>
          <w:rFonts w:ascii="Amiri" w:hAnsi="Amiri" w:eastAsia="Amiri" w:cs="Amiri"/>
          <w:color w:val="111111"/>
          <w:sz w:val="28"/>
          <w:sz w:val="28"/>
          <w:szCs w:val="28"/>
          <w:rtl w:val="true"/>
          <w:lang w:bidi="ar-SA"/>
        </w:rPr>
        <w:t xml:space="preserve">لا يزال الكافي يحتلّ الصدارة الاُولى من بين الكتب الحديثيّة عند الشيعة الإماميّة ، وهو المصدر الأساس الذي لا تنضب مناهله ولا يملّ منه طالبه ، وهو المرجع الذي لا يستغني عنه الفقيه ، ولا العالم ، ولا المعلّم ، ولا المتعلّم ، ولا الخطيب ، ولا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جمع بين دفّتيه جميع الفنون والعلوم الإلهيّة ، واحتوى على الاُصول والفروع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فمنذ أحد عشر قرنا وإلى الآن اتّكأ الفقه الشيعي الإمامي على هذا المصدر؛ لما فيه من تراث أهل البيت عليهم‌السلام ، وهو أوّل كتاب جمعت فيه الأحاديث بهذه السعة والترتيب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ظهور الكافي اضمحلّت حاجة الشيعة إلى الاُصول الأربعمائة ، لوجود مادّتها مرتّبة مبوّبة في ذلك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عناية الشيعة الإمامية بهذا الكتاب واهتمامهم به أنّهم شرحوه أكثر من عشرين مرّة ، وتركوا ثلاثين حاشية عليه ، ودرسوا بعض اُموره ، وترجموه إلى غير العربية ، ووضعوا لأحاديثه من الفهارس ما يزيد على عشرات الكتب ، وبلغت مخطوطاته في المكتبات ما يبلغ على ألف وخمسمائة نسخة خطّيّة ، وطبعوه ما يزيد على العشرين طبعة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المؤسف أنّ الكافي وشروحه وحواشيه لم تحقّق تحقيقا جامعا لائقا بها ، مبتنيا على اُسلوب التحقيق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كثيرا من شروحه وحواشيه لم تطبع إلى الآن وبقيت مخطوطات على رفوف المكتبات العامّة والخاصّة ، بعيدة عن أيدي الباحثين والطالبين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وقد تصدّى قسم إحياء التراث في مركز بحوث دار الحديث تحقيق كتاب الكافي ، وأيضا تصدّى في جنبه تحقيق جميع شروحه وحواشيه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مقدّمها ما لم يطبع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التسلسل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الشرح الذي بين يديك، وهو شرح على اُصول الكافي لمؤلّفه المولى رفيع الدين محمّد بن مؤمن الجيلاني من أعلام القرن الحادي عشر، ومن تلامذة العلاّمة محمّد تقي المجلسي، والمولى محمّد محسن الفيض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عالما فاضلاً، كما أنّه كأن أديبا شاعرا حيث أنشد أشعارا كثيرة بالعربية والفارسية وفي مجالات مختلفة حتى ترك آثارا مختصّة بالشعر، كما وترك مصنّفات اُخرى متعدّدة في العقائد والأخلاق وغيرها، وأحدها هذا الشرح، وقد كتبه في بداية الأمر بصورة تعليقات وتوضيحات على نسخة من نسخ الكافي ، ثمّ جمعها وأضاف إليها مطالب متعدّدة حتّى صارت كتابا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امتاز باُمور تجعل منه شرحا جذّابا، فإنّ المؤلّف لم يكتفِ فيه بالنسبة إلى أحاديث الكافي بالاعتماد على نسخة واحدة، بل اعتمد نسخ متعدّدة وأشار إلى الإختلافات الموجودة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في شرحه لأحاديث الكافي استند إلى الأحاديث المشابهة لها في مواضع اُخرى من الكافي نفسه ومن سائر المصادر الروائيّة الاُخرى، ويقيس ما بينها، ويذكر موارد الاختلاف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يظهر امتعاضه على التركيز والتدقيق في بعض الفروع الفقهيّة التي لا طائل تحتها، ويشحذ العقول على التعمّق في المسائل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يأخذ الحقّ ولو من ألسنة مخالفيه فكريا، كما كان يصنع ذلك مع الفلاسفة والصوفيّة بالرغم من مخالفته الشديدة لهم، وبهذا جاء هذا الشرح مفصّلاً مستوعبا قدحوى نكات ظريفة ومطالب منيفة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واليوم يسرّ مركز بحوث دار الحديث أن يصدر هذا السفر القيّم والتراث الخالد، ويقدّمه هديّةً لمكتبة 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تعالى أن يجعل هذا الجهد ذخرا لنا يوم لا ينفع مال ولا بنون، إنّه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إحياء التراث</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بحوث دار الحديث </w:t>
      </w:r>
      <w:bookmarkStart w:id="12" w:name="pg15824_180983"/>
    </w:p>
    <w:p>
      <w:pPr>
        <w:pStyle w:val="Heading2"/>
        <w:numPr>
          <w:ilvl w:val="1"/>
          <w:numId w:val="1"/>
        </w:numPr>
        <w:rPr/>
      </w:pPr>
      <w:bookmarkStart w:id="13" w:name="__RefHeading___Toc14043163_2142443653"/>
      <w:bookmarkStart w:id="14" w:name="_Toc4"/>
      <w:bookmarkEnd w:id="12"/>
      <w:bookmarkEnd w:id="13"/>
      <w:r>
        <w:rPr>
          <w:rtl w:val="true"/>
        </w:rPr>
        <w:t>مقدّمة التحقيق</w:t>
      </w:r>
      <w:bookmarkEnd w:id="14"/>
    </w:p>
    <w:p>
      <w:pPr>
        <w:pStyle w:val="Heading3"/>
        <w:numPr>
          <w:ilvl w:val="2"/>
          <w:numId w:val="1"/>
        </w:numPr>
        <w:rPr/>
      </w:pPr>
      <w:bookmarkStart w:id="15" w:name="__RefHeading___Toc14043165_2142443653"/>
      <w:bookmarkStart w:id="16" w:name="_Toc5"/>
      <w:bookmarkEnd w:id="15"/>
      <w:r>
        <w:rPr>
          <w:rtl w:val="true"/>
        </w:rPr>
        <w:t>المؤلّف</w:t>
      </w:r>
      <w:bookmarkEnd w:id="16"/>
    </w:p>
    <w:p>
      <w:pPr>
        <w:pStyle w:val="BookText"/>
        <w:rPr/>
      </w:pPr>
      <w:r>
        <w:rPr>
          <w:rFonts w:ascii="Amiri" w:hAnsi="Amiri" w:eastAsia="Amiri" w:cs="Amiri"/>
          <w:color w:val="111111"/>
          <w:sz w:val="28"/>
          <w:sz w:val="28"/>
          <w:szCs w:val="28"/>
          <w:rtl w:val="true"/>
          <w:lang w:bidi="ar-SA"/>
        </w:rPr>
        <w:t xml:space="preserve">هو المولى رفيع الدين محمّد بن مؤمن الجيلاني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الجيلي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ق ومن تلامذة العلاّمة محمّد تقي المجلسي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يشتبه هو بالمولى محمّد رفيع بن فرج الجيلاني المشهدي الشهير بملا رفيعا، فخلط بعض المفهرسين في ذكر مصنّافتهما</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والفرق بينهما أنّ محمّد بن مؤمن كان من تلامذة المجلسي الأوّل كما صرّح به المصنّف في هذا الأثر والمجلسي الثاني في بحار الأنوار عند نقل بعض مراثيه وسنذكره عن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محمّد رفيع بن فرج الجيلاني كان من تلامذة المجلسي الثاني والمجاز عنه، وذكرت إجازته في البحار</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ولم يذكر في كتب التراجم والفهارس شيء من حياته العلمية أو أحوال اُسرته، وقد عثرنا على بعض أساتذته ومشايخه ضمن كلمات بعض المترجمين له، بل ومن كلمات نفس المصنّف الواردة في هذا الشرح، وهم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المولى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 بالمجلسيّ الأوّل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به المجلسيّ الثاني في بحار الأنوار عند نقله بعض مراثي الشارح رحمه‌الله ذيل </w:t>
      </w:r>
    </w:p>
    <w:p>
      <w:pPr>
        <w:pStyle w:val="BookText"/>
        <w:rPr/>
      </w:pPr>
      <w:r>
        <w:rPr>
          <w:rFonts w:ascii="Amiri" w:hAnsi="Amiri" w:eastAsia="Amiri" w:cs="Amiri"/>
          <w:color w:val="111111"/>
          <w:sz w:val="28"/>
          <w:sz w:val="28"/>
          <w:szCs w:val="28"/>
          <w:rtl w:val="true"/>
          <w:lang w:bidi="ar-SA"/>
        </w:rPr>
        <w:t>قصيدة ابن حمّاد،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تلامذة والدي الماجد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رفيع بن مؤمن الجيلي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اللّه عن سيئاتهما وحشرهما مع ساداتهما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مراثي مبكية حسنة السبك</w:t>
      </w:r>
      <w:r>
        <w:rPr>
          <w:rFonts w:eastAsia="Amiri" w:cs="Amiri" w:ascii="Amiri" w:hAnsi="Amiri"/>
          <w:color w:val="111111"/>
          <w:sz w:val="28"/>
          <w:szCs w:val="28"/>
          <w:rtl w:val="true"/>
          <w:lang w:bidi="ar-SA"/>
        </w:rPr>
        <w:t>...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وصرّح به نفس المصنّف أيضا في هذا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قد اُعطيتُ شرفَ لقاء من كان بهذه الصفات، ودرستُ اُصول الكافي وقدرا من التهذيب على حضرته، وكان متوجّها إليّ كلّ التوجّه، لكن لم أعرف قدر هذه النعمة حقّ المعرفة؛ إذ لم اُفوّض إليه أمري كلّ التفويض ليبلغ بي إلى ذروة‌العرفان، حتّى ارتحل إلى دار الجنان، وتركني يتيما منقطعا عن الأب الشفيق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العالم العارف، الزاهد العابد، مُحيي آثار أهل البيت، التقيّ المتّقي، مولانا محمّد تقيّ المجلسي، قدّس اللّه روحه ونوّر ضريحه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بن الحسين بن عبد الصمد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 بالشيخ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الطهراني رحمه‌الله في كتاب الروضة النضرة عند ترجمة المصنّف رحمه‌الله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 تلاميذ البهائي حيث أنّه يعبّر عنه بشيخنا الأعظم</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وقال نحوه في الذريعة عند تعريف شرح المصنّف رحمه‌الله على الكافي،</w:t>
      </w:r>
      <w:r>
        <w:rPr>
          <w:rStyle w:val="FootnoteAnchor"/>
          <w:rtl w:val="true"/>
        </w:rPr>
        <w:footnoteReference w:id="6"/>
      </w:r>
      <w:r>
        <w:rPr>
          <w:rFonts w:ascii="Amiri" w:hAnsi="Amiri" w:eastAsia="Amiri" w:cs="Amiri"/>
          <w:color w:val="111111"/>
          <w:sz w:val="28"/>
          <w:sz w:val="28"/>
          <w:szCs w:val="28"/>
          <w:rtl w:val="true"/>
          <w:lang w:bidi="ar-SA"/>
        </w:rPr>
        <w:t>ونرى أيضا أثناء هذا الشرح تعبيره عنه بشيخنا الأعظم وما شابهه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المولى محمّد باقر بن محمّد مؤمن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كتاب الذخيرة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المولى محمّد محسن المشتهر بالفيض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كتاب الوافي ويدلّ عليهما ما ذكره نفس المصنّف رحمه‌الله في هذا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وسمعت مشايخى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العالم العامل الزاهد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7" w:name="pg15824_180985"/>
    </w:p>
    <w:p>
      <w:pPr>
        <w:pStyle w:val="BookText"/>
        <w:rPr/>
      </w:pPr>
      <w:bookmarkEnd w:id="17"/>
      <w:r>
        <w:rPr>
          <w:rFonts w:ascii="Amiri" w:hAnsi="Amiri" w:eastAsia="Amiri" w:cs="Amiri"/>
          <w:color w:val="111111"/>
          <w:sz w:val="28"/>
          <w:sz w:val="28"/>
          <w:szCs w:val="28"/>
          <w:rtl w:val="true"/>
          <w:lang w:bidi="ar-SA"/>
        </w:rPr>
        <w:t xml:space="preserve">المجلسي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سبق ذكره، والمحقّق المدقّق مولانا محمّد باقر الخراساني، والعارف المحقّق الرّبانيّ مولانا محمّد محسن القاساني</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4043167_2142443653"/>
      <w:bookmarkStart w:id="19" w:name="_Toc6"/>
      <w:bookmarkEnd w:id="18"/>
      <w:r>
        <w:rPr>
          <w:rtl w:val="true"/>
        </w:rPr>
        <w:t>المؤلّف وتراثه الشعري</w:t>
      </w:r>
      <w:r>
        <w:rPr>
          <w:rtl w:val="true"/>
        </w:rPr>
        <w:t>:</w:t>
      </w:r>
      <w:bookmarkEnd w:id="19"/>
    </w:p>
    <w:p>
      <w:pPr>
        <w:pStyle w:val="BookText"/>
        <w:rPr/>
      </w:pPr>
      <w:r>
        <w:rPr>
          <w:rFonts w:ascii="Amiri" w:hAnsi="Amiri" w:eastAsia="Amiri" w:cs="Amiri"/>
          <w:color w:val="111111"/>
          <w:sz w:val="28"/>
          <w:sz w:val="28"/>
          <w:szCs w:val="28"/>
          <w:rtl w:val="true"/>
          <w:lang w:bidi="ar-SA"/>
        </w:rPr>
        <w:t>كان للمصنّف رحمه‌الله ذوق شعريّ جيّد، وقد أنشد أشعارا كثيرة باللغة العربيّة والفارسيّة وفي مجالات مختلفة؛ بعضها في المراثي، وبعضها في المواعظ والحكم، وبعضها في تبيين بعض العقائد الاُصوليّة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ويبلغ تراثه الشعرىّ الأدبي إلى حدّ الديوان الكبير لو جمع وطبع على حدة، واستقبل أشعاره بعض الأعاظم والعلماء بالقبول ووصفها بأنّها جيّدة، وكان منهم العلاّمة المجلسي رحمه‌الله في كتابه بحار الأنوار، حيث نقل أربع مراثي عنه في مصائب سيّد الشهداء عليه‌السلام ، وسنأتي ببعض أبياتها بعيد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ويمكننا أن نصل إلى هذا التراث الأدبي بثلاثة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 المختصّة بالشعر والتي عرّفها المترجمون والمفهرسون، وهي أربعة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الذريعة إلى حافظ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المراثي حول مصائب سيّد الشهداء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متحد اسما مع اسم كتابنا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الثار في ذكر أحوال المختار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مثنوي نان و پنير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مثنوي نظّمه بتبع مثنوي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 و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البهائي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وسنذكر هذه الكتب بنحو من التفصيل عند ذكر مصنّفات المؤلّف رحمه‌الله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أشعاره التي ذكرها ضمن طيّات هذا الشرح، فهى وإن احتمل ورود أكثرها في أحد كتبه الشعرية الأربعة، إلاّ أنّه لمّا لم تكن تلك الكتب مطبوعة كان هذا الشرح الذي بين يديك أحد المصادر التي يمكن بواسطتها الوصول </w:t>
      </w:r>
    </w:p>
    <w:p>
      <w:pPr>
        <w:pStyle w:val="BookText"/>
        <w:rPr/>
      </w:pPr>
      <w:r>
        <w:rPr>
          <w:rFonts w:ascii="Amiri" w:hAnsi="Amiri" w:eastAsia="Amiri" w:cs="Amiri"/>
          <w:color w:val="111111"/>
          <w:sz w:val="28"/>
          <w:sz w:val="28"/>
          <w:szCs w:val="28"/>
          <w:rtl w:val="true"/>
          <w:lang w:bidi="ar-SA"/>
        </w:rPr>
        <w:t xml:space="preserve">إلى التراث الشعري للمؤلّف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العلاّمة المجلسي رحمه‌الله عنه أربع مراثى مبكية في بحار الأنوار في ذيل قصيدة ابن حمّاد، ونحن نذكر عشرة أبيات من كلّ واحد من هذه المراثي الأربعة عن لسان العلاّمة المجلسي رحمه‌الله في بحار الأنوار، وهي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تلامذة والدي الماجد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رفيع بن مؤمن الجيلى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اللّه عن سيّئاتهما، وحشرهما مع ساداتهما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مراثي مبكية حسنة السبك جزيلة الألفاظ، سألني إيرادها لتكون لسان صدق له في الآخرين، وهي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المرثية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لريب المنون من وَثَبات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زعزعتني في رقدتي و ثباتي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لي و الحمام أغرق في النزع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يخطئ الذي في الحياة</w:t>
      </w:r>
    </w:p>
    <w:p>
      <w:pPr>
        <w:pStyle w:val="BookText"/>
        <w:rPr/>
      </w:pPr>
      <w:r>
        <w:rPr>
          <w:rFonts w:ascii="Amiri" w:hAnsi="Amiri" w:eastAsia="Amiri" w:cs="Amiri"/>
          <w:color w:val="111111"/>
          <w:sz w:val="28"/>
          <w:sz w:val="28"/>
          <w:szCs w:val="28"/>
          <w:rtl w:val="true"/>
          <w:lang w:bidi="ar-SA"/>
        </w:rPr>
        <w:t xml:space="preserve">نفسي المقتضي مسرّة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بلوغي منيتي خطواتي</w:t>
      </w:r>
    </w:p>
    <w:p>
      <w:pPr>
        <w:pStyle w:val="BookText"/>
        <w:rPr/>
      </w:pPr>
      <w:r>
        <w:rPr>
          <w:rFonts w:ascii="Amiri" w:hAnsi="Amiri" w:eastAsia="Amiri" w:cs="Amiri"/>
          <w:color w:val="111111"/>
          <w:sz w:val="28"/>
          <w:sz w:val="28"/>
          <w:szCs w:val="28"/>
          <w:rtl w:val="true"/>
          <w:lang w:bidi="ar-SA"/>
        </w:rPr>
        <w:t xml:space="preserve">كيف يلتذّ عاقل 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أمطى الرحال نحو المَمات</w:t>
      </w:r>
    </w:p>
    <w:p>
      <w:pPr>
        <w:pStyle w:val="BookText"/>
        <w:rPr/>
      </w:pPr>
      <w:r>
        <w:rPr>
          <w:rFonts w:ascii="Amiri" w:hAnsi="Amiri" w:eastAsia="Amiri" w:cs="Amiri"/>
          <w:color w:val="111111"/>
          <w:sz w:val="28"/>
          <w:sz w:val="28"/>
          <w:szCs w:val="28"/>
          <w:rtl w:val="true"/>
          <w:lang w:bidi="ar-SA"/>
        </w:rPr>
        <w:t xml:space="preserve">هل سليم المذاق يشهى و يستصفي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اُجاجا في وهدة الكدرات</w:t>
      </w:r>
    </w:p>
    <w:p>
      <w:pPr>
        <w:pStyle w:val="BookText"/>
        <w:rPr/>
      </w:pPr>
      <w:r>
        <w:rPr>
          <w:rFonts w:ascii="Amiri" w:hAnsi="Amiri" w:eastAsia="Amiri" w:cs="Amiri"/>
          <w:color w:val="111111"/>
          <w:sz w:val="28"/>
          <w:sz w:val="28"/>
          <w:szCs w:val="28"/>
          <w:rtl w:val="true"/>
          <w:lang w:bidi="ar-SA"/>
        </w:rPr>
        <w:t xml:space="preserve">هذه دار رحلة غبّ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كالتي في الطريق وسط الفلاة</w:t>
      </w:r>
    </w:p>
    <w:p>
      <w:pPr>
        <w:pStyle w:val="BookText"/>
        <w:rPr/>
      </w:pPr>
      <w:r>
        <w:rPr>
          <w:rFonts w:ascii="Amiri" w:hAnsi="Amiri" w:eastAsia="Amiri" w:cs="Amiri"/>
          <w:color w:val="111111"/>
          <w:sz w:val="28"/>
          <w:sz w:val="28"/>
          <w:szCs w:val="28"/>
          <w:rtl w:val="true"/>
          <w:lang w:bidi="ar-SA"/>
        </w:rPr>
        <w:t xml:space="preserve">لا مكان الثواء و الطمن و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 الأخذ بغتة و البيات</w:t>
      </w:r>
    </w:p>
    <w:p>
      <w:pPr>
        <w:pStyle w:val="BookText"/>
        <w:rPr/>
      </w:pPr>
      <w:r>
        <w:rPr>
          <w:rFonts w:ascii="Amiri" w:hAnsi="Amiri" w:eastAsia="Amiri" w:cs="Amiri"/>
          <w:color w:val="111111"/>
          <w:sz w:val="28"/>
          <w:sz w:val="28"/>
          <w:szCs w:val="28"/>
          <w:rtl w:val="true"/>
          <w:lang w:bidi="ar-SA"/>
        </w:rPr>
        <w:t xml:space="preserve">بئست الدار إذ قد اجتمعت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صنوف الأكالب الضاريات</w:t>
      </w:r>
    </w:p>
    <w:p>
      <w:pPr>
        <w:pStyle w:val="BookText"/>
        <w:rPr/>
      </w:pPr>
      <w:r>
        <w:rPr>
          <w:rFonts w:ascii="Amiri" w:hAnsi="Amiri" w:eastAsia="Amiri" w:cs="Amiri"/>
          <w:color w:val="111111"/>
          <w:sz w:val="28"/>
          <w:sz w:val="28"/>
          <w:szCs w:val="28"/>
          <w:rtl w:val="true"/>
          <w:lang w:bidi="ar-SA"/>
        </w:rPr>
        <w:t xml:space="preserve">ذلّ فيها اُولو الشرافة و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 أراذل العبلات</w:t>
      </w:r>
    </w:p>
    <w:p>
      <w:pPr>
        <w:pStyle w:val="BookText"/>
        <w:rPr/>
      </w:pPr>
      <w:r>
        <w:rPr>
          <w:rFonts w:ascii="Amiri" w:hAnsi="Amiri" w:eastAsia="Amiri" w:cs="Amiri"/>
          <w:color w:val="111111"/>
          <w:sz w:val="28"/>
          <w:sz w:val="28"/>
          <w:szCs w:val="28"/>
          <w:rtl w:val="true"/>
          <w:lang w:bidi="ar-SA"/>
        </w:rPr>
        <w:t xml:space="preserve">دور أهل الضلال فيها استجدَّت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رسوم الهدى عفت داثرات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المرثية الثانية له عفي عنه</w:t>
      </w:r>
    </w:p>
    <w:p>
      <w:pPr>
        <w:pStyle w:val="BookText"/>
        <w:rPr/>
      </w:pPr>
      <w:r>
        <w:rPr>
          <w:rFonts w:ascii="Amiri" w:hAnsi="Amiri" w:eastAsia="Amiri" w:cs="Amiri"/>
          <w:color w:val="111111"/>
          <w:sz w:val="28"/>
          <w:sz w:val="28"/>
          <w:szCs w:val="28"/>
          <w:rtl w:val="true"/>
          <w:lang w:bidi="ar-SA"/>
        </w:rPr>
        <w:t xml:space="preserve">أما الهموم فقد حلّت بوادينا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واستوطنت إذ رأت حسن القِرى فينا</w:t>
      </w:r>
    </w:p>
    <w:p>
      <w:pPr>
        <w:pStyle w:val="BookText"/>
        <w:rPr/>
      </w:pPr>
      <w:r>
        <w:rPr>
          <w:rFonts w:ascii="Amiri" w:hAnsi="Amiri" w:eastAsia="Amiri" w:cs="Amiri"/>
          <w:color w:val="111111"/>
          <w:sz w:val="28"/>
          <w:sz w:val="28"/>
          <w:szCs w:val="28"/>
          <w:rtl w:val="true"/>
          <w:lang w:bidi="ar-SA"/>
        </w:rPr>
        <w:t xml:space="preserve">وهل ترى أحدا أحرى بصحبتها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حوى الفضل والآداب والدِّينا</w:t>
      </w:r>
    </w:p>
    <w:p>
      <w:pPr>
        <w:pStyle w:val="BookText"/>
        <w:rPr/>
      </w:pPr>
      <w:r>
        <w:rPr>
          <w:rFonts w:ascii="Amiri" w:hAnsi="Amiri" w:eastAsia="Amiri" w:cs="Amiri"/>
          <w:color w:val="111111"/>
          <w:sz w:val="28"/>
          <w:sz w:val="28"/>
          <w:szCs w:val="28"/>
          <w:rtl w:val="true"/>
          <w:lang w:bidi="ar-SA"/>
        </w:rPr>
        <w:t xml:space="preserve">أنى يكون لأهل الفضل من 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صفى عيشهم من لوعة حينا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السادة النجب الكرام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سليلة المصطفى الغُرّ الميامينا </w:t>
      </w:r>
    </w:p>
    <w:p>
      <w:pPr>
        <w:pStyle w:val="BookText"/>
        <w:rPr/>
      </w:pPr>
      <w:r>
        <w:rPr>
          <w:rFonts w:ascii="Amiri" w:hAnsi="Amiri" w:eastAsia="Amiri" w:cs="Amiri"/>
          <w:color w:val="111111"/>
          <w:sz w:val="28"/>
          <w:sz w:val="28"/>
          <w:szCs w:val="28"/>
          <w:rtl w:val="true"/>
          <w:lang w:bidi="ar-SA"/>
        </w:rPr>
        <w:t xml:space="preserve">أصابهم من بني حرب الخباث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السماوات والأرضون يبكينا</w:t>
      </w:r>
    </w:p>
    <w:p>
      <w:pPr>
        <w:pStyle w:val="BookText"/>
        <w:rPr/>
      </w:pPr>
      <w:r>
        <w:rPr>
          <w:rFonts w:ascii="Amiri" w:hAnsi="Amiri" w:eastAsia="Amiri" w:cs="Amiri"/>
          <w:color w:val="111111"/>
          <w:sz w:val="28"/>
          <w:sz w:val="28"/>
          <w:szCs w:val="28"/>
          <w:rtl w:val="true"/>
          <w:lang w:bidi="ar-SA"/>
        </w:rPr>
        <w:t xml:space="preserve">لهفي على قول مولانا الحسين لصحبه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وأعداوءه جاوءوا يناوونا</w:t>
      </w:r>
    </w:p>
    <w:p>
      <w:pPr>
        <w:pStyle w:val="BookText"/>
        <w:rPr/>
      </w:pPr>
      <w:r>
        <w:rPr>
          <w:rFonts w:ascii="Amiri" w:hAnsi="Amiri" w:eastAsia="Amiri" w:cs="Amiri"/>
          <w:color w:val="111111"/>
          <w:sz w:val="28"/>
          <w:sz w:val="28"/>
          <w:szCs w:val="28"/>
          <w:rtl w:val="true"/>
          <w:lang w:bidi="ar-SA"/>
        </w:rPr>
        <w:t xml:space="preserve">ألا دعوني ألا فامضوا لشأنكم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البغاة إذن إياي يبغونا</w:t>
      </w:r>
    </w:p>
    <w:p>
      <w:pPr>
        <w:pStyle w:val="BookText"/>
        <w:rPr/>
      </w:pPr>
      <w:r>
        <w:rPr>
          <w:rFonts w:ascii="Amiri" w:hAnsi="Amiri" w:eastAsia="Amiri" w:cs="Amiri"/>
          <w:color w:val="111111"/>
          <w:sz w:val="28"/>
          <w:sz w:val="28"/>
          <w:szCs w:val="28"/>
          <w:rtl w:val="true"/>
          <w:lang w:bidi="ar-SA"/>
        </w:rPr>
        <w:t xml:space="preserve">لا يشتفي غلّهم إلاّ بسفك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ذا فبغيري لا يبالونا</w:t>
      </w:r>
    </w:p>
    <w:p>
      <w:pPr>
        <w:pStyle w:val="BookText"/>
        <w:rPr/>
      </w:pPr>
      <w:r>
        <w:rPr>
          <w:rFonts w:ascii="Amiri" w:hAnsi="Amiri" w:eastAsia="Amiri" w:cs="Amiri"/>
          <w:color w:val="111111"/>
          <w:sz w:val="28"/>
          <w:sz w:val="28"/>
          <w:szCs w:val="28"/>
          <w:rtl w:val="true"/>
          <w:lang w:bidi="ar-SA"/>
        </w:rPr>
        <w:t xml:space="preserve">فقال من هوءلاء الرهط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نفوسهم للخلد شارينا</w:t>
      </w:r>
    </w:p>
    <w:p>
      <w:pPr>
        <w:pStyle w:val="BookText"/>
        <w:rPr/>
      </w:pPr>
      <w:r>
        <w:rPr>
          <w:rFonts w:ascii="Amiri" w:hAnsi="Amiri" w:eastAsia="Amiri" w:cs="Amiri"/>
          <w:color w:val="111111"/>
          <w:sz w:val="28"/>
          <w:sz w:val="28"/>
          <w:szCs w:val="28"/>
          <w:rtl w:val="true"/>
          <w:lang w:bidi="ar-SA"/>
        </w:rPr>
        <w:t xml:space="preserve">فداك آباوءنا يا ابن الرسول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على ما له صرنا مصرّينا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المرثية الثالثة له عفي عنه</w:t>
      </w:r>
    </w:p>
    <w:p>
      <w:pPr>
        <w:pStyle w:val="BookText"/>
        <w:rPr/>
      </w:pPr>
      <w:r>
        <w:rPr>
          <w:rFonts w:ascii="Amiri" w:hAnsi="Amiri" w:eastAsia="Amiri" w:cs="Amiri"/>
          <w:color w:val="111111"/>
          <w:sz w:val="28"/>
          <w:sz w:val="28"/>
          <w:szCs w:val="28"/>
          <w:rtl w:val="true"/>
          <w:lang w:bidi="ar-SA"/>
        </w:rPr>
        <w:t xml:space="preserve">ألا ليس من فقد الخليل هزالي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مزاج السوء سوءة حالي</w:t>
      </w:r>
    </w:p>
    <w:p>
      <w:pPr>
        <w:pStyle w:val="BookText"/>
        <w:rPr/>
      </w:pPr>
      <w:r>
        <w:rPr>
          <w:rFonts w:ascii="Amiri" w:hAnsi="Amiri" w:eastAsia="Amiri" w:cs="Amiri"/>
          <w:color w:val="111111"/>
          <w:sz w:val="28"/>
          <w:sz w:val="28"/>
          <w:szCs w:val="28"/>
          <w:rtl w:val="true"/>
          <w:lang w:bidi="ar-SA"/>
        </w:rPr>
        <w:t xml:space="preserve">ولا نابني ضيق المعاش فعابني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خليطي وأقراني بقلّة مالي</w:t>
      </w:r>
    </w:p>
    <w:p>
      <w:pPr>
        <w:pStyle w:val="BookText"/>
        <w:rPr/>
      </w:pPr>
      <w:r>
        <w:rPr>
          <w:rFonts w:ascii="Amiri" w:hAnsi="Amiri" w:eastAsia="Amiri" w:cs="Amiri"/>
          <w:color w:val="111111"/>
          <w:sz w:val="28"/>
          <w:sz w:val="28"/>
          <w:szCs w:val="28"/>
          <w:rtl w:val="true"/>
          <w:lang w:bidi="ar-SA"/>
        </w:rPr>
        <w:t xml:space="preserve">ولكن خيول الغمّ والكرب والنوى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توالت على بالي وأيّ توالي</w:t>
      </w:r>
    </w:p>
    <w:p>
      <w:pPr>
        <w:pStyle w:val="BookText"/>
        <w:rPr/>
      </w:pPr>
      <w:r>
        <w:rPr>
          <w:rFonts w:ascii="Amiri" w:hAnsi="Amiri" w:eastAsia="Amiri" w:cs="Amiri"/>
          <w:color w:val="111111"/>
          <w:sz w:val="28"/>
          <w:sz w:val="28"/>
          <w:szCs w:val="28"/>
          <w:rtl w:val="true"/>
          <w:lang w:bidi="ar-SA"/>
        </w:rPr>
        <w:t xml:space="preserve">لما حلّ من أصناف بلوى ومحنة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بآل رسول الله أكرم آل</w:t>
      </w:r>
    </w:p>
    <w:p>
      <w:pPr>
        <w:pStyle w:val="BookText"/>
        <w:rPr/>
      </w:pPr>
      <w:r>
        <w:rPr>
          <w:rFonts w:ascii="Amiri" w:hAnsi="Amiri" w:eastAsia="Amiri" w:cs="Amiri"/>
          <w:color w:val="111111"/>
          <w:sz w:val="28"/>
          <w:sz w:val="28"/>
          <w:szCs w:val="28"/>
          <w:rtl w:val="true"/>
          <w:lang w:bidi="ar-SA"/>
        </w:rPr>
        <w:t xml:space="preserve">فكم مشرب كأس الحتوف فبعضهم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بدس وبعض موءذنا بقتال</w:t>
      </w:r>
    </w:p>
    <w:p>
      <w:pPr>
        <w:pStyle w:val="BookText"/>
        <w:rPr/>
      </w:pPr>
      <w:r>
        <w:rPr>
          <w:rFonts w:ascii="Amiri" w:hAnsi="Amiri" w:eastAsia="Amiri" w:cs="Amiri"/>
          <w:color w:val="111111"/>
          <w:sz w:val="28"/>
          <w:sz w:val="28"/>
          <w:szCs w:val="28"/>
          <w:rtl w:val="true"/>
          <w:lang w:bidi="ar-SA"/>
        </w:rPr>
        <w:t xml:space="preserve">ألم تسمع الملعونة الرجس إذ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توسوس للأخرى بوعد وصال</w:t>
      </w:r>
    </w:p>
    <w:p>
      <w:pPr>
        <w:pStyle w:val="BookText"/>
        <w:rPr/>
      </w:pPr>
      <w:r>
        <w:rPr>
          <w:rFonts w:ascii="Amiri" w:hAnsi="Amiri" w:eastAsia="Amiri" w:cs="Amiri"/>
          <w:color w:val="111111"/>
          <w:sz w:val="28"/>
          <w:sz w:val="28"/>
          <w:szCs w:val="28"/>
          <w:rtl w:val="true"/>
          <w:lang w:bidi="ar-SA"/>
        </w:rPr>
        <w:t xml:space="preserve">إلى أن قتلن المجتبى الحسن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 حسن الوجه حسن خصال</w:t>
      </w:r>
    </w:p>
    <w:p>
      <w:pPr>
        <w:pStyle w:val="BookText"/>
        <w:rPr/>
      </w:pPr>
      <w:r>
        <w:rPr>
          <w:rFonts w:ascii="Amiri" w:hAnsi="Amiri" w:eastAsia="Amiri" w:cs="Amiri"/>
          <w:color w:val="111111"/>
          <w:sz w:val="28"/>
          <w:sz w:val="28"/>
          <w:szCs w:val="28"/>
          <w:rtl w:val="true"/>
          <w:lang w:bidi="ar-SA"/>
        </w:rPr>
        <w:t xml:space="preserve">فيا ليت كبدي قطّعت حين 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نقيع سموم خال كأس زلال</w:t>
      </w:r>
    </w:p>
    <w:p>
      <w:pPr>
        <w:pStyle w:val="BookText"/>
        <w:rPr/>
      </w:pPr>
      <w:r>
        <w:rPr>
          <w:rFonts w:ascii="Amiri" w:hAnsi="Amiri" w:eastAsia="Amiri" w:cs="Amiri"/>
          <w:color w:val="111111"/>
          <w:sz w:val="28"/>
          <w:sz w:val="28"/>
          <w:szCs w:val="28"/>
          <w:rtl w:val="true"/>
          <w:lang w:bidi="ar-SA"/>
        </w:rPr>
        <w:t xml:space="preserve">ويا ليت شمس اليوم كالليل سوّدت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اخضرَّ وجه مشرق كلئالي</w:t>
      </w:r>
    </w:p>
    <w:p>
      <w:pPr>
        <w:pStyle w:val="BookText"/>
        <w:rPr/>
      </w:pPr>
      <w:r>
        <w:rPr>
          <w:rFonts w:ascii="Amiri" w:hAnsi="Amiri" w:eastAsia="Amiri" w:cs="Amiri"/>
          <w:color w:val="111111"/>
          <w:sz w:val="28"/>
          <w:sz w:val="28"/>
          <w:szCs w:val="28"/>
          <w:rtl w:val="true"/>
          <w:lang w:bidi="ar-SA"/>
        </w:rPr>
        <w:t xml:space="preserve">بنفسي إذ جاءته زينب اُخته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شاهدت حالاً وأيّة حال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المرثية الرابعة أيضا له عفي عنه</w:t>
      </w:r>
    </w:p>
    <w:p>
      <w:pPr>
        <w:pStyle w:val="BookText"/>
        <w:rPr/>
      </w:pPr>
      <w:r>
        <w:rPr>
          <w:rFonts w:ascii="Amiri" w:hAnsi="Amiri" w:eastAsia="Amiri" w:cs="Amiri"/>
          <w:color w:val="111111"/>
          <w:sz w:val="28"/>
          <w:sz w:val="28"/>
          <w:szCs w:val="28"/>
          <w:rtl w:val="true"/>
          <w:lang w:bidi="ar-SA"/>
        </w:rPr>
        <w:t xml:space="preserve">اطلبوا للضحك دوني وعلى الحزن دعوني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الضحك أخلاّئي عن أهل الشجون</w:t>
      </w:r>
    </w:p>
    <w:p>
      <w:pPr>
        <w:pStyle w:val="BookText"/>
        <w:rPr/>
      </w:pPr>
      <w:r>
        <w:rPr>
          <w:rFonts w:ascii="Amiri" w:hAnsi="Amiri" w:eastAsia="Amiri" w:cs="Amiri"/>
          <w:color w:val="111111"/>
          <w:sz w:val="28"/>
          <w:sz w:val="28"/>
          <w:szCs w:val="28"/>
          <w:rtl w:val="true"/>
          <w:lang w:bidi="ar-SA"/>
        </w:rPr>
        <w:t xml:space="preserve">حزني ليس لخلّ أو أنيس أو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لولد كنت أرجو منهمُ أن يخلفوني</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حزني وبثّي ورنيني وأنيني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لشهيد الطفّ سبط المصطفى الهادي الأمين </w:t>
      </w:r>
    </w:p>
    <w:p>
      <w:pPr>
        <w:pStyle w:val="BookText"/>
        <w:rPr/>
      </w:pPr>
      <w:r>
        <w:rPr>
          <w:rFonts w:ascii="Amiri" w:hAnsi="Amiri" w:eastAsia="Amiri" w:cs="Amiri"/>
          <w:color w:val="111111"/>
          <w:sz w:val="28"/>
          <w:sz w:val="28"/>
          <w:szCs w:val="28"/>
          <w:rtl w:val="true"/>
          <w:lang w:bidi="ar-SA"/>
        </w:rPr>
        <w:t xml:space="preserve">لهف قلبي إذ ينادي قومه هل من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لقومي لا يجيبوننّ إذ قد سمعوني</w:t>
      </w:r>
    </w:p>
    <w:p>
      <w:pPr>
        <w:pStyle w:val="BookText"/>
        <w:rPr/>
      </w:pPr>
      <w:r>
        <w:rPr>
          <w:rFonts w:ascii="Amiri" w:hAnsi="Amiri" w:eastAsia="Amiri" w:cs="Amiri"/>
          <w:color w:val="111111"/>
          <w:sz w:val="28"/>
          <w:sz w:val="28"/>
          <w:szCs w:val="28"/>
          <w:rtl w:val="true"/>
          <w:lang w:bidi="ar-SA"/>
        </w:rPr>
        <w:t xml:space="preserve">ألما في قلبهم منّي من داء دفين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بغض على الإسلام أم لم يعرفوني</w:t>
      </w:r>
    </w:p>
    <w:p>
      <w:pPr>
        <w:pStyle w:val="BookText"/>
        <w:rPr/>
      </w:pPr>
      <w:r>
        <w:rPr>
          <w:rFonts w:ascii="Amiri" w:hAnsi="Amiri" w:eastAsia="Amiri" w:cs="Amiri"/>
          <w:color w:val="111111"/>
          <w:sz w:val="28"/>
          <w:sz w:val="28"/>
          <w:szCs w:val="28"/>
          <w:rtl w:val="true"/>
          <w:lang w:bidi="ar-SA"/>
        </w:rPr>
        <w:t xml:space="preserve">هاأنا ابن المصطفى الآتي بقرآن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هاأنا ابن المرتضى الهادي إلى دين مبين</w:t>
      </w:r>
    </w:p>
    <w:p>
      <w:pPr>
        <w:pStyle w:val="BookText"/>
        <w:rPr/>
      </w:pPr>
      <w:r>
        <w:rPr>
          <w:rFonts w:ascii="Amiri" w:hAnsi="Amiri" w:eastAsia="Amiri" w:cs="Amiri"/>
          <w:color w:val="111111"/>
          <w:sz w:val="28"/>
          <w:sz w:val="28"/>
          <w:szCs w:val="28"/>
          <w:rtl w:val="true"/>
          <w:lang w:bidi="ar-SA"/>
        </w:rPr>
        <w:t xml:space="preserve">اُمّي الزهراء مخدومة جبرئيل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مذهبي التوحيد والتقديس والإسلام ديني</w:t>
      </w:r>
    </w:p>
    <w:p>
      <w:pPr>
        <w:pStyle w:val="BookText"/>
        <w:rPr/>
      </w:pPr>
      <w:r>
        <w:rPr>
          <w:rFonts w:ascii="Amiri" w:hAnsi="Amiri" w:eastAsia="Amiri" w:cs="Amiri"/>
          <w:color w:val="111111"/>
          <w:sz w:val="28"/>
          <w:sz w:val="28"/>
          <w:szCs w:val="28"/>
          <w:rtl w:val="true"/>
          <w:lang w:bidi="ar-SA"/>
        </w:rPr>
        <w:t xml:space="preserve">هل على الأرض نظيري اليوم قومي أنصفوني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استحللتم هتك حريمي؟ أخبروني</w:t>
      </w:r>
    </w:p>
    <w:p>
      <w:pPr>
        <w:pStyle w:val="BookText"/>
        <w:rPr/>
      </w:pPr>
      <w:r>
        <w:rPr>
          <w:rFonts w:ascii="Amiri" w:hAnsi="Amiri" w:eastAsia="Amiri" w:cs="Amiri"/>
          <w:color w:val="111111"/>
          <w:sz w:val="28"/>
          <w:sz w:val="28"/>
          <w:szCs w:val="28"/>
          <w:rtl w:val="true"/>
          <w:lang w:bidi="ar-SA"/>
        </w:rPr>
        <w:t xml:space="preserve">ويلكم يوم ينادي المرء يا ربّ ارجعوني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أشكو إلى جدي بالصوت الحزين</w:t>
      </w:r>
    </w:p>
    <w:p>
      <w:pPr>
        <w:pStyle w:val="BookText"/>
        <w:rPr/>
      </w:pPr>
      <w:r>
        <w:rPr>
          <w:rFonts w:ascii="Amiri" w:hAnsi="Amiri" w:eastAsia="Amiri" w:cs="Amiri"/>
          <w:color w:val="111111"/>
          <w:sz w:val="28"/>
          <w:sz w:val="28"/>
          <w:szCs w:val="28"/>
          <w:rtl w:val="true"/>
          <w:lang w:bidi="ar-SA"/>
        </w:rPr>
        <w:t xml:space="preserve">جدِّ يا جدِّ ترى قومي كيف استضعفوني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يرضوا بالاستضعاف حتى قتلوني</w:t>
      </w:r>
    </w:p>
    <w:p>
      <w:pPr>
        <w:pStyle w:val="BookText"/>
        <w:rPr/>
      </w:pPr>
      <w:r>
        <w:rPr>
          <w:rFonts w:ascii="Amiri" w:hAnsi="Amiri" w:eastAsia="Amiri" w:cs="Amiri"/>
          <w:color w:val="111111"/>
          <w:sz w:val="28"/>
          <w:sz w:val="28"/>
          <w:szCs w:val="28"/>
          <w:rtl w:val="true"/>
          <w:lang w:bidi="ar-SA"/>
        </w:rPr>
        <w:t xml:space="preserve">آه من جور عبيد الفاسق العلج الهجين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شمر وشبث يظهران الحقد دوني</w:t>
      </w:r>
    </w:p>
    <w:p>
      <w:pPr>
        <w:pStyle w:val="BookText"/>
        <w:rPr/>
      </w:pPr>
      <w:r>
        <w:rPr>
          <w:rFonts w:ascii="Amiri" w:hAnsi="Amiri" w:eastAsia="Amiri" w:cs="Amiri"/>
          <w:color w:val="111111"/>
          <w:sz w:val="28"/>
          <w:sz w:val="28"/>
          <w:szCs w:val="28"/>
          <w:rtl w:val="true"/>
          <w:lang w:bidi="ar-SA"/>
        </w:rPr>
        <w:t xml:space="preserve">آه من إدماء نحري آه من عفر جبيني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أجل صبايا هنّ من لحمي وطيني</w:t>
      </w:r>
    </w:p>
    <w:p>
      <w:pPr>
        <w:pStyle w:val="BookText"/>
        <w:rPr/>
      </w:pPr>
      <w:r>
        <w:rPr>
          <w:rFonts w:ascii="Amiri" w:hAnsi="Amiri" w:eastAsia="Amiri" w:cs="Amiri"/>
          <w:color w:val="111111"/>
          <w:sz w:val="28"/>
          <w:sz w:val="28"/>
          <w:szCs w:val="28"/>
          <w:rtl w:val="true"/>
          <w:lang w:bidi="ar-SA"/>
        </w:rPr>
        <w:t xml:space="preserve">آه من ذي ثفنات هو نفسي ووتيني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إذ اُبرزت النسوان من حصن حصين</w:t>
      </w:r>
    </w:p>
    <w:p>
      <w:pPr>
        <w:pStyle w:val="BookText"/>
        <w:rPr/>
      </w:pPr>
      <w:r>
        <w:rPr>
          <w:rFonts w:ascii="Amiri" w:hAnsi="Amiri" w:eastAsia="Amiri" w:cs="Amiri"/>
          <w:color w:val="111111"/>
          <w:sz w:val="28"/>
          <w:sz w:val="28"/>
          <w:szCs w:val="28"/>
          <w:rtl w:val="true"/>
          <w:lang w:bidi="ar-SA"/>
        </w:rPr>
        <w:t xml:space="preserve">حاسرات ظامئات خافضات للأنين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جور يزيد بن اللعين بن اللّعين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عذِّبهم بتعذيب أليم ومهين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واحشر الجيلي في زمرة أصحاب اليمين</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20" w:name="pg15824_180989"/>
    </w:p>
    <w:p>
      <w:pPr>
        <w:pStyle w:val="Heading3"/>
        <w:numPr>
          <w:ilvl w:val="2"/>
          <w:numId w:val="1"/>
        </w:numPr>
        <w:rPr/>
      </w:pPr>
      <w:bookmarkStart w:id="21" w:name="__RefHeading___Toc14043169_2142443653"/>
      <w:bookmarkStart w:id="22" w:name="_Toc7"/>
      <w:bookmarkEnd w:id="20"/>
      <w:bookmarkEnd w:id="21"/>
      <w:r>
        <w:rPr>
          <w:rtl w:val="true"/>
        </w:rPr>
        <w:t>مصنّفاته</w:t>
      </w:r>
      <w:r>
        <w:rPr>
          <w:rtl w:val="true"/>
        </w:rPr>
        <w:t>:</w:t>
      </w:r>
      <w:bookmarkEnd w:id="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تعليقات على الكافي</w:t>
      </w:r>
    </w:p>
    <w:p>
      <w:pPr>
        <w:pStyle w:val="BookText"/>
        <w:rPr/>
      </w:pPr>
      <w:r>
        <w:rPr>
          <w:rFonts w:ascii="Amiri" w:hAnsi="Amiri" w:eastAsia="Amiri" w:cs="Amiri"/>
          <w:color w:val="111111"/>
          <w:sz w:val="28"/>
          <w:sz w:val="28"/>
          <w:szCs w:val="28"/>
          <w:rtl w:val="true"/>
          <w:lang w:bidi="ar-SA"/>
        </w:rPr>
        <w:t>وهي غير هذا الشرح الذي بين يديك، بل تعليقات مختصرة على حاشية بعض النسخ من الكافي يشتمل على تمام اُصول الكافي و معظم فروعه، وعرّفها العلاّمة الطهراني في الذريعة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الكافي، من أوّل الاُصول إلى آخر كتاب الجهاد وقليل من كتاب المعيشة، للشيخ العالم الكامل العارف الأديب المولى رفيع الدين محمّد بن مؤمن الجيلاني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عليها التعليقات بخطّه وامضائه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رفيع الجيلاني، أو ابن مؤمن، أو ابن محمّد مؤمن كما في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وأحال في بعضها إلى مثنويّه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پنير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بعض أشعاره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نسخة الكافي هذا عند السيّد عليّ بن الحسن الفاني الإصفهاني نزيل النجف الأشرف، عليها بلاغات وليس فيها اسم الكاتب ولا تاريخ الكتابة</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وتوجد منها مخطوطتان في مكتبة مركز إحياء التراث الإسلامي بقم، برقم </w:t>
      </w: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والرقم </w:t>
      </w: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الذريعة إلى حافظ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اُصول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الشرح الذي بين يديك، وسيأتي الكلام في اتّحاده عنوانا مع رسالة اُخرى له في المراثي، وهي ما نذكره في الرقم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الذريعة إلى حافظ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العلاّمة الطهراني في الذريعة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منثور ومنظوم في مصائب الحسين الشيهد عليه‌السلام ، كتبه المؤلّف بخطّه ضمن مجموعة التذكارات التي دوّنها المولى لطف اللّه الشهير بلطفا فيما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كتب فيها بخطّه، هو المحدّث الفيض الكاشاني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الذريعة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عين مالي أرادك باردة جمودا في مثل هذا 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واشف به صدورنا وصدور قوم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المرثيّة الموسومة بالذريعة إلى </w:t>
      </w:r>
    </w:p>
    <w:p>
      <w:pPr>
        <w:pStyle w:val="BookText"/>
        <w:rPr/>
      </w:pPr>
      <w:r>
        <w:rPr>
          <w:rFonts w:ascii="Amiri" w:hAnsi="Amiri" w:eastAsia="Amiri" w:cs="Amiri"/>
          <w:color w:val="111111"/>
          <w:sz w:val="28"/>
          <w:sz w:val="28"/>
          <w:szCs w:val="28"/>
          <w:rtl w:val="true"/>
          <w:lang w:bidi="ar-SA"/>
        </w:rPr>
        <w:t xml:space="preserve">حافظ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وعلى آبائه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مؤلّفها الجاني ابن محمّد مؤمن رفيع الدين محمّد الجيلاني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عنهما بمنّه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والمرجّو من الإخوان أن يمنّوا عليّ بكتابتها ونشرها وسماعها وإسماعها؛ طلبا لمرضات اللّه، وتقرّبا إلى ابن رسوله، وقد كتبته تذكرة للأخ الأغرّ الصالح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رجاء أن لا ينساني بالتذكّر في الأماكن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الفقير الحقير رفيع الدين محمّد، عفي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في مكتبة سلطان القرائي كما كتبه في فهرسها المرسل إلينا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وقال في كتابه الروضة النضرة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بخطّه رسالة نثرا ونظما في مراثي سيّد الشهداء سمّاها بالذريعة إلى حافظ الشريعة، ضمن مجموعة التذكارات التي دوّنها المولى لطف اللّه بين سنوات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والنسخة في مكتبة جعفر سلطان القرائي بتبريز</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متّحد اسما مع كتابنا هذا، ولعلّ المصنّف رحمه‌الله قد سمّى الاثنين باسم واحد، أو غيّر اسمها بعد التاريخ المذكور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إبطال الجبر والتفويض وإثبات الأمر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ذكرها المصنّف رحمه‌الله في هذا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 شرح الحديث الرابع من باب الإرادة وأنّها من صفات الفعل،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الشبهة الموردة في مسبوقيّة أفعال العباد بإرادتهم إنّما هو بأن يبيّن معنى كون إرادتهم مخلوقة بنفسها، وقد بيّنّاه في رسالتنا في إبطال الجبر والتفويض وإثبات الأمر بين الأمرين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الإسلام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المترجمين والمفهرسين ذهبوا مذاهب مختلفة في تعريف هذا الأثر، فيفهم من أقوال بعضهم أنّه متّحد مع هذا الشرح الذي بين يديك،</w:t>
      </w:r>
      <w:r>
        <w:rPr>
          <w:rStyle w:val="FootnoteAnchor"/>
          <w:rtl w:val="true"/>
        </w:rPr>
        <w:footnoteReference w:id="12"/>
      </w:r>
      <w:r>
        <w:rPr>
          <w:rFonts w:ascii="IRNazanin" w:hAnsi="IRNazanin" w:eastAsia="IRNazanin"/>
          <w:color w:val="111111"/>
          <w:sz w:val="28"/>
          <w:sz w:val="28"/>
          <w:szCs w:val="28"/>
          <w:rtl w:val="true"/>
          <w:lang w:bidi="fa-IR"/>
        </w:rPr>
        <w:t xml:space="preserve">ونسبه بعضهم إلى محمّد رفيع بن فرج الگيلاني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بملاّ رفيعا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فاشتبهوا بين هذا الكتاب وشرح ملاّ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رفيعا على الكافي</w:t>
      </w:r>
      <w:r>
        <w:rPr>
          <w:rStyle w:val="FootnoteAnchor"/>
          <w:rtl w:val="true"/>
        </w:rPr>
        <w:footnoteReference w:id="13"/>
      </w:r>
      <w:r>
        <w:rPr>
          <w:rFonts w:ascii="Amiri" w:hAnsi="Amiri" w:eastAsia="Amiri" w:cs="Amiri"/>
          <w:color w:val="111111"/>
          <w:sz w:val="28"/>
          <w:sz w:val="28"/>
          <w:szCs w:val="28"/>
          <w:rtl w:val="true"/>
          <w:lang w:bidi="ar-SA"/>
        </w:rPr>
        <w:t xml:space="preserve">وكذا اشتبه صاحب الذريعة في موضع من كتابه بين الكتاب و حاشية الكافي للمولى رفيع الدين محمّد بن حيدر الحسني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لكنّ التحقيق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الأثر ليس شرحا على الكافي أصلاً، ودليل هذا المدّعى أنّ نسخة من هذا الكتاب موجودة في مكتبة مجلس الشورى الإسلامي بطهران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ويلاحظ فيها شرح المؤلّف على بعض الأحاديث التي أوردها بعنوان شواهد مذهب الإسلام،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توحيد المفضّل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رسالة الإهليلجة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وصيّة موسى بن جعفر عليه‌السلام لهشام بن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قنوت الإمام الكاظم والجواد والهادي عليهم‌السلام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زيارة الجامعة وحقيقة وجود صاحب الأمر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في خاتمة الكتاب ترجمة بعض مشايخ الشيعة من صدر الإسلام وبعده، وقد أكثر النقل فيه من كتاب مجالس المؤمنين لقاضي نور اللّه التستري، ثمّ أورد أسامي جماعة من علماء معاصريه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تأليف صاحب الشرح الذي بين يديك؛ ودليله أنّ المؤلّف في مواضع من كتابه هذا نقل عن شواهد الإسلام ونسبه إلى نفسه،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شرحه على رسالة الإهليلجة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الرسالة الشريفة من جملة بديع آثار أهل البيت عليهم‌السلام ، التي أودعتُها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شواهد الإسلام، وشرحتها بالفارسيّة والعربيّة، وأنا أذكر هنا ما ذكرت في شرح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تفرّقه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عنه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فصّلت ما شاهدت من أحواله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كتاب الإهليلجة للصادق عليه‌السلام ، وها أنا أورد هنا ما ذكرت هناك، وهو هذا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مثنويّ نان و پنير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الطهراني في الذريعة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نان وپنير؛ أي خبز وجبن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مثنويّ عرفاني في الدفاع عن الغنوص الشيعي ضدّ التقشّر الظاهري، للعارف الفاضل المولى رفيع بن محمّد مؤمن الگيلاني كما صرّح باسمه في خطبة النسخ الموجودة منها عند الشيخ هادي كاشف الغطاء، كتابتها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فقال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خرده ريزه‌ايست كه از خوان اِفادت اِخوان ريخته بود فراهم آورده، در سلك نظم منتظم ساخته، در ردّ فقها و متكلّمان عامى، كه مذمّت حكمت حقّه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چه شيخنا بهاء الملّة والدين قدس‌سره به حسب صورت با ايشان موافقت دارد، امّا به حسب معنى في البين بعد المشرقين، كه غرض آنها ترويج مسائل كلاميّه مبنيّه بر مسلّمات ومشهورات بين معتزلة واشعريّة است، وقصد حضرت شيخ اعلا شأن، ترويج علم أهل ايقان است؛ أعني أصحاب أسرار أمير المؤمنين عليه‌السلام مثل سلمان و أبو ذر و مقداد و كميل و رشيد هجرى و ميثم تمّار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غرض شيخ، ترجيح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مقالى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وشكر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مثنوى فقير، كه احتذا به مثنوى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شيخ شده، مسمّى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وپنير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مخاطب به آن،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احزاب او است از فقيهان و متكلّمان أهل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بغاية التلخيص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كه روز شب زنى از علم 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بر جهلت نيارى اعتراف</w:t>
      </w:r>
    </w:p>
    <w:p>
      <w:pPr>
        <w:pStyle w:val="BookText"/>
        <w:rPr/>
      </w:pPr>
      <w:r>
        <w:rPr>
          <w:rFonts w:ascii="Amiri" w:hAnsi="Amiri" w:eastAsia="Amiri" w:cs="Amiri"/>
          <w:color w:val="111111"/>
          <w:sz w:val="28"/>
          <w:sz w:val="28"/>
          <w:szCs w:val="28"/>
          <w:rtl w:val="true"/>
          <w:lang w:bidi="ar-SA"/>
        </w:rPr>
        <w:t xml:space="preserve">ادعاى اتباع دين وشرع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ودين مقصور دانسته به فرع</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هم استحسان و رأى و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خبر از مبدأ نه از معاد </w:t>
      </w:r>
    </w:p>
    <w:p>
      <w:pPr>
        <w:pStyle w:val="BookText"/>
        <w:rPr/>
      </w:pPr>
      <w:r>
        <w:rPr>
          <w:rFonts w:ascii="Amiri" w:hAnsi="Amiri" w:eastAsia="Amiri" w:cs="Amiri"/>
          <w:color w:val="111111"/>
          <w:sz w:val="28"/>
          <w:sz w:val="28"/>
          <w:szCs w:val="28"/>
          <w:rtl w:val="true"/>
          <w:lang w:bidi="ar-SA"/>
        </w:rPr>
        <w:t>ثمّ أورد قصّة ضعف عقل العابد، وفيها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كاش بودى رب ما را يك 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چريدى اين علف‌ها در بهار</w:t>
      </w:r>
    </w:p>
    <w:p>
      <w:pPr>
        <w:pStyle w:val="BookText"/>
        <w:rPr/>
      </w:pPr>
      <w:r>
        <w:rPr>
          <w:rFonts w:ascii="Amiri" w:hAnsi="Amiri" w:eastAsia="Amiri" w:cs="Amiri"/>
          <w:color w:val="111111"/>
          <w:sz w:val="28"/>
          <w:sz w:val="28"/>
          <w:szCs w:val="28"/>
          <w:rtl w:val="true"/>
          <w:lang w:bidi="ar-SA"/>
        </w:rPr>
        <w:t>إلى آخر القصّة، ثمّ ذكر الجواب عنه، ثمّ الجواب عن الجواب، إلى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 عالم جمله بر حكمت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را آنچه مى‌بايست داد</w:t>
      </w:r>
    </w:p>
    <w:p>
      <w:pPr>
        <w:pStyle w:val="BookText"/>
        <w:rPr/>
      </w:pPr>
      <w:r>
        <w:rPr>
          <w:rFonts w:ascii="IRNazanin" w:hAnsi="IRNazanin" w:eastAsia="IRNazanin"/>
          <w:color w:val="111111"/>
          <w:sz w:val="28"/>
          <w:sz w:val="28"/>
          <w:szCs w:val="28"/>
          <w:rtl w:val="true"/>
          <w:lang w:bidi="fa-IR"/>
        </w:rPr>
        <w:t xml:space="preserve">والنسخة ناقصة الآخر، والموجود منه قرب الأربعمائة بيت في مجموعة تحتوى على عدّة رسائل حكميّة إشراقيّة بخطّ واحد، كتبها المولى محمّد عليّ بن يحيى بإصفهان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ونسخة فخر الدين انتقلت إلى جامعة طهران </w:t>
      </w:r>
      <w:r>
        <w:rPr>
          <w:rFonts w:eastAsia="IRNazanin" w:cs="IRNazanin"/>
          <w:color w:val="111111"/>
          <w:sz w:val="28"/>
          <w:szCs w:val="28"/>
          <w:rtl w:val="true"/>
          <w:lang w:bidi="fa-IR"/>
        </w:rPr>
        <w:t>(</w:t>
      </w:r>
      <w:r>
        <w:rPr>
          <w:rFonts w:eastAsia="IRNazanin" w:cs="IRNazanin"/>
          <w:color w:val="111111"/>
          <w:sz w:val="28"/>
          <w:szCs w:val="28"/>
          <w:lang w:bidi="fa-IR"/>
        </w:rPr>
        <w:t>2/1941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ونسخة سپهسالار </w:t>
      </w:r>
      <w:r>
        <w:rPr>
          <w:rFonts w:eastAsia="IRNazanin" w:cs="IRNazanin"/>
          <w:color w:val="111111"/>
          <w:sz w:val="28"/>
          <w:szCs w:val="28"/>
          <w:rtl w:val="true"/>
          <w:lang w:bidi="fa-IR"/>
        </w:rPr>
        <w:t>(</w:t>
      </w:r>
      <w:r>
        <w:rPr>
          <w:rFonts w:eastAsia="IRNazanin" w:cs="IRNazanin"/>
          <w:color w:val="111111"/>
          <w:sz w:val="28"/>
          <w:szCs w:val="28"/>
          <w:lang w:bidi="fa-IR"/>
        </w:rPr>
        <w:t>3/7207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مقدّمتها أقلّ ممّا ذكر فوقا، وهي في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تقريبا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وقد أسقط المقدّمة المنثورة المصرّح فيها باسم الناظم لهذه المنظومة، وأنّه نظمه في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نان وحلوا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للبهائي، وأسقط منها بعض الأشعار، ثمّ نسبت إلى البهائي مندرجا في كلّيّاته، وطبع ناقصا منسوبا إلى البهائي أيضا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وأوّله على ما في نسخة مكتبة جامعة طهران ومكتبة دائرة المعارف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خورده ريزه ايست كه در بعضى از اسفار بدست آمد و چون طباع را بعد از استماع نان و حلواى حضرت شيخ قدس‌سره رغبت به شنيدن آن مى‌شود، مسمّى گرديد به نان وپنير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ومخاطب كسانى‌اند از معتقدين حكمت ومنكرين آن‌كه ورقى چند از كتب فلاسفه گردانيدند، آن را احاطه و تنقيح ناميدند و بر حقيقت يا بطلان آن حكم كرده به نظم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محمّد رفيع بن محمّد الجيلانى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كه روز و شب زنى از علم 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بر جهلت نيارى اعتراف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أكثر المصنّف رحمه‌الله النقل عنه في شرح هذا، أو أرجع إليه وصرّح بأنّه لنفسه؛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بسطنا الكلام في شرح هذا الخبر في المثنويّ الذي سمّيته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وپنير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محتذيا بالمثنويّ الذي للشيخ الأعظم بهاء الملّة والدين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حلوا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 كان مشتملاً على أسئلة وأجوبة لطيفة في سبك حسن، أحببت إيراده هاهنا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العلاّمة الطهراني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بمصر في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أهل دانش وهوش به زبان گربه وموش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منسوبا إلى البهائي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أنّ هذا لعبيد الزاكاني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وپنير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لميرزا رفيع بن مؤمن الجيلاني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أسقط منه المقدّمة المصرّح فيها باسم الجيلاني وعدّة أبيات يظهر منها أنّه لغير البهائي، ثمّ أدرج في كلّيات الشيخ البهائي وطبع مستقلاًّ أيضا باسم البهائي</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باستامبول في سنة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 xml:space="preserve">ق، واُخرى بطهران وبهذا الاسم في سنة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 xml:space="preserve">ق، وطبع في كشكول الشيخ البهائي طبع حاج نجم الدولة في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ق، وطبع أيضا في كلّيات اشعار وآثار شيخ بهائى مع مقدّمة سعيد نفيسى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جامعة طهران، برقم </w:t>
      </w:r>
      <w:r>
        <w:rPr>
          <w:rFonts w:eastAsia="Amiri" w:cs="Amiri" w:ascii="Amiri" w:hAnsi="Amiri"/>
          <w:color w:val="111111"/>
          <w:sz w:val="28"/>
          <w:szCs w:val="28"/>
          <w:lang w:bidi="ar-SA"/>
        </w:rPr>
        <w:t>2/1941</w:t>
      </w:r>
      <w:r>
        <w:rPr>
          <w:rFonts w:ascii="Amiri" w:hAnsi="Amiri" w:eastAsia="Amiri" w:cs="Amiri"/>
          <w:color w:val="111111"/>
          <w:sz w:val="28"/>
          <w:sz w:val="28"/>
          <w:szCs w:val="28"/>
          <w:rtl w:val="true"/>
          <w:lang w:bidi="ar-SA"/>
        </w:rPr>
        <w:t xml:space="preserve">، نسخ 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للمكتبة،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دائرة المعارف، برقم </w:t>
      </w:r>
      <w:r>
        <w:rPr>
          <w:rFonts w:eastAsia="Amiri" w:cs="Amiri" w:ascii="Amiri" w:hAnsi="Amiri"/>
          <w:color w:val="111111"/>
          <w:sz w:val="28"/>
          <w:szCs w:val="28"/>
          <w:lang w:bidi="ar-SA"/>
        </w:rPr>
        <w:t>12/182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للمكتبة،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مكتبة سپهسالار، برقم </w:t>
      </w:r>
      <w:r>
        <w:rPr>
          <w:rFonts w:eastAsia="IRNazanin" w:cs="IRNazanin"/>
          <w:color w:val="111111"/>
          <w:sz w:val="28"/>
          <w:szCs w:val="28"/>
          <w:lang w:bidi="fa-IR"/>
        </w:rPr>
        <w:t>3/7207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 للمكتبة،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مثنويّ؛ نظمه بتبع المثنويّ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 وشكر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البهائي رحمه‌الله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فهرس مكتبة دائرة المعارف بعد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وپنير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مثنويّى است با سربندهاى مناجات، با ديباچه‌اى به نثر، از همين ميرزا رفيعا، كه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را در 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وشكر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بهايى ساختم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شرح الثار في ذكر أحوال المختار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بالفارسيّة، نظمها في شرح أحوال المختار الثقفي، وأورد منها أبيات في كتابه شواهد الإسلام</w:t>
      </w:r>
      <w:r>
        <w:rPr>
          <w:rFonts w:eastAsia="Amiri" w:cs="Amiri" w:ascii="Amiri" w:hAnsi="Amiri"/>
          <w:color w:val="111111"/>
          <w:sz w:val="28"/>
          <w:szCs w:val="28"/>
          <w:rtl w:val="true"/>
          <w:lang w:bidi="ar-SA"/>
        </w:rPr>
        <w:t>.</w:t>
      </w:r>
      <w:r>
        <w:rPr>
          <w:rStyle w:val="FootnoteAnchor"/>
        </w:rPr>
        <w:footnoteReference w:id="1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3" w:name="pg15824_180995"/>
    </w:p>
    <w:p>
      <w:pPr>
        <w:pStyle w:val="Heading3"/>
        <w:numPr>
          <w:ilvl w:val="2"/>
          <w:numId w:val="1"/>
        </w:numPr>
        <w:rPr/>
      </w:pPr>
      <w:bookmarkStart w:id="24" w:name="__RefHeading___Toc14043171_2142443653"/>
      <w:bookmarkStart w:id="25" w:name="_Toc8"/>
      <w:bookmarkEnd w:id="23"/>
      <w:bookmarkEnd w:id="24"/>
      <w:r>
        <w:rPr>
          <w:rtl w:val="true"/>
        </w:rPr>
        <w:t xml:space="preserve">الذريعة إلى حافظ الشريعة </w:t>
      </w:r>
      <w:r>
        <w:rPr>
          <w:rtl w:val="true"/>
        </w:rPr>
        <w:t>(</w:t>
      </w:r>
      <w:r>
        <w:rPr>
          <w:rtl w:val="true"/>
        </w:rPr>
        <w:t>الكتاب الذي بين يديك</w:t>
      </w:r>
      <w:r>
        <w:rPr>
          <w:rtl w:val="true"/>
        </w:rPr>
        <w:t>)</w:t>
      </w:r>
      <w:bookmarkEnd w:id="25"/>
    </w:p>
    <w:p>
      <w:pPr>
        <w:pStyle w:val="BookText"/>
        <w:rPr/>
      </w:pPr>
      <w:r>
        <w:rPr>
          <w:rFonts w:ascii="Amiri" w:hAnsi="Amiri" w:eastAsia="Amiri" w:cs="Amiri"/>
          <w:color w:val="111111"/>
          <w:sz w:val="28"/>
          <w:sz w:val="28"/>
          <w:szCs w:val="28"/>
          <w:rtl w:val="true"/>
          <w:lang w:bidi="ar-SA"/>
        </w:rPr>
        <w:t>سمّى المؤلف هذا الأثر بهذا العنوان في بداية شرحه هذا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لم أجد في ضميري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بي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داعيا إلى هذا الجمع والتأليف سوى نشر علوم آل محمّد عليهم‌السلام تقرّبا إلى اللّه وحبّا لرسول اللّه صلى‌الله‌عليه‌و‌آله ، أرجو أن يتشرّف بنظر الإمام المنتظر وليّ الأمر وصاحب العصر ، عليه وعلى آبائه الكرام من الصلوات أفضلها ، ومن التحيّات أكملها ؛ ولذلك سمّيته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 إلى حافظ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ذكرنا سابقا عند ذكر آثار المولّف أنّه قدس‌سره في بداية الأمر كتب تعليقات وتوضيحات على نسخة من نسخ الكافي، وبعدها قام بجمع تلك التعليقات والايضاحات وأضاف إليها مطالب متعدّدة حتى أصبحت كتابا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وبمراجعة سريعة لهذا الكتاب يمكن استفادة عدّة نكات تجلب النظر، وهي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يكتف المؤلّف في خصوص أحاديث الكافي بالاعتماد على نسخة واحدة من نسخ الكافي بل اعتمد عدّة نسخ، وأشار إلى الاختلاف الموجودة بينها حتّى نراه أحيانا يصرّح بخصوصيات نسخ الكافي التي اعتمدها،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 عند شرحه للرواية الاُولى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شأن إنّا أنزلناه في ليلة القدر وتفسيرها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نقله بعض الاختلافات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نسخة عتيقة من الكافي كان فيها خطّ شيخنا البهائي وخطّ مولانا محمّد تقيّ بن المجلسي وخطّ مولانا عبد اللّه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فيها لفظتا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عند الأخ في اللّه محمّد عليّ بن التوشمال باشي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شرحه لأحاديث الكافي استند على الأحاديث المشابهة لها والواردة في مواضع مختلفة من الكافي نفسه، وأحيانا وفي بعض الموارد نراه يشير إلى احتمال التصحيف في الكلمة مع ذكر الوجه الصحيح لها،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السابع عند شرحه 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والجهّال يحزنهم حفظ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المصنّف قدس‌سره في كتاب الروضة عن أبي </w:t>
      </w:r>
    </w:p>
    <w:p>
      <w:pPr>
        <w:pStyle w:val="BookText"/>
        <w:rPr/>
      </w:pPr>
      <w:r>
        <w:rPr>
          <w:rFonts w:ascii="Amiri" w:hAnsi="Amiri" w:eastAsia="Amiri" w:cs="Amiri"/>
          <w:color w:val="111111"/>
          <w:sz w:val="28"/>
          <w:sz w:val="28"/>
          <w:szCs w:val="28"/>
          <w:rtl w:val="true"/>
          <w:lang w:bidi="ar-SA"/>
        </w:rPr>
        <w:t xml:space="preserve">جعفر عليه‌السلام أنّه قال في رسالته التي كتبها إلى سعد الخير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اُمّة قد رفَع اللّه عنهم علمَ الكتاب حين نبذوه ، وولاّهم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تولّوه ، وكان مِنْ نَبْذِهم الكتابَ أن حرّفوه وحرّفوا حدوده ، فهم يَروونَه ولا يَرْعَوْنَه ، والجهّالُ يُعجِبُهم حفظُهُم للرواية ، والعلماء يحزنهم تَرْكُهم للرعاية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سعى في تصحيحه وشرحه لأحاديث الكافي أن يقيس بينها وبين الأحاديث المشابهة لها الواردة في سائر المصادر الروائية الاُخرى، ويذكر موارد الاختلاف فيما بينها، وكان يرى أنّ من أكبر وظائف علماء عصره تصحيح الأخبار والروايات وتخليصها من شوائب الموضوعات والمجعولات وغيرها،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مقايسته بين الحديث السادس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إطلاق القول بأنّه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التوحيد للصدوق والاحتجاج للطبرسي، وإشارته إلى اختلاف ألفاظ هذين المصدرين مع ما في الكافي،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قاس ما في النسختين بما في الكافي أيقن أنّ أهمّ الشغل لأهل الدِّين في هذا الزمان مرمّة الأخبار بتصفّح الكتب ، والتوفيق من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نراه في بعض الموارد وعند نقله لبعض الروايات الواردة في المصادر الروائية الاُخرى، يقوم بشرح وتفصيل تلك الروايات، ويبتعد عن شرح أحاديث الكافي،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خطبة أبي الحسن الرضا عليه‌السلام في كتاب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يشرح هذا الحديث حتى يتّسع شرحه ويأخذ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الكتاب، وكان في شرحه لذلك يعتمد كثيرا مّا على بيانات العلاّمة المجلسي في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قدس‌سره يعترض على التركيز والتدقيقات في بعض الفروع التي تكون فائدتها الفقهية قليلة أو نادرة، ويشتكي من غفلة الطلاّب عن التعمّق في المسائل الاعتقادية، ويكتب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أرى كثيرا منهم يصرفون جميع الأوقات في الفرعيّات ، ويتعمّقون فيما لا يكاد يحتاج إليه أحد طولَ عمره ، مثل الأقارير والوصايا المبهمة والحيل في البيوع وأمثال هذه ، ويتسمّون بالفقيه والمجتهد على الإطلاق ، والنائب العامّ ، والحاكم بالاستحقاق ، </w:t>
      </w:r>
    </w:p>
    <w:p>
      <w:pPr>
        <w:pStyle w:val="BookText"/>
        <w:rPr/>
      </w:pPr>
      <w:r>
        <w:rPr>
          <w:rFonts w:ascii="Amiri" w:hAnsi="Amiri" w:eastAsia="Amiri" w:cs="Amiri"/>
          <w:color w:val="111111"/>
          <w:sz w:val="28"/>
          <w:sz w:val="28"/>
          <w:szCs w:val="28"/>
          <w:rtl w:val="true"/>
          <w:lang w:bidi="ar-SA"/>
        </w:rPr>
        <w:t>فإذا سُئلوا عن الواجبات العقليّة من مسائل التوحيد والعدل والنبوّة والإمامة لم يرتقوا عن درجة العوامّ ، وجعلوا النهي عن البحث والتفتيش جُنّةً عن سهام الإلزام ، ولم يعلموا أنّ الزمان زمان فترة ، وأهمّ الاُمور فيه تحصيل اليقين باُصول الدِّين، والعمل بما عُلم ليُفيض اللّه تعالى علم ما لم يُعلم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بالرغم من مخالفته الشديدة للفلاسفة والعرفاء والصوفية إلاّ أنّه كان يستفيد من أشعار المولوي والثنائي والعطار وبصورة واسعة وكان له علاقة شديدة بشعر اُولئك الشعراء، وكتب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هذه الشبهة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وصفت الصوفيّة بما وصفت ، وأنت أوردت في هذا الكتاب أشعارا من السنائي والعطّار والمشهور بمولانا الرومي وهم صوفيّة 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أوردت منهم كلُّها حِكمٌ ومعارفُ، وما يتضمّن محبّة اللّه والشوق إلى لقائه والرِّضا والتسليم والتقديس والتحميد على وجه يطابق مخزونات أحاديث المعصومين عليهم‌السلام طباقا يحصل الظنّ القويّ بأنّهم صرفوا مُدَدَ أعمارهم في التدبّر فيها ، وكذا معارفُ غامضة لم تكن موافقة لعقائد أهل السنّة ، لا أشعريّهم ولا معتزليّهم ، مثل نفي الجبر والتفويض وإثبات الأمر بين الأمرين ، قال في المثنوي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شبهه جبر از قدر رسواترست زانكه جبرى حسّ خودرا منكرست</w:t>
      </w:r>
    </w:p>
    <w:p>
      <w:pPr>
        <w:pStyle w:val="BookText"/>
        <w:rPr/>
      </w:pPr>
      <w:r>
        <w:rPr>
          <w:rFonts w:ascii="Amiri" w:hAnsi="Amiri" w:eastAsia="Amiri" w:cs="Amiri"/>
          <w:color w:val="111111"/>
          <w:sz w:val="28"/>
          <w:sz w:val="28"/>
          <w:szCs w:val="28"/>
          <w:rtl w:val="true"/>
          <w:lang w:bidi="ar-SA"/>
        </w:rPr>
        <w:t xml:space="preserve">وستسمع من هذه الأبواب في الموضع المناسب لها ، وسمعت مشايخي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العالم العامل الزاهد الذي سبق ذكره، والمحقّق المدقّق مولانا محمّد باقر الخراساني، والعارف المحقّق الربّاني مولانا محمّد محسن القاساني، يذكرونهم على وجه التوقير والتعظيم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شيعة، ولكن مبتلين بالتقيّة من علماء العصر وسلاطينهم ؛ وذلك من أبين الأشياء لمن يتدبّر ما مدحوا به الخلفاء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بعد عدّة صفحات خطّأ نظرية وحدة الوجود التي ذكروها ويرى أنّها مجرّد هذيانات،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أردنا أن نذكر شيئا عن هؤلاء فليس هو إلاّ الأشعار الحقّه التي ذكروها والتي تكون مطابقة لرواية الأئمّة عليهم‌السلام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 يتعرّض إلى هذه المسألة مرّة اُخرى وبصورة </w:t>
      </w:r>
      <w:bookmarkStart w:id="26" w:name="pg15824_180998"/>
    </w:p>
    <w:p>
      <w:pPr>
        <w:pStyle w:val="BookText"/>
        <w:rPr/>
      </w:pPr>
      <w:bookmarkEnd w:id="26"/>
      <w:r>
        <w:rPr>
          <w:rFonts w:ascii="Amiri" w:hAnsi="Amiri" w:eastAsia="Amiri" w:cs="Amiri"/>
          <w:color w:val="111111"/>
          <w:sz w:val="28"/>
          <w:sz w:val="28"/>
          <w:szCs w:val="28"/>
          <w:rtl w:val="true"/>
          <w:lang w:bidi="ar-SA"/>
        </w:rPr>
        <w:t>واسعة، وكان يستدلّ بأشعار هؤلاء الشعراء لإثبات تشيّعهم، ويوجّه أشعارهم التي مدحوا بها الخلفاء، ويرى أنّها صدرت تقيّة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في أحد الموارد وبعد نقله عبارة من كتاب كشف الغمّة أشار إلى حواشي الشيخ محمّد على كشف الغمّة ونقل مطلبا منها، والظاهر أنّه أراد من الشيخ محمّد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استقصاء الاعتبار في شرح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كتب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الإشارة والنصّ على أبي الحسن موسى عليه‌السلام ،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خيرة الإماء ابن النّوبية ، من ولده الطريد الشريد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المراد بابن خيرة الإماء ابن النوبيّة محمّد الجواد عليه‌السلام ، والمراد بالطريد صاحب الزمان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حواشي الشيخ محمّد طاب ثراه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استفاد من الأشعار الفارسيّة والعربيّة بصورة واسعة، وكان أحيانا عند شرحه للأخبار يعرّج في موارد متعددة إلى المسائل الأخلاقيّة والعرفانيّة والاعتقاديّة ويذكر بعض المحاذير المهمّة، وأحيانا يشير إلى مسائل ومشكلات عصره الفكريّة، كما وأنّه استفاد في بعض الموارد من بعض العبارات الفارسيّة في تبيين وشرح بعض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يصرّح باستفادته من بعض الكتب الاُخرى، وكانا حرّا في استفادته واعتماده على الكلمات والاشعار الحكمية التي ذكرها الآخرون وإن كانوا يختلفون معه في الناصية الفكرية اختلافا شديدا، فكان لكلّ هذه الاُمور مجتمعة أثر كبير في إعطاء هذا الكتاب جذّابيّة خاصة تكسب قلوب الوالهين للاطّلاع على خفايا الاُمور وظواهرها</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4043173_2142443653"/>
      <w:bookmarkStart w:id="28" w:name="_Toc9"/>
      <w:bookmarkEnd w:id="27"/>
      <w:r>
        <w:rPr>
          <w:rtl w:val="true"/>
        </w:rPr>
        <w:t>النسخة المعتمدة</w:t>
      </w:r>
      <w:r>
        <w:rPr>
          <w:rtl w:val="true"/>
        </w:rPr>
        <w:t>:</w:t>
      </w:r>
      <w:bookmarkEnd w:id="2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نعثر لهذا الكتاب لحدّ الآن إلاّ على نسخة خطّيّة واحدة، وهي في مجموعة النسخ الخطّيّة لمكتبة محدّث الارموي محفوظة في مركز إحياء التراث </w:t>
      </w:r>
    </w:p>
    <w:p>
      <w:pPr>
        <w:pStyle w:val="BookText"/>
        <w:rPr/>
      </w:pPr>
      <w:r>
        <w:rPr>
          <w:rFonts w:ascii="Amiri" w:hAnsi="Amiri" w:eastAsia="Amiri" w:cs="Amiri"/>
          <w:color w:val="111111"/>
          <w:sz w:val="28"/>
          <w:sz w:val="28"/>
          <w:szCs w:val="28"/>
          <w:rtl w:val="true"/>
          <w:lang w:bidi="ar-SA"/>
        </w:rPr>
        <w:t xml:space="preserve">الإسلامي، برقم </w:t>
      </w: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نسخة جيّدة مصحّحة، نسخت في عصر المؤلّف، ويُرى فيها حواشٍ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مدّ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بلاغان بخطّين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حواشي بعض الصفحات إضافات كثيرة كلّها استدراك من حواشي المؤلّف على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في كلّ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فاعتمدنا في عملنا على هذه النسخة الوحيدة، وقمنا بتخريج الآيات والأحاديث والأقوال، ووضع العلائم والحركات ونحوها، كما وقابلنا ما نقله عن الكافي مع الكافي المطبوع بتحقيق الغفاري رحمه‌الله ، وذكرنا اختلافاتهما في الهامش، كما قابلنا بعضه مع الكافي المطبوع أخيرا بتحقيق مركز بحوث دار الحديث، وجعلنا أمام كلّ فقرة من أحاديث الكافي عددين بهذه الكيفيّة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يشير العدد الأوّل رقم الحديث في الكافي المطبوع بتحقيق المرحوم الغفاري، في حين يشير الرقم الثاني إلى تسلسل الحديث في الكافي الذي طبع بتحقيق مركز بحوث دار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شكر وثناء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نرى من الواجب علينا أن نقدّم جزيل الشكر والثناء إلى جميع الإخوة الذين أعانونا في تحقيق هذا الأثر القيّم، وفي مقدّمتهم فضيلة الاُستاذ آية اللّه الشيخ نعمة اللّه الجليلي رحمه‌الله لقيامه بهمّة مراجعة الكتاب، وكذلك الأخ الفاضل حميد الأحمدي لمساعدته في بعض مراحل العمل، وكذا سماحة الأخ المحقّق الشيخ علي الحميداوي لمساعدة في تعريب مقدّمة التحقيق وكذا الأخوة مجيد أميري رستكي لمساعدة في نضد الحروف، ومحمّدكريم صالحي لبذل جهوده في الإخراج الفني للكتاب</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الواجب يدعونا إلى تقديم جزيل الشكر إلى المحقّق الفاضل الشيخ مهدي </w:t>
      </w:r>
    </w:p>
    <w:p>
      <w:pPr>
        <w:pStyle w:val="BookText"/>
        <w:rPr/>
      </w:pPr>
      <w:r>
        <w:rPr>
          <w:rFonts w:ascii="Amiri" w:hAnsi="Amiri" w:eastAsia="Amiri" w:cs="Amiri"/>
          <w:color w:val="111111"/>
          <w:sz w:val="28"/>
          <w:sz w:val="28"/>
          <w:szCs w:val="28"/>
          <w:rtl w:val="true"/>
          <w:lang w:bidi="ar-SA"/>
        </w:rPr>
        <w:t>المهريزي مسؤول مركز بحوث دار الحديث وسماحة حجة الاسلام والمسلمين السيّد أحمد الحسيني الاشكورى مسؤول مركز إحياء التراث الإسلامي، نسأل اللّه تعالى أن يكتب لهم الأجر وأن يتقبّله بأحسن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الدرايتي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بيع الثاني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ق</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روردين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صفحات تصاوير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5824_181011"/>
      <w:bookmarkStart w:id="30" w:name="pg15824_181011"/>
      <w:bookmarkEnd w:id="3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 w:name="pg15824_181011"/>
      <w:bookmarkStart w:id="32" w:name="__RefHeading___Toc14043175_2142443653"/>
      <w:bookmarkStart w:id="33" w:name="_Toc10"/>
      <w:bookmarkEnd w:id="31"/>
      <w:bookmarkEnd w:id="32"/>
      <w:r>
        <w:rPr>
          <w:rtl w:val="true"/>
        </w:rPr>
        <w:t>الذريعة إلى حافظ الشريعة</w:t>
      </w:r>
      <w:bookmarkEnd w:id="3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الخفيّ الكافي ، العالم بالجليّ والخافي ، والصلاة على النبيّ الصفيّ الصافي ، والوليّ الوصيّ الوافي ، وآلهما المشهود بفضلهم وعظيم منزلتهم من اللّه ورسوله على رغم الجاحد النافي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 يقول العبد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رفيع بن مؤمن الجيلاني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ذنوبهما وستر عيوبهما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أعظم اُصول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كتابٌ ساطعٌ تبيانه ، قاطعٌ برهانه ، ناطقٌ ببيّناتٍ وحجج ، منتظمٌ متناسق غير ذي عوج ، كنز ذخائره من هدايا جبرئيل ، بحر جواهره من معادن التنزيل ، ولقد تصدّى لشرحه فحول العلماء والأعيان، واستخرجوا من لآليه ما صار لذوي الأسماع حِليةَ الآذان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ذخوره وغزارته أنّك إذا نظرت إلى شرح أحدهم، قلت إنّه استوفى البيان، وأخرج جميع مكنوناته إلى المشاهدة والعيان ؛ ثمّ إذا نظرت إلى شرحٍ آخَرَ ، ظفرتَ بحقائقَ ودقائق استُنبطت منه لم تكن لك في الحسبان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رُزِقُواْ مِنْهَا مِن ثَمَرَةٍ رِّزْقًا قَالُواْ هَٰذَاالَّذِى رُزِقْنَا مِن قَبْلُ وَ أُتُواْ بِهِ مُتَشَابِهًا</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في خَلَدي يوما أنّ هذه الشروحَ لكثرتها وإن كانت داعيةً إلى الاكتفاء بها ، إلاّ أنّك إن حملت وَكْدَك وَكَدّك على الغور والتأمّل في هذا الأصل الأصيل، عسى أن تطّلع على خفايا بقيتْ بعدُ في زوايا ؛ فجمعتُ هذه الأوراق رجاءَ أن أنتظم في سلك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الشارحين، ويكونَ لسان صدقٍ لي في الآخرين ، فجاء بحمد اللّه تعالى ذا فوائدَ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متون الأخبار بالرجوع إلى كتب القدماء ، والتقييد بأنّ هذا الخبر في ذلك الكتاب كذا وكذا ، وهذا لعمري فائدة جليلة ؛ لما بها من الاستغناء عن ارتكاب التكلّفات البعيدة في حلّ إشكال بعض الأخبار الذي تطرّق إليه من جهة بعض الرواة أو الكتّاب تصحيفٌ أو إسقاط، كما ستقف عليه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من بعض تلامذة السيّد النجيب الأقدم الأفضل ميرزا رفيعا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 حلّ خبر هشام الآتي حاشيةً طويلة، ثمّ وجده في كتاب التوحيد وعيون الأخبار بزيادةِ عدّةِ كلماتٍ استغنى الخبر بها عن الحلّ والبيان ، فمحا ما كتب، واقتصر على الإشارة إلى ما سقط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فوائده أيضا رفع إجمال كثير من الأحاديث وإشكالاتها بأحاديثَ اُخرى ؛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الحديث بالحديث بقدر الإمكان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اشتماله على نخبة إفادات الشارحين وما في كتب العلماء الأعلام من المؤيّدات والمناسبات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اللغات الغريبة مع إسناد كلٍّ إلى مأخذه ، وعدم الاكتفاء في الاستكشاف بالقاموس كما يفعله مَنْ ظنَّ أنّه مغنٍ عن سائر كتب اللغة ؛ وذلك لأنّه وإن فاق غيره باجتماع لغات كثيرة فيه إلاّ أنّ به إجمالاتٍ وإيجازاتٍ فُصّلت في الكتب المدوّنة قبله ، كأساس الزمخشري وفائقه، ونهاية ابن الأثير وجامعه، ومغرب المطرزي ومعربه ، بل صحاح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الاكتفاء يعرض زلاّت كثيرة، كما لايخفى على المتدرِّب البصير، والناقد الخبير ، وقد يسّر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جميع الكتب المشهورة التي في اللغات ، وتبيّن لي بكثرة المراجعات عدمُ إغناء بعض منها عن بعض حتّى القاموس عن الصِّحاح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فوائد هذا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اشتماله على معانٍ لطيفة دقيقة غامضة كُشف عن وجهها النِّقاب بأيدي الاُصول العقليّة اليقينيّة ، المشهود لها بالشواهد النقليّة الموثوق بها ، إلى غير ذلك من الفوائد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 لم أجد في ضميري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بي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داعيا إلى هذا الجمع والتأليف سوى نشر علوم آل محمّد عليهم‌السلام تقرّبا إلى اللّه وحبّا لرسول اللّه صلى‌الله‌عليه‌و‌آله ، أرجو أن يتشرّف بنظر الإمام المنتظر وليّ الأمر وصاحب العصر ، عليه وعلى آبائه الكرام من الصلوات أفضلها ، ومن التحيّات أكملها ؛ ولذلك سمّيته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 إلى حافظ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وقبل أن أبتدأ بالمرام أختتم الكلام بدعاءٍ دعوتُ به في بعض مراثيهم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أنا الجيلي عبدُك مذعنا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 منّي من ذميم فِعالي</w:t>
      </w:r>
    </w:p>
    <w:p>
      <w:pPr>
        <w:pStyle w:val="BookText"/>
        <w:rPr/>
      </w:pPr>
      <w:r>
        <w:rPr>
          <w:rFonts w:ascii="Amiri" w:hAnsi="Amiri" w:eastAsia="Amiri" w:cs="Amiri"/>
          <w:color w:val="111111"/>
          <w:sz w:val="28"/>
          <w:sz w:val="28"/>
          <w:szCs w:val="28"/>
          <w:rtl w:val="true"/>
          <w:lang w:bidi="ar-SA"/>
        </w:rPr>
        <w:t xml:space="preserve">ولكنّني راثي الحسين وناشرٌ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مدائحَ ساداتي بلحن مقالي</w:t>
      </w:r>
    </w:p>
    <w:p>
      <w:pPr>
        <w:pStyle w:val="BookText"/>
        <w:rPr/>
      </w:pPr>
      <w:r>
        <w:rPr>
          <w:rFonts w:ascii="Amiri" w:hAnsi="Amiri" w:eastAsia="Amiri" w:cs="Amiri"/>
          <w:color w:val="111111"/>
          <w:sz w:val="28"/>
          <w:sz w:val="28"/>
          <w:szCs w:val="28"/>
          <w:rtl w:val="true"/>
          <w:lang w:bidi="ar-SA"/>
        </w:rPr>
        <w:t xml:space="preserve">محبّة أولاد الرسول تعرّقت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ببالي فلا بالموت بعدُ اُبالي</w:t>
      </w:r>
    </w:p>
    <w:p>
      <w:pPr>
        <w:pStyle w:val="BookText"/>
        <w:rPr/>
      </w:pPr>
      <w:r>
        <w:rPr>
          <w:rFonts w:ascii="Amiri" w:hAnsi="Amiri" w:eastAsia="Amiri" w:cs="Amiri"/>
          <w:color w:val="111111"/>
          <w:sz w:val="28"/>
          <w:sz w:val="28"/>
          <w:szCs w:val="28"/>
          <w:rtl w:val="true"/>
          <w:lang w:bidi="ar-SA"/>
        </w:rPr>
        <w:t xml:space="preserve">ولم أتّخذ دون الوصيّ وليجة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عطاءٌ منك قبل سؤالي</w:t>
      </w:r>
    </w:p>
    <w:p>
      <w:pPr>
        <w:pStyle w:val="BookText"/>
        <w:rPr/>
      </w:pPr>
      <w:r>
        <w:rPr>
          <w:rFonts w:ascii="Amiri" w:hAnsi="Amiri" w:eastAsia="Amiri" w:cs="Amiri"/>
          <w:color w:val="111111"/>
          <w:sz w:val="28"/>
          <w:sz w:val="28"/>
          <w:szCs w:val="28"/>
          <w:rtl w:val="true"/>
          <w:lang w:bidi="ar-SA"/>
        </w:rPr>
        <w:t xml:space="preserve">وأنت عليمٌ من ضميري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بغيضٌ لأعداء الوصيّ وقالي</w:t>
      </w:r>
    </w:p>
    <w:p>
      <w:pPr>
        <w:pStyle w:val="BookText"/>
        <w:rPr/>
      </w:pPr>
      <w:r>
        <w:rPr>
          <w:rFonts w:ascii="Amiri" w:hAnsi="Amiri" w:eastAsia="Amiri" w:cs="Amiri"/>
          <w:color w:val="111111"/>
          <w:sz w:val="28"/>
          <w:sz w:val="28"/>
          <w:szCs w:val="28"/>
          <w:rtl w:val="true"/>
          <w:lang w:bidi="ar-SA"/>
        </w:rPr>
        <w:t xml:space="preserve">فلا تُبعدَنّي عنه حيّا وميّتا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وعمّم بهذا الفضل كلّ مُوالي</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ثمّ اعلم أنّي وجدت عبارات الخطبة أكثرها مقتبسة من الخطب والروايات المودَعة في هذا الكتاب بلا تفاوت ، فرأيت أن أقتصر هاهنا على الإشارة إلى مآخذها ، وأشرح كلّ مقتبسٍ عند شرح المقتبس منه ، فأقول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طيّب اللّه ثراه ، وجعل الجنّة مثواه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بسم اللّه الرحمن الرحيم ، الحمدُ للّه‌ِ المحمودِ لنعمته ، المعبودِ لقدرته ، المُطاعِ في سلطانه ، المرهوبِ لجلاله ، المرغوبِ إليه فيما عنده ، النافذِ أمرُه في جميع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يحتمل أن يكون الحمد هنا مصدرا كما هو أصله ، والرفع للتوأم والثبات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له قدم في الفنون الأدبيّة </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من المصادر التي تُنصَب بأفعال مضمرة لاتكاد تُستعمل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والتعريف فيها للجنس ، ومعناه الإشارة إلى ما يعرفه كلّ أحد أنّ الحمد ما هو ؛ أو هو للاستغراق ، إذ الحمد في الحقيقة كلّه له</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ويُحتمل أن يُراد بالحمد ما يُحمد به، وهي الأسماء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ينبغي أن يعمّم مورد الحمد بأن يكون باللِّسان المقالي أو الحالي ليشمل حمدَ كافّة الأشياء، كما عمّم في 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شَىْ‌ءٍ إِلاَّ يُسَبِّحُ بِحَمْدِهِ</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 فالمعنى أنّ فعل الحمد من 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 المحاسن الذاتيّة والفعليّة العائدة عائدتها إلى الحامد ، وغير الحامد ، أو ما يُحمد به كلّها من حيث الاستحقاق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باللّه ، على أنّ اللام للاختصاص ، ولا ريب فيه ؛ لأنّ المحاسن الذاتيّة من الحُسن والبهاء والعظمة والكبرياء ، والفعليّة من الجود والإعطاء والإفضال بصنوف الآلاء والنعماء على الحقيقة وأوّلاً وبالذات له تعالى ، وما لغيره فإنّما هو ظلال وعكوس وعلى سبيل المجاز ؛ كما يكشف عن ذلك الحصر الذي في كلام المعصومين العارفين باللّه الهادين إليه صلوات اللّه عليهم أجمعين ، حيث قالوا في تحميداتهم وتمجيداتهم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الأسماء الحسنى والكبرياء والآلاء</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الكلام في المحمود به ، وسيجيء الكلام في المحمود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الجلالة ، فقد اختُلف فيها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مشتقّة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بُسط الكلام من الطرفين في حواشي السيِّد الشريف والتفتازاني على الكشّاف</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البيضاوي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أنّه وصف في أصله ، لكنّه غلب عليه تعالى بحيث لا يستعمل في غيره ، فصار كالعَلَم ، مثل الثريّا والصعق ، أجرى مجراه في إجراء الأوصاف عليه وامتناع الوصف به، وعدم تطرّق احتمال الشركة إليه ؛ لأنّ ذاته من حيث هو بلا اعتبار 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حقيقي أو غير 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 للبشر ، فلا يمكن أن يُدلّ عليه بلفظ</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قال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وهذا هو الحقّ عندي ، وستقف في باب المعبود على ما يشهد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البهائي قدس‌سره في حواشيه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الوجه مبنيّ على ما هو الظاهر من تعريف العَلَم بما وضع للذات مع جميع المشخّصات ، واعترض عليه بعض الأعلام بأنّه إنّما يدلّ على عدم تمكّن البشر من وضع العَلَم له تعالى ؛ لعدم اطّلاعهم على جميع مشخّصاته ، فيجوز أن يضع هو لذاته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نحن معاشر الممكنات لا يمكننا ذلك ، وليس النزاع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غرض المؤلّف هو أنّ وضع العَلَم لخصوصيّة الذات لايليق بالحكمة ؛ لجريانه مجرى العبث ؛ لأنّ الدلالة على تلك الذات بالعَلَم بحيث يفهم منه المعنى العَلَمي غير ممكنة ؛ لكونها غير معقولة للبشر ، والغرض من وضع العلم التفهيم والتفاهم والدلالة على المسمّى ليخطر بشخصه ببال السامع عند إطلاق اللفظ الموضوع له ، وعلمه تعالى بخصوصيّة ذاته معلوم ، ولكن نحن معاشر الممكنات من المادّيات والمجرّدات لا يخطر ببالنا عند سماع العَلَم نفس الموضوع له قطعا ؛ لتقدّسه عن التلوّث بالحضور بعينه لأذهاننا ، فلايمكن دلالتنا على المعنى العَلَمي ، بل لا يمكننا تعقّل الذات المقدّسة إلاّ بصفات وسلوب وإضافات يمكننا فهم معانيها ، فلا يكون اللّه عَلَما ، 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يمكن أن يدلّ عليه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إيماءٌ إلى ما قلنا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والحقّ أنّه يكفي في وضع العَلَم لذاتٍ تعقّلها بوجه يمتاز به عمّن عداها ، ولايشترط علم الواضع بجميع المشخّصات وملاحظتها عند الوضع </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في مقام الانتصار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تصوّرنا مفهوما بوجه أنّه لا يُشترك في ماهيّته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الواقع في الواجب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المتصوّر ممتاز عن جميع المتصوّرات ، وبعد أن يُثبت البرهانُ وجودَه يحصل العلم بشخصٍ غير منتشر ، أمّا الشخصيّة فمن جهة الوجود ، وأمّا عدم الانتشار فمن جهة المفهوم ، وذلك واضح ؛ فإذا وضعنا للشخص لفظا ، كان عَلَما له لا محالة ، مع أنّا لم نعلم مشخّصاتٍ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لايخطر بالبال عند سماع ذلك الاسم بَحْتُ الذات الشخصيّة بخلافه عند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سماع زيد ، بل ذاتٌ مّا تكون صفته أن لا يُشترك في ماهيّته ، فإن عمّم العَلَم بحيث يتناول هذا أيضا ، فذاك اصطلاح جديد ، ولا مشاحَّةَ في الاصطلاح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بالذات الشخصيّة الذاتُ المأخوذ معها مشخّصُها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لها في نفس الأمر وبه هي متعيّنة ولو كان عين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فمسلّم أنّها لاتخطر بالبال على ذلك الفرض ، لكن لا نسلّم وجوب أخذ ذلك المتشخّص في العَلَم ، بل الذي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يُكشف عند الفحص عن حال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يتوهّم الواضع ما يريد أن يضع له لفظا على وجه جزئي ممتاز عنده عمّا عداه ؛ إمّا من جهة مشاهدة شخصه ، أو من جهة اعتبار أوصاف له حقيقيّةٍ وإضافيّةٍ انحصرت فيه ولو كان باعتقاده ، مثلاً تواتَرَ عندنا أنّ ملك الهند في هذا العصر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أورنك زيب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الملك المشهور بحزم ، فبذلك حصل في وهمنا شخص ممتاز عمّا عداه ، ومعلوم أنّ له في نفس الأمر مشخّصا به صار شخصا في حدّ ذاته، ونحن لا نعرفه ، فلو وضعنا له لفظا وأخبرنا أصحابنا أنّ الموضوع له ما هو صاحب الوصف المذكور ، ينتقل ذهنهم إليه بخصوصه عند إطلاقنا اللفظ بلا ريب ، وهذه هي خاصّيّة العَلَم ، وكذا إذا خرجت من دارك ظهر يوم الجمعة وكانت امرأتك في وجع الطَّلْق ، فأتاك ابنك محمّد بعد ساعة ، وأخبرك أنّ اُمّي ولدت ذكرا في هذه الساعة مشقوق الشفة العليا ، فسمّيته مشقوقا بحضرة جمع من أقربائك ، وحالَ القضاء بينك وبين رؤيته بعروض سفر بعيد ، فإذا كتبت إليهم أنّ الضيعة التي لي في قرية كذا وهبتها لابني محمّد ومشقوق ، فهل يفرّقون بين الاسمين ؟ وهل يقولون إنّ أحدهما عَلَم، والآخر غير علم ؟ وهل هذا إلاّ باعتبار تشخّص المشقوق عندك حين التسمية من جهة الوصف ، مع أنّك لم ترَ شخصه الذي به كان متعيّنا في حدّ ذاته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أنّ التشخّص المعتبر في العَلَم التشخّص في نظر الواضع ، بمعنى كون المسمّى حين الوضع بحيث يكون ممتازا عن جميع ما عداه ، إمّا بمشاهدة ذاته ، أو العلم بأوصافه الحقيقيّة والإضافيّة التي بزعمه أنّها منحصرة فيه ، وبقيام البرهان على وجود مفهوم ذي صفة جعلته متميّزا عن سائر الموجودات، ككونه مبدء كلّ شيء ، وهذا هو المعنيُّ </w:t>
      </w:r>
    </w:p>
    <w:p>
      <w:pPr>
        <w:pStyle w:val="BookText"/>
        <w:rPr/>
      </w:pPr>
      <w:r>
        <w:rPr>
          <w:rFonts w:ascii="Amiri" w:hAnsi="Amiri" w:eastAsia="Amiri" w:cs="Amiri"/>
          <w:color w:val="111111"/>
          <w:sz w:val="28"/>
          <w:sz w:val="28"/>
          <w:szCs w:val="28"/>
          <w:rtl w:val="true"/>
          <w:lang w:bidi="ar-SA"/>
        </w:rPr>
        <w:t xml:space="preserve">بالتشخّص في نظر الواضع ، وهو مناط العَلَميّة ، لا التشخّص الذي للشيء في حدّ 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علم ما كان تشخّصا في نظر الواضع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وصفا كلّيا منحصرا في الموضوع له بزعم الواضع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ذهنه إلى المقصود عند السماع قطعا ؛ ألا ترى أنّه لو كان جماعة من الشيعة في بلاد السنّة، وتواطؤوا على وضع لفظ لمن تصدّى للخلافة عقيب رحلة النبيّ صلى‌الله‌عليه‌و‌آله تغلّبا ومكرا، ليتيسّر لهم ذكره جهرا بلا خوف من أهل البلد، وإفهام بعضهم بعضا في مواضع الحاجة ، يحصل لمن سمع منهم ذلك اللفظ الانتقال بلا شبهة انتقالَ من سمع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القرائن الرافعة للجهالة من جهة اشتراك الاسم بلا تفاوت ، ومن هذا الباب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الفارسيّة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أنّ الغرض جواز كون الجلالة عَلَما ، لا أنّه عَلَم ابتدائي البتّة ، وليس من الأعلام المقاليّة التي هي في الأصل مشتقّات ، وسيجيء الكلام في ذلك في حديث هشام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ممّا هو مشتقّ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 وقال المحقّق الشريف عند تعريف الفاضل التفتازاني في المطوّل للعَلَم بأنّه ما وضع لشيء مع جميع مشخّصاته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يخرج عن هذا التعريف الأعلامُ الجنسيّة ، ولا يجاب بأنّها موضوعة للمهيّة مع جميع مشخّصاته الذهنيّة ؛ لاستلزامه امتناع إطلاقها على الأفراد الخارجيّة ، بل بأنّ عَلَميّتها تقديريّة لضرورة الأحكام ، والمقصود تعريف الأعلام الحقيقيّة </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المحمودِ لنعمته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المقصود أنّ اللّه تعالى مالك لصفة المحموديّة ومستحقٌّ لها ، حَمِدَه العباد أوّلاً،وذلك لفشوّ نعمته في كلّ ذرّة من ذرّات العالم ، إن لم يحمده لسان مقال بعضٍ كفرانا للنِّعمة أو فقدانا للآلة ، فهم حامدون بلسان الحال في جميع الأحوال ، وما أحسن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بذكرش هر چه بينى در خروش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دلى داند ازين معنى كه گوش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نه تنها بلبلش تسبيح خوانيست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هر خارى بتسبيحش زبانيست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شَىْ‌ءٍ إِلاَّ يُسَبِّحُ بِحَمْدِهِ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وليعلم أنّ الحمد الذي منّا معاشرَ الممكنات إنّما هو على حسب طوقنا ، وأمّا إنّه يليق بحضرته فكلاّ ، بل الحامد لنفسه على الوجه اللائق به هو نفسه ، وجميع الموجودات محامده ؛ لأنّها شرح حسنه وكماله ، وهو المظهِر لها من كتم العدم، وليس فعل الحمد إلاّ إظهار كمالات المحمود ؛ سُبحانك لا اُحصي ثناءً عليك ، أنت كما أثنيت على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المحمود عليه ، فظاهر الكشّاف أنّه الجميل مطلقا</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وقال السيّد الشريف في حواشيه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بالجميل الفعل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خصّ بالأفعال الاختياريّة لزم أن لا يُحمد اللّه تعالى على صفاته الذاتيّة كالعلم والقدرة والإرادة ، سواءً جعلت عين ذاته أو زائدة عليها ، بل على إنعاماته الصادرة عنه باختياره</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يستدلّ على أنّ الصفات الذاتيّة غير داخلة في المحمود عليه بقول سيِّد الساجدين عليّ بن الحسين عليهماالسلام حيث قال في دعاء الحمد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بكلّ ما حَمِدَه به أدنى ملائكتِهِ إليه ، وأكْرَمُ خَليقَتِهِ عليه ، وأرضى حامِديه لَدَيْه ، حمدا يَفْضُلُ سائرَ الحَمْدِ كَفَضْلِ ربِّنا على جميع خَلْقِه ، ثمّ له الحمدُ مكانَ كُلِّ نعمةٍ له علينا وعلى جميعِ عِبادِهِ الماضينَ والباقينَ، عَدَدَ ما أحاطَ به عِلْمُه من جميع الأشياء ، ومكانَ كُلِّ واحدةٍ منها عَدَدُها أضعافا مضاعفةً أبدا سرمدا إلى يوم القيامة</w:t>
      </w:r>
      <w:r>
        <w:rPr>
          <w:rFonts w:eastAsia="Amiri" w:cs="Amiri" w:ascii="Amiri" w:hAnsi="Amiri"/>
          <w:color w:val="111111"/>
          <w:sz w:val="28"/>
          <w:szCs w:val="28"/>
          <w:rtl w:val="true"/>
          <w:lang w:bidi="ar-SA"/>
        </w:rPr>
        <w:t>» .</w:t>
      </w:r>
      <w:r>
        <w:rPr>
          <w:rStyle w:val="FootnoteAnchor"/>
          <w:rtl w:val="true"/>
        </w:rPr>
        <w:footnoteReference w:id="3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عليه‌السلام اقتصر في ذكر المحمود عليه على كلّ نعمةٍ له تعالى علينا وعلى جميع عباده الماضين والباقين ، ولم يتعرّض لأسمائه الحسنى وصفاته العليا ، والحال أنّ المقام مقام الإغراق والاستغراق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الحمد على الصفات الذاتيّة مدرجٌ في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بكلّ ما حمده به أدنى ملائكته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فيما بعدَ ثمّ استغراقُ النِّعم المحمود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واصلةً إلى الحامد أو غير الحامد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استغراق مطلق المحمود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أنّ كلّ فعلٍ منه تعالى محمودٌ عليه ؛ لأنّ أصل الإيجاد الذي هو بحرٌ فراتٌ سائغٌ شرابه نعمةٌ جليلة، تشعّبت منها عامّة أنهار النِّعم والآلام وإن كانت في عداد الضرر ، إلاّ أنّها على المؤمن ممّا يرفع اللّه به شأنه ، أو يدفع به ما شانَه ، كسقي الطبيب الشفيق الأدوية المرّة البَشِعَة</w:t>
      </w:r>
      <w:r>
        <w:rPr>
          <w:rStyle w:val="FootnoteAnchor"/>
          <w:rtl w:val="true"/>
        </w:rPr>
        <w:footnoteReference w:id="33"/>
      </w:r>
      <w:r>
        <w:rPr>
          <w:rFonts w:ascii="Amiri" w:hAnsi="Amiri" w:eastAsia="Amiri" w:cs="Amiri"/>
          <w:color w:val="111111"/>
          <w:sz w:val="28"/>
          <w:sz w:val="28"/>
          <w:szCs w:val="28"/>
          <w:rtl w:val="true"/>
          <w:lang w:bidi="ar-SA"/>
        </w:rPr>
        <w:t>لحفظ الصحّة أو إزالة المرض ؛ فهي إذَن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آلآم الكفّار فهي تفريح للمؤمن وشفاء لغيظه ؛ ولذا قال قدوة العارفين أمير المؤمنين عليه‌السلام في خطبة من خطب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نَحْمَدُه على ما أخَذَ وأعطى ، وعلى ما أبْلى وابْتَلى</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خطبةٍ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اللّه‌َ على ما قَضى من أمْرٍ ، وقَدَّرَ من فِعْلٍ ، وعلى ابتلائي بكم</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قَاتِلُوهُمْ يُعَذِّبْهُمُ اللَّهُ بِأَيْدِيكُمْ وَيُخْزِهِمْ وَيَنصُرْكُمْ عَلَيْهِمْ وَيَشْفِ صُدُورَ قَوْمٍ مُّؤْمِنِينَ وَيُذْهِبْ غَيْظَ قُلُوبِهِمْ وَيَتُوبُ اللَّهُ عَلَى مَن يَشَآءُ</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جرى على لساني من بركات علومهم عليهم‌السلام ما في القصيدة اللاميّة التي قلت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أتحسب الضُرّ ليست فيه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حاشاه حاشاه ما هذا بمحتمل</w:t>
      </w:r>
    </w:p>
    <w:p>
      <w:pPr>
        <w:pStyle w:val="BookText"/>
        <w:rPr/>
      </w:pPr>
      <w:r>
        <w:rPr>
          <w:rFonts w:ascii="Amiri" w:hAnsi="Amiri" w:eastAsia="Amiri" w:cs="Amiri"/>
          <w:color w:val="111111"/>
          <w:sz w:val="28"/>
          <w:sz w:val="28"/>
          <w:szCs w:val="28"/>
          <w:rtl w:val="true"/>
          <w:lang w:bidi="ar-SA"/>
        </w:rPr>
        <w:t xml:space="preserve">هذا اُجاجٌ ولكن عند ذي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 كان له أحلى من العسل</w:t>
      </w:r>
    </w:p>
    <w:p>
      <w:pPr>
        <w:pStyle w:val="BookText"/>
        <w:rPr/>
      </w:pPr>
      <w:r>
        <w:rPr>
          <w:rFonts w:ascii="Amiri" w:hAnsi="Amiri" w:eastAsia="Amiri" w:cs="Amiri"/>
          <w:color w:val="111111"/>
          <w:sz w:val="28"/>
          <w:sz w:val="28"/>
          <w:szCs w:val="28"/>
          <w:rtl w:val="true"/>
          <w:lang w:bidi="ar-SA"/>
        </w:rPr>
        <w:t xml:space="preserve">صحّح مزاجك إن شئت التلذّذ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النوائب والأسقام والعلل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مزاج نفسك لا النفس التي اشتركت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البهائم ذات النهق والصهل </w:t>
      </w:r>
    </w:p>
    <w:p>
      <w:pPr>
        <w:pStyle w:val="BookText"/>
        <w:rPr/>
      </w:pPr>
      <w:r>
        <w:rPr>
          <w:rFonts w:ascii="Amiri" w:hAnsi="Amiri" w:eastAsia="Amiri" w:cs="Amiri"/>
          <w:color w:val="111111"/>
          <w:sz w:val="28"/>
          <w:sz w:val="28"/>
          <w:szCs w:val="28"/>
          <w:rtl w:val="true"/>
          <w:lang w:bidi="ar-SA"/>
        </w:rPr>
        <w:t xml:space="preserve">لو لم تكن لذّةٌ في النائبات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أنبياء اللّه والرُّسل</w:t>
      </w:r>
    </w:p>
    <w:p>
      <w:pPr>
        <w:pStyle w:val="BookText"/>
        <w:rPr/>
      </w:pPr>
      <w:r>
        <w:rPr>
          <w:rFonts w:ascii="Amiri" w:hAnsi="Amiri" w:eastAsia="Amiri" w:cs="Amiri"/>
          <w:color w:val="111111"/>
          <w:sz w:val="28"/>
          <w:sz w:val="28"/>
          <w:szCs w:val="28"/>
          <w:rtl w:val="true"/>
          <w:lang w:bidi="ar-SA"/>
        </w:rPr>
        <w:t xml:space="preserve">ولا على الأوصياء المصطفين ذوي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جلالة الشأن عند اللّه ذي الجلل</w:t>
      </w:r>
    </w:p>
    <w:p>
      <w:pPr>
        <w:pStyle w:val="BookText"/>
        <w:rPr/>
      </w:pPr>
      <w:r>
        <w:rPr>
          <w:rFonts w:ascii="Amiri" w:hAnsi="Amiri" w:eastAsia="Amiri" w:cs="Amiri"/>
          <w:color w:val="111111"/>
          <w:sz w:val="28"/>
          <w:sz w:val="28"/>
          <w:szCs w:val="28"/>
          <w:rtl w:val="true"/>
          <w:lang w:bidi="ar-SA"/>
        </w:rPr>
        <w:t xml:space="preserve">اُنظر إلى سيِّد الكونين وابنته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الإمام أمير المؤمنين عليّ</w:t>
      </w:r>
    </w:p>
    <w:p>
      <w:pPr>
        <w:pStyle w:val="BookText"/>
        <w:rPr/>
      </w:pPr>
      <w:r>
        <w:rPr>
          <w:rFonts w:ascii="Amiri" w:hAnsi="Amiri" w:eastAsia="Amiri" w:cs="Amiri"/>
          <w:color w:val="111111"/>
          <w:sz w:val="28"/>
          <w:sz w:val="28"/>
          <w:szCs w:val="28"/>
          <w:rtl w:val="true"/>
          <w:lang w:bidi="ar-SA"/>
        </w:rPr>
        <w:t xml:space="preserve">ثمّ الإمام الزكيّ المجتبى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النبيه السيّد النَبَل</w:t>
      </w:r>
    </w:p>
    <w:p>
      <w:pPr>
        <w:pStyle w:val="BookText"/>
        <w:rPr/>
      </w:pPr>
      <w:r>
        <w:rPr>
          <w:rFonts w:ascii="Amiri" w:hAnsi="Amiri" w:eastAsia="Amiri" w:cs="Amiri"/>
          <w:color w:val="111111"/>
          <w:sz w:val="28"/>
          <w:sz w:val="28"/>
          <w:szCs w:val="28"/>
          <w:rtl w:val="true"/>
          <w:lang w:bidi="ar-SA"/>
        </w:rPr>
        <w:t xml:space="preserve">ثمّ الحسين الإمام ابن الإمام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التسعة الهادين للسُّبلِ</w:t>
      </w:r>
    </w:p>
    <w:p>
      <w:pPr>
        <w:pStyle w:val="BookText"/>
        <w:rPr/>
      </w:pPr>
      <w:r>
        <w:rPr>
          <w:rFonts w:ascii="Amiri" w:hAnsi="Amiri" w:eastAsia="Amiri" w:cs="Amiri"/>
          <w:color w:val="111111"/>
          <w:sz w:val="28"/>
          <w:sz w:val="28"/>
          <w:szCs w:val="28"/>
          <w:rtl w:val="true"/>
          <w:lang w:bidi="ar-SA"/>
        </w:rPr>
        <w:t xml:space="preserve">قد ابتلوا بصنوف الموجعات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عصمة اللّه مُذ كانوا من الزلل</w:t>
      </w:r>
    </w:p>
    <w:p>
      <w:pPr>
        <w:pStyle w:val="BookText"/>
        <w:rPr/>
      </w:pPr>
      <w:r>
        <w:rPr>
          <w:rFonts w:ascii="Amiri" w:hAnsi="Amiri" w:eastAsia="Amiri" w:cs="Amiri"/>
          <w:color w:val="111111"/>
          <w:sz w:val="28"/>
          <w:sz w:val="28"/>
          <w:szCs w:val="28"/>
          <w:rtl w:val="true"/>
          <w:lang w:bidi="ar-SA"/>
        </w:rPr>
        <w:t xml:space="preserve">وبكلامهم عليهم‌السلام احتذى من قال ، وما أحسن ما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ناخوش او خوش بود بر</w:t>
      </w:r>
      <w:r>
        <w:rPr>
          <w:rStyle w:val="FootnoteAnchor"/>
          <w:rtl w:val="true"/>
        </w:rPr>
        <w:footnoteReference w:id="37"/>
      </w:r>
      <w:r>
        <w:rPr>
          <w:rFonts w:ascii="Amiri" w:hAnsi="Amiri" w:eastAsia="Amiri" w:cs="Amiri"/>
          <w:color w:val="111111"/>
          <w:sz w:val="28"/>
          <w:sz w:val="28"/>
          <w:szCs w:val="28"/>
          <w:rtl w:val="true"/>
          <w:lang w:bidi="ar-SA"/>
        </w:rPr>
        <w:t xml:space="preserve">جان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فداى يار تن</w:t>
      </w:r>
      <w:r>
        <w:rPr>
          <w:rStyle w:val="FootnoteAnchor"/>
          <w:rtl w:val="true"/>
        </w:rPr>
        <w:footnoteReference w:id="38"/>
      </w:r>
      <w:r>
        <w:rPr>
          <w:rFonts w:ascii="IRNazanin" w:hAnsi="IRNazanin" w:eastAsia="IRNazanin"/>
          <w:color w:val="111111"/>
          <w:sz w:val="28"/>
          <w:sz w:val="28"/>
          <w:szCs w:val="28"/>
          <w:rtl w:val="true"/>
          <w:lang w:bidi="fa-IR"/>
        </w:rPr>
        <w:t>رنجان من</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عاشقم بر لطف و بر قهرش بجد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عجب ، من عاشقِ اين هر دو ضد</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المعبودِ لقدرته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تنقيح المقام بذكر ما قاله المفسِّرون في تفسير العبادة ، ونقل قدر من الآيات التي استعملت العبادة وما اشتقّ منها فيها ، وبيان أنّها لم تفسّر في كتب اللغة المتداولة ، وبذلك يتّضح معنى معبوديّته تعالى لقدرته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الكواشي</w:t>
      </w:r>
      <w:r>
        <w:rPr>
          <w:rStyle w:val="FootnoteAnchor"/>
          <w:rtl w:val="true"/>
        </w:rPr>
        <w:footnoteReference w:id="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التذلّل ، والعبادة أبلغ منها ؛ لأنّها غاية التذلّل ، فلايستحقّها إلاّ من هو في غاية الإفضال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تفسير الراغب </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العبادة أقصى غاية الخضوع والتذلّل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معبّد ، أي مذلّل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وثوب ذو عبدة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غاية الصفاقة ، ولذلك لا يستعمل إلاّ في الخضوع للّه تعالى</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ومثله في الكشّاف ، وزيد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مُولى أعظم النِّعم ، فكان حقيقا بأقصى غاية الخضوع</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أنّه تعالى مُولى أعظم النِّعم ، وأنّه حقيقٌ بأقصى غاية الخضوع ، ولكنّ الكلام في أنّه هل هو معنى العبادة ومناط تحقّقها ، أم معناها أعمّ من ذلك ؟ ولم يذكر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كتبهم متداولة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معنى ، والشارع استعمل ما اشتقّ منها مرّة في تعظيم المشركين لأصنامهم وتقريب القربان لأجلها ، ومرّة في اتّباع الهوى والشيطان ، وعهِدَ سبحانه إلى العباد بوساطة السفراء والأنبياء أن لا يعبدوا الشيطان ، وأمر بقصر العبادة له تعالى ، ونهى عن اتّخاذ معبود سواه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نَعْبُدَ إِلاَّ اللَّهَ وَلاَ نُشْرِكَ بِهِ شَيْئًا</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أَعْهَدْ إِلَيْكُمْ يَا بَنِي آدَمَ أَن لاَّ تَعْبُدُواْ الشَّيْطَانَ إِنَّهُ لَكُمْ عَدُوٌّ مُّبِينٌ وَ أَنِ اعْبُدُونِى هٰذَا صِرَ طٌ مُّسْتَقِيمٌ </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يَعْبُدُونَ مِن دُونِ اللَّهِ مَا لاَ يَضُرُّهُمْ وَ لاَ يَنفَعُهُمْ وَ يَقُولُونَ هَٰؤُلَاءِ شُفَعَاؤُنَا عِندَ اللَّهِ</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 وقوله تعالى حكايةً عن عَبَدة الأوثان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شَآءَ الرَّحْمٰنُ مَا عَبَدْنَاهُم</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أَتَعْبُدُونَ مَا تَنْحِتُونَ</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كلام هؤلاء الأعلام أنّ أقصى غاية الخضوع هو المناط في تحقّقها ، وهو المختصّ باللّه تعالى ، وأنّ التوبيخات التي وردت على الإطاعة والاتّباع للشيطان والهوى إنّما هي إذا كان اتّباعا على ذلك الحدّ من الخضوع ، ولو كان دون الأقصى فليس بعبادة وإن كان مذموما على بعض الوجوه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ليس في كتب اللغة المتداولة ، ولا هو منقولاً عن النبيّ صلى‌الله‌عليه‌و‌آله وأهل بيته المعصومين عليهم‌السلام ، ولعلّ 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يومي إليه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باختصاص أقصى غاية الخضوع باللّه ، وعدم جريان حكم الإشراك على إيقاع ما عداه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التذلّلات لغير اللّه ، بل عدم مذموميّة بعضها أصلاً ، ويتوجّه عليهم أنّه لا يجوز أن تكون العبادة ذات أصناف يجمعها مطلق الخضوع ، ولكلّ صنف حكما خاصّا إذا اُوقع لغير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أنّه من خضع للغير أقصى غاية الخضوع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الاجتناب عنه رطبا ، ومن تواضع غنيّا لغناه ذهب ثلثا دينه</w:t>
      </w:r>
      <w:r>
        <w:rPr>
          <w:rStyle w:val="FootnoteAnchor"/>
          <w:rtl w:val="true"/>
        </w:rPr>
        <w:footnoteReference w:id="51"/>
      </w:r>
      <w:r>
        <w:rPr>
          <w:rFonts w:ascii="Amiri" w:hAnsi="Amiri" w:eastAsia="Amiri" w:cs="Amiri"/>
          <w:color w:val="111111"/>
          <w:sz w:val="28"/>
          <w:sz w:val="28"/>
          <w:szCs w:val="28"/>
          <w:rtl w:val="true"/>
          <w:lang w:bidi="ar-SA"/>
        </w:rPr>
        <w:t>، ومَنْ أصغى إلى ناطق يؤدّي عن الشيطان فقد عبد الشيطان</w:t>
      </w:r>
      <w:r>
        <w:rPr>
          <w:rStyle w:val="FootnoteAnchor"/>
          <w:rtl w:val="true"/>
        </w:rPr>
        <w:footnoteReference w:id="52"/>
      </w:r>
      <w:r>
        <w:rPr>
          <w:rFonts w:ascii="Amiri" w:hAnsi="Amiri" w:eastAsia="Amiri" w:cs="Amiri"/>
          <w:color w:val="111111"/>
          <w:sz w:val="28"/>
          <w:sz w:val="28"/>
          <w:szCs w:val="28"/>
          <w:rtl w:val="true"/>
          <w:lang w:bidi="ar-SA"/>
        </w:rPr>
        <w:t xml:space="preserve">، كما ورد في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العبادة على غير أقصى غاية الخضوع مجاز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لعلّ ذلك اللفظ من الألفاظ المشكّكة ، والتشكيك لا يأبى عن اختلاف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صنف منها وهو أقصى غاية الخضوع عبادةً ، لا يقتضي عدم كون ما دون الأقصى عبادةً ، والتذلّل لغير اللّه إن كان بأمر اللّه وإذنه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 للحجر الأسود والأنبياء والأوصياء والعلماء والصلحاء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تذلّل للّه وعبادة له ، وكذا التذلّل للجبابرة تقيّةً ؛ وإن لم يكن بأمر اللّه وإذنه، فهو عبادة مذمومة على حسب التشديد في المنع الشرعي والعقلي ، وقد ورد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تواضع غنيّا لغناه ذهب ثلثا دينه</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والتذلّل والإطاعة لغير اللّه بدون إذنه تعالى يعبّر عنه عند العلماء اللبّ بالشرك الخفيّ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الحجّة في باب الردّ إلى الإمام عن أبي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 فات قوم وماتوا قبل أن يهتدوا ، وظنّوا أنّهم آمنوا ، وأشركوا من حيث لا يعلمون</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الإيمان والكفر في باب حبّ الدنيا، في حكاية بلوغ عيسى عليه‌السلام قريةً مات أهلها وسؤاله إيّاهم عن سبب هلاكهم أنّه أجابه منهم مُجيبٌ،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عبادة الطاغوت وحبّ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وسيق الكلام إلى أن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وكيف كان عبادتكم للطاغوت ؟ قال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الطاعة لأهل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وعن أبي مسروق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أبو عبداللّه عليه‌السلام عن أهل البصرة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مرجئة وقدريّة وحروريّة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تلك الملل الكافرة المشركة التي لاتعبد اللّه على شيء</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التأخير ، وهذا مهموز ، ومنه حديث ذكر المرجئة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فرقة من فرق الإسلام يعتقدون أنّه لا يضرّ مع الإيمان معصية ، كما لاينفع مع الكفر طاعة </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في باب التقليد عن محمّد بن عبيدة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 أنتم أشدّ تقليدا أم المرجئة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قَلَّدْنا وقَلَّدوا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المرجئة نصبَتْ رجلاً لم تَفْرِضْ طاعتَه وقلّدوه ، وأنتم نصبتم رجلاً وفرضتم طاعته ثمّ لم تقلّدوه ، فهم أشدّ منكم تقليدا</w:t>
      </w:r>
      <w:r>
        <w:rPr>
          <w:rFonts w:eastAsia="Amiri" w:cs="Amiri" w:ascii="Amiri" w:hAnsi="Amiri"/>
          <w:color w:val="111111"/>
          <w:sz w:val="28"/>
          <w:szCs w:val="28"/>
          <w:rtl w:val="true"/>
          <w:lang w:bidi="ar-SA"/>
        </w:rPr>
        <w:t>»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ويظهر من هذا الحديث أنّ المرجئة كانت تطلق أيضا على أصحاب السقيفة ومن اقتفى أثرهم ، فلعلّهم سمّوا بها لتأخيرهم 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باب الشرك من كتاب الإيمان والكفر عن أبي بصير وإسحاق بن عمّار عن أبي عبداللّه عليه‌السلام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يُطيع الشيطانَ من حيث لا يعلم، فيُشرك </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وفيه عن أبي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 رجلاً في معصيةٍ فقد عَبَدَه</w:t>
      </w:r>
      <w:r>
        <w:rPr>
          <w:rFonts w:eastAsia="Amiri" w:cs="Amiri" w:ascii="Amiri" w:hAnsi="Amiri"/>
          <w:color w:val="111111"/>
          <w:sz w:val="28"/>
          <w:szCs w:val="28"/>
          <w:rtl w:val="true"/>
          <w:lang w:bidi="ar-SA"/>
        </w:rPr>
        <w:t>» .</w:t>
      </w:r>
      <w:r>
        <w:rPr>
          <w:rStyle w:val="FootnoteAnchor"/>
          <w:rtl w:val="true"/>
        </w:rPr>
        <w:footnoteReference w:id="6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اتَّخَذُوآاْ أَحْبَارَهُمْ وَرُهْبَانَهُمْ أَرْبَابًا مِّن دُونِ اللَّهِ</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 ما دَعَوْهُم إلى عبادة أنفسهم ، ولو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دَعَوْهم إلى عبادة أنفسهم ما أجابوا ، ولكن أحلّوا لهم حراما، وحرّموا عليهم حلالاً ، فَعَبَدُوهم من حيث لا يشعرون</w:t>
      </w:r>
      <w:r>
        <w:rPr>
          <w:rFonts w:eastAsia="Amiri" w:cs="Amiri" w:ascii="Amiri" w:hAnsi="Amiri"/>
          <w:color w:val="111111"/>
          <w:sz w:val="28"/>
          <w:szCs w:val="28"/>
          <w:rtl w:val="true"/>
          <w:lang w:bidi="ar-SA"/>
        </w:rPr>
        <w:t>»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فتلخّص من هذا المجموع أنّ التذلّل والخضوع والإطاعة التي هي تابعة لهما عبادةٌ ، فإن كانت للّه فهي عبادة اللّه ، وكذا إن كانت لغير اللّه ولكن بأمر اللّه وإذنه ؛ إذ الخضوع والإطاعة من العبد لأحد بأمر السيّد وإذنه للسيّد أوّلاً وبالذات ، وإلاّ فهي عبادة لغير اللّه وإشراك ؛ إمّا شركا جليّا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يفعله عبدة الأوثان وعبدة الكواكب وعبدة النيران ، والقائلون بأنّ عزير ابن اللّه ، والقائلون بأنّ المسيح ابن اللّه ، وسائر فرق الكفر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شركا خفيّا كالخضوع والإطاعة لغير اللّه إطاعةَ مخالفةٍ لحكم اللّه ، مجاوزةٍ لإذن اللّه الشرعي والعقلي ، وإن كانت على أصناف، واستحقّ صاحبها بكلّ صنف نوعا من الذمّ والإهانة الدنيويّة أو الاُخرويّة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ينكر أن يجري الشارع على كلّ صنف من أصناف نوعٍ حكما خاصّا وإن كان الكلّ مشتركا في حكم عامّ ، والعقل الصحيح أيضا يحكم بأنّ العبادة بمعنى التذلّل والإطاعة لا ينبغي أن يكون إلاّ للّه ؛ لأنّها إمّا لجلب النفع كما هو شأن الاُجراء، أو لخوف الضرر كما هو شأن العبيد ، أو للأهليّة الذاتيّة كما هو شأن الصدِّيقين ، واللّه تعالى هو وليّ كلّ نعمة كما ورد في تلبية 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الحمد والنِّعمة لك والمُلك ، لا شريك لك</w:t>
      </w:r>
      <w:r>
        <w:rPr>
          <w:rFonts w:eastAsia="Amiri" w:cs="Amiri" w:ascii="Amiri" w:hAnsi="Amiri"/>
          <w:color w:val="111111"/>
          <w:sz w:val="28"/>
          <w:szCs w:val="28"/>
          <w:rtl w:val="true"/>
          <w:lang w:bidi="ar-SA"/>
        </w:rPr>
        <w:t>» .</w:t>
      </w:r>
      <w:r>
        <w:rPr>
          <w:rStyle w:val="FootnoteAnchor"/>
          <w:rtl w:val="true"/>
        </w:rPr>
        <w:footnoteReference w:id="6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الأدعية الجليلة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نعمة فمن اللّه</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وهو المقتدر على كلّ نقمة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الْقَاهِرُ فَوْقَ عِبَادِهِ</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 فلا ضارّ ولا نافع إلاّ اللّه كما ورد في الأدعية الجليلة ، وقال عزّ من قائل تعليما لنبيّه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يُصِيبَنَآ إِلاَّ مَا كَتَبَ اللَّهُ لَنَا هُوَ مَوْلَانَا</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وثبوت الأهليّة الذاتيّة للّه تعالى أمرٌ مستغنٍ عن البيان ، فلا يستحقّ التذلّل والخضوع والإطاعة والانقياد بالذات إلاّ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نظرنا في هذا المقام إلى ما يقع من العباد بحسب مشيئة اللّه العزميّة التي فيها يُطاع ويُعصى ، وأمّا بحسب مشيئته الحتميّة فجميع أجزاء العالم بقَضّها وقضيضها</w:t>
      </w:r>
      <w:r>
        <w:rPr>
          <w:rStyle w:val="FootnoteAnchor"/>
          <w:rtl w:val="true"/>
        </w:rPr>
        <w:footnoteReference w:id="68"/>
      </w:r>
      <w:r>
        <w:rPr>
          <w:rFonts w:ascii="Amiri" w:hAnsi="Amiri" w:eastAsia="Amiri" w:cs="Amiri"/>
          <w:color w:val="111111"/>
          <w:sz w:val="28"/>
          <w:sz w:val="28"/>
          <w:szCs w:val="28"/>
          <w:rtl w:val="true"/>
          <w:lang w:bidi="ar-SA"/>
        </w:rPr>
        <w:t xml:space="preserve">متذلّلٌ خاضعٌ له ، مطيعٌ لأمره ، وَ لِلّهِ يَسْجُدُ مَنْ فِي السَّماواتِ وَ اْلأَرْضِ، لا إِلهَ إِلاّ هُوَ </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وفي خطبة من خطب مولانا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خضعت له الأشياء ، وذلّت مستكينةً لعظمته</w:t>
      </w:r>
      <w:r>
        <w:rPr>
          <w:rFonts w:eastAsia="Amiri" w:cs="Amiri" w:ascii="Amiri" w:hAnsi="Amiri"/>
          <w:color w:val="111111"/>
          <w:sz w:val="28"/>
          <w:szCs w:val="28"/>
          <w:rtl w:val="true"/>
          <w:lang w:bidi="ar-SA"/>
        </w:rPr>
        <w:t>»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وفي دعاءٍ احترز به الصادق عليه‌السلام عن المنصور اللَّعين ، ونقله الكفعمي في كتاب البلد الأمين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أزمّة الاُمور كلّها بيدك ، صادرةً عن قضائك ، مذعنةً بالخضوع لقدرتك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ولو قُصد بالعبادة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الخضوع الذاتي والتذلّل الطبيعي الذي يعبد اللّه به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القنوت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دانت له السماوات والأرض بالعبوديّة</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الغرض في ذكره الإذعانَ بخضوع الأشياء كلّها لقدرته ، كما اُشير إليه قبلُ في حديث الصادق عليه‌السلام ، فكان كلّ مصلّ صادقا في ادّعاء قصر عبادته وعبادة عامّة مشاركيه في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المقصود بها المأمورَ به بالأمر التشريعي ، فينبغي أن يكون غرض المصلّي إظهار الإيمان بوجوب القصر والتبرّي من الشرك ، 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 وعلى هذا فتفاضل المصلّين على حسب التخلّي من الشرك الخفيّ ؛ وفّقنا اللّه له بلطفه الجليّ والخفيّ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أحطت بما تلونا عليك ، عرفت معنى قول المصنّف قدّس اللّه روحه ، كأنّه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قدرته الكاملة الدالّة على كمال العظمة والجلال ، المصحّحة لأن يطمع فيه تعالى جلائل النِّعم وعظيم الأفضال ، المخوّفة على شديد البطش</w:t>
      </w:r>
      <w:r>
        <w:rPr>
          <w:rStyle w:val="FootnoteAnchor"/>
          <w:rtl w:val="true"/>
        </w:rPr>
        <w:footnoteReference w:id="74"/>
      </w:r>
      <w:r>
        <w:rPr>
          <w:rFonts w:ascii="Amiri" w:hAnsi="Amiri" w:eastAsia="Amiri" w:cs="Amiri"/>
          <w:color w:val="111111"/>
          <w:sz w:val="28"/>
          <w:sz w:val="28"/>
          <w:szCs w:val="28"/>
          <w:rtl w:val="true"/>
          <w:lang w:bidi="ar-SA"/>
        </w:rPr>
        <w:t xml:space="preserve">وأليم النكال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الأشياء كلّها دائنةً له تعالى بالعبوديّة الذاتيّة ، أي الخضوع والتذلّل بلسان الحال ؛ أو حملت المؤمنين العارفين وغيرهم على أن يعبدوا اللّه تعالى هيبةً وإجلالاً ، خوفا ورجاءً ، طوعا وكرها ، فهو تعالى معبودٌ لقدرته التي هي عين ذاته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 الْمَلِكُ الْقُدُّوسُ السَّلامُ الْمُوءْمِنُ الْمُهَيْمِنُ الْعَزِيزُ الْجَبّارُ الْمُتَكَبِّرُ سُبْحانَ اللّه‌ِ عَمّا يُشْرِكُونَ</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دعاء السحر لسيِّد الساجدين عليّ بن الحسين زين العابدين 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وضعت له الملوك نيرَ المذلّة على أعناقهم ، فهم من سطواته خائفون</w:t>
      </w:r>
      <w:r>
        <w:rPr>
          <w:rFonts w:eastAsia="Amiri" w:cs="Amiri" w:ascii="Amiri" w:hAnsi="Amiri"/>
          <w:color w:val="111111"/>
          <w:sz w:val="28"/>
          <w:szCs w:val="28"/>
          <w:rtl w:val="true"/>
          <w:lang w:bidi="ar-SA"/>
        </w:rPr>
        <w:t>»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المُطاعِ في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ذكر معبوديّته الذاتيّة أرْدَفَها بالمطاعيّة الذاتيّة التي هي من لوازم المعبوديّة الذاتيّة كما سبقت الإشارة إليه ، وستعلم في كتاب التوحيد علما يقينيّا خالصا عن شوائب الريب أنّ ما وقع من العصيان والمخالفة إنّما هو بالنظر إلى المشيّة العزميّة التي سيجيء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بالنظر إلى المشيّة الحتميّة فمحال أن يعصي اللّه أحد ويخالفه ، وهذا القدر من الإشارة كافية هاهنا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المَرهوبِ لجَلاله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المرغوبِ إليه فيما عنده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بعض النسخ بالباء ، وأكثر أرباب اللغة كصاحب القاموس والجوهري والمطرزي والزمخشري على أنّ الرهبة تتعدّى بنفسه ، والرغبةَ تتعدّى بإلى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رهبه ورغب إليه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حديث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رغبةً ورهبةً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 لفظ الرغبة وحدها ، ولو أعملهما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إليك ورهبةً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ورجّح السيّد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الرواشح قول ابن الأثير، ولم يستشهد له بحديثٍ أو غيره ، بل ذكر مخالفه، ثمّ أوّله بالحذف والإيصال</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دعوى بلا 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يوميَّ من الموت أفرّ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ما قدّر أم يوم قدر</w:t>
      </w:r>
    </w:p>
    <w:p>
      <w:pPr>
        <w:pStyle w:val="BookText"/>
        <w:rPr/>
      </w:pPr>
      <w:r>
        <w:rPr>
          <w:rFonts w:ascii="Amiri" w:hAnsi="Amiri" w:eastAsia="Amiri" w:cs="Amiri"/>
          <w:color w:val="111111"/>
          <w:sz w:val="28"/>
          <w:sz w:val="28"/>
          <w:szCs w:val="28"/>
          <w:rtl w:val="true"/>
          <w:lang w:bidi="ar-SA"/>
        </w:rPr>
        <w:t xml:space="preserve">يوم ما قدّر لا ترهبه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قدّر لا ينجو الحذر</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النافِذِ أمرُه في جميع خَلْقه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خطبة من خطب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قضاءٌ وحكمةٌ ، ورضاه أمانٌ ورحمة</w:t>
      </w:r>
      <w:r>
        <w:rPr>
          <w:rFonts w:eastAsia="Amiri" w:cs="Amiri" w:ascii="Amiri" w:hAnsi="Amiri"/>
          <w:color w:val="111111"/>
          <w:sz w:val="28"/>
          <w:szCs w:val="28"/>
          <w:rtl w:val="true"/>
          <w:lang w:bidi="ar-SA"/>
        </w:rPr>
        <w:t>»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 فَاستَعْلى، ودَنا فتعالى ، وَارْتَفَعَ فوقَ كُلِّ مَنْظَرٍ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هذه الفقرات الشريفة من كلام أمير المؤمنين عليه‌السلام في خطبةٍ نقلها المصنّف في أوائل كتاب الروضة قبل حديث عرض الخيل</w:t>
      </w:r>
      <w:r>
        <w:rPr>
          <w:rStyle w:val="FootnoteAnchor"/>
          <w:rtl w:val="true"/>
        </w:rPr>
        <w:footnoteReference w:id="82"/>
      </w:r>
      <w:r>
        <w:rPr>
          <w:rFonts w:ascii="Amiri" w:hAnsi="Amiri" w:eastAsia="Amiri" w:cs="Amiri"/>
          <w:color w:val="111111"/>
          <w:sz w:val="28"/>
          <w:sz w:val="28"/>
          <w:szCs w:val="28"/>
          <w:rtl w:val="true"/>
          <w:lang w:bidi="ar-SA"/>
        </w:rPr>
        <w:t xml:space="preserve">، ونقل صاحب كتاب الاحتجاج في حديث عليّ بن الحسين عليهماالسلام أنّه قال حين احتجّ على يزيد بن معاوية لعنهما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محمّدٍ المصطفى ، أنا ابن من لا يخفى ، أنا ابن من علا فاستعلى ، فجاز سدرة المنتهى</w:t>
      </w:r>
      <w:r>
        <w:rPr>
          <w:rFonts w:eastAsia="Amiri" w:cs="Amiri" w:ascii="Amiri" w:hAnsi="Amiri"/>
          <w:color w:val="111111"/>
          <w:sz w:val="28"/>
          <w:szCs w:val="28"/>
          <w:rtl w:val="true"/>
          <w:lang w:bidi="ar-SA"/>
        </w:rPr>
        <w:t>» .</w:t>
      </w:r>
      <w:r>
        <w:rPr>
          <w:rStyle w:val="FootnoteAnchor"/>
          <w:rtl w:val="true"/>
        </w:rPr>
        <w:footnoteReference w:id="8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أيضا عن أمير المؤمنين عليه‌السلام في رسالته إلى أبي بكر حين بلغه عنه كلام في منع فاطمة عليهاالسلام فدكا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مَثَل دنياكم عندي إلاّ كمثل غَيم علا فاستعلى ، ثمّ استغلظ فاستوى ، ثمّ تمزّق فانجلى</w:t>
      </w:r>
      <w:r>
        <w:rPr>
          <w:rFonts w:eastAsia="Amiri" w:cs="Amiri" w:ascii="Amiri" w:hAnsi="Amiri"/>
          <w:color w:val="111111"/>
          <w:sz w:val="28"/>
          <w:szCs w:val="28"/>
          <w:rtl w:val="true"/>
          <w:lang w:bidi="ar-SA"/>
        </w:rPr>
        <w:t>»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سياق هذين الحديثين يستفاد 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كمال العلوّ ، فيكون مبنيّا على أنّ زيادة المباني لزيادة المعاني ، والفاء للتعقيب ، كأنّه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بالغ في الارتفاع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كلام صاحب القاموس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علا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 كاعتلى واستعلى</w:t>
      </w:r>
      <w:r>
        <w:rPr>
          <w:rFonts w:eastAsia="Amiri" w:cs="Amiri" w:ascii="Amiri" w:hAnsi="Amiri"/>
          <w:color w:val="111111"/>
          <w:sz w:val="28"/>
          <w:szCs w:val="28"/>
          <w:rtl w:val="true"/>
          <w:lang w:bidi="ar-SA"/>
        </w:rPr>
        <w:t>»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لا بَدْءَ لأوّليّته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وبحكمته أظْهَرَ حُجَجَه على خَلْقِه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البدء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وفتح الباء وسكون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بدأت به، كما في الصحاح</w:t>
      </w:r>
      <w:r>
        <w:rPr>
          <w:rStyle w:val="FootnoteAnchor"/>
          <w:rtl w:val="true"/>
        </w:rPr>
        <w:footnoteReference w:id="86"/>
      </w:r>
      <w:r>
        <w:rPr>
          <w:rFonts w:ascii="Amiri" w:hAnsi="Amiri" w:eastAsia="Amiri" w:cs="Amiri"/>
          <w:color w:val="111111"/>
          <w:sz w:val="28"/>
          <w:sz w:val="28"/>
          <w:szCs w:val="28"/>
          <w:rtl w:val="true"/>
          <w:lang w:bidi="ar-SA"/>
        </w:rPr>
        <w:t xml:space="preserve">، والمراد هنا الحاصل بالمصدر ، وكلّ موجود ليس موجودا بذاته لذاته فهو موجود بغيرٍ ليس هو في مرتبة ذلك الغير ، فهو إذن حادث ؛ إذ وجوده بعد تلك المرتبة، ومسبوق بعدمه في المرتبة ،فإذا اُطلق على هذا الموجود بالغير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أوّليّته بالقياس إلى ما بعده ، لا على الإطلاق ، وأوّليّة ذلك الغير قبل أوّليّته ، بخلاف الموجود لذاته ، فإنّ أوّليّته لابدء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غايةَ لأزليّته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الأزل في الأوهام العاميّة هو أقاصي الامتداد الزماني في جانب الماضي ، ولا محيص له من علّة ، فله غاية بَتَّةَ ، والمقصود أنّ أزليّته ليست بالمعنى المفهوم للعامّة ؛ ولذلك انتفى عنها لازمه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عيون الأخبار في باب ما جاء عن الرضا عليه‌السلام في أمر التوحيد عن أمير المؤمنين عليه‌السلام في خطبة طويلة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تحيّرت العقول عن إحاطة ذكر أزليّته</w:t>
      </w:r>
      <w:r>
        <w:rPr>
          <w:rFonts w:eastAsia="Amiri" w:cs="Amiri" w:ascii="Amiri" w:hAnsi="Amiri"/>
          <w:color w:val="111111"/>
          <w:sz w:val="28"/>
          <w:szCs w:val="28"/>
          <w:rtl w:val="true"/>
          <w:lang w:bidi="ar-SA"/>
        </w:rPr>
        <w:t>» .</w:t>
      </w:r>
      <w:r>
        <w:rPr>
          <w:rStyle w:val="FootnoteAnchor"/>
          <w:rtl w:val="true"/>
        </w:rPr>
        <w:footnoteReference w:id="8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توحيد الصدوق رضى‌الله‌عنه في خطبة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 فعلى تأويل أزليّة الوجود ، 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 فعلى تأويل نفي العدم</w:t>
      </w:r>
      <w:r>
        <w:rPr>
          <w:rFonts w:eastAsia="Amiri" w:cs="Amiri" w:ascii="Amiri" w:hAnsi="Amiri"/>
          <w:color w:val="111111"/>
          <w:sz w:val="28"/>
          <w:szCs w:val="28"/>
          <w:rtl w:val="true"/>
          <w:lang w:bidi="ar-SA"/>
        </w:rPr>
        <w:t>»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الدائم الذي به قوامُها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دوامه تعالى مرجعه الوجوب الذاتي وامتناعُ سبق العدم ولحوقه ، لا ما توهّم من استمرار الوجود في الزمان الموهوم ، فإنّه محض اختراع الوهم ، والداعي إليه إنّما هو الاعتياد بالزمانيّات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الخطبة التي سبق نقلها من كتاب العيون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 لا من عدد، ودائم لا بأمد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توحيد الصدوق في خطبة الرضا عليه‌السلام حين قال له بنو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اصعد المنبر ، وانصب لنا علما نعبد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 الأوقاتِ كونُه ، والعدمَ وجوُده ، والابتداء أزله</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والقوام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نظام الأمر وعماده وملاكه ؛ كذا في القاموس </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قوامه الذي يُملَكُ به</w:t>
      </w:r>
      <w:r>
        <w:rPr>
          <w:rFonts w:eastAsia="Amiri" w:cs="Amiri" w:ascii="Amiri" w:hAnsi="Amiri"/>
          <w:color w:val="111111"/>
          <w:sz w:val="28"/>
          <w:szCs w:val="28"/>
          <w:rtl w:val="true"/>
          <w:lang w:bidi="ar-SA"/>
        </w:rPr>
        <w:t>»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وفي الأساس من المجاز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ملاك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قوامه وما يملك به ، والقلب ملاك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وفي هذه الفقرة إشارة إلى ما ذهب إليه أهل الحقّ من أنّ العالَم وكلّ جزء منه محتاج إليه تعالى في قوام ذاته وما يتبعها من صفاته في كلّ آن ، وليس كالبناء الذي يقوم بنفسه في الظاهروإن فنى الباني ، 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يُمْسِكُ السَّمَاوَ تِ وَ الاْءَرْضَ أَنْ تَزُولاَ</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بل نسبتها إليه سبحانه كنسبة المهيّة إلى الوجود في الاحتياج إلى الكون ، بل لا نسبة بين النسبتين لو كشف الغطاء من البين ، وما ذكروا من المثال تقريبٌ للأفهام ، وتعبيرٌ عن غاية الاحتياج ، ولقد أحسن من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ارتباطى برتر از وهم وقياس هست ربّ الناس را با جان ناس</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يؤودُه حفظها</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اقتباسٌ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السَّماواتِ وَ اْلأَرْضَ وَ لا يَوءُدُهُ حِفْظُهُما</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الأساس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آده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أثقله ، ومن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آدني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منّي المجهود والمشقة</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تفرّد بالملكوت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الملكوت، كرهبوت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 والسلطان</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الملكوت من الملك ، كالرهبوت من الرهبة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ملكوت العراق</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وفي الأساس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المُلك والملكوت</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تكرّر في الحديث ذكر الملكوت ، وهو اسم من الملك، كالجبروت والرهبوت من الجبر والرهبة </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في تحصيل معاني أمثال 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قلّ استعمالها في محاورات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استعمالات أهل الشرع وعدم الاقتصار على ما ذكره مؤلّفوا كتب اللغة ؛ لأنّ أكثر ما ذكروه بحسب فهمهم واستنباطهم من إطلاقات أهل الشرع والعرب كما يظهر من النهاية والفائق</w:t>
      </w:r>
      <w:r>
        <w:rPr>
          <w:rStyle w:val="FootnoteAnchor"/>
          <w:rtl w:val="true"/>
        </w:rPr>
        <w:footnoteReference w:id="100"/>
      </w:r>
      <w:r>
        <w:rPr>
          <w:rFonts w:ascii="Amiri" w:hAnsi="Amiri" w:eastAsia="Amiri" w:cs="Amiri"/>
          <w:color w:val="111111"/>
          <w:sz w:val="28"/>
          <w:sz w:val="28"/>
          <w:szCs w:val="28"/>
          <w:rtl w:val="true"/>
          <w:lang w:bidi="ar-SA"/>
        </w:rPr>
        <w:t xml:space="preserve">، ومعلوم قصور تتبّعهم لاستعمالات الشارع ؛ لاقتصارهم على تتبّع روايات العامّة ، والعرب قليل الاهتداء إلى مقاصد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استفضته من شريعة الشريعة أنّ الملكوت كما يُطلق على الملك والسلطان على أشياء من ذوي العقول وغيرهم ، كذلك يُطلق على بدائع تلك الأشياء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 لِكَ نُرِىآ إِبْرَ هِيمَ مَلَكُوتَ السَّمَاوَ تِ وَالاْءَرْضِ وَلِيَكُونَ مِنَ الْمُوقِنِينَ</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يَنظُرُواْ فِى مَلَكُوتِ السَّمَاوَ تِ وَالأَرْضِ وَمَا خَلَقَ اللَّهُ مِن شَىْ‌ءٍ</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وسيجيء في باب ثواب العالم والمتعلِّم عن الإمام أبي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تعلَّم العلمَ وعمِلَ به وعَلَّمَ للّه ، دُعي في ملكوت السماوات عظيما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للّه ، وعَمِلَ للّه ، وعَلَّمَ للّه</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الفصل الثامن من إنجيل متّى وهو عندي بخطّ الإفرنج وترجمتهم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حمل إحدى هذه الوصايا الصغار، وعلّم الناس هكذا ، يدعى في ملكوت السماوات صغيرا ، والذي يعمل ويعلّم هذا ، يدعى عظيما في ملكوت السماوات </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وفي الفصل الحادي والستّين قال لبعض تلامذته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يعسر على الغنيّ الدخول في ملكوت السماوات ، وأيضا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دخول الجمل في حوم الإبرة أسهل من غنيٍّ يدخل في ملكوت اللّه </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بحكمته أظهرَ حُججَه على خلقه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صدر المحقّقين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المعنى أنّ حكمته تعالى اقتضت إظهار الحجج على الخلائق بإعطاء العقل وبعثة الأنبياء ونصب الأوصياء ليكمل الخلقة ويتمّ النِّعمة ؛ إذ بدون ذلك لا يتمشّى النظام ، ويقع الهَرْج والمَرْج والانثلام </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اخترع الأشياء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الكبير المتعال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سيجيء في باب النهي عن الصورة، في خطبة أملاها الرضا عليه‌السلام على محمّد بن 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فاطرِ الأشياءِ إنشاءً ، ومُبتَدِعِها ابتداعا بقدرته وحكمته ، لا من شيء </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وباقي الفقرات عين ما ذكره المصنّف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نذكر معاني الألفاظ وما يتعلّق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ضَلَّت الأوهامُ عن بلوغ كُنهه ، وذَهلت العقولُ أن تبلغَ غايةَ نهايتِهِ ، لا يبلُغه حدّ وَهْم ، ولا يُدركه نفاذُ بَصَرٍ ، وهو السميع العليم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ضلّت الأوهام عن بلوغ كنهه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يهتد إليه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الأساس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 عن الطريق وعن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اهتداء الوهم إلى بلوغ الكنه كنايةٌ عن عدم إمكان البلوغ ؛ وذلك لأنّ الوهم أشدّ نفوذا في الأشياء ، وأوسع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مجالاً ، وأقوى تصرّفا من جميع المدارك ، فهو بمنزلة فرس جموح ، غلب فارسَه ، وأخذ العنان من يده يعدو ما أطاق وما أمكنه ، ويقال له بالفارسيّة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سرسخت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التركية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باشى 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يبلغ الوهم الذي هذا شأنه ، فغيره من المدارك بطريقٍ أولى ، وما ذل إلاّ لعدم إمكان البلوغ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ينقل في شيءٍ من كتب اللغة عندنا إلاّ في الأساس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ذهلت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يعني أنّه سبحانه في قدّوسيّته وارتفاع شأنه عن أن يُدرك ، بحيث لو حاولت العقول الصحيحة الكاملة إدراكَه ، حارت ودهشت ونسيت نفسها فضلاً عمّا عداها وشغلت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ذهله ، 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ذهلاً وذهولاً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نسيه لشغل</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ذهلت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نسيته أو شُغلت عنه </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وفي سورة 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تَرَوْنَهَا تَذْهَلُ كُلُّ مُرْضِعَةٍ عَمَّآ أَرْضَعَتْ وَ تَضَعُ كُلُّ ذَاتِ حَمْلٍ حَمْلَهَا وَ تَرَى النَّاسَ سُكَارَىٰ وَمَا هُمْ بِسُكَارَىٰ وَلَٰكِنَّ عَذَابَ اللَّهِ شَدِيدٌ</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الكشّاف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عن الأمر مع دهشة</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تفسير البيضاوي </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يبلغه حَدُّ وَهْمٍ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المعنى المناسب للمقام من معاني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المنتهى ؛ تشبيها للوهم بشيءٍ طويل كالعصى والرمح يتوسّل به إلى مماسّة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منتهاه</w:t>
      </w:r>
      <w:r>
        <w:rPr>
          <w:rFonts w:eastAsia="Amiri" w:cs="Amiri" w:ascii="Amiri" w:hAnsi="Amiri"/>
          <w:color w:val="111111"/>
          <w:sz w:val="28"/>
          <w:szCs w:val="28"/>
          <w:rtl w:val="true"/>
          <w:lang w:bidi="ar-SA"/>
        </w:rPr>
        <w:t>» .</w:t>
      </w:r>
      <w:r>
        <w:rPr>
          <w:rStyle w:val="FootnoteAnchor"/>
          <w:rtl w:val="true"/>
        </w:rPr>
        <w:footnoteReference w:id="11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وابتعَثَ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بعدما أضدّوه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النبيّ صلى‌الله‌عليه‌و‌آله في خطبةٍ رواها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التوحيد في باب التوحيد ونفي التشبيه ، إلاّ أنّ أوّل تلك الخطبة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w:t>
      </w:r>
      <w:r>
        <w:rPr>
          <w:rStyle w:val="FootnoteAnchor"/>
          <w:rtl w:val="true"/>
        </w:rPr>
        <w:footnoteReference w:id="115"/>
      </w:r>
      <w:r>
        <w:rPr>
          <w:rFonts w:ascii="Amiri" w:hAnsi="Amiri" w:eastAsia="Amiri" w:cs="Amiri"/>
          <w:color w:val="111111"/>
          <w:sz w:val="28"/>
          <w:sz w:val="28"/>
          <w:szCs w:val="28"/>
          <w:rtl w:val="true"/>
          <w:lang w:bidi="ar-SA"/>
        </w:rPr>
        <w:t>الرُّسُل لتكون له الحجّة البالغة على خلقه ، وتكون رسله إليهم شهداء عليهم ، وابتعث فيهم النبيّين مبشِّرين ومنذرين</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وباقي الفقرات مطابقة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خطبة من خطب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w:t>
      </w:r>
      <w:r>
        <w:rPr>
          <w:rStyle w:val="FootnoteAnchor"/>
          <w:rtl w:val="true"/>
        </w:rPr>
        <w:footnoteReference w:id="117"/>
      </w:r>
      <w:r>
        <w:rPr>
          <w:rFonts w:ascii="Amiri" w:hAnsi="Amiri" w:eastAsia="Amiri" w:cs="Amiri"/>
          <w:color w:val="111111"/>
          <w:sz w:val="28"/>
          <w:sz w:val="28"/>
          <w:szCs w:val="28"/>
          <w:rtl w:val="true"/>
          <w:lang w:bidi="ar-SA"/>
        </w:rPr>
        <w:t>محمّدا صلى‌الله‌عليه‌و‌آله ليُخْرِجَ عبادَه من عبادة الأوثان إلى عبادته ، ومن طاعة الشيطان إلى طاعته ، بقرآنٍ قد بَيَّنَه وأحْكَمَه ؛ ليَعْلَمَ العبادُ ربَّهم إذ جَهِلوه ، وليُقِرّوا له بعد أن</w:t>
      </w:r>
      <w:r>
        <w:rPr>
          <w:rStyle w:val="FootnoteAnchor"/>
          <w:rtl w:val="true"/>
        </w:rPr>
        <w:footnoteReference w:id="118"/>
      </w:r>
      <w:r>
        <w:rPr>
          <w:rFonts w:ascii="Amiri" w:hAnsi="Amiri" w:eastAsia="Amiri" w:cs="Amiri"/>
          <w:color w:val="111111"/>
          <w:sz w:val="28"/>
          <w:sz w:val="28"/>
          <w:szCs w:val="28"/>
          <w:rtl w:val="true"/>
          <w:lang w:bidi="ar-SA"/>
        </w:rPr>
        <w:t>جَحَدوه، ولِيُثْبِتوه بعد أن</w:t>
      </w:r>
      <w:r>
        <w:rPr>
          <w:rStyle w:val="FootnoteAnchor"/>
          <w:rtl w:val="true"/>
        </w:rPr>
        <w:footnoteReference w:id="119"/>
      </w:r>
      <w:r>
        <w:rPr>
          <w:rFonts w:ascii="Amiri" w:hAnsi="Amiri" w:eastAsia="Amiri" w:cs="Amiri"/>
          <w:color w:val="111111"/>
          <w:sz w:val="28"/>
          <w:sz w:val="28"/>
          <w:szCs w:val="28"/>
          <w:rtl w:val="true"/>
          <w:lang w:bidi="ar-SA"/>
        </w:rPr>
        <w:t>أنكروه</w:t>
      </w:r>
      <w:r>
        <w:rPr>
          <w:rFonts w:eastAsia="Amiri" w:cs="Amiri" w:ascii="Amiri" w:hAnsi="Amiri"/>
          <w:color w:val="111111"/>
          <w:sz w:val="28"/>
          <w:szCs w:val="28"/>
          <w:rtl w:val="true"/>
          <w:lang w:bidi="ar-SA"/>
        </w:rPr>
        <w:t>»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بيّنةٍ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بعد بيّنة ووضوح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عشرة معانٍ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قَلِيلٍ لَّيُصْبِحُنَّ نَادِمِينَ</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وليَعْقِلَ العبادُ عن ربّهم ما جهلوه ، فيعرفوه بربوبيّته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أنكروه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مقتضى الفاء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 كما نصّ عليه صاحب القاموس، ومثّله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يَقْبَلُ التَّوْبَةَ عَنْ عِبَادِهِ</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الأنبياء ليعقل العباد بالحِكَم والبراهين التي ألقَوها إليهم من صفات ربّهم الذاتيّة والفعليّة ما جهلوه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فيعرفوه بربوبيّته بعدما أنكروه ، ويوحّدوه بالإلهيّة بعدما أضدّوه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لما أجمل ؛ من باب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نَادَى نُوحٌ رَّبَّهُ فَقَالَ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توضّأت ، فغسلت وجهي ويدي ، ومسحت رأسي ورجلي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المعنى يطابق ما في خطبة من خطب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فبعث محمّدا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ليَعْلَمَ العبادُ ربَّهم إذ جَهِلوه ، وليُقِرّوا له بعد أن جَحَدوُه ، ولِيُثْبِتُوه بعد أن أنكروه</w:t>
      </w:r>
      <w:r>
        <w:rPr>
          <w:rFonts w:eastAsia="Amiri" w:cs="Amiri" w:ascii="Amiri" w:hAnsi="Amiri"/>
          <w:color w:val="111111"/>
          <w:sz w:val="28"/>
          <w:szCs w:val="28"/>
          <w:rtl w:val="true"/>
          <w:lang w:bidi="ar-SA"/>
        </w:rPr>
        <w:t>»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وبما ذكرنا تبيّن معنى ما سيجيء في رواية هشام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أنبياءه ورسله إلى عباده إلاّ ليعقلوا عن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موضع آخر من تلك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يخف اللّه من لم يَعْقِلْ عن اللّه ، ومن لم يعقل عن اللّه لم يَعْقِدْ قلبَه على معرفةٍ ثابتةٍ يُبْصِرُها ، ويَجِدُ حقيقتَها في قلبه</w:t>
      </w:r>
      <w:r>
        <w:rPr>
          <w:rFonts w:eastAsia="Amiri" w:cs="Amiri" w:ascii="Amiri" w:hAnsi="Amiri"/>
          <w:color w:val="111111"/>
          <w:sz w:val="28"/>
          <w:szCs w:val="28"/>
          <w:rtl w:val="true"/>
          <w:lang w:bidi="ar-SA"/>
        </w:rPr>
        <w:t>»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وفي باب فضل اليقين من كتاب الإيمان والكفر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لمن عَقَلَ عن اللّه أن لايَسْتَبْطِئَه في رزقه ، ولا يَتَّهِمُه في قضائه</w:t>
      </w:r>
      <w:r>
        <w:rPr>
          <w:rFonts w:eastAsia="Amiri" w:cs="Amiri" w:ascii="Amiri" w:hAnsi="Amiri"/>
          <w:color w:val="111111"/>
          <w:sz w:val="28"/>
          <w:szCs w:val="28"/>
          <w:rtl w:val="true"/>
          <w:lang w:bidi="ar-SA"/>
        </w:rPr>
        <w:t>»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وفي نهج البلاغة بعد خطبة الطاووس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تكونوا كجُفاة الجاهليّة؛ لا في الدِّين يتفقّهون ، ولا عن اللّه يعقلون</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عقل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فروع الشريعة عن مهبط الوحي ، لا عن الرأي والقياس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قطع النظر عن الأحاديث المذكورة بعضها صريح في ردّه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بعدما أضدّوه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ضدَّه في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w:t>
      </w:r>
      <w:r>
        <w:rPr>
          <w:rStyle w:val="FootnoteAnchor"/>
          <w:rtl w:val="true"/>
        </w:rPr>
        <w:footnoteReference w:id="128"/>
      </w:r>
      <w:r>
        <w:rPr>
          <w:rFonts w:ascii="Amiri" w:hAnsi="Amiri" w:eastAsia="Amiri" w:cs="Amiri"/>
          <w:color w:val="111111"/>
          <w:sz w:val="28"/>
          <w:sz w:val="28"/>
          <w:szCs w:val="28"/>
          <w:rtl w:val="true"/>
          <w:lang w:bidi="ar-SA"/>
        </w:rPr>
        <w:t xml:space="preserve">ومثله في الصحاح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وفي تاج المصادر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الإضداد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گرفتن</w:t>
      </w:r>
      <w:r>
        <w:rPr>
          <w:rFonts w:eastAsia="IRNazanin" w:cs="IRNazanin"/>
          <w:color w:val="111111"/>
          <w:sz w:val="28"/>
          <w:szCs w:val="28"/>
          <w:rtl w:val="true"/>
          <w:lang w:bidi="fa-IR"/>
        </w:rPr>
        <w:t>»</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صاحب النهاية والفائق والمجمل والمغرب الإضداد أصلاً ، والمعنى الذي ذكره مَن ذكره غير مناسب للمقام ؛ إذ اجراء التفريع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ويوحّدوه بالإلهيّة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أن يكون المعنى جعل الضدّ للّه ، وعدم ظفر اللغويّين بهذا المعنى لحرمانهم تتبّعَ أحاديث أهل الذكر عليهم‌السلام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حين فترة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وامتحاق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أميرو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المؤمنين عليه‌السلام نقله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الردّ إلى الكتاب والسنّة</w:t>
      </w:r>
      <w:r>
        <w:rPr>
          <w:rStyle w:val="FootnoteAnchor"/>
          <w:rtl w:val="true"/>
        </w:rPr>
        <w:footnoteReference w:id="131"/>
      </w:r>
      <w:r>
        <w:rPr>
          <w:rFonts w:ascii="Amiri" w:hAnsi="Amiri" w:eastAsia="Amiri" w:cs="Amiri"/>
          <w:color w:val="111111"/>
          <w:sz w:val="28"/>
          <w:sz w:val="28"/>
          <w:szCs w:val="28"/>
          <w:rtl w:val="true"/>
          <w:lang w:bidi="ar-SA"/>
        </w:rPr>
        <w:t xml:space="preserve">، وفي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على حين فَترةٍ من الرُّسُل ، وطول هَجْعَةٍ من الاُمَم ، واعترامٍ</w:t>
      </w:r>
      <w:r>
        <w:rPr>
          <w:rStyle w:val="FootnoteAnchor"/>
          <w:rtl w:val="true"/>
        </w:rPr>
        <w:footnoteReference w:id="132"/>
      </w:r>
      <w:r>
        <w:rPr>
          <w:rFonts w:ascii="Amiri" w:hAnsi="Amiri" w:eastAsia="Amiri" w:cs="Amiri"/>
          <w:color w:val="111111"/>
          <w:sz w:val="28"/>
          <w:sz w:val="28"/>
          <w:szCs w:val="28"/>
          <w:rtl w:val="true"/>
          <w:lang w:bidi="ar-SA"/>
        </w:rPr>
        <w:t>من الفِتَنِ</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خطبة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على حين فَترةٍ من الرُّسُل ، وطولِ هَجْعَةٍ من الاُمَم ، وانتقاضٍ من المُبْرَم</w:t>
      </w:r>
      <w:r>
        <w:rPr>
          <w:rFonts w:eastAsia="Amiri" w:cs="Amiri" w:ascii="Amiri" w:hAnsi="Amiri"/>
          <w:color w:val="111111"/>
          <w:sz w:val="28"/>
          <w:szCs w:val="28"/>
          <w:rtl w:val="true"/>
          <w:lang w:bidi="ar-SA"/>
        </w:rPr>
        <w:t>»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وسيأتي شرح الألفاظ في موضعه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إليه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رؤوفا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أبي عبداللّه عليه‌السلام في خطبة يذكر فيها حال النبيّ صلى‌الله‌عليه‌و‌آله ، نقله المصنّف في باب تاريخ مولد النبيّ صلى‌الله‌عليه‌و‌آله </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فأوضح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ينابيع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أبي عبداللّه عليه‌السلام في خطبة يذكر فيها حال الأئمّة عليهم‌السلام ، نقله المصنّف رحمه‌الله في باب نادر جامع في الإمام ، والمذكور هناك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أوضح بأئمّة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والباقي موافق إلاّ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وفتح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المذكورهناك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ومنح بهم</w:t>
      </w:r>
      <w:r>
        <w:rPr>
          <w:rFonts w:eastAsia="Amiri" w:cs="Amiri" w:ascii="Amiri" w:hAnsi="Amiri"/>
          <w:color w:val="111111"/>
          <w:sz w:val="28"/>
          <w:szCs w:val="28"/>
          <w:rtl w:val="true"/>
          <w:lang w:bidi="ar-SA"/>
        </w:rPr>
        <w:t>»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مضى منهم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أبي عبداللّه عليه‌السلام في خطبة يذكر فيها حال الأئمّة عليهم‌السلام ، نقلها المصنّف في الباب النادر الذي سبق ذكره </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نظام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أشراط الساعة وآيات تتابع، كنظام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سِلكُه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من الجوهر والخرز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خيطه </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 الذي ينظم به اللؤلؤ، ونظمٌ من لؤلؤ ، وهو في الأصل مصدر</w:t>
      </w:r>
      <w:r>
        <w:rPr>
          <w:rFonts w:eastAsia="Amiri" w:cs="Amiri" w:ascii="Amiri" w:hAnsi="Amiri"/>
          <w:color w:val="111111"/>
          <w:sz w:val="28"/>
          <w:szCs w:val="28"/>
          <w:rtl w:val="true"/>
          <w:lang w:bidi="ar-SA"/>
        </w:rPr>
        <w:t>»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نظم اللؤلؤ ينظمه نظما ونظاما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خيط ينظم به لؤلؤ ونحوه</w:t>
      </w:r>
      <w:r>
        <w:rPr>
          <w:rFonts w:eastAsia="Amiri" w:cs="Amiri" w:ascii="Amiri" w:hAnsi="Amiri"/>
          <w:color w:val="111111"/>
          <w:sz w:val="28"/>
          <w:szCs w:val="28"/>
          <w:rtl w:val="true"/>
          <w:lang w:bidi="ar-SA"/>
        </w:rPr>
        <w:t>»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النون على ما اُعرب في الصحاح العتيق مكسورة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هجم عليه هجوما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إليه بغتةً</w:t>
      </w:r>
      <w:r>
        <w:rPr>
          <w:rFonts w:eastAsia="Amiri" w:cs="Amiri" w:ascii="Amiri" w:hAnsi="Amiri"/>
          <w:color w:val="111111"/>
          <w:sz w:val="28"/>
          <w:szCs w:val="28"/>
          <w:rtl w:val="true"/>
          <w:lang w:bidi="ar-SA"/>
        </w:rPr>
        <w:t>» .</w:t>
      </w:r>
      <w:r>
        <w:rPr>
          <w:rStyle w:val="FootnoteAnchor"/>
          <w:rtl w:val="true"/>
        </w:rPr>
        <w:footnoteReference w:id="141"/>
      </w:r>
      <w:r>
        <w:rPr>
          <w:rFonts w:ascii="Amiri" w:hAnsi="Amiri" w:eastAsia="Amiri" w:cs="Amiri"/>
          <w:color w:val="111111"/>
          <w:sz w:val="28"/>
          <w:sz w:val="28"/>
          <w:szCs w:val="28"/>
          <w:rtl w:val="true"/>
          <w:lang w:bidi="ar-SA"/>
        </w:rPr>
        <w:t xml:space="preserve">ولعلّ نقل المصنّف إلى باب التفعّل لإفادة التكلّف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وتخفيف الميم ؛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وعائدها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استنقاذ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وتشديد الميم ، وهو سهو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تزاد في الإثبات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المستفاد من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عَلِمَ اللَّهُ فِيهِمْ خَيْرًا لأََّسْمَعَهُمْ وَلَوْ أَسْمَعَهُمْ لَتَوَلَّواْ وَّهُم مُّعْرِضُونَ</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أنّ الأخيار والأشرار ممتازون بحسب الذات في العلم الأزلي، وليسوا في حدّ ذواتهم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قطع النظر عن العوارض المفارقة التي لا مدخل لها في هويّتهم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متساوين ، ثمّ حصل امتيازهم باختيار الإيمان واختيار الكفر ؛ لامتناع الترجيح بلا مرجّح ، بل للزوم الترجّح بلا مرجّح ؛ إذ ترجيح أحد الاختيارين على الآخر بالاختيار غير معقول ، بل الاختيار تابع للذات مكنون فيها ، يبرز عند مصادفة ما هو شرط لهيجانه؛ إن خيّرا فإيمانا ، وإن شريرا فكفرا ، وإيراد اللّه الشروط عليهم سلوكٌ بهم طريق إرادته ، وبعثٌ لهم في سبيل محبّته ، لا يملكون تأخّرا عمّا قدّمهم إليه ، ولا يستطيعون تقدّما إلى ما أخّرهم عنه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تلك الشروط الأوامر والنواهي العقليّة والشرعيّة ، وهي وسائر المهيّجات تأديب للذوات الخيّرة بآداب اللّه ، ومعالجة لهم في حفظ صحّتهم ، وإزالة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الأمراض العارضة لهم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فَإِنَّ الذِّكْرَى تَنفَعُ الْمُؤْمِنِينَ</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وإلى هذا أشار المصنّف قدس‌سره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أراد تبارك وتعالى من استنقاذ من شاء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فتأمّل في إضافة الاستنقاذ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الإطلاق ، تستبصر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الأشرار فتكليفهم وإيراد المهيّجات عليهم قطعٌ لعذرهم ببيان ما أحبّ وأبغض ؛ لئلاّ يقولوا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عَنْ هٰذَا غَافِلِينَ</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 وإبرازٌ لمكنونات ذواتهم من الأدواء والموادّ الخبيثة ؛ ليجري عليهم المَثَل السائر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كوزه همان برون طراود كه دروست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فيقولوا إذا سألتهم خَزنتها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يَأْتِكُمْ نَذِيرٌ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بَلَى قَدْ جَآءَنَا نَذِيرٌ فَكَذَّبْنَا وَ قُلْنَا مَا نَزَّلَ اللَّهُ مِن شَىْ‌ءٍ</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 وإذا قيل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سَلَكَكُمْ فِى سَقَرَ قَالُواْ لَمْ نَكُ مِنَ الْمُصَلِّينَ وَ لَمْ نَكُ نُطْعِمُ الْمِسْكِينَ وَ كُنَّا نَخُوضُ مَعَ الْخَائِضِينَ </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فَاعْتَرَفُواْ بِذَنبِهِمْ فَسُحْقًا لاِّءَصْحَابِ السَّعِيرِ</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أهل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 ويقول أهل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غَلَبَتْ عَلَيْنَا شِقْوَتُنَا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ويظهر سرّ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اللَّهُ فِيهِمْ خَيْرًا لأََّسْمَعَهُمْ</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وإلى الطهارة والخباثة الذاتيّة اُشير في المثنوي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 بَدِ عاريّتى باشد كه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آرد اقرار و شود خوش توبه جُو</w:t>
      </w:r>
    </w:p>
    <w:p>
      <w:pPr>
        <w:pStyle w:val="BookText"/>
        <w:rPr/>
      </w:pPr>
      <w:r>
        <w:rPr>
          <w:rFonts w:ascii="IRNazanin" w:hAnsi="IRNazanin" w:eastAsia="IRNazanin"/>
          <w:color w:val="111111"/>
          <w:sz w:val="28"/>
          <w:sz w:val="28"/>
          <w:szCs w:val="28"/>
          <w:rtl w:val="true"/>
          <w:lang w:bidi="fa-IR"/>
        </w:rPr>
        <w:t xml:space="preserve">چونكه آدم زلّتش عاريّه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اندر زمان توبه نمود</w:t>
      </w:r>
    </w:p>
    <w:p>
      <w:pPr>
        <w:pStyle w:val="BookText"/>
        <w:rPr/>
      </w:pPr>
      <w:r>
        <w:rPr>
          <w:rFonts w:ascii="IRNazanin" w:hAnsi="IRNazanin" w:eastAsia="IRNazanin"/>
          <w:color w:val="111111"/>
          <w:sz w:val="28"/>
          <w:sz w:val="28"/>
          <w:szCs w:val="28"/>
          <w:rtl w:val="true"/>
          <w:lang w:bidi="fa-IR"/>
        </w:rPr>
        <w:t xml:space="preserve">چونكه اصلى بود جُرمِ آن 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نبودش جانب توبه نفيس</w:t>
      </w:r>
      <w:r>
        <w:rPr>
          <w:rStyle w:val="FootnoteAnchor"/>
          <w:rtl w:val="true"/>
        </w:rPr>
        <w:footnoteReference w:id="15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أنظرني إلى يَومِ الجزا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كاش مى‌گفتى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تُبْنا ربّنا</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آن مزوّر</w:t>
      </w:r>
      <w:r>
        <w:rPr>
          <w:rStyle w:val="FootnoteAnchor"/>
          <w:rtl w:val="true"/>
        </w:rPr>
        <w:footnoteReference w:id="152"/>
      </w:r>
      <w:r>
        <w:rPr>
          <w:rFonts w:ascii="IRNazanin" w:hAnsi="IRNazanin" w:eastAsia="IRNazanin"/>
          <w:color w:val="111111"/>
          <w:sz w:val="28"/>
          <w:sz w:val="28"/>
          <w:szCs w:val="28"/>
          <w:rtl w:val="true"/>
          <w:lang w:bidi="fa-IR"/>
        </w:rPr>
        <w:t xml:space="preserve">از خداى پاكِ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قيامت عمرِ تن درخواست كرد</w:t>
      </w:r>
    </w:p>
    <w:p>
      <w:pPr>
        <w:pStyle w:val="BookText"/>
        <w:rPr/>
      </w:pPr>
      <w:r>
        <w:rPr>
          <w:rFonts w:ascii="IRNazanin" w:hAnsi="IRNazanin" w:eastAsia="IRNazanin"/>
          <w:color w:val="111111"/>
          <w:sz w:val="28"/>
          <w:sz w:val="28"/>
          <w:szCs w:val="28"/>
          <w:rtl w:val="true"/>
          <w:lang w:bidi="fa-IR"/>
        </w:rPr>
        <w:t xml:space="preserve">زندگى بى‌دوست جان فرسودنست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حاضر غايب از حق بودنست</w:t>
      </w:r>
    </w:p>
    <w:p>
      <w:pPr>
        <w:pStyle w:val="BookText"/>
        <w:rPr/>
      </w:pPr>
      <w:r>
        <w:rPr>
          <w:rFonts w:ascii="IRNazanin" w:hAnsi="IRNazanin" w:eastAsia="IRNazanin"/>
          <w:color w:val="111111"/>
          <w:sz w:val="28"/>
          <w:sz w:val="28"/>
          <w:szCs w:val="28"/>
          <w:rtl w:val="true"/>
          <w:lang w:bidi="fa-IR"/>
        </w:rPr>
        <w:t xml:space="preserve">عمر و مرگ، اين هر دو با حق خوش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خدا آبِ حيات، آتش بُوَد</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هر دلى را توبه</w:t>
      </w:r>
      <w:r>
        <w:rPr>
          <w:rStyle w:val="FootnoteAnchor"/>
          <w:rtl w:val="true"/>
        </w:rPr>
        <w:footnoteReference w:id="154"/>
      </w:r>
      <w:r>
        <w:rPr>
          <w:rFonts w:ascii="Amiri" w:hAnsi="Amiri" w:eastAsia="Amiri" w:cs="Amiri"/>
          <w:color w:val="111111"/>
          <w:sz w:val="28"/>
          <w:sz w:val="28"/>
          <w:szCs w:val="28"/>
          <w:rtl w:val="true"/>
          <w:lang w:bidi="ar-SA"/>
        </w:rPr>
        <w:t xml:space="preserve">هم دستور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مزدِ رحمت قسمِ هر مزدور نيست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وناهيك من حجّةٍ قاطعة في هذا الباب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وَالْبَلَدُ الطَّيِّبُ يَخْرُجُ نَبَاتُهُ بِإِذْنِ رَبِّهِ وَالَّذِى خَبُثَ لاَ يَخْرُجُ إِلاَّ نَكِدًا</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القاموس المحيط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w:t>
      </w:r>
      <w:r>
        <w:rPr>
          <w:rFonts w:eastAsia="Amiri" w:cs="Amiri" w:ascii="Amiri" w:hAnsi="Amiri"/>
          <w:color w:val="111111"/>
          <w:sz w:val="28"/>
          <w:szCs w:val="28"/>
          <w:rtl w:val="true"/>
          <w:lang w:bidi="ar-SA"/>
        </w:rPr>
        <w:t>)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علينا أن نتصدّى لبيان منشأ تمايز الأخيار والأشرار في العلم الأزلي بعد ما دلّ عليه نصّ الكتاب والسنّة ، على أنّا نحقّقه بعدّة وجوه في أبواب الإرادة والقضاء والقدر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الأساس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ملمّة من ملمّات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نازلة من نوازله</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غشّى اللّه على بصره تغشيةً ، وأغشيته إيّاه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والإضافة في كليهما إضافة الصفة إلى الموصوف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إنشائيّة دعائيّة ،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خبريّة ، فلابدّ من جامع بينهما، ليصحّ العطف، كما بيّن في مباحث الفصل والوصل ، وهو اندراج نعت النبيّ والأئمّة عليهم‌السلام في حمد اللّه تعالى لقربهم لديه وخلافتهم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استُفيد من كلام صدر المحقّقين قدّس اللّه روحه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والأظهر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إنشائيّة ، والمقصود إنشاء 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وتوازُرِهم وسعيِهم في عِمارة طُرُقِها ومُبايَنَتِهم العلمَ وأهلَه حتّى كاد العلمُ معهم أن يَأرِزَ</w:t>
      </w:r>
      <w:r>
        <w:rPr>
          <w:rStyle w:val="FootnoteAnchor"/>
          <w:rtl w:val="true"/>
        </w:rPr>
        <w:footnoteReference w:id="160"/>
      </w:r>
      <w:r>
        <w:rPr>
          <w:rFonts w:ascii="Amiri" w:hAnsi="Amiri" w:eastAsia="Amiri" w:cs="Amiri"/>
          <w:color w:val="111111"/>
          <w:sz w:val="28"/>
          <w:sz w:val="28"/>
          <w:szCs w:val="28"/>
          <w:rtl w:val="true"/>
          <w:lang w:bidi="ar-SA"/>
        </w:rPr>
        <w:t>كلُّه وتَنْقَطِعَ موادُّه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التوازر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الأساس في الهمزة والزاي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أردت كذا فآزرني عليه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ظاهرك وعاونك</w:t>
      </w:r>
      <w:r>
        <w:rPr>
          <w:rFonts w:eastAsia="Amiri" w:cs="Amiri" w:ascii="Amiri" w:hAnsi="Amiri"/>
          <w:color w:val="111111"/>
          <w:sz w:val="28"/>
          <w:szCs w:val="28"/>
          <w:rtl w:val="true"/>
          <w:lang w:bidi="ar-SA"/>
        </w:rPr>
        <w:t>» .</w:t>
      </w:r>
      <w:r>
        <w:rPr>
          <w:rStyle w:val="FootnoteAnchor"/>
          <w:rtl w:val="true"/>
        </w:rPr>
        <w:footnoteReference w:id="161"/>
      </w:r>
      <w:r>
        <w:rPr>
          <w:rFonts w:ascii="Amiri" w:hAnsi="Amiri" w:eastAsia="Amiri" w:cs="Amiri"/>
          <w:color w:val="111111"/>
          <w:sz w:val="28"/>
          <w:sz w:val="28"/>
          <w:szCs w:val="28"/>
          <w:rtl w:val="true"/>
          <w:lang w:bidi="ar-SA"/>
        </w:rPr>
        <w:t xml:space="preserve">وفي الواو مع الزاي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وزير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يوازر أعباء الملك ، أي يحامله ؛ وليس من المؤازرة المعاونة ؛ لأنّ واوها عن همزة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وفي كلام أبي عبداللّه عليه‌السلام لأبان بن تغلب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 إذا وقعت البطشة بين المسجدين ، فيأزر العلم كما تأزر الحيّة في جُحْرها</w:t>
      </w:r>
      <w:r>
        <w:rPr>
          <w:rFonts w:eastAsia="Amiri" w:cs="Amiri" w:ascii="Amiri" w:hAnsi="Amiri"/>
          <w:color w:val="111111"/>
          <w:sz w:val="28"/>
          <w:szCs w:val="28"/>
          <w:rtl w:val="true"/>
          <w:lang w:bidi="ar-SA"/>
        </w:rPr>
        <w:t>»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قال الجوهري في باب الزاي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ليأرز إلى المدينة كما يأرز الحيّة إلى جُحْرها؛ أي ينضمّ إليها، ويجتمع بعضه إلى بعض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والمأرز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قال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العلم أن يأرز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ولهذا يأرِزُ العلمُ إذا لم يوجد له حَمَلةٌ يحفظونه ويروونه كما سمعوه من العلماء ، ويصدقون عليهم فيه ؛ اللّهمَّ فإنّي لاَءعْلَمُ أنّ العلمَ لا يأرِزُ كلُّه ، ولا ينقطعُ موادّهُ ، وأنّك لا تُخلي أرضَك من حجّةٍ لك على خلقك ظاهرٍ ليس بالمطاع ، أو خائفٍ مغمورٍ لكيلا تَبطُلَ حججك ، ولا يضلّ أولياؤك بعد إذ هديتهم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وهو مع الحديث السابق المنقول عن الصادق عليه‌السلام مذكور في كتاب الحجّة في باب نادر في حال الغيبة والباب الذي يليه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يَسَعُ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على الجَهالةِ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 يَسَعُه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كدَعَةٍ وزِنَةٍ</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الأساس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يسعك أن تفعل كذا</w:t>
      </w:r>
      <w:r>
        <w:rPr>
          <w:rFonts w:eastAsia="Amiri" w:cs="Amiri" w:ascii="Amiri" w:hAnsi="Amiri"/>
          <w:color w:val="111111"/>
          <w:sz w:val="28"/>
          <w:szCs w:val="28"/>
          <w:rtl w:val="true"/>
          <w:lang w:bidi="ar-SA"/>
        </w:rPr>
        <w:t>»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فالمقام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على أنّه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بالضمّ على أنّه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مرفوعٌ على أنّه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داخلينَ في الدِّينِ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دخولاً ظاهريّا ، أو في الدِّين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جِهَةِ الاستحسانِ والسبقِ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والنشو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الأوّل تصحيف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الفِطَنِ</w:t>
      </w:r>
      <w:r>
        <w:rPr>
          <w:rStyle w:val="FootnoteAnchor"/>
          <w:rtl w:val="true"/>
        </w:rPr>
        <w:footnoteReference w:id="168"/>
      </w:r>
      <w:r>
        <w:rPr>
          <w:rFonts w:ascii="Amiri" w:hAnsi="Amiri" w:eastAsia="Amiri" w:cs="Amiri"/>
          <w:color w:val="111111"/>
          <w:sz w:val="28"/>
          <w:sz w:val="28"/>
          <w:szCs w:val="28"/>
          <w:rtl w:val="true"/>
          <w:lang w:bidi="ar-SA"/>
        </w:rPr>
        <w:t>والعقولِ المُرَكَّبةِ فيهم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الأساس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ركّب الفصّ في الخاتم ، والسنان في القناة </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الضررِ والزَّمانة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العاهة</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عدم التقييد فتح الزاي ، وبه أعرب في الصحاح</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محتملةً للأمر والنهي</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باعتبار العقل التكليفي مع قطع النظر عن صحّة الآلات والجوارح وعدم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صحّتها ، والمراد احتمال النوع ؛ إذ بذلك ينفصل عن البهائم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ووَضَعَ التكليفَ عن أهل الضررِ والزَّمَانَةِ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وضع التكليف عنهم على حسب ضررهم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عزّوجلّ سببَ بقائهم أهلَ الصحّةِ والسلامةِ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مأخوذ من كلام عليّ بن موسى عليهماالسلام حيث كتب فيما كتب إلى محمّد بن سنان في جواب مسائله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علّة الزكاة من أجل قوت الفقراء ، وتحصين أموال الأغنياء ؛ لأنّ اللّه عزّوجلّ كلّف أهلَ الصحّة القيامَ بشأن أهل الزمانة والبلوى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نقله الصدوق في كتاب من لا يحضره الفقيه </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شواهدُ ربوبيّته دالّةٌ ظاهرةٌ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هذه قبسة من مصباح الهدى ، وغرفة من بحر الحكمة ، أعني أمير المؤمنين عليه‌السلام قال في خطبة من خطب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وأرانا من ملكوتِ قُدرتِه ، وعَجائبِ ما نطقَتْ به آثارُ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فصار كلُّ ما خلَق حجّةً له ودليلاً عليه، وإن كانَ خلقا صامتا ، فحُجَّتُه بالتدبير ناطقةٌ ، ودلالتُه على المُبْدِعِ قائمةٌ</w:t>
      </w:r>
      <w:r>
        <w:rPr>
          <w:rFonts w:eastAsia="Amiri" w:cs="Amiri" w:ascii="Amiri" w:hAnsi="Amiri"/>
          <w:color w:val="111111"/>
          <w:sz w:val="28"/>
          <w:szCs w:val="28"/>
          <w:rtl w:val="true"/>
          <w:lang w:bidi="ar-SA"/>
        </w:rPr>
        <w:t>»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وفي خطبة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يُطْلِعِ العقولَ على تحديد صفته ، ولم يَحْجُبْها عن واجب معرفته ، فهو الذي شهد له أعلام الوجود على إقرار قلب ذي الجحود</w:t>
      </w:r>
      <w:r>
        <w:rPr>
          <w:rFonts w:eastAsia="Amiri" w:cs="Amiri" w:ascii="Amiri" w:hAnsi="Amiri"/>
          <w:color w:val="111111"/>
          <w:sz w:val="28"/>
          <w:szCs w:val="28"/>
          <w:rtl w:val="true"/>
          <w:lang w:bidi="ar-SA"/>
        </w:rPr>
        <w:t>»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مُرخَّصٍ لهم</w:t>
      </w:r>
      <w:r>
        <w:rPr>
          <w:rFonts w:eastAsia="Amiri" w:cs="Amiri" w:ascii="Amiri" w:hAnsi="Amiri"/>
          <w:color w:val="111111"/>
          <w:sz w:val="28"/>
          <w:szCs w:val="28"/>
          <w:rtl w:val="true"/>
          <w:lang w:bidi="ar-SA"/>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اللام الواقعة بعد الترخيص صلة يتوسّط بين الفعل والمفعول به ، فلا تستعمل 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رخّص له في كذا ترخيصا</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وإذ تبيّن ذلك علم وجه إفراد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مرخّص لهم</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كانوا كذلك لَما بَقُوا طرفةَ 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أيضا من مقتبساته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مصابيح الدُّجى وأعلام الهدى ، روى الصدوق في كتاب عيون الأخبار في باب العلل التي رواها الفضل بن شاذان عن أبي الحسن الرضا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أمر الخلق بالإقرار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وبرسله وحججه وبما جاء من عند اللّه عزّوجلّ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لعللٍ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لم يقرّ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يجتنب معاصيه ، ولم ينته عن ارتكاب الكبائر ، ولم يراقب أحدا فيما يشتهي ويستلذّ من الفساد والظلم ، فإذا فعل الناس هذه الأشياء، وارتكب كلّ إنسان ما يشتهي ويهواه من غير مراقبةٍ لأحد ، كان في ذلك فساد الخلق أجمعَ ، ووثوب بعضهم على بعض ؛ فغصبوا الفروج والأموال، وأباحوا الدماء والنساء ، وقتل بعضهم بعضا من غير حقّ ، فيكون في ذلك خراب الدنيا وهلاك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ولهذه العلّةِ انْبَثَقَتْ على أهل دهرِنا بُثُوقُ هذه الأديانِ الفاسدةِ، والمَذاهِبِ المُسْتَشْنَعَةِ التي قد استوفَتْ شرائطَ الكفرِ والشركِ كُلَّها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بَثَقَ النهرَ بَثقا وبِثقا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شَطَّه لينبثق الماءُ كبَثَّقَه ، واسم ذلك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البَثْقُ ، ويُكْسَرُ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وانبثَقَ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ولم يَحْتَسِبوه </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وفي الأساس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انبثق عليهم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خرق الشطّ، أو كُسِر السَّكْر ، فجرى من غير 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سدّوا البَثق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المكان المكسور ، فَعْل بمعنى المفعول ، أو تسمية بالمصدر كالصيد والضرب ، وهؤلاء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الوثوق في سدّ البثوق </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فيُحتمل أن يكون كلام المصنّف استعارة مكنيّة، ومجازا عقليّا مبتنيا عليها، بأن شبّه أوّلاً الأديان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الممنوعة عن الفشوّ والسراية في الناس بحدود الشريعة الحقّة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بالماء الملح الاُجاج الجاري بشدّة وغلبةٍ إلى الأرض السبخة من نهر قد اُحكم جانباه عن حدوث البثوق ؛ وشبّه تضييع الناس حدودَ الشريعة، وعدمَ مراعاتهم إيّاها بإيهان الشطّ بالتصرّفات الضارّة ، وعدم محافظته عن الانكسار والانثلام وحدوث البثوق ؛ وشبّه سريان تلك المذاهب الفاسدة في الخلق وفشوّها بينهم وفساد عقائدهم وأعمالهم بها بانبثاق ذلك الماء الملح الاُجاج على الأراضي المعمورة ، وتخريب ديارها ، واستيصال زروعها وأشجارها ، فاشتمل الكلام على المكنيّة والتخييل والترشيح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أسند ثانيا الانبثاق إلى نفس البثوق التي انفجر منها الملح الاُجاج على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فأضاف البثوق إلى الأديان إضافةً 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الانبثاق مسندا إلى ضمير الفتن المذكورة قبل ، بعد أن شبّهت بالملح الاُجاج، ويكون البثوق منصوبا بنزع الخافض ، مضافا إلى الأديان إضافةً بيانيّة؛ فتدبّر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قال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الإيمان والكفر في باب المُعارين عن أبي الحسن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خلق النبيّين على النبوّة ، فلا يكونون إلاّ أنبياء ، وخلق المؤمنين على الإيمان ، فلا يكونون إلاّ مؤمنين ، وأعار قوما إيمانا ، فإن شاء تمّمه لهم ، وإن شاء سلبهم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وفيهم جرت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وَمُسْتَوْدَعٌ</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8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جَبَلَ النبيّين على نبوّتهم فلا يرتدّون أبدا، وجَبَلَ الأوصياء على وصاياهم فلا يرتدّون أبدا ، وجَبَلَ بعض المؤمنين على الإيمان فلا يرتدّون أبدا ، ومنهم من اُعير الإيمانَ عاريةً ، فإذا هو دَعا وألحَّ في الدعاء مات على الإيمان</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وهذان الحديثان صريحان في التربيع، كما هو مقتضى العقل الصريح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وعبارة المصنّف من جهة وقوع مساهلة فيها توهم التثليث ، وهذه المطالب تستدعي بيان معنى المشيّة والإرادة والقضاء والقدر والسعادة والشقاوة ، وبيانَ أنّه من أين لحق الشقاء أهل المعصية حتّى حكم لهم في علمه بالعذاب على عملهم ، وسيجيء هذه المباحث في كتاب التوحيد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يناسب ذكره هاهنا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خلق النبيّين على النبوّة عبارة عن تيسيرها لهم بأسباب سماويّة فقط ، وخلق الوصيّين على الوصيّة بتيسيرها لهم بأسباب سماويّة مع مدخليّة نبيّ ، وخلق المؤمنين على الإيمان عبارة عن تيسير إيمان لهم ثابت مستقرّ كالنقش في الخاتم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الأشياء في مرتبة الإمكان والمقدوريّة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متقدّمة بالطبع على مرتبة 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معانيَ انتزاعيّةً منشؤها القدرة الكاملة ، وكان لكلّ واحد خصوصيّة حتّى يكون ممكنا خاصّا ، وبها تمام قوام ماهيّته الشخصيّة ، وكذلك لكلّ عدّة حتّى يكونوا نوعا خاصّا وصنفا خاصّا، فمنهم من كانوا باعتبار خصوصيّتهم بحيث إذا عُرض عليهم الإيمان تلقّوه بالقبول تلقّيَ الصَّدْيانِ</w:t>
      </w:r>
      <w:r>
        <w:rPr>
          <w:rStyle w:val="FootnoteAnchor"/>
          <w:rtl w:val="true"/>
        </w:rPr>
        <w:footnoteReference w:id="182"/>
      </w:r>
      <w:r>
        <w:rPr>
          <w:rFonts w:ascii="Amiri" w:hAnsi="Amiri" w:eastAsia="Amiri" w:cs="Amiri"/>
          <w:color w:val="111111"/>
          <w:sz w:val="28"/>
          <w:sz w:val="28"/>
          <w:szCs w:val="28"/>
          <w:rtl w:val="true"/>
          <w:lang w:bidi="ar-SA"/>
        </w:rPr>
        <w:t xml:space="preserve">لشربة ماء عذب بارد ، فتيسيرَ أسباب تحقّق ذلك منهم خلقٌ لهم على الإيمان ، والطينةُ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مابه قوام وجود تلك الخصوصيّة ، والطينةُ الخبيثة مقابلها ، وبهاتين كانت الأخيار والأشرار موجوداتٍ خاصّةً ، كما أنّهم بالخصوصيّات التي كانوا بها في مرتبة المقدوريّة ممكناتٌ خاصّةٌ ، وحديث الزرع الذي سبق كافٍ لاُولي الألباب في هذا الباب ، هذا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وإعارة الإيمان عبارة عن تيسير متابعة الإمام الحقّ وتصديقه ، ولكن تصديقا تقليديّا يصلح أن يترقّى إلى درجة العلم واليقين ، وأن يتنزّل إلى مرتبة الجحود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والتكذيب ، ثمّ تيسير أسباب الاستبصار لبعض منهم ، مثل أن يوفّقه لصحبة الأخيار وخلطة العلماء الأبرار ليستمع منهم دلائل قاطعة وبراهين ساطعة ، وهذا التيسير هو تتميم إيمان ذلك المُعار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سلب إيمان بعضٍ آخَرَ منهم فبأن يَكِلَه إلى نفسه ، فيخالط الأشرار ، ويعاشر الفجّار ، فيدعوه إلى ضلالتهم فيقبل منهم ، وهذا الوكول المفضي بالموكول إلى مخالطة المضلّين وإلى القبول منهم إنّما هو لأنّه كان في مرتبة المقدوريّة والإمكان ذا خصوصيّة بها كان ممكنا خاصّا ، وبسبب تلك الخصوصيّة كان مُعرضا عن ذكر الرحمان ، 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يَعْشُ عَن ذِكْرِ الرَّحْمٰنِ نُقَيِّضْ لَهُ شَيْطَانًا فَهُوَ لَهُ قَرِينٌ</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تيسير أسباب الاستبصار ، والوكول المستتبع لمخالطة المضلّين الأشرار المستعقب للجحود والإنكار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تحقّقا من اللّه تعالى بالنسبة إلى جماعة اتّبعوا أمير المؤمنين عليه‌السلام بعدما بويع بالخلافة بزعم أنّ إمامته إنّما تحقّقت بالبيعة دون النصّ من اللّه ورسوله ، فسلب اللّه إيمان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الناكثون والمارقون الذين ارتدّوا على أعقابهم، وحاربوه عليه‌السلام بعد أن بايعوه وأقرّوا بإمامته ، فصاروا بذلك الإقرار في عِداد المؤمنين الظاهريّين ، ثمّ سُلبوا الإيمانَ بمحاربته ، فدخلوا بذلك في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وتمَّم للباقين إيمانَهم وتصديقهم التقليدي ، بأن وفّقهم لأن يستمعوا منه عليه‌السلام خطبا جليلة مشتملة على حِكَم ومعارف تكشف غشاوة الجهل عن قلوب من سبقت لهم من اللّه الحُسنى ، وتجلو صدأ الريب</w:t>
      </w:r>
      <w:r>
        <w:rPr>
          <w:rStyle w:val="FootnoteAnchor"/>
          <w:rtl w:val="true"/>
        </w:rPr>
        <w:footnoteReference w:id="184"/>
      </w:r>
      <w:r>
        <w:rPr>
          <w:rFonts w:ascii="Amiri" w:hAnsi="Amiri" w:eastAsia="Amiri" w:cs="Amiri"/>
          <w:color w:val="111111"/>
          <w:sz w:val="28"/>
          <w:sz w:val="28"/>
          <w:szCs w:val="28"/>
          <w:rtl w:val="true"/>
          <w:lang w:bidi="ar-SA"/>
        </w:rPr>
        <w:t xml:space="preserve">عنها ، وهم الذين قاتلوا تحت لوائه عليه‌السلام على بصيرةٍ ويقين إلى أن استشهدوا ، فياليتني كنت معهم فأفوز فوزا عظيما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مشيّة التتميم ومشيّة السلب هو العلم الذاتي بكون كلّ واحد منهما فيمن فُعل به هو الصواب الموافق للحكمة الكاملة ، المُنبئ عن كمال القدرة على إجابة سؤال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ممكن يسأله بلسان خصوصيّته التي بها كان ممكنا خاصّا ، ولا تتوقّف إلاّ على عدم المنافاة للحكمة الكاملة ، وعدم المعاداة للعزّة القاهرة ، فكلّ ما يتحقّق من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كان أو شرّا ، طاعةً كانت أو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ممّا استدعاه وسأله من القادر الحكيم في مرتبة الإمكان والمقدوريّة بلسان خصوصيّة ذاته ، وتحقّقها كاشف عن موافقتها للحكمة التي لا يعلم كنهها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قلت في بعض قصائدي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تعبير تو از حكمت حقّ مرجعش اينست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علم بأطوار و شؤونات خدائيست</w:t>
      </w:r>
    </w:p>
    <w:p>
      <w:pPr>
        <w:pStyle w:val="BookText"/>
        <w:rPr/>
      </w:pPr>
      <w:r>
        <w:rPr>
          <w:rFonts w:ascii="Amiri" w:hAnsi="Amiri" w:eastAsia="Amiri" w:cs="Amiri"/>
          <w:color w:val="111111"/>
          <w:sz w:val="28"/>
          <w:sz w:val="28"/>
          <w:szCs w:val="28"/>
          <w:rtl w:val="true"/>
          <w:lang w:bidi="ar-SA"/>
        </w:rPr>
        <w:t>ومن بديع حكمته وعظيم قدرته أن خلق من الممكنات ممكنا من خصوصيّته الذاتيّة الشوق إلى اختيار الإيمان على الكفر إذا وقع بين داعييهما ، وممكنا آخَرَ من خصوصيّته الذاتيّة الشوق إلى الكفر ، ولا تستبعد كلَّ الاستبعاد أن يكون الذاتان مختلفين بالنوع ، ليت شعري ما الذي أفادك اليقينَ بأنّ الحيوان الناطق نوع حقيقي ، ولا يمكن أن يكون في نفس الأمر إضافيّا متحصّلاً نوعين بفصلين لم يخطرا بالبال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لك ولمثلك أن تحيط بجميع أجزاء المهيّة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آمنك أنّ الذي اشتهر أنّه فصلٌ أخير ليس فصلاً مقسّما؟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لم يقرع سمعك ما اعترف به الرئيس في رسالة الحدود من خروج تحقيق أجزاء المهيّة والتمييز بين الذاتيّات والعَرَضيّات عن طوق البشر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أطرِقْ كرا، أطرقْ كرا، إنّ النّعام في القُرى</w:t>
      </w:r>
      <w:r>
        <w:rPr>
          <w:rFonts w:eastAsia="Amiri" w:cs="Amiri" w:ascii="Amiri" w:hAnsi="Amiri"/>
          <w:color w:val="111111"/>
          <w:sz w:val="28"/>
          <w:szCs w:val="28"/>
          <w:rtl w:val="true"/>
          <w:lang w:bidi="ar-SA"/>
        </w:rPr>
        <w:t>» .</w:t>
      </w:r>
      <w:r>
        <w:rPr>
          <w:rStyle w:val="FootnoteAnchor"/>
          <w:rtl w:val="true"/>
        </w:rPr>
        <w:footnoteReference w:id="18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محصّل الكلام أنّ السعداء والأشقياء متمايزون في الذوات والطينات في مرتبة الإمكان والمقدوريّة ، وثَمَّ ثبتت الطاعة والمعصية ، لا يستطيع هؤلاء أن يكونوا من هؤلاء ، ولا هؤلاء أن يكونوا من هؤلاء ، لا تتبدّل مقتضياتهم الذاتيّة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نعم ، قد يصدر بعض أفعال السعداء من الأشقياء وبالعكس لعارض يزول ولو بعد حين ، والختم إنّما هو بالذاتي ، وسيجيء في كتاب الإيمان والكفر 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يسلك بالسعيد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الأشقياء حتّى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أشبهه بهم ، بل هو منهم ، ثمّ يتداركه السعادة </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ومثل هذا ورد في أمر الشقيّ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قصيدتي التي أشرت إليها قبل هذا أبيات تناسب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 للمؤلّف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بر منهج تدبير الآهى است جهان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تدبير جهان لازمه حكمت ذاتيست</w:t>
      </w:r>
    </w:p>
    <w:p>
      <w:pPr>
        <w:pStyle w:val="BookText"/>
        <w:rPr/>
      </w:pPr>
      <w:r>
        <w:rPr>
          <w:rFonts w:ascii="IRNazanin" w:hAnsi="IRNazanin" w:eastAsia="IRNazanin"/>
          <w:color w:val="111111"/>
          <w:sz w:val="28"/>
          <w:sz w:val="28"/>
          <w:szCs w:val="28"/>
          <w:rtl w:val="true"/>
          <w:lang w:bidi="fa-IR"/>
        </w:rPr>
        <w:t xml:space="preserve">اعنى چه بُوَد لايق ايجاد و چه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معلوم چو فعلش نه جزافى است</w:t>
      </w:r>
    </w:p>
    <w:p>
      <w:pPr>
        <w:pStyle w:val="BookText"/>
        <w:rPr/>
      </w:pPr>
      <w:r>
        <w:rPr>
          <w:rFonts w:ascii="IRNazanin" w:hAnsi="IRNazanin" w:eastAsia="IRNazanin"/>
          <w:color w:val="111111"/>
          <w:sz w:val="28"/>
          <w:sz w:val="28"/>
          <w:szCs w:val="28"/>
          <w:rtl w:val="true"/>
          <w:lang w:bidi="fa-IR"/>
        </w:rPr>
        <w:t xml:space="preserve">گر فعل قبيحى ز تو سر زد بقضا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بنگر كز دو كدامست و قضا چيست</w:t>
      </w:r>
    </w:p>
    <w:p>
      <w:pPr>
        <w:pStyle w:val="BookText"/>
        <w:rPr/>
      </w:pPr>
      <w:r>
        <w:rPr>
          <w:rFonts w:ascii="IRNazanin" w:hAnsi="IRNazanin" w:eastAsia="IRNazanin"/>
          <w:color w:val="111111"/>
          <w:sz w:val="28"/>
          <w:sz w:val="28"/>
          <w:szCs w:val="28"/>
          <w:rtl w:val="true"/>
          <w:lang w:bidi="fa-IR"/>
        </w:rPr>
        <w:t xml:space="preserve">خود بودى در علم ازل سايل تيسير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 به اجابت شده پس مَقضى حتميست</w:t>
      </w:r>
    </w:p>
    <w:p>
      <w:pPr>
        <w:pStyle w:val="BookText"/>
        <w:rPr/>
      </w:pPr>
      <w:r>
        <w:rPr>
          <w:rFonts w:ascii="Amiri" w:hAnsi="Amiri" w:eastAsia="Amiri" w:cs="Amiri"/>
          <w:color w:val="111111"/>
          <w:sz w:val="28"/>
          <w:sz w:val="28"/>
          <w:szCs w:val="28"/>
          <w:rtl w:val="true"/>
          <w:lang w:bidi="ar-SA"/>
        </w:rPr>
        <w:t xml:space="preserve">يا بادره‌اى بود و خطايى ز جهالت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مسؤل تو در علم ازل طاعت و تقواست</w:t>
      </w:r>
    </w:p>
    <w:p>
      <w:pPr>
        <w:pStyle w:val="BookText"/>
        <w:rPr/>
      </w:pPr>
      <w:r>
        <w:rPr>
          <w:rFonts w:ascii="Amiri" w:hAnsi="Amiri" w:eastAsia="Amiri" w:cs="Amiri"/>
          <w:color w:val="111111"/>
          <w:sz w:val="28"/>
          <w:sz w:val="28"/>
          <w:szCs w:val="28"/>
          <w:rtl w:val="true"/>
          <w:lang w:bidi="ar-SA"/>
        </w:rPr>
        <w:t xml:space="preserve">آنست سؤالت و بدانست مآلت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 لغزش حاليست نه از خواهش ذاتيست</w:t>
      </w:r>
    </w:p>
    <w:p>
      <w:pPr>
        <w:pStyle w:val="BookText"/>
        <w:rPr/>
      </w:pPr>
      <w:r>
        <w:rPr>
          <w:rFonts w:ascii="IRNazanin" w:hAnsi="IRNazanin" w:eastAsia="IRNazanin"/>
          <w:color w:val="111111"/>
          <w:sz w:val="28"/>
          <w:sz w:val="28"/>
          <w:szCs w:val="28"/>
          <w:rtl w:val="true"/>
          <w:lang w:bidi="fa-IR"/>
        </w:rPr>
        <w:t xml:space="preserve">گر توبَه نصيبت شود اين كاشف از آنست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بادِره بودست، نه از خواهش ذاتيست</w:t>
      </w:r>
    </w:p>
    <w:p>
      <w:pPr>
        <w:pStyle w:val="BookText"/>
        <w:rPr/>
      </w:pPr>
      <w:r>
        <w:rPr>
          <w:rFonts w:ascii="IRNazanin" w:hAnsi="IRNazanin" w:eastAsia="IRNazanin"/>
          <w:color w:val="111111"/>
          <w:sz w:val="28"/>
          <w:sz w:val="28"/>
          <w:szCs w:val="28"/>
          <w:rtl w:val="true"/>
          <w:lang w:bidi="fa-IR"/>
        </w:rPr>
        <w:t xml:space="preserve">امّا چُه بُوَد توبه پشيمانى و خجلت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كاين چيست كه كردم من و در غايت زشتى 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عزم كنى بر عدم عود از آن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كز قبح وى آگه شده ديدى كه چه مُخزيست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نه از ره خوفِ ضرر عاجل و آجل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كاين توبه اطفال و عوامست و ادا نيست</w:t>
      </w:r>
    </w:p>
    <w:p>
      <w:pPr>
        <w:pStyle w:val="BookText"/>
        <w:rPr/>
      </w:pPr>
      <w:r>
        <w:rPr>
          <w:rFonts w:ascii="IRNazanin" w:hAnsi="IRNazanin" w:eastAsia="IRNazanin"/>
          <w:color w:val="111111"/>
          <w:sz w:val="28"/>
          <w:sz w:val="28"/>
          <w:szCs w:val="28"/>
          <w:rtl w:val="true"/>
          <w:lang w:bidi="fa-IR"/>
        </w:rPr>
        <w:t xml:space="preserve">آن آگهى از اهل كمالست و نجابت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بر حسب معرفت و قوّت عقلى است</w:t>
      </w:r>
    </w:p>
    <w:p>
      <w:pPr>
        <w:pStyle w:val="BookText"/>
        <w:rPr/>
      </w:pPr>
      <w:r>
        <w:rPr>
          <w:rFonts w:ascii="IRNazanin" w:hAnsi="IRNazanin" w:eastAsia="IRNazanin"/>
          <w:color w:val="111111"/>
          <w:sz w:val="28"/>
          <w:sz w:val="28"/>
          <w:szCs w:val="28"/>
          <w:rtl w:val="true"/>
          <w:lang w:bidi="fa-IR"/>
        </w:rPr>
        <w:t xml:space="preserve">گر در گُنهى فهم نشد زشتى ذاتى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 كه خلاف سخن و حكم الآهى است</w:t>
      </w:r>
    </w:p>
    <w:p>
      <w:pPr>
        <w:pStyle w:val="BookText"/>
        <w:rPr/>
      </w:pPr>
      <w:r>
        <w:rPr>
          <w:rFonts w:ascii="IRNazanin" w:hAnsi="IRNazanin" w:eastAsia="IRNazanin"/>
          <w:color w:val="111111"/>
          <w:sz w:val="28"/>
          <w:sz w:val="28"/>
          <w:szCs w:val="28"/>
          <w:rtl w:val="true"/>
          <w:lang w:bidi="fa-IR"/>
        </w:rPr>
        <w:t xml:space="preserve">دانى كه اجابت چه و تيسير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 مسئلت و خواستن از حضرت حق چيست</w:t>
      </w:r>
    </w:p>
    <w:p>
      <w:pPr>
        <w:pStyle w:val="BookText"/>
        <w:rPr/>
      </w:pPr>
      <w:r>
        <w:rPr>
          <w:rFonts w:ascii="IRNazanin" w:hAnsi="IRNazanin" w:eastAsia="IRNazanin"/>
          <w:color w:val="111111"/>
          <w:sz w:val="28"/>
          <w:sz w:val="28"/>
          <w:szCs w:val="28"/>
          <w:rtl w:val="true"/>
          <w:lang w:bidi="fa-IR"/>
        </w:rPr>
        <w:t xml:space="preserve">بودن بسوى خاص ترا خواهش ذاتى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فقد شروطش به تو پوشيده و مخفى است</w:t>
      </w:r>
    </w:p>
    <w:p>
      <w:pPr>
        <w:pStyle w:val="BookText"/>
        <w:rPr/>
      </w:pPr>
      <w:r>
        <w:rPr>
          <w:rFonts w:ascii="IRNazanin" w:hAnsi="IRNazanin" w:eastAsia="IRNazanin"/>
          <w:color w:val="111111"/>
          <w:sz w:val="28"/>
          <w:sz w:val="28"/>
          <w:szCs w:val="28"/>
          <w:rtl w:val="true"/>
          <w:lang w:bidi="fa-IR"/>
        </w:rPr>
        <w:t xml:space="preserve">چون شرط به فعل آمد و شد وقت بروزش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يابى كه ترا طبع و جبلّى و غريزيست</w:t>
      </w:r>
    </w:p>
    <w:p>
      <w:pPr>
        <w:pStyle w:val="BookText"/>
        <w:rPr/>
      </w:pPr>
      <w:r>
        <w:rPr>
          <w:rFonts w:ascii="Amiri" w:hAnsi="Amiri" w:eastAsia="Amiri" w:cs="Amiri"/>
          <w:color w:val="111111"/>
          <w:sz w:val="28"/>
          <w:sz w:val="28"/>
          <w:szCs w:val="28"/>
          <w:rtl w:val="true"/>
          <w:lang w:bidi="ar-SA"/>
        </w:rPr>
        <w:t xml:space="preserve">ناشى زخصوصيت ذات تو و اين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نبود حاجت و وجدان تو كافيست</w:t>
      </w:r>
    </w:p>
    <w:p>
      <w:pPr>
        <w:pStyle w:val="BookText"/>
        <w:rPr/>
      </w:pPr>
      <w:r>
        <w:rPr>
          <w:rFonts w:ascii="IRNazanin" w:hAnsi="IRNazanin" w:eastAsia="IRNazanin"/>
          <w:color w:val="111111"/>
          <w:sz w:val="28"/>
          <w:sz w:val="28"/>
          <w:szCs w:val="28"/>
          <w:rtl w:val="true"/>
          <w:lang w:bidi="fa-IR"/>
        </w:rPr>
        <w:t xml:space="preserve">اين خواهش ذاتيست كه در حكم سؤالست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جانب خوبيست و گر جانب زشتى است</w:t>
      </w:r>
    </w:p>
    <w:p>
      <w:pPr>
        <w:pStyle w:val="BookText"/>
        <w:rPr/>
      </w:pPr>
      <w:r>
        <w:rPr>
          <w:rFonts w:ascii="IRNazanin" w:hAnsi="IRNazanin" w:eastAsia="IRNazanin"/>
          <w:color w:val="111111"/>
          <w:sz w:val="28"/>
          <w:sz w:val="28"/>
          <w:szCs w:val="28"/>
          <w:rtl w:val="true"/>
          <w:lang w:bidi="fa-IR"/>
        </w:rPr>
        <w:t xml:space="preserve">زان نيست رجوعت ابد الدهر و گرهست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حالست و لسانيست،نه قلبى است</w:t>
      </w:r>
    </w:p>
    <w:p>
      <w:pPr>
        <w:pStyle w:val="BookText"/>
        <w:rPr/>
      </w:pPr>
      <w:r>
        <w:rPr>
          <w:rFonts w:ascii="Amiri" w:hAnsi="Amiri" w:eastAsia="Amiri" w:cs="Amiri"/>
          <w:color w:val="111111"/>
          <w:sz w:val="28"/>
          <w:sz w:val="28"/>
          <w:szCs w:val="28"/>
          <w:rtl w:val="true"/>
          <w:lang w:bidi="ar-SA"/>
        </w:rPr>
        <w:t xml:space="preserve">رو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جوابش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خوان كه درين باب ترا حجّت قطعى است</w:t>
      </w:r>
    </w:p>
    <w:p>
      <w:pPr>
        <w:pStyle w:val="BookText"/>
        <w:rPr/>
      </w:pPr>
      <w:r>
        <w:rPr>
          <w:rFonts w:ascii="Amiri" w:hAnsi="Amiri" w:eastAsia="Amiri" w:cs="Amiri"/>
          <w:color w:val="111111"/>
          <w:sz w:val="28"/>
          <w:sz w:val="28"/>
          <w:szCs w:val="28"/>
          <w:rtl w:val="true"/>
          <w:lang w:bidi="ar-SA"/>
        </w:rPr>
        <w:t xml:space="preserve">اين خواست نه آنست كه ازراه قوى خواست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عاريتى باشد و اين امر جبلّى است</w:t>
      </w:r>
    </w:p>
    <w:p>
      <w:pPr>
        <w:pStyle w:val="BookText"/>
        <w:rPr/>
      </w:pPr>
      <w:r>
        <w:rPr>
          <w:rFonts w:ascii="Amiri" w:hAnsi="Amiri" w:eastAsia="Amiri" w:cs="Amiri"/>
          <w:color w:val="111111"/>
          <w:sz w:val="28"/>
          <w:sz w:val="28"/>
          <w:szCs w:val="28"/>
          <w:rtl w:val="true"/>
          <w:lang w:bidi="ar-SA"/>
        </w:rPr>
        <w:t xml:space="preserve">آن از بدن، اين يك زخصوصيّت ذاتست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مَلَكى مفترق از ذات بليسى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ميكندت غافل ولاهىّ و فريبد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چون بخود آيى ز ويت نفرت ذاتيست </w:t>
      </w:r>
    </w:p>
    <w:p>
      <w:pPr>
        <w:pStyle w:val="BookText"/>
        <w:rPr/>
      </w:pPr>
      <w:r>
        <w:rPr>
          <w:rFonts w:ascii="Amiri" w:hAnsi="Amiri" w:eastAsia="Amiri" w:cs="Amiri"/>
          <w:color w:val="111111"/>
          <w:sz w:val="28"/>
          <w:sz w:val="28"/>
          <w:szCs w:val="28"/>
          <w:rtl w:val="true"/>
          <w:lang w:bidi="ar-SA"/>
        </w:rPr>
        <w:t xml:space="preserve">عارض شود و زايل از اسباب و عروضش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حكمت و بر مصلحت حال تو مبنى است</w:t>
      </w:r>
    </w:p>
    <w:p>
      <w:pPr>
        <w:pStyle w:val="BookText"/>
        <w:rPr/>
      </w:pPr>
      <w:r>
        <w:rPr>
          <w:rFonts w:ascii="IRNazanin" w:hAnsi="IRNazanin" w:eastAsia="IRNazanin"/>
          <w:color w:val="111111"/>
          <w:sz w:val="28"/>
          <w:sz w:val="28"/>
          <w:szCs w:val="28"/>
          <w:rtl w:val="true"/>
          <w:lang w:bidi="fa-IR"/>
        </w:rPr>
        <w:t xml:space="preserve">زان رو كه ندم آرد و تايب شوى از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خدا گردى از آن توبه كه نصّى است</w:t>
      </w:r>
    </w:p>
    <w:p>
      <w:pPr>
        <w:pStyle w:val="BookText"/>
        <w:rPr/>
      </w:pPr>
      <w:r>
        <w:rPr>
          <w:rFonts w:ascii="Amiri" w:hAnsi="Amiri" w:eastAsia="Amiri" w:cs="Amiri"/>
          <w:color w:val="111111"/>
          <w:sz w:val="28"/>
          <w:sz w:val="28"/>
          <w:szCs w:val="28"/>
          <w:rtl w:val="true"/>
          <w:lang w:bidi="ar-SA"/>
        </w:rPr>
        <w:t xml:space="preserve">ذنبى كه از آن خواست نفورست از آن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رغبت كه سوى آن شده از غفلت و مستى است</w:t>
      </w:r>
    </w:p>
    <w:p>
      <w:pPr>
        <w:pStyle w:val="BookText"/>
        <w:rPr/>
      </w:pPr>
      <w:r>
        <w:rPr>
          <w:rFonts w:ascii="Amiri" w:hAnsi="Amiri" w:eastAsia="Amiri" w:cs="Amiri"/>
          <w:color w:val="111111"/>
          <w:sz w:val="28"/>
          <w:sz w:val="28"/>
          <w:szCs w:val="28"/>
          <w:rtl w:val="true"/>
          <w:lang w:bidi="ar-SA"/>
        </w:rPr>
        <w:t xml:space="preserve">ذنبى كه ازين خواست ز خاصيّت ذاتست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روى ارادت شدنش نافى آن نيست</w:t>
      </w:r>
    </w:p>
    <w:p>
      <w:pPr>
        <w:pStyle w:val="BookText"/>
        <w:rPr/>
      </w:pPr>
      <w:r>
        <w:rPr>
          <w:rFonts w:ascii="Amiri" w:hAnsi="Amiri" w:eastAsia="Amiri" w:cs="Amiri"/>
          <w:color w:val="111111"/>
          <w:sz w:val="28"/>
          <w:sz w:val="28"/>
          <w:szCs w:val="28"/>
          <w:rtl w:val="true"/>
          <w:lang w:bidi="ar-SA"/>
        </w:rPr>
        <w:t xml:space="preserve">اين هر دو شود جمع عجب نيست نبينى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كافساد و ضرر خاصيت فَأره و افعى است</w:t>
      </w:r>
    </w:p>
    <w:p>
      <w:pPr>
        <w:pStyle w:val="BookText"/>
        <w:rPr/>
      </w:pPr>
      <w:r>
        <w:rPr>
          <w:rFonts w:ascii="IRNazanin" w:hAnsi="IRNazanin" w:eastAsia="IRNazanin"/>
          <w:color w:val="111111"/>
          <w:sz w:val="28"/>
          <w:sz w:val="28"/>
          <w:szCs w:val="28"/>
          <w:rtl w:val="true"/>
          <w:lang w:bidi="fa-IR"/>
        </w:rPr>
        <w:t xml:space="preserve">هر چند ندارند نصيب از خرد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طبعى نبُوَد جنبششان بلكه اراديست</w:t>
      </w:r>
    </w:p>
    <w:p>
      <w:pPr>
        <w:pStyle w:val="BookText"/>
        <w:rPr/>
      </w:pPr>
      <w:r>
        <w:rPr>
          <w:rFonts w:ascii="IRNazanin" w:hAnsi="IRNazanin" w:eastAsia="IRNazanin"/>
          <w:color w:val="111111"/>
          <w:sz w:val="28"/>
          <w:sz w:val="28"/>
          <w:szCs w:val="28"/>
          <w:rtl w:val="true"/>
          <w:lang w:bidi="fa-IR"/>
        </w:rPr>
        <w:t xml:space="preserve">از نوع بشر نيز چو مفسد فتد و 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سنخ افاعى بُوَد و فأر، نه انسى است</w:t>
      </w:r>
    </w:p>
    <w:p>
      <w:pPr>
        <w:pStyle w:val="BookText"/>
        <w:rPr/>
      </w:pPr>
      <w:r>
        <w:rPr>
          <w:rFonts w:ascii="Amiri" w:hAnsi="Amiri" w:eastAsia="Amiri" w:cs="Amiri"/>
          <w:color w:val="111111"/>
          <w:sz w:val="28"/>
          <w:sz w:val="28"/>
          <w:szCs w:val="28"/>
          <w:rtl w:val="true"/>
          <w:lang w:bidi="ar-SA"/>
        </w:rPr>
        <w:t xml:space="preserve">كو نيز بود بى خرد و جمله فعالش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خواهش طبعست و هوا، عقل درونيست</w:t>
      </w:r>
    </w:p>
    <w:p>
      <w:pPr>
        <w:pStyle w:val="BookText"/>
        <w:rPr/>
      </w:pPr>
      <w:r>
        <w:rPr>
          <w:rFonts w:ascii="Amiri" w:hAnsi="Amiri" w:eastAsia="Amiri" w:cs="Amiri"/>
          <w:color w:val="111111"/>
          <w:sz w:val="28"/>
          <w:sz w:val="28"/>
          <w:szCs w:val="28"/>
          <w:rtl w:val="true"/>
          <w:lang w:bidi="ar-SA"/>
        </w:rPr>
        <w:t xml:space="preserve">ور هست ز طغيان هوا خوار و ذليلست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خوف وى از حكم و حكومت متبرّيست</w:t>
      </w:r>
    </w:p>
    <w:p>
      <w:pPr>
        <w:pStyle w:val="BookText"/>
        <w:rPr/>
      </w:pPr>
      <w:r>
        <w:rPr>
          <w:rFonts w:ascii="IRNazanin" w:hAnsi="IRNazanin" w:eastAsia="IRNazanin"/>
          <w:color w:val="111111"/>
          <w:sz w:val="28"/>
          <w:sz w:val="28"/>
          <w:szCs w:val="28"/>
          <w:rtl w:val="true"/>
          <w:lang w:bidi="fa-IR"/>
        </w:rPr>
        <w:t xml:space="preserve">چون صاحب ملكى كه ز خذلان رعايا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و اسير يَدِ يك طاغى باغيست</w:t>
      </w:r>
    </w:p>
    <w:p>
      <w:pPr>
        <w:pStyle w:val="BookText"/>
        <w:rPr/>
      </w:pP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مدان شيطنت و مكر و دُها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عقلى كه بُوَد خاصه انسان، نه معاشى است</w:t>
      </w:r>
    </w:p>
    <w:p>
      <w:pPr>
        <w:pStyle w:val="BookText"/>
        <w:rPr/>
      </w:pPr>
      <w:r>
        <w:rPr>
          <w:rFonts w:ascii="Amiri" w:hAnsi="Amiri" w:eastAsia="Amiri" w:cs="Amiri"/>
          <w:color w:val="111111"/>
          <w:sz w:val="28"/>
          <w:sz w:val="28"/>
          <w:szCs w:val="28"/>
          <w:rtl w:val="true"/>
          <w:lang w:bidi="ar-SA"/>
        </w:rPr>
        <w:t xml:space="preserve">هر امر كه در نظم وجود آمد و 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زنهار مدانش كه به تدبير منافى است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حكمت و علم ازلى بوده مُجَوَّز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عزّش از ايجاب و جهالت متعالى است </w:t>
      </w:r>
    </w:p>
    <w:p>
      <w:pPr>
        <w:pStyle w:val="BookText"/>
        <w:rPr/>
      </w:pPr>
      <w:r>
        <w:rPr>
          <w:rFonts w:ascii="Amiri" w:hAnsi="Amiri" w:eastAsia="Amiri" w:cs="Amiri"/>
          <w:color w:val="111111"/>
          <w:sz w:val="28"/>
          <w:sz w:val="28"/>
          <w:szCs w:val="28"/>
          <w:rtl w:val="true"/>
          <w:lang w:bidi="ar-SA"/>
        </w:rPr>
        <w:t xml:space="preserve">تيسير ، مهيّا شدن از جانب حقّ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امر كه در كار تو در كار و ضروريست</w:t>
      </w:r>
    </w:p>
    <w:p>
      <w:pPr>
        <w:pStyle w:val="BookText"/>
        <w:rPr/>
      </w:pPr>
      <w:r>
        <w:rPr>
          <w:rFonts w:ascii="Amiri" w:hAnsi="Amiri" w:eastAsia="Amiri" w:cs="Amiri"/>
          <w:color w:val="111111"/>
          <w:sz w:val="28"/>
          <w:sz w:val="28"/>
          <w:szCs w:val="28"/>
          <w:rtl w:val="true"/>
          <w:lang w:bidi="ar-SA"/>
        </w:rPr>
        <w:t xml:space="preserve">حكمست قضا برشدن و اين همه شرطش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مذهب تفويضى و نه مذهب جبريست</w:t>
      </w:r>
    </w:p>
    <w:p>
      <w:pPr>
        <w:pStyle w:val="BookText"/>
        <w:rPr/>
      </w:pPr>
      <w:r>
        <w:rPr>
          <w:rFonts w:ascii="IRNazanin" w:hAnsi="IRNazanin" w:eastAsia="IRNazanin"/>
          <w:color w:val="111111"/>
          <w:sz w:val="28"/>
          <w:sz w:val="28"/>
          <w:szCs w:val="28"/>
          <w:rtl w:val="true"/>
          <w:lang w:bidi="fa-IR"/>
        </w:rPr>
        <w:t xml:space="preserve">اِنجاح سؤالست، نه اكراه بر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تيسير عمل گرچه اراديست</w:t>
      </w:r>
    </w:p>
    <w:p>
      <w:pPr>
        <w:pStyle w:val="BookText"/>
        <w:rPr/>
      </w:pPr>
      <w:r>
        <w:rPr>
          <w:rFonts w:ascii="Amiri" w:hAnsi="Amiri" w:eastAsia="Amiri" w:cs="Amiri"/>
          <w:color w:val="111111"/>
          <w:sz w:val="28"/>
          <w:sz w:val="28"/>
          <w:szCs w:val="28"/>
          <w:rtl w:val="true"/>
          <w:lang w:bidi="ar-SA"/>
        </w:rPr>
        <w:t xml:space="preserve">از جمله تيسير ، عطا كردن عقل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اسباب و شروطى كه ببارى متناهيست</w:t>
      </w:r>
    </w:p>
    <w:p>
      <w:pPr>
        <w:pStyle w:val="BookText"/>
        <w:rPr/>
      </w:pPr>
      <w:r>
        <w:rPr>
          <w:rFonts w:ascii="Amiri" w:hAnsi="Amiri" w:eastAsia="Amiri" w:cs="Amiri"/>
          <w:color w:val="111111"/>
          <w:sz w:val="28"/>
          <w:sz w:val="28"/>
          <w:szCs w:val="28"/>
          <w:rtl w:val="true"/>
          <w:lang w:bidi="ar-SA"/>
        </w:rPr>
        <w:t xml:space="preserve">تكليف هم از جمله اسباب و شروطست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امر كى اين ممتثل ، آن مُعْرِض و عاصى است</w:t>
      </w:r>
    </w:p>
    <w:p>
      <w:pPr>
        <w:pStyle w:val="BookText"/>
        <w:rPr/>
      </w:pPr>
      <w:r>
        <w:rPr>
          <w:rFonts w:ascii="Amiri" w:hAnsi="Amiri" w:eastAsia="Amiri" w:cs="Amiri"/>
          <w:color w:val="111111"/>
          <w:sz w:val="28"/>
          <w:sz w:val="28"/>
          <w:szCs w:val="28"/>
          <w:rtl w:val="true"/>
          <w:lang w:bidi="ar-SA"/>
        </w:rPr>
        <w:t xml:space="preserve">ذات تو و مختار تو در علم ازل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 عمر بنحوش نكنى صرف ، كه ره نيست</w:t>
      </w:r>
    </w:p>
    <w:p>
      <w:pPr>
        <w:pStyle w:val="BookText"/>
        <w:rPr/>
      </w:pPr>
      <w:r>
        <w:rPr>
          <w:rFonts w:ascii="Amiri" w:hAnsi="Amiri" w:eastAsia="Amiri" w:cs="Amiri"/>
          <w:color w:val="111111"/>
          <w:sz w:val="28"/>
          <w:sz w:val="28"/>
          <w:szCs w:val="28"/>
          <w:rtl w:val="true"/>
          <w:lang w:bidi="ar-SA"/>
        </w:rPr>
        <w:t xml:space="preserve">اين بود نه فى نفسه و معقول بذاتست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رابطى آن ربطْ وِ را بودنِ عقلى است</w:t>
      </w:r>
    </w:p>
    <w:p>
      <w:pPr>
        <w:pStyle w:val="BookText"/>
        <w:rPr/>
      </w:pPr>
      <w:r>
        <w:rPr>
          <w:rFonts w:ascii="Amiri" w:hAnsi="Amiri" w:eastAsia="Amiri" w:cs="Amiri"/>
          <w:color w:val="111111"/>
          <w:sz w:val="28"/>
          <w:sz w:val="28"/>
          <w:szCs w:val="28"/>
          <w:rtl w:val="true"/>
          <w:lang w:bidi="ar-SA"/>
        </w:rPr>
        <w:t xml:space="preserve">ممكن زخدا بودن شى‌ء، شى‌ء نباشد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جعل دهد بود به وى معنى ربطى است</w:t>
      </w:r>
    </w:p>
    <w:p>
      <w:pPr>
        <w:pStyle w:val="BookText"/>
        <w:rPr/>
      </w:pPr>
      <w:r>
        <w:rPr>
          <w:rFonts w:ascii="IRNazanin" w:hAnsi="IRNazanin" w:eastAsia="IRNazanin"/>
          <w:color w:val="111111"/>
          <w:sz w:val="28"/>
          <w:sz w:val="28"/>
          <w:szCs w:val="28"/>
          <w:rtl w:val="true"/>
          <w:lang w:bidi="fa-IR"/>
        </w:rPr>
        <w:t xml:space="preserve">بل منتزع از قدرت و آن منتزع از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قادر و خود عالم و خود صورت علمست</w:t>
      </w:r>
    </w:p>
    <w:p>
      <w:pPr>
        <w:pStyle w:val="BookText"/>
        <w:rPr/>
      </w:pPr>
      <w:r>
        <w:rPr>
          <w:rFonts w:ascii="Amiri" w:hAnsi="Amiri" w:eastAsia="Amiri" w:cs="Amiri"/>
          <w:color w:val="111111"/>
          <w:sz w:val="28"/>
          <w:sz w:val="28"/>
          <w:szCs w:val="28"/>
          <w:rtl w:val="true"/>
          <w:lang w:bidi="ar-SA"/>
        </w:rPr>
        <w:t xml:space="preserve">معنىّ هو الكلُّ وَ فى وحدةٍ اينست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درين مسئله اينست و جز اين نيست</w:t>
      </w:r>
    </w:p>
    <w:p>
      <w:pPr>
        <w:pStyle w:val="BookText"/>
        <w:rPr/>
      </w:pPr>
      <w:r>
        <w:rPr>
          <w:rFonts w:ascii="IRNazanin" w:hAnsi="IRNazanin" w:eastAsia="IRNazanin"/>
          <w:color w:val="111111"/>
          <w:sz w:val="28"/>
          <w:sz w:val="28"/>
          <w:szCs w:val="28"/>
          <w:rtl w:val="true"/>
          <w:lang w:bidi="fa-IR"/>
        </w:rPr>
        <w:t xml:space="preserve">معلوم خدا بودى و مقدور جنابش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پيش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گرچه مجازيست</w:t>
      </w:r>
    </w:p>
    <w:p>
      <w:pPr>
        <w:pStyle w:val="BookText"/>
        <w:rPr/>
      </w:pPr>
      <w:r>
        <w:rPr>
          <w:rFonts w:ascii="IRNazanin" w:hAnsi="IRNazanin" w:eastAsia="IRNazanin"/>
          <w:color w:val="111111"/>
          <w:sz w:val="28"/>
          <w:sz w:val="28"/>
          <w:szCs w:val="28"/>
          <w:rtl w:val="true"/>
          <w:lang w:bidi="fa-IR"/>
        </w:rPr>
        <w:t xml:space="preserve">از كردن او ممكن و مقدور نگشتى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قدرت ذاتيش در امكان تو كافيست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علمش بتو و خواهش ذاتيت محيط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همه موجود كه ارضى و سمائيست </w:t>
      </w:r>
    </w:p>
    <w:p>
      <w:pPr>
        <w:pStyle w:val="BookText"/>
        <w:rPr/>
      </w:pPr>
      <w:r>
        <w:rPr>
          <w:rFonts w:ascii="Amiri" w:hAnsi="Amiri" w:eastAsia="Amiri" w:cs="Amiri"/>
          <w:color w:val="111111"/>
          <w:sz w:val="28"/>
          <w:sz w:val="28"/>
          <w:szCs w:val="28"/>
          <w:rtl w:val="true"/>
          <w:lang w:bidi="ar-SA"/>
        </w:rPr>
        <w:t xml:space="preserve">شرطيّه در آن علم ندارد رَهْ از آن 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جهل نباشد برى آن علم كه شرطيست</w:t>
      </w:r>
    </w:p>
    <w:p>
      <w:pPr>
        <w:pStyle w:val="BookText"/>
        <w:rPr/>
      </w:pPr>
      <w:r>
        <w:rPr>
          <w:rFonts w:ascii="Amiri" w:hAnsi="Amiri" w:eastAsia="Amiri" w:cs="Amiri"/>
          <w:color w:val="111111"/>
          <w:sz w:val="28"/>
          <w:sz w:val="28"/>
          <w:szCs w:val="28"/>
          <w:rtl w:val="true"/>
          <w:lang w:bidi="ar-SA"/>
        </w:rPr>
        <w:t xml:space="preserve">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بخوان تا كه بدانى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الخير و عديمش همه در علم الآهى است</w:t>
      </w:r>
    </w:p>
    <w:p>
      <w:pPr>
        <w:pStyle w:val="BookText"/>
        <w:rPr/>
      </w:pPr>
      <w:r>
        <w:rPr>
          <w:rFonts w:ascii="IRNazanin" w:hAnsi="IRNazanin" w:eastAsia="IRNazanin"/>
          <w:color w:val="111111"/>
          <w:sz w:val="28"/>
          <w:sz w:val="28"/>
          <w:szCs w:val="28"/>
          <w:rtl w:val="true"/>
          <w:lang w:bidi="fa-IR"/>
        </w:rPr>
        <w:t xml:space="preserve">پس غايت تكليف نه آنست كه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كه و كافر كه و نيكو كه و بد كيست</w:t>
      </w:r>
    </w:p>
    <w:p>
      <w:pPr>
        <w:pStyle w:val="BookText"/>
        <w:rPr/>
      </w:pPr>
      <w:r>
        <w:rPr>
          <w:rFonts w:ascii="Amiri" w:hAnsi="Amiri" w:eastAsia="Amiri" w:cs="Amiri"/>
          <w:color w:val="111111"/>
          <w:sz w:val="28"/>
          <w:sz w:val="28"/>
          <w:szCs w:val="28"/>
          <w:rtl w:val="true"/>
          <w:lang w:bidi="ar-SA"/>
        </w:rPr>
        <w:t xml:space="preserve">بل آنكه به‌فعل آيد و واقع شود اشيا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يك به‌همان وجه كه در علم الآهى است</w:t>
      </w:r>
    </w:p>
    <w:p>
      <w:pPr>
        <w:pStyle w:val="BookText"/>
        <w:rPr/>
      </w:pPr>
      <w:r>
        <w:rPr>
          <w:rFonts w:ascii="Amiri" w:hAnsi="Amiri" w:eastAsia="Amiri" w:cs="Amiri"/>
          <w:color w:val="111111"/>
          <w:sz w:val="28"/>
          <w:sz w:val="28"/>
          <w:szCs w:val="28"/>
          <w:rtl w:val="true"/>
          <w:lang w:bidi="ar-SA"/>
        </w:rPr>
        <w:t xml:space="preserve">ابليس بسى سال كه در صف ملايك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مى‌كرد به‌طاعات و عبادات خدا زيست</w:t>
      </w:r>
    </w:p>
    <w:p>
      <w:pPr>
        <w:pStyle w:val="BookText"/>
        <w:rPr/>
      </w:pPr>
      <w:r>
        <w:rPr>
          <w:rFonts w:ascii="Amiri" w:hAnsi="Amiri" w:eastAsia="Amiri" w:cs="Amiri"/>
          <w:color w:val="111111"/>
          <w:sz w:val="28"/>
          <w:sz w:val="28"/>
          <w:szCs w:val="28"/>
          <w:rtl w:val="true"/>
          <w:lang w:bidi="ar-SA"/>
        </w:rPr>
        <w:t xml:space="preserve">تكليف ميان آمد و شد واقع 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ذنبى كه عيان بود كه از خواهش ذاتيست</w:t>
      </w:r>
    </w:p>
    <w:p>
      <w:pPr>
        <w:pStyle w:val="BookText"/>
        <w:rPr/>
      </w:pPr>
      <w:r>
        <w:rPr>
          <w:rFonts w:ascii="IRNazanin" w:hAnsi="IRNazanin" w:eastAsia="IRNazanin"/>
          <w:color w:val="111111"/>
          <w:sz w:val="28"/>
          <w:sz w:val="28"/>
          <w:szCs w:val="28"/>
          <w:rtl w:val="true"/>
          <w:lang w:bidi="fa-IR"/>
        </w:rPr>
        <w:t xml:space="preserve">زان توبه نكرد و نشد از كرده پشيمان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خواسته خويش كسى را نَدَمى نيست</w:t>
      </w:r>
    </w:p>
    <w:p>
      <w:pPr>
        <w:pStyle w:val="BookText"/>
        <w:rPr/>
      </w:pPr>
      <w:r>
        <w:rPr>
          <w:rFonts w:ascii="IRNazanin" w:hAnsi="IRNazanin" w:eastAsia="IRNazanin"/>
          <w:color w:val="111111"/>
          <w:sz w:val="28"/>
          <w:sz w:val="28"/>
          <w:szCs w:val="28"/>
          <w:rtl w:val="true"/>
          <w:lang w:bidi="fa-IR"/>
        </w:rPr>
        <w:t xml:space="preserve">آدم چو گناهش نَبُد از خواهش ذاتى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چون به‌خود آمد به‌خجالت شد و بگريست</w:t>
      </w:r>
    </w:p>
    <w:p>
      <w:pPr>
        <w:pStyle w:val="BookText"/>
        <w:rPr/>
      </w:pPr>
      <w:r>
        <w:rPr>
          <w:rFonts w:ascii="IRNazanin" w:hAnsi="IRNazanin" w:eastAsia="IRNazanin"/>
          <w:color w:val="111111"/>
          <w:sz w:val="28"/>
          <w:sz w:val="28"/>
          <w:szCs w:val="28"/>
          <w:rtl w:val="true"/>
          <w:lang w:bidi="fa-IR"/>
        </w:rPr>
        <w:t xml:space="preserve">كس را نرسد كاين همه اشرار چرا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ستمها كه به‌مظلوم شد از چيست</w:t>
      </w:r>
    </w:p>
    <w:p>
      <w:pPr>
        <w:pStyle w:val="BookText"/>
        <w:rPr/>
      </w:pPr>
      <w:r>
        <w:rPr>
          <w:rFonts w:ascii="IRNazanin" w:hAnsi="IRNazanin" w:eastAsia="IRNazanin"/>
          <w:color w:val="111111"/>
          <w:sz w:val="28"/>
          <w:sz w:val="28"/>
          <w:szCs w:val="28"/>
          <w:rtl w:val="true"/>
          <w:lang w:bidi="fa-IR"/>
        </w:rPr>
        <w:t xml:space="preserve">بر ظلم چرا گشته معلّق عوض و 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 چه شدى گر شدى اين داد و ستد چيست</w:t>
      </w:r>
    </w:p>
    <w:p>
      <w:pPr>
        <w:pStyle w:val="BookText"/>
        <w:rPr/>
      </w:pPr>
      <w:r>
        <w:rPr>
          <w:rFonts w:ascii="IRNazanin" w:hAnsi="IRNazanin" w:eastAsia="IRNazanin"/>
          <w:color w:val="111111"/>
          <w:sz w:val="28"/>
          <w:sz w:val="28"/>
          <w:szCs w:val="28"/>
          <w:rtl w:val="true"/>
          <w:lang w:bidi="fa-IR"/>
        </w:rPr>
        <w:t xml:space="preserve">بس ظلم كه گر عرض شود بر تو و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عوضش ملك جهان ، طبع نه راضى است</w:t>
      </w:r>
    </w:p>
    <w:p>
      <w:pPr>
        <w:pStyle w:val="BookText"/>
        <w:rPr/>
      </w:pPr>
      <w:r>
        <w:rPr>
          <w:rFonts w:ascii="IRNazanin" w:hAnsi="IRNazanin" w:eastAsia="IRNazanin"/>
          <w:color w:val="111111"/>
          <w:sz w:val="28"/>
          <w:sz w:val="28"/>
          <w:szCs w:val="28"/>
          <w:rtl w:val="true"/>
          <w:lang w:bidi="fa-IR"/>
        </w:rPr>
        <w:t xml:space="preserve">آن ظالم شرّير چرا كرده شد ايجاد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كه شوقش بسوى ظلم غريزيست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ايجاد بود خير ، ولى در حد ذاتش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تابعش افتاد ضرر ، پس ثمرش چيست </w:t>
      </w:r>
    </w:p>
    <w:p>
      <w:pPr>
        <w:pStyle w:val="BookText"/>
        <w:rPr/>
      </w:pPr>
      <w:r>
        <w:rPr>
          <w:rFonts w:ascii="IRNazanin" w:hAnsi="IRNazanin" w:eastAsia="IRNazanin"/>
          <w:color w:val="111111"/>
          <w:sz w:val="28"/>
          <w:sz w:val="28"/>
          <w:szCs w:val="28"/>
          <w:rtl w:val="true"/>
          <w:lang w:bidi="fa-IR"/>
        </w:rPr>
        <w:t xml:space="preserve">آنرا كه مآلش به رجوعست و ندامت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خواهش ذاتى به‌گنه نيست، پس از چيست</w:t>
      </w:r>
    </w:p>
    <w:p>
      <w:pPr>
        <w:pStyle w:val="BookText"/>
        <w:rPr/>
      </w:pPr>
      <w:r>
        <w:rPr>
          <w:rFonts w:ascii="IRNazanin" w:hAnsi="IRNazanin" w:eastAsia="IRNazanin"/>
          <w:color w:val="111111"/>
          <w:sz w:val="28"/>
          <w:sz w:val="28"/>
          <w:szCs w:val="28"/>
          <w:rtl w:val="true"/>
          <w:lang w:bidi="fa-IR"/>
        </w:rPr>
        <w:t xml:space="preserve">هر چند بود حجّت حقّ بر همه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خواهششان داده نشد جبر به كس نيست</w:t>
      </w:r>
    </w:p>
    <w:p>
      <w:pPr>
        <w:pStyle w:val="BookText"/>
        <w:rPr/>
      </w:pPr>
      <w:r>
        <w:rPr>
          <w:rFonts w:ascii="IRNazanin" w:hAnsi="IRNazanin" w:eastAsia="IRNazanin"/>
          <w:color w:val="111111"/>
          <w:sz w:val="28"/>
          <w:sz w:val="28"/>
          <w:szCs w:val="28"/>
          <w:rtl w:val="true"/>
          <w:lang w:bidi="fa-IR"/>
        </w:rPr>
        <w:t xml:space="preserve">امّا چه شدى گرنشدى خلق جز آن 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ازل خواهش ذاتيش به‌خوبيست</w:t>
      </w:r>
    </w:p>
    <w:p>
      <w:pPr>
        <w:pStyle w:val="BookText"/>
        <w:rPr/>
      </w:pPr>
      <w:r>
        <w:rPr>
          <w:rFonts w:ascii="IRNazanin" w:hAnsi="IRNazanin" w:eastAsia="IRNazanin"/>
          <w:color w:val="111111"/>
          <w:sz w:val="28"/>
          <w:sz w:val="28"/>
          <w:szCs w:val="28"/>
          <w:rtl w:val="true"/>
          <w:lang w:bidi="fa-IR"/>
        </w:rPr>
        <w:t xml:space="preserve">تيسير نگشتى گنهى كز ره مستى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شده در واقع از آن نفرت ذاتيست</w:t>
      </w:r>
    </w:p>
    <w:p>
      <w:pPr>
        <w:pStyle w:val="BookText"/>
        <w:rPr/>
      </w:pPr>
      <w:r>
        <w:rPr>
          <w:rFonts w:ascii="Amiri" w:hAnsi="Amiri" w:eastAsia="Amiri" w:cs="Amiri"/>
          <w:color w:val="111111"/>
          <w:sz w:val="28"/>
          <w:sz w:val="28"/>
          <w:szCs w:val="28"/>
          <w:rtl w:val="true"/>
          <w:lang w:bidi="ar-SA"/>
        </w:rPr>
        <w:t xml:space="preserve">يك حرف جواب همه باشد كنى ار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اجزاى جهان جمله شؤنات خدائى است</w:t>
      </w:r>
    </w:p>
    <w:p>
      <w:pPr>
        <w:pStyle w:val="BookText"/>
        <w:rPr/>
      </w:pPr>
      <w:r>
        <w:rPr>
          <w:rFonts w:ascii="IRNazanin" w:hAnsi="IRNazanin" w:eastAsia="IRNazanin"/>
          <w:color w:val="111111"/>
          <w:sz w:val="28"/>
          <w:sz w:val="28"/>
          <w:szCs w:val="28"/>
          <w:rtl w:val="true"/>
          <w:lang w:bidi="fa-IR"/>
        </w:rPr>
        <w:t xml:space="preserve">كل مظهر غايات صفاتند بتفصيل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مؤمن و گر كافر و گر مجرم و عاصى است</w:t>
      </w:r>
    </w:p>
    <w:p>
      <w:pPr>
        <w:pStyle w:val="BookText"/>
        <w:rPr/>
      </w:pPr>
      <w:r>
        <w:rPr>
          <w:rFonts w:ascii="IRNazanin" w:hAnsi="IRNazanin" w:eastAsia="IRNazanin"/>
          <w:color w:val="111111"/>
          <w:sz w:val="28"/>
          <w:sz w:val="28"/>
          <w:szCs w:val="28"/>
          <w:rtl w:val="true"/>
          <w:lang w:bidi="fa-IR"/>
        </w:rPr>
        <w:t xml:space="preserve">كى غايت غفّار به‌فعل آيد اگر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تيسير شود زلّت و جرمى كه نه ذاتيست</w:t>
      </w:r>
    </w:p>
    <w:p>
      <w:pPr>
        <w:pStyle w:val="BookText"/>
        <w:rPr/>
      </w:pPr>
      <w:r>
        <w:rPr>
          <w:rFonts w:ascii="IRNazanin" w:hAnsi="IRNazanin" w:eastAsia="IRNazanin"/>
          <w:color w:val="111111"/>
          <w:sz w:val="28"/>
          <w:sz w:val="28"/>
          <w:szCs w:val="28"/>
          <w:rtl w:val="true"/>
          <w:lang w:bidi="fa-IR"/>
        </w:rPr>
        <w:t xml:space="preserve">گر نُجح سؤالات طواغيت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شود مظهر غايات غضب كيست</w:t>
      </w:r>
    </w:p>
    <w:p>
      <w:pPr>
        <w:pStyle w:val="BookText"/>
        <w:rPr/>
      </w:pPr>
      <w:r>
        <w:rPr>
          <w:rFonts w:ascii="Amiri" w:hAnsi="Amiri" w:eastAsia="Amiri" w:cs="Amiri"/>
          <w:color w:val="111111"/>
          <w:sz w:val="28"/>
          <w:sz w:val="28"/>
          <w:szCs w:val="28"/>
          <w:rtl w:val="true"/>
          <w:lang w:bidi="ar-SA"/>
        </w:rPr>
        <w:t xml:space="preserve">در نظم وجود ار نبُوَد ظالم و عاتى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البطش كِرا بطش كند منتقم از كيست؟</w:t>
      </w:r>
    </w:p>
    <w:p>
      <w:pPr>
        <w:pStyle w:val="BookText"/>
        <w:rPr/>
      </w:pPr>
      <w:r>
        <w:rPr>
          <w:rFonts w:ascii="Amiri" w:hAnsi="Amiri" w:eastAsia="Amiri" w:cs="Amiri"/>
          <w:color w:val="111111"/>
          <w:sz w:val="28"/>
          <w:sz w:val="28"/>
          <w:szCs w:val="28"/>
          <w:rtl w:val="true"/>
          <w:lang w:bidi="ar-SA"/>
        </w:rPr>
        <w:t xml:space="preserve">اين قافله با قافله سالار قضا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جادّه عدلى كه راهى به‌جز آن نيست</w:t>
      </w:r>
    </w:p>
    <w:p>
      <w:pPr>
        <w:pStyle w:val="BookText"/>
        <w:rPr/>
      </w:pPr>
      <w:r>
        <w:rPr>
          <w:rFonts w:ascii="Amiri" w:hAnsi="Amiri" w:eastAsia="Amiri" w:cs="Amiri"/>
          <w:color w:val="111111"/>
          <w:sz w:val="28"/>
          <w:sz w:val="28"/>
          <w:szCs w:val="28"/>
          <w:rtl w:val="true"/>
          <w:lang w:bidi="ar-SA"/>
        </w:rPr>
        <w:t xml:space="preserve">در سير الى اللّه تصيرند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است بر اين قول و جز اين ، فضل و فضوليست</w:t>
      </w:r>
    </w:p>
    <w:p>
      <w:pPr>
        <w:pStyle w:val="BookText"/>
        <w:rPr/>
      </w:pPr>
      <w:r>
        <w:rPr>
          <w:rFonts w:ascii="IRNazanin" w:hAnsi="IRNazanin" w:eastAsia="IRNazanin"/>
          <w:color w:val="111111"/>
          <w:sz w:val="28"/>
          <w:sz w:val="28"/>
          <w:szCs w:val="28"/>
          <w:rtl w:val="true"/>
          <w:lang w:bidi="fa-IR"/>
        </w:rPr>
        <w:t xml:space="preserve">گر نيستى از حكمت حق غافل و لاهى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نشود بر تو امورى كه قضائى است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رنه بخودآ تا نگرى ز انفس و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آيت حكمت كه در آن مُودَع و مَطْويست </w:t>
      </w:r>
    </w:p>
    <w:p>
      <w:pPr>
        <w:pStyle w:val="BookText"/>
        <w:rPr/>
      </w:pPr>
      <w:r>
        <w:rPr>
          <w:rFonts w:ascii="Amiri" w:hAnsi="Amiri" w:eastAsia="Amiri" w:cs="Amiri"/>
          <w:color w:val="111111"/>
          <w:sz w:val="28"/>
          <w:sz w:val="28"/>
          <w:szCs w:val="28"/>
          <w:rtl w:val="true"/>
          <w:lang w:bidi="ar-SA"/>
        </w:rPr>
        <w:t xml:space="preserve">والمراد بالاُمور القضائيّة كلّ الاُمور الاختياريّات منها وغير الاختياريّات ، والصفة موضحة ، وكفى لاُولي الألباب موضع التدبّر والتبصّر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يُرِيكُمُوهُمْ إِذِ الْتَقَيْتُمْ فِىآ أَعْيُنِكُمْ قَلِيلاً وَيُقَلِّلُكُمْ فِىآ أَعْيُنِهِمْ لِيَقْضِىَ اللَّهُ أَمْرًا كَانَ مَفْعُولاً وَإِلَى اللَّهِ تُرْجَعُ الأُمُورُ</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أنّه كما كان في الحكمة الكاملة خلق كلا النوعين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الأشرار والأخيار ، كذلك كان في الرحمة الشاملة التكفّل بأرزاق كلّ منهما ، ونهج السبيل إليها ، وإعطاء أسباب الانتفاع بها ، مثل آلات التغذّي والهضم ودفع الفضول وغير ذلك ممّا لا يكاد يحاط بعدّ ، وينتهى في إحصائها إلى حدّ ، وقد فصّل نزرٌ</w:t>
      </w:r>
      <w:r>
        <w:rPr>
          <w:rStyle w:val="FootnoteAnchor"/>
          <w:rtl w:val="true"/>
        </w:rPr>
        <w:footnoteReference w:id="188"/>
      </w:r>
      <w:r>
        <w:rPr>
          <w:rFonts w:ascii="Amiri" w:hAnsi="Amiri" w:eastAsia="Amiri" w:cs="Amiri"/>
          <w:color w:val="111111"/>
          <w:sz w:val="28"/>
          <w:sz w:val="28"/>
          <w:szCs w:val="28"/>
          <w:rtl w:val="true"/>
          <w:lang w:bidi="ar-SA"/>
        </w:rPr>
        <w:t xml:space="preserve">منها في كتب التشريح؛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نِعْمَتَ اللَّهِ لاَ تُحْصُوهَآ</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لعظيم قدرته وبديع حكمته فعل ما فعل بممكنات خبيثة ذوات الانجليار من الإيجاد وتيسير بعض ما سألوه من حضرته بلسان خصوصيّات ذواتهم؛ لعدم منافاته للحكمة الكاملة ، ثمّ التكفّل بأرزاقهم والتفضّل بإعطاء ما يلائم حالهم من أسباب تحصيلها وأدوات الانتفاع بها إلى غير ذلك بممكنات خبيثة ذوات الإرادة فقط أيضا ، مثل الأفعى والعقرب والفأرة والبقّ والبرغوث والقُمّل والضفدع وسامّ أبْرَص</w:t>
      </w:r>
      <w:r>
        <w:rPr>
          <w:rStyle w:val="FootnoteAnchor"/>
          <w:rtl w:val="true"/>
        </w:rPr>
        <w:footnoteReference w:id="190"/>
      </w:r>
      <w:r>
        <w:rPr>
          <w:rFonts w:ascii="Amiri" w:hAnsi="Amiri" w:eastAsia="Amiri" w:cs="Amiri"/>
          <w:color w:val="111111"/>
          <w:sz w:val="28"/>
          <w:sz w:val="28"/>
          <w:szCs w:val="28"/>
          <w:rtl w:val="true"/>
          <w:lang w:bidi="ar-SA"/>
        </w:rPr>
        <w:t xml:space="preserve">وما يقع على الزرع والأشجار من الدِيدان المنتنة ، وسائر أصناف الهوامّ والحشرات ، وكثير من أنواع الحيوان مثل الخنازير والكلاب والذئاب وغيرها؛ لتكون معتبرا لاُولي الألباب ، ويروا عموم قدرته وشمول فضله وإحسانه لهذه الخبيثات الظاهرة الخباثة ، مع إباحة قتلها لمهانتها، وكونها ممّا في شأنه إيذاء خلق اللّه وإن لم يتحقّق الإيذاء بعدُ ، أو كانت أذيّته أقلَّ قليل بالنسبة إلى ما اُبيح به من إزالة الحياة التي هي ألذّ الأشياء ، كأذيّة القملة والذبابة ، فإذا شاهد اُولوا الأبصار أمثال هذه الخبائث، ورأوا أنّ خبثها الذاتي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الذي به كان ممكنا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منافيا للحكمة ومضادّا للجبروت والعزّة ، فصحّ إيجادها بصور مختلفة وأمزجة مختلفة لمصالحَ ظاهرة وغير ظاهرة ، فهل يستبعدون إيجاد أخباث صورها الصورة الإنسانيّة ، وسنخها من سنخ تلك الأخباث ، كلّ واحد من سنخ ما يشاكله في الخصال والأفعال ، بأن يكون مردةُ أعداء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كالمتغلّبة من بني اُميّة وبني العبّاس وأضرابهم من سنخ الأفاعي والعقارب والخنازير والذئاب والذباب والكلاب ، ويكونَ أشياعهم فيما بين أسناخ الفأر والبقّ والبراغيث والقُمّل على حسب اختلاف مراتبهم في الأذيّة ، ويكونَ الضرر الواقع من هؤلاء الأشرار على الأئمّة الأطهار وشيعتهم الذين هم فضل طينتهم عليهم‌السلام ومخالفون في الطينة لاُولئك الأخباث كالضرر الواقع من تلك الهوامّ والحشرات التي في غير الصورة الإنسانيّة على غيرهنّ بإرادة وشوق ذاتي يهيج عند التمكّن ، ويحملهنّ على الإضرار من دون إكراه أو اقتضاء من الطبيعة العنصريّة ، كاقتضاء النار للإحراق بلا شعور وقصد وإرادة ، بل بقصد وشعور وشوق انبعث من خبث ذاتي ، به كنّ ممكناتٍ خاصّةً ومقدوراتٍ خاصّةً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الحدس الصائب لا يتوقّف في الحكم بأنّ الأخباث الإنسانيّة من سنخ الأخباث المذكورة ، غاية الأمر أنّ قوّة الإرادة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المسمّاة بالشيطنة والنَّكْرى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وأشدّ من قوّة إرادتهنّ بحيث يجري فيها التوبيخ والتعيير ، وبهذا صارت شبيهة بالعقل ، بخلاف قوّة إرادتهنّ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فأصل قوّة الإرادة التي لا يجب أن يدخل فيها القوّة العقليّة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به الرحمن واكتسب به الجنان</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صنفان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صنف منهما ذو مراتب جدّا ، ففي الصنف الذي يجري فيه التوبيخ والتعيير قوّة كانت لابن الخطّاب وابن العاص ، وقوّة كانت لأبي موسى الأشعري وأبي هريرة ، وفي الصنف الآخَر قوّة تكون للغراب الأبقع والفأر والبرغوث ، وقوّة تكون للقمّل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والخنفساء والديدان البدنيّة التي تتولّد في البطن من البلغم ، والديدان المنتنة التي تقع على الزروع والأشجار ، والضفادع والحلزونات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الإحاطة بما ذكرنا ظهر لك حقيقة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قِرَدَةً خَاسِئِينَ</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المائدة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مِنْهُمُ الْقِرَدَةَ وَالْخَنَازِيرَ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ورد في الأخبار الكثيرة من أنّ بني اُميّة مُسخت بصورة الوزغة ، وعُلم أنّ العبرة بطينة النفوس ، وأمّا الأبدان فهي لباس لها، وقد يبدّل اللباس لحكمة ومصلحة ، وكلا صنفي الخبيث اُبيح في الحكمة ذلّهما ، وهو أنّهما من جهة نفس خباثة النفس ، وكونها مؤذيةً بالإرادة المنبعثة عن خبث ذاتي ، واختصّ صنفٌ منهما بالنكال والإذلال في النشأة الآخرة من جهة سوء الأفعال أيضا لمزيد قوّة لقوّته المدركة ، لا لكونه خارجا عن سنخ تلك الخبائث ، ولا استبعادَ أن يكون بعض أصناف سنخ واحد قابلاً للأدب والتعليم ، وفي عرضة الخطاب والعتاب ، ألم‌تر تعلّم الجَدْي وتأدّبَه من سائسه وكذلك القردة ، وقد شوهدت من كلّ منهما أفعال على وجه القصد والإرادة ، كانت بها في سلك حذّاق 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وحسبك حجّةً قاطعةً في هذا الباب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عَلَّمْتُم مِّنَ الْجَوَارِحِ مُكَلِّبِينَ تُعَلِّمُونَهُنَّ مِمَّا عَلَّمَكُمُ اللَّهُ</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الصورة الإنسانيّة لهذا الصنف في هذه النشأة لباس عارية لهم ، وسيحشرون بصورهم الأصليّة التي هي صور القردة والخنازير والكلاب ، وناهيك في هذا الباب ما حكى اللّه تعالى عمّن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حَشَرْتَنِىآ أَعْمَى وَ قَدْ كُنتُ بَصِيرًا</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وغيرها من الآيات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يصل إليهم في النشأة الآخرة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خباثة ذواتهم ، وسيّئ أعمالهم التي تصدر عنهم بشوق وإرادة لانتفاع الأبدان، أو لمحض دعوة خباثتهم الذاتيّة ، ولا خير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 اللَّهُ فِيهِمْ خَيْرًا لأََّسْمَعَهُمْ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والنهي بالنسبة إليهم من أسباب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هيجان شوقهم الذاتي إلى المضادّة والاستكبار والمخالفة ، كما أنّهما بالنسبة إلى النفوس الطيّبة من أسباب هيجان شوقهم الذاتي إلى الطاعة والاستكانة لربّهم الذي ابتدعهم وربّاهم وهداهم إلى ما فيه رشدهم وصلاحهم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فَإِنَّ الذِّكْرَى تَنفَعُ الْمُؤْمِنِينَ</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بِهَادِي الْعُمْيِ عَنْ ضَلَالَتِهِمْ ۖ إِنْ تُسْمِعُ إِلَّا مَنْ يُؤْمِنُ بِآيَاتِنَا فَهُمْ مُسْلِمُونَ</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 لا ينبغي الشكّ في وجود الطيّبات والخبيثات ، وللّه في كلٍّ 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ومقطع الكلام هو ما ذكرنا في القصيدة التي سبقت وهو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اين قافله با قافله سالار قضا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جادّه عدلى كه راهى به‌جز آن نيست</w:t>
      </w:r>
    </w:p>
    <w:p>
      <w:pPr>
        <w:pStyle w:val="BookText"/>
        <w:rPr/>
      </w:pPr>
      <w:r>
        <w:rPr>
          <w:rFonts w:ascii="Amiri" w:hAnsi="Amiri" w:eastAsia="Amiri" w:cs="Amiri"/>
          <w:color w:val="111111"/>
          <w:sz w:val="28"/>
          <w:sz w:val="28"/>
          <w:szCs w:val="28"/>
          <w:rtl w:val="true"/>
          <w:lang w:bidi="ar-SA"/>
        </w:rPr>
        <w:t xml:space="preserve">در سير الى اللّه تصيرند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است براين قول و جز اين ، فضل و فضولى است</w:t>
      </w:r>
    </w:p>
    <w:p>
      <w:pPr>
        <w:pStyle w:val="BookText"/>
        <w:rPr/>
      </w:pPr>
      <w:r>
        <w:rPr>
          <w:rFonts w:ascii="Amiri" w:hAnsi="Amiri" w:eastAsia="Amiri" w:cs="Amiri"/>
          <w:color w:val="111111"/>
          <w:sz w:val="28"/>
          <w:sz w:val="28"/>
          <w:szCs w:val="28"/>
          <w:rtl w:val="true"/>
          <w:lang w:bidi="ar-SA"/>
        </w:rPr>
        <w:t xml:space="preserve">وما أحسن ما قال بعض أرباب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دريا به وجود خويش موجى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 پندارد كه اين كشاكش با اوست</w:t>
      </w:r>
    </w:p>
    <w:p>
      <w:pPr>
        <w:pStyle w:val="BookText"/>
        <w:rPr/>
      </w:pPr>
      <w:r>
        <w:rPr>
          <w:rFonts w:ascii="Amiri" w:hAnsi="Amiri" w:eastAsia="Amiri" w:cs="Amiri"/>
          <w:color w:val="111111"/>
          <w:sz w:val="28"/>
          <w:sz w:val="28"/>
          <w:szCs w:val="28"/>
          <w:rtl w:val="true"/>
          <w:lang w:bidi="ar-SA"/>
        </w:rPr>
        <w:t xml:space="preserve">للحكيم الغزنوي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به ز تسليم نيست در علمش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دانى حكيمى و حلمش</w:t>
      </w:r>
    </w:p>
    <w:p>
      <w:pPr>
        <w:pStyle w:val="BookText"/>
        <w:rPr/>
      </w:pPr>
      <w:r>
        <w:rPr>
          <w:rFonts w:ascii="Amiri" w:hAnsi="Amiri" w:eastAsia="Amiri" w:cs="Amiri"/>
          <w:color w:val="111111"/>
          <w:sz w:val="28"/>
          <w:sz w:val="28"/>
          <w:szCs w:val="28"/>
          <w:rtl w:val="true"/>
          <w:lang w:bidi="ar-SA"/>
        </w:rPr>
        <w:t xml:space="preserve">فطوبى لمن فتح اللّه عين عبرته ، ووفّقه لإعمال فكرته ، والإقامة من سكرته ، والنهوض من عثرته ، ومن لم يجعل اللّه له نورا فما له من نور ؛ وسنعيد هذا المطلب الأسنى والمقصد الأقصى في باب صفات الذات ؛ لنستدرك ما عسى أن يكون قد فات ، على أنّه هو المسك ما كرّرته يتضوّع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اختلفت الرواية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أفاد السيّد المحقّق الرفيع قدس‌سره أنّ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بالروايات المختلفة التي</w:t>
      </w:r>
      <w:r>
        <w:rPr>
          <w:rStyle w:val="FootnoteAnchor"/>
          <w:rtl w:val="true"/>
        </w:rPr>
        <w:footnoteReference w:id="199"/>
      </w:r>
      <w:r>
        <w:rPr>
          <w:rFonts w:ascii="Amiri" w:hAnsi="Amiri" w:eastAsia="Amiri" w:cs="Amiri"/>
          <w:color w:val="111111"/>
          <w:sz w:val="28"/>
          <w:sz w:val="28"/>
          <w:szCs w:val="28"/>
          <w:rtl w:val="true"/>
          <w:lang w:bidi="ar-SA"/>
        </w:rPr>
        <w:t>لاتحتمل الحمل على معنى يرتفع به الخلاف 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بملاحظتها جميعا، وكون بعضها قرينةً على المراد من البعض ، لا الذي يتراءى فيه الاختلاف في بادئ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العمل في المختلفات الحقيقيّة كما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شهرتها واعتبارها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على كتاب اللّه والأخذ بموافقه دون مخالفه ، ثمّ الأخذ بمخالف القوم وحمل الموافق على التقيّة ، ثمّ الأخذ من باب التسليم بأيّما تيسّر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وتنقيح المقام يقتضي بسطا في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هاهنا من وجوه الترجيح ثلاثةً ، وذكرها على وجه الحصر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ما أطلقه العالم عليه‌السلام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وحكم بأنّ العمل بحديث بإيماء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التمكّن من بعض وجوه الترجيح، كما هو مقتضى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أوسع أحوط أيضا ، ولا يخفى ما في ظاهر هذا الحكم من الإشكال ، وكذا دعوى الحصر ، فنحن ننقل أوّلاً مذاهب العامّة في أدلّة الأحكام الشرعيّة ، ثمّ نوجّه الحصر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البيضاوي في المنهاج بعد أن عرّف الفقه و دليله المتّفق عليه بين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والإجماع والقياس ، فَذَكَرَ أحوالها في أربعة كتب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الخامس في دلائل اختلف فيها ؛ وفيه بابان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المقبول منها ، وهي 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المنافع الإباحة ؛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فِى الاْءَرْضِ جَمِيعًا</w:t>
      </w:r>
      <w:r>
        <w:rPr>
          <w:rFonts w:eastAsia="Amiri" w:cs="Amiri" w:ascii="Amiri" w:hAnsi="Amiri"/>
          <w:color w:val="111111"/>
          <w:sz w:val="28"/>
          <w:szCs w:val="28"/>
          <w:rtl w:val="true"/>
          <w:lang w:bidi="ar-SA"/>
        </w:rPr>
        <w:t>»</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الَّتِىآ أَخْرَجَ لِعِبَادِهِ وَ الطَّيِّبَاتِ مِنَ الرِّزْقِ</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الطَّيِّبَاتُ</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 وفي المضارّ التحريم ؛ لقوله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 الأدلّة المقبولة استصحاب الحال ، وهو الحكم ببقاء أمر كان في الزمان الأوّل ، وهو حجّة عند الشافعي خلافا للحنفيّة والمتكلِّمين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من الأدلّة المقبولة الاستقراء المظنون ، وهو إثبات حكم كلّي لثبوته في بعض جزئيّاته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الشافعي بأقلّ ما قيل إذا لم يجد دليلاً ،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الكتابي الثلث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 بناءً على الإجماع والبراءة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الأكثر لتيقّن الخلاص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تيقّن الشغل ، والزائد لم يتيقّن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المرسل مناسب لا يشهد له أصل من اُصول الشرع اعتبارا وإلقاءً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هو من الأدلّة المقبولة ، أم لا ؟ فيه 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اعتباره بأنّه إذا غلب على ظنّنا أنّ هذا الحكم مصلحة غالبة على المفسدة، وقطعنا بأنّ المصلحة الغالبة على المفسدة معتبرة في الشرع ، لزم من هاتين المقدّمتين ظنّ أنّ هذه المصلحةَ معتبرة في الشرع ، والعمل بالظنّ واجب لما عرفت مرارا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الدليل بعد الفحص البليغ يغلب ظنّ عدمه ، وعدمه يستلزم عدم الحكم ؛ لامتناع تكليف الغافل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الاستحسان ؛ وبه قال أبو حنيفة ، وفسّر بأنّه دليل ينقدح في نفس المجتهد ، ويقصر عنه عبارته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ما أردنا نقله من المنهاج وشرحه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نهاية ابن الأثير في الراء مع الهمزة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والمحدّثون يسمّون أصحاب القياس أصحابَ الرأي ، يعنون أنّهم يأخذون بآرائهم فيما يشكل من الحديث، أو ما لم يأت فيه حديث ولا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أبا حنيفة عن رسول اللّه صلى‌الله‌عليه‌و‌آله حديثان مختلفان ، فوجد أحدهما موافقا للرأي أو القياس أو الاستحسان أو المصالح المرسلة ، فلابدّ أن يميّز بتلك الموافقة الصدق منهما ، ويحكم بأنّ الآخر إمّا مختلق، أو ممّا شبّه للناقل ؛ لأنّ كلّ واحد من هذه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الثلاثة دليل لأحكام الشرع قسيمٌ للكتاب ، فكما أنّه يتميّز الخبر بموافقة الكتاب ، كذلك يتميّز بموافقة الرأي والقياس والاستحسان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تمييز شيء ممّا اختلفت الرواية فيه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من التمييز ، ونظره إلى أبي حنيفة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ما أطلقه العالم عليه‌السلام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تعداد الوجوه المذكورة قصر إضافي لا حقيقي بشهادة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عليها في باب اختلاف الحديث ، فما ذكر هاهنا على سبيل التمثيل، وأوسعيّة العمل بأيّما أخذتم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توجيه أحوطيّته مع التمكّن من بعض وجوه الترجيح ، فبعد ذكر ما وصل إلينا عنهم عليهم‌السلام في أمر الترجيح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ما ورد في هذا الباب منحصر في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يفيد استعمال العلم بصدق متضمّن أحد الخبرين المعارضين وكذب الآخر ، وقسم لا يفيد استعماله العلم ؛ عسى أن يفيد بعض أصنافه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مثل العَرْض على آية من القرآن عُلم مراد اللّه بها من جهة ، كما في ضروريّ دين الإسلام ، مثل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وَالْأَزْلَامُ رِجْسٌ مِنْ عَمَلِ الشَّيْطَانِ فَاجْتَنِبُوهُ</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 أو ضروريّ مذهب أهل البيت عليهم‌السلام ، مثل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بِرُءُوسِكُمْ وَأَرْجُلَكُمْ إِلَى الْكَعْبَيْنِ</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 وهذا هو المراد فيما يأتي من قول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يوافق القرآن فأنا قلته ، وما يخالف القرآن فلم أقله</w:t>
      </w:r>
      <w:r>
        <w:rPr>
          <w:rFonts w:eastAsia="Amiri" w:cs="Amiri" w:ascii="Amiri" w:hAnsi="Amiri"/>
          <w:color w:val="111111"/>
          <w:sz w:val="28"/>
          <w:szCs w:val="28"/>
          <w:rtl w:val="true"/>
          <w:lang w:bidi="ar-SA"/>
        </w:rPr>
        <w:t>» .</w:t>
      </w:r>
      <w:r>
        <w:rPr>
          <w:rStyle w:val="FootnoteAnchor"/>
          <w:rtl w:val="true"/>
        </w:rPr>
        <w:footnoteReference w:id="207"/>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زخرف</w:t>
      </w:r>
      <w:r>
        <w:rPr>
          <w:rFonts w:eastAsia="Amiri" w:cs="Amiri" w:ascii="Amiri" w:hAnsi="Amiri"/>
          <w:color w:val="111111"/>
          <w:sz w:val="28"/>
          <w:szCs w:val="28"/>
          <w:rtl w:val="true"/>
          <w:lang w:bidi="ar-SA"/>
        </w:rPr>
        <w:t>»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وفي حكم العَرْض على الآية الموصوفة العرضُ على السنّة إذا كانت بالوصف المذكور ، سواءً كانت حديث رسول اللّه صلى‌الله‌عليه‌و‌آله أو حديث أحد من الأئمّة عليهم‌السلام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آية أو حديث لم يعلم المراد بهما، ولكن كان ظاهرا في معنى، فالعرض للاعتضاد وحصول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الأمر في سائر الوجوه المأثورة ، مثل أخذ مخالف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قيل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والذي أذهب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موقن بأنّه هو طريق المتشبّثين بأذيال آل الرسول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إذا ثبت وروده عن المعصوم عليه‌السلام وعارضه مثله، يتخلّص باستعمال واحد من تلك الوجوه، لا على أنّه يفيد لنا العلم أو الظنّ بالحكم الواقعي الذي استودعه واستحفظه رسول اللّه صلى‌الله‌عليه‌و‌آله الربّانيّين من عترته؛ ليبيّنوا للناس إن كانوا متمكّنين في الحكومة والإفتاء ، بل على أنّه طريق من الطرق التي نَهَجَها لنا مَوالينا عندما أشكل الأمر علينا في زمن الهُدْنة واستيلاء أئمّة الضلال ، فنحن متّبعوهم فيما وصل منهم إلينا على وجه التسليم لهم وإن كان نقيض الحكم الواقعي ، ولا نفرّق بينهما في طاعة اللّه إذا ثبت وروده عنهم ثبوتا يجوز معه العمل ، وإذا ثبت ورود مختلفين نستعمل أحد الوجوه المأثورة ، فما حصل فهو حكم واصلي لنا ، مطابقا للحكم الواقعي أو غير مطابق ، ويُثاب على كلّ من التقديرين بلا تفاوت في النقص والكمال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ولسنا نقول 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المجتهد إن اتّفق له الإصابة فله ثوابان ، وإن أخطأ فله ثواب واحد ؛ لأنّ مناط الثواب عندنا إطاعة ما أمرنا به ساداتنا المعصومون عليهم‌السلام ، وربّما كان ثواب من عمل بشيء على أنّه ممّا أمروا به أفضلَ من ثواب من عمل بشيء على أنّه ممّا حصل الظنّ بأنّه حكم 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الوجوه المأثورة كيفيّة سلوك في أمر الخبرين المختلفين في أيّام الهدنة ودولة المتغلّبين إلى أن يأتي وقت انجلاء شمس الحقّ عن كسوف الباطل ، وزمان تقشّع غمائم الشبهات بسطوع البرهان ؛ أقرَّ اللّه عيوننا بإدراك ذلك الزمان تحت لواء وليّ الأمر وصاحب العصر صلوات اللّه عليه وعلى آبائه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فمناط عملنا بالوجوه كونها مناهج نَهَجَها لنا الذين اُمرنا بالردّ إليهم فيما أشكل، والقبولِ منهم كلّ ما قالوا ، والاستنادِ إليهم في كلّ ما نعمل ؛ لا أنّ لنا ظنّا بأنّ هذا هو الحكم الواقعي دون ذلك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ذلك العملُ بالشهادة ؛ فإنّ مناط العمل بها اعتبار الشارع لها على الوجه الذي اعتبره ، لا الظنّ من حيث إنّه ظنّ ؛ ولهذا يقطع ويجلد ويرجم بها ولو حصل من </w:t>
      </w:r>
    </w:p>
    <w:p>
      <w:pPr>
        <w:pStyle w:val="BookText"/>
        <w:rPr/>
      </w:pPr>
      <w:r>
        <w:rPr>
          <w:rFonts w:ascii="Amiri" w:hAnsi="Amiri" w:eastAsia="Amiri" w:cs="Amiri"/>
          <w:color w:val="111111"/>
          <w:sz w:val="28"/>
          <w:sz w:val="28"/>
          <w:szCs w:val="28"/>
          <w:rtl w:val="true"/>
          <w:lang w:bidi="ar-SA"/>
        </w:rPr>
        <w:t xml:space="preserve">أماراتٍ ظنّ أقوى بكثير من الظنّ الحاصل بالشهادة لم يفعل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الاُصوليّون وجوها كثيرة لترجيح أحد الخبرين المختلفين على الآخر، واعترف المحقّقون أنّ أكثرها ليس له مأخذ 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مبادئ الاُصول أنّ خبر المشهور بالرئاسة أرجح من خبر غيره </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وفي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شهرته لمنصبه أو لنسبه ؛ لأنّ احترازه عمّا يوجب نقصَ منزلته المشهورة يكون أكثر ، ولذلك كان عليّ عليه‌السلام يحلّف الراوي ، ويقبل رواية أبي بكر بلا يمين</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والناقل عن حكم الأصل راجحٌ على المقرّر ، وقيل بالعكس </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وفي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أحد الخبرين مخالفا لحكم الأصل والآخَر موافقا له ، كان المخالف راجحا ، وهو قول جمهور الاُصوليّين ؛ لأنّ الشارع إنّما يحتاج إليه ليعرّفنا ما لم تستقلّ عقولنا بإدراكه ، لا ما كان لعقولنا دلالة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الموافق راجحا ؛ لكونه معتضَدا بالأصل </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الحظر راجحٌ عند الكرخي </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وفي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حكم أحد الدليلين الحظرَ والآخرَ الإباحةَ ، فعند الكرخي وأحمد بن حنبل والرازي من أصحاب أبي حنيفة تقديم دليل الحظر ، وعند أبي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وعيسى 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تساويا وتساقطا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لا يؤمَن معه الوقوعُ في المآثم ، فيكون مرجوحا </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هذه الاعتبارات أكثر من أن تنتهي إلى حدّ ، وما ذكرنا للعبرة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ولنذكر أصناف القسم الثاني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الصنف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جواز الأخذ بأيّهما شاء ؛ في كتاب الاحتجاج في 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حديث عن الرضا عليه‌السلام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يجيئنا الرجلان وكلاهما ثقة بحديثين مختلفين ، فلم نعلم أيّهما الحقّ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تعلم فموسّع عليك بأيّهما أخذت</w:t>
      </w:r>
      <w:r>
        <w:rPr>
          <w:rFonts w:eastAsia="Amiri" w:cs="Amiri" w:ascii="Amiri" w:hAnsi="Amiri"/>
          <w:color w:val="111111"/>
          <w:sz w:val="28"/>
          <w:szCs w:val="28"/>
          <w:rtl w:val="true"/>
          <w:lang w:bidi="ar-SA"/>
        </w:rPr>
        <w:t>»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علّق التوسيع بالعمل بأيّهما شاء على عدم العلم بالحكم الواقعي فحسب ، ولم يعتبر تأخّر هذا الوجه عن استعمال المرجّحات المأثورات إن تيسّرت مع ورود الأمر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من ذلك أنّ الترجيح واستعمال المرجّحات هو الأصل ، والتوسيع بالعمل بأيّهما شاء على وجه التسليم من باب الرخصة ورفع الضيق عنّا شفقة علينا في دار الهدنة ، مثل أداء الظهر عند زوال الشمس والرخصة في تأخيرها إذا عرض لهم شغل كيلا يكونوا مضيّقا عليهم ، وكثيرا ما يقول الصدوق عند تعارض الخبرين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الخبر أصل ، وذاك رخصة</w:t>
      </w:r>
      <w:r>
        <w:rPr>
          <w:rFonts w:eastAsia="Amiri" w:cs="Amiri" w:ascii="Amiri" w:hAnsi="Amiri"/>
          <w:color w:val="111111"/>
          <w:sz w:val="28"/>
          <w:szCs w:val="28"/>
          <w:rtl w:val="true"/>
          <w:lang w:bidi="ar-SA"/>
        </w:rPr>
        <w:t>»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وسيجيء في باب التفويض إلى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وعاف رسول اللّه صلى‌الله‌عليه‌و‌آله أشياءَ وكرهها، لم يَنْهَ عنها نهيَ حرام ، إنّما نهى عنها نهيَ إعافة وكراهة ، ثمّ رخّص فيها، فصار الأخذ بِرُخَصِه واجبا على العباد، كوجوب ما يأخذون من عزائمه</w:t>
      </w:r>
      <w:r>
        <w:rPr>
          <w:rStyle w:val="FootnoteAnchor"/>
          <w:rtl w:val="true"/>
        </w:rPr>
        <w:footnoteReference w:id="217"/>
      </w:r>
      <w:r>
        <w:rPr>
          <w:rFonts w:ascii="Amiri" w:hAnsi="Amiri" w:eastAsia="Amiri" w:cs="Amiri"/>
          <w:color w:val="111111"/>
          <w:sz w:val="28"/>
          <w:sz w:val="28"/>
          <w:szCs w:val="28"/>
          <w:rtl w:val="true"/>
          <w:lang w:bidi="ar-SA"/>
        </w:rPr>
        <w:t>، ولم يرخّص لهم رسول اللّه فيما نهاهم عنه نهيَ حرامٍ ، ولا فيما أمر به أمْرَ فَرْضٍ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وفي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فموسّع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إشعار بالرخصة كما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باب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حديث آخر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وتكثير طرق الترجيح أيضا للتوسيع ، وإطلاق ذكر الوجوه وعدم التقييد بالترتيب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صدق على ذلك ، وعلى هذا ذكر بعضها في خبر وآخَر في آخَرَ بلا التزام ترتيب ونسق ؛ لكونها متساويةَ الأقدام في تحصيل الغرض ، ولا مزيد فائدة في التصريح بذلك التساوي ، بل هو كما تأمر أحدا يسألك عن كفّارة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ثلاث كفّارات كلٌّ تقوم مقام الاُخرى في حال 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بواحدة منها على سبيل الاتّفاق ، أو </w:t>
      </w:r>
    </w:p>
    <w:p>
      <w:pPr>
        <w:pStyle w:val="BookText"/>
        <w:rPr/>
      </w:pPr>
      <w:r>
        <w:rPr>
          <w:rFonts w:ascii="Amiri" w:hAnsi="Amiri" w:eastAsia="Amiri" w:cs="Amiri"/>
          <w:color w:val="111111"/>
          <w:sz w:val="28"/>
          <w:sz w:val="28"/>
          <w:szCs w:val="28"/>
          <w:rtl w:val="true"/>
          <w:lang w:bidi="ar-SA"/>
        </w:rPr>
        <w:t>باعتبار تفرّسك أنّها أنسب بحاله، كالإعتاق بحال الغنيّ، والصومِ بحال الفقير ، ولا تتعرّض للبدل ؛ لعدم غرض يدعو إليه في الأغلب ، اللّهمَّ إلاّ أن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لها بدل ؟</w:t>
      </w:r>
    </w:p>
    <w:p>
      <w:pPr>
        <w:pStyle w:val="BookText"/>
        <w:rPr/>
      </w:pPr>
      <w:r>
        <w:rPr>
          <w:rFonts w:ascii="Amiri" w:hAnsi="Amiri" w:eastAsia="Amiri" w:cs="Amiri"/>
          <w:color w:val="111111"/>
          <w:sz w:val="28"/>
          <w:sz w:val="28"/>
          <w:szCs w:val="28"/>
          <w:rtl w:val="true"/>
          <w:lang w:bidi="ar-SA"/>
        </w:rPr>
        <w:t xml:space="preserve">ولا يخفى أنّ الترجيح بين المختلفين فرع ثبوت ورودهما عن المعصوم، وجواز العمل بكلّ مع عدم الآخر ثبوتا يسوغ العمل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فنسبة الأخباريّين إلى أنّهم يجوّزون العمل بأيّ خبر وُجد في ظهر كتاب تقوّل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أخبار هذا الصنف ما في الاحتجاج أيضا من أنّ الصاحب عليه‌السلام قال في جواب مكاتبة محمّد بن عبداللّه الحميري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بأيّهما أخذت من باب التسليم كان صوابا</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وسيجيء في باب اختلاف الحديث بعد نقل حديث الإرجاء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بأيّهما أخذت من باب التسليم وسعك</w:t>
      </w:r>
      <w:r>
        <w:rPr>
          <w:rFonts w:eastAsia="Amiri" w:cs="Amiri" w:ascii="Amiri" w:hAnsi="Amiri"/>
          <w:color w:val="111111"/>
          <w:sz w:val="28"/>
          <w:szCs w:val="28"/>
          <w:rtl w:val="true"/>
          <w:lang w:bidi="ar-SA"/>
        </w:rPr>
        <w:t>»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الصنف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التوقّف في السعة، وأخذ مخالف المخالف في الضيق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الاحتجاج أيضا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علينا حديثان ؛ واحد يأمُرُنا بالأخذ به ، والآخَر ينهانا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لاتعمل بواحد منهما حتّى تأتي</w:t>
      </w:r>
      <w:r>
        <w:rPr>
          <w:rStyle w:val="FootnoteAnchor"/>
          <w:rtl w:val="true"/>
        </w:rPr>
        <w:footnoteReference w:id="221"/>
      </w:r>
      <w:r>
        <w:rPr>
          <w:rFonts w:ascii="Amiri" w:hAnsi="Amiri" w:eastAsia="Amiri" w:cs="Amiri"/>
          <w:color w:val="111111"/>
          <w:sz w:val="28"/>
          <w:sz w:val="28"/>
          <w:szCs w:val="28"/>
          <w:rtl w:val="true"/>
          <w:lang w:bidi="ar-SA"/>
        </w:rPr>
        <w:t>صاحبك، فتسأله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يعمل</w:t>
      </w:r>
      <w:r>
        <w:rPr>
          <w:rStyle w:val="FootnoteAnchor"/>
          <w:rtl w:val="true"/>
        </w:rPr>
        <w:footnoteReference w:id="222"/>
      </w:r>
      <w:r>
        <w:rPr>
          <w:rFonts w:ascii="Amiri" w:hAnsi="Amiri" w:eastAsia="Amiri" w:cs="Amiri"/>
          <w:color w:val="111111"/>
          <w:sz w:val="28"/>
          <w:sz w:val="28"/>
          <w:szCs w:val="28"/>
          <w:rtl w:val="true"/>
          <w:lang w:bidi="ar-SA"/>
        </w:rPr>
        <w:t xml:space="preserve">بأحدهما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فيه خلاف العامّة</w:t>
      </w:r>
      <w:r>
        <w:rPr>
          <w:rFonts w:eastAsia="Amiri" w:cs="Amiri" w:ascii="Amiri" w:hAnsi="Amiri"/>
          <w:color w:val="111111"/>
          <w:sz w:val="28"/>
          <w:szCs w:val="28"/>
          <w:rtl w:val="true"/>
          <w:lang w:bidi="ar-SA"/>
        </w:rPr>
        <w:t>» .</w:t>
      </w:r>
      <w:r>
        <w:rPr>
          <w:rStyle w:val="FootnoteAnchor"/>
          <w:rtl w:val="true"/>
        </w:rPr>
        <w:footnoteReference w:id="22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العمل بالحديث الآمر الفعلُ بنيّة أنّه ممّا أمر به الشارع ، فعدم العمل به إمّا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بالنيّة المذكورة أو بالترك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العمل بالحديث الناهي التركُ بنيّة أنّه ممّا نهى الشارع ، فعدم العمل إمّا بالترك لا بالنيّة المذكورة أو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فالمغيّى إلى زمان إتيان الصاحب عليه‌السلام عدمُ لزوم شيء من الفعل والترك، والضرورةُ التي ادّعاها السائل وقوعه بين النقيضين ، والأخذ بما خالف العامّة في هذه الصورة ليس ترجيح أحد الخبرين اللّذين كلامنا فيهما ، أعني الخبرين المقترنين بما معه يصحّ العمل بكلّ واحد ، بل طريق العمل للجاهل الواقع بين النقيضين في المدّة التي يمكنه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الوصول إلى العالم ، مثل أن ساقه القضاء إلى بلاد العامّة ، وسيجيء في باب اختلاف الحديث عن أبي عبداللّه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اختلف عليه رجلان من أهل دينه في أمرٍ كلاهما يرويه ؛ أحدهما يأمره</w:t>
      </w:r>
      <w:r>
        <w:rPr>
          <w:rStyle w:val="FootnoteAnchor"/>
          <w:rtl w:val="true"/>
        </w:rPr>
        <w:footnoteReference w:id="224"/>
      </w:r>
      <w:r>
        <w:rPr>
          <w:rFonts w:ascii="Amiri" w:hAnsi="Amiri" w:eastAsia="Amiri" w:cs="Amiri"/>
          <w:color w:val="111111"/>
          <w:sz w:val="28"/>
          <w:sz w:val="28"/>
          <w:szCs w:val="28"/>
          <w:rtl w:val="true"/>
          <w:lang w:bidi="ar-SA"/>
        </w:rPr>
        <w:t xml:space="preserve">، والآخر ينهاه عنه ، كيف يصنع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يرجئه حتّى يلقى مَن يُخْبِرُه ، فهو في سعةٍ حتّى يلقاه</w:t>
      </w:r>
      <w:r>
        <w:rPr>
          <w:rFonts w:eastAsia="Amiri" w:cs="Amiri" w:ascii="Amiri" w:hAnsi="Amiri"/>
          <w:color w:val="111111"/>
          <w:sz w:val="28"/>
          <w:szCs w:val="28"/>
          <w:rtl w:val="true"/>
          <w:lang w:bidi="ar-SA"/>
        </w:rPr>
        <w:t>»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الصنف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الأخذ بما خالف القوم من غير شرط بالضيق وعدم التمكّن من وجوه ترجيح أحدهما على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الفوائد المدنيّة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قطب الدين الراوندي في رسالة ألّفها في بيان أحوال أحاديث أصحابنا بسنده عن أبي عبداللّه عليه‌السلام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حديثان مختلفان ، فخذوا بما خالف القوم</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xml:space="preserve">فلينظر ذو طبعٍ سليم عن الاعوجاج؛ هل يحتمل هذا السياق أن يكون المراد بعد عدم التمكّن من وجه من وجوه الترجيح المفيدة للظنّ ؟ بل الظاهر بيان أنّه طريق سلوك في زمان الهُدْنة ، يُثاب عليه إذا عمل به على وجه التسليم ، كأنّه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تيسّر لكم سلوك هذا المسلك ، فافعلوا تسليما لنا ، وانتظارا لظهور الفرج ؛ فإنّه أحد ما رخّص لكم عند ورود حديثين مختلفين عليكم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أنّ هذا الوجه لا يهنأ لبعض الطباع أنّ المركوز فيه أنّ غرضهم عليهم‌السلام بيان طريق العمل عند ورود الخبرين المختلفين أن يقترب من الحكم الواقعي، كما هو دأب المخطّئة من أهل الخلاف الذين يقولون على المجتهد أن يبذل الوسع في تقوية الظنّ بالحكم الواقعي بأيّ وجه أمكنه ، فإن أصاب فله أجران ، وإن أخطأ فله أجرٌ واحد ، ومن استبصر بطريق أهل البيت عليهم‌السلام علم أنّ في البين مباينةً كلّية ، والحقّ أنّه لم يبهم شيء من الأحكام ، بل الكلّ محفوظ عند أهل الذكر ، واُمر الناس بالسؤال عنهم ، فإن تمكّنوا بإفتاء الأحكام الواقعيّة فالعمل عليها ، وإلاّ فعلى الأحكام الواصليّة على وجه التسليم لهم ، لا على أنّه مظنون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وفي الرسالة المذكورة أيضا عن الحسن بن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للعبد الصالح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يسعنا فيما يرد علينا منكم إلاّ التسليم لكم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يسعكم إلاّ التسليم 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فيروى عن أبي عبداللّه عليه‌السلام شيء، ويروى عنه خلافه ، بأيّهما نأخذ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خالف القوم ، وما وافق القوم فاجتنبه</w:t>
      </w:r>
      <w:r>
        <w:rPr>
          <w:rFonts w:eastAsia="Amiri" w:cs="Amiri" w:ascii="Amiri" w:hAnsi="Amiri"/>
          <w:color w:val="111111"/>
          <w:sz w:val="28"/>
          <w:szCs w:val="28"/>
          <w:rtl w:val="true"/>
          <w:lang w:bidi="ar-SA"/>
        </w:rPr>
        <w:t>»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وروي بهذا الإسناد عن أبي عبداللّه البرقي ، عن أبيه ، عن محمّد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نصنع بالخبرين المختلفين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حديثان مختلفان، فانظروا ما يخالف منهما العامّة فخذوه ، وانظروا ما يوافق أخبارهم فدعوه</w:t>
      </w:r>
      <w:r>
        <w:rPr>
          <w:rFonts w:eastAsia="Amiri" w:cs="Amiri" w:ascii="Amiri" w:hAnsi="Amiri"/>
          <w:color w:val="111111"/>
          <w:sz w:val="28"/>
          <w:szCs w:val="28"/>
          <w:rtl w:val="true"/>
          <w:lang w:bidi="ar-SA"/>
        </w:rPr>
        <w:t>»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الصنف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العرض على الكتاب أوّلاً ، وإن لم يوجد في الكتاب، فالعرض على أخبار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صاحب الفوائد عن الشيخ قطب الدين الراوندي بإسناده عن الصادق عليه‌السلام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ورد عليكم حديثان مختلفان، فاعرضوهما على كتاب اللّه ، فما وافق كتاب اللّه فخذوه ، وما خالف كتاب اللّه فذروه ، فإن لم تجدوهما في كتاب اللّه، فاعرضوهما على أخبار العامّة ، فما 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فذروه ، وما خالف أخبارهم فخذوه</w:t>
      </w:r>
      <w:r>
        <w:rPr>
          <w:rFonts w:eastAsia="Amiri" w:cs="Amiri" w:ascii="Amiri" w:hAnsi="Amiri"/>
          <w:color w:val="111111"/>
          <w:sz w:val="28"/>
          <w:szCs w:val="28"/>
          <w:rtl w:val="true"/>
          <w:lang w:bidi="ar-SA"/>
        </w:rPr>
        <w:t>» .</w:t>
      </w:r>
      <w:r>
        <w:rPr>
          <w:rStyle w:val="FootnoteAnchor"/>
          <w:rtl w:val="true"/>
        </w:rPr>
        <w:footnoteReference w:id="22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المخاطبين من لهم التمكّن من تمييز الناسخ من المنسوخ ، والمحكم من المتشابه ، فاُمروا بالعرض أوّلاً على الكتاب عسى أن يظفروا بما يوجب لهم العلم بأنّ متضمّن أحد الخبرين حكم واقعي ، فإن لم يظفروا، فالعرض على أخبار العامّة المفيدُ لمعرفة مخالفها ، وذلك من باب التسليم والإطاعة ، لا لأنّ خلافهم حكم واقعي البتّة ؛ إذ ربّما يتّفق أن يكون في أخبارهم حكم واقعي ، والخبر المخالف لها كذبا موضوعا أو ممّا شبّه للراوي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الصنف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العرض على الكتاب ، وفيه زيادة أنّ العرض على السنّة المقطوع بها لفظا ومعنىً في حكم العرض على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سيجيء في باب الأخذ بالسنّة وشواهد الكتاب عن عبداللّه 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اختلاف الحديث يرويه من نثق به ، ومنهم من لا نثق به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حديث ، فوجدتم له شاهدا من كتاب اللّه أو من سنّة رسول اللّه</w:t>
      </w:r>
      <w:r>
        <w:rPr>
          <w:rStyle w:val="FootnoteAnchor"/>
          <w:rtl w:val="true"/>
        </w:rPr>
        <w:footnoteReference w:id="230"/>
      </w:r>
      <w:r>
        <w:rPr>
          <w:rFonts w:ascii="Amiri" w:hAnsi="Amiri" w:eastAsia="Amiri" w:cs="Amiri"/>
          <w:color w:val="111111"/>
          <w:sz w:val="28"/>
          <w:sz w:val="28"/>
          <w:szCs w:val="28"/>
          <w:rtl w:val="true"/>
          <w:lang w:bidi="ar-SA"/>
        </w:rPr>
        <w:t>صلى‌الله‌عليه‌و‌آله ، وإلاّ فالذي جاءكم به أولى به</w:t>
      </w:r>
      <w:r>
        <w:rPr>
          <w:rFonts w:eastAsia="Amiri" w:cs="Amiri" w:ascii="Amiri" w:hAnsi="Amiri"/>
          <w:color w:val="111111"/>
          <w:sz w:val="28"/>
          <w:szCs w:val="28"/>
          <w:rtl w:val="true"/>
          <w:lang w:bidi="ar-SA"/>
        </w:rPr>
        <w:t>»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مع علماء أصحاب الأئمّة عليهم‌السلام العارفين بفتاويهم ، النافذين للأخبار الذين ورد في 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نحبّ أن يجلس هؤلاء في المسجد ، فيعلّموا شيعتنا معالم الحلال والحرام ، كزرارة ومحمّد بن مسلم وأبان بن تغلب وأمثالهم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بسنّة رسول اللّه الأحاديث المضبوطة بينهم في كتبهم المعروضة على الأئمّة عليهم‌السلام المشتهرة في تلك الأزمنة بالاُصول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أنّ أحدا إذا جاء هؤلاء الأجلاّء بخبر ، فلم يجدوا له شاهدا من الكتاب والسنّة ، فهو محلّ الريبة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أنّ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 جاء به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عدم جواز العمل به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الفوائد المدنيّة عن الحسن بن الجهم ، عن الرضا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يجيئنا الأحاديث عنكم مختلفة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جاءكم عنّا، فاعرضه على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وأحاديثنا ، فإن كان ذلك يشبههما فهو منّا ، وإن لم يكن يشبههما فليس منّا</w:t>
      </w:r>
      <w:r>
        <w:rPr>
          <w:rFonts w:eastAsia="Amiri" w:cs="Amiri" w:ascii="Amiri" w:hAnsi="Amiri"/>
          <w:color w:val="111111"/>
          <w:sz w:val="28"/>
          <w:szCs w:val="28"/>
          <w:rtl w:val="true"/>
          <w:lang w:bidi="ar-SA"/>
        </w:rPr>
        <w:t>» .</w:t>
      </w:r>
      <w:r>
        <w:rPr>
          <w:rStyle w:val="FootnoteAnchor"/>
          <w:rtl w:val="true"/>
        </w:rPr>
        <w:footnoteReference w:id="23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المُشبِه وغير المُشْبِه في مثل فروعات الردّ والنقص والعول والتعصيب</w:t>
      </w:r>
      <w:r>
        <w:rPr>
          <w:rStyle w:val="FootnoteAnchor"/>
          <w:rtl w:val="true"/>
        </w:rPr>
        <w:footnoteReference w:id="233"/>
      </w:r>
      <w:r>
        <w:rPr>
          <w:rFonts w:ascii="Amiri" w:hAnsi="Amiri" w:eastAsia="Amiri" w:cs="Amiri"/>
          <w:color w:val="111111"/>
          <w:sz w:val="28"/>
          <w:sz w:val="28"/>
          <w:szCs w:val="28"/>
          <w:rtl w:val="true"/>
          <w:lang w:bidi="ar-SA"/>
        </w:rPr>
        <w:t xml:space="preserve">، وسيجيء في باب الأخذ بالسنّة وشواهد الكتاب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كلّ حقٍّ حقيقةً ، وعلى كلّ صوابٍ نورا ، فما وافَقَ كتاب اللّهة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فخذوه ، وما خالف كتاب اللّه فدَعوه</w:t>
      </w:r>
      <w:r>
        <w:rPr>
          <w:rFonts w:eastAsia="Amiri" w:cs="Amiri" w:ascii="Amiri" w:hAnsi="Amiri"/>
          <w:color w:val="111111"/>
          <w:sz w:val="28"/>
          <w:szCs w:val="28"/>
          <w:rtl w:val="true"/>
          <w:lang w:bidi="ar-SA"/>
        </w:rPr>
        <w:t>»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وعن أيّوب بن الحرّ،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مردودٌ إلى الكتاب والسنّة ، وكلّ حديثٍ لا يوافقُ كتابَ اللّه فهو زخرفٌ</w:t>
      </w:r>
      <w:r>
        <w:rPr>
          <w:rFonts w:eastAsia="Amiri" w:cs="Amiri" w:ascii="Amiri" w:hAnsi="Amiri"/>
          <w:color w:val="111111"/>
          <w:sz w:val="28"/>
          <w:szCs w:val="28"/>
          <w:rtl w:val="true"/>
          <w:lang w:bidi="ar-SA"/>
        </w:rPr>
        <w:t>»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بكتاب اللّه في هذا الحديث وأمثاله الآية المعلومُ عدمُ نسخها ، والمراد منها ببيانه صلى‌الله‌عليه‌و‌آله أو ببيان 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وفائدة هذه الأحاديث تمييز مزخرفات أهل السنّة ومفترياتهم على رسول اللّه صلى‌الله‌عليه‌و‌آله ، مثل ما افتروا عليه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 ما تركناه صدقةٌ</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ليتيسّر لهم غصب ميراث فاطمة عليهاالسلام ، وتأويل كتاب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لِى مِن لَّدُنكَ وَلِيًّا يَرِثُنِى وَ يَرِثُ مِنْ ءَالِ يَعْقُوبَ</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ذلك الباب أيضا عن أبي عبداللّه عليه‌السلام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النبيّ صلى‌الله‌عليه‌و‌آله بمنى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ما جاءكم يُوافق كتابَ اللّه فأنا قُلْتُهُ، وما جاءكم يُخالف كتابَ اللّه فلم أقُلْه</w:t>
      </w:r>
      <w:r>
        <w:rPr>
          <w:rFonts w:eastAsia="Amiri" w:cs="Amiri" w:ascii="Amiri" w:hAnsi="Amiri"/>
          <w:color w:val="111111"/>
          <w:sz w:val="28"/>
          <w:szCs w:val="28"/>
          <w:rtl w:val="true"/>
          <w:lang w:bidi="ar-SA"/>
        </w:rPr>
        <w:t>»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الصنف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بالاحتياط ، كما إذا كان الأمر دائرا بين الوجوب وجواز الترك ، أو بين الحرمة وجواز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محمّد بن جمهور الأحسائي في كتاب غوالي اللآلي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العلاّمة مرفوعا إلى زرارة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الباقر عليه‌السلام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يأتي عنكم الخبران أو الحديثان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آخر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فخُذ بما فيه الحائطة لدينك ، واترك ما خالَفَ الاحتياط</w:t>
      </w:r>
      <w:r>
        <w:rPr>
          <w:rFonts w:eastAsia="Amiri" w:cs="Amiri" w:ascii="Amiri" w:hAnsi="Amiri"/>
          <w:color w:val="111111"/>
          <w:sz w:val="28"/>
          <w:szCs w:val="28"/>
          <w:rtl w:val="true"/>
          <w:lang w:bidi="ar-SA"/>
        </w:rPr>
        <w:t>» .</w:t>
      </w:r>
      <w:r>
        <w:rPr>
          <w:rStyle w:val="FootnoteAnchor"/>
          <w:rtl w:val="true"/>
        </w:rPr>
        <w:footnoteReference w:id="24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التهذيب في بحث المواقيت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w:t>
      </w:r>
      <w:r>
        <w:rPr>
          <w:rStyle w:val="FootnoteAnchor"/>
          <w:rtl w:val="true"/>
        </w:rPr>
        <w:footnoteReference w:id="241"/>
      </w:r>
      <w:r>
        <w:rPr>
          <w:rFonts w:ascii="Amiri" w:hAnsi="Amiri" w:eastAsia="Amiri" w:cs="Amiri"/>
          <w:color w:val="111111"/>
          <w:sz w:val="28"/>
          <w:sz w:val="28"/>
          <w:szCs w:val="28"/>
          <w:rtl w:val="true"/>
          <w:lang w:bidi="ar-SA"/>
        </w:rPr>
        <w:t>أن تنتظر حتّى تذهب الحمرة ، وتأخذ بالحائطة لدينك</w:t>
      </w:r>
      <w:r>
        <w:rPr>
          <w:rFonts w:eastAsia="Amiri" w:cs="Amiri" w:ascii="Amiri" w:hAnsi="Amiri"/>
          <w:color w:val="111111"/>
          <w:sz w:val="28"/>
          <w:szCs w:val="28"/>
          <w:rtl w:val="true"/>
          <w:lang w:bidi="ar-SA"/>
        </w:rPr>
        <w:t>»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مبحث الصيد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أصبتم مثل هذا فلم تدروا ، فعليكم بالاحتياط حتّى تسألوا عنه فتعلموا</w:t>
      </w:r>
      <w:r>
        <w:rPr>
          <w:rFonts w:eastAsia="Amiri" w:cs="Amiri" w:ascii="Amiri" w:hAnsi="Amiri"/>
          <w:color w:val="111111"/>
          <w:sz w:val="28"/>
          <w:szCs w:val="28"/>
          <w:rtl w:val="true"/>
          <w:lang w:bidi="ar-SA"/>
        </w:rPr>
        <w:t>»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الصنف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بالخبر إذا وُجد عليه شاهد أو شاهدان من الكتاب ، وإلاّ فالوقوف ، ثمّ الردّ إليهم عليهم‌السلام وطلب الاستبانة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باب الكتمان من كتاب الكفر والإيمان في جملة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جاءكم عنّا حديثٌ ، فوجدتم عليه شاهدا أو شاهدين من كتاب اللّه فَخُذوا به ، وإلاّ فَقِفوا عنده ، ثمّ ردّوه إلينا حتّى يستبين لكم</w:t>
      </w:r>
      <w:r>
        <w:rPr>
          <w:rFonts w:eastAsia="Amiri" w:cs="Amiri" w:ascii="Amiri" w:hAnsi="Amiri"/>
          <w:color w:val="111111"/>
          <w:sz w:val="28"/>
          <w:szCs w:val="28"/>
          <w:rtl w:val="true"/>
          <w:lang w:bidi="ar-SA"/>
        </w:rPr>
        <w:t>»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الشاهدين للإشعار بأنّ شهادة الشاهد إذا كانت مفيدة لاطمئنان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من جهة المفهوم لا المنطوق مثلاً ، ولا تقنع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قوّاها بشاهد آخَرَ ، وهذا من باب التسليم لهم عليهم‌السلام وإطاعتهم كما في سائر رُخَصهم ، لا لتحصيل العلم بحقّيّة متضمّن الخبر ، كما في الشواهد المذكورة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الصنف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الأخذ بالقول الأخير إذا علم التاريخ في باب اختلاف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عبداللّه عليه‌السلام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أرأيتَك ، لو حَدَّثْتُك بحديثٍ العامّ ، ثمّ جئتني من قابلٍ ، فَحَدَّثْتُك بخلافه ، بأيّهما كنتَ تأخذ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آخُذُ بالأخير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وعن المعلّى بن خنيس،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حديثٌ عن أوّلكم، وحديثٌ عن آخركم، بأيّهما نأخذ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يبلُغَكم عن 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بلغكم عن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فخذوا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فخذوا بالأحدث</w:t>
      </w:r>
      <w:r>
        <w:rPr>
          <w:rFonts w:eastAsia="Amiri" w:cs="Amiri" w:ascii="Amiri" w:hAnsi="Amiri"/>
          <w:color w:val="111111"/>
          <w:sz w:val="28"/>
          <w:szCs w:val="28"/>
          <w:rtl w:val="true"/>
          <w:lang w:bidi="ar-SA"/>
        </w:rPr>
        <w:t>» .</w:t>
      </w:r>
      <w:r>
        <w:rPr>
          <w:rStyle w:val="FootnoteAnchor"/>
          <w:rtl w:val="true"/>
        </w:rPr>
        <w:footnoteReference w:id="24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في باب الرجل يوصي إلى رجلين حيث نقل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خبرين مختلفين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صحّ الخبران جميعا ، لكان الواجب الأخذَ بقول الأخير ، كما أمر به الصادق عليه‌السلام ؛ وذلك أنّ الأخبارَ لها وجوهٌ ومعانٍ، وكلّ إمام أعلم بزمانه وأحكامه عن غيره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بقول الأخير أو بالقول الأخير إن علم التاريخ ، إمّا من جهة طروّ حالٍ يقتضي ذلك كالتقيّة ، أو لزوال حالة قد عُرضت قبل، واقتضت الأخذَ بالقول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الإمام عليه‌السلام لم يشترط في العمل الفحصَ عن الحكم الواقعي بالعرض على أخبار العامّة أو بغيره من الوجوه ، فظهر من جميع ذلك أن ليس غرضهم في زمان الهُدْنة تحصيلَ الظنّ بالحكم الواقعي ، بل العمل بالحكم الواصلي إطاعةً وتسليما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الصنف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الأخذ بالخبر المشتهر بين أصحاب الأئمّة عليهم‌السلام ، وترك الشاذّ النادر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غوالي اللآلي لمحمّد بن جمهور الأحسائي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العلاّمة مرفوعا إلى زرارة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الباقر عليه‌السلام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يأتي عنكم الخبران أو الحديثان المتعارضان ، فبأيّهما آخذ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يازرارة ، خُذ بما اشتهر بين أصحابك ، ودَعِ الشاذّ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خُذ بما فيه الحائطة لدينك ، واترك ما خالف الاحتياط</w:t>
      </w:r>
      <w:r>
        <w:rPr>
          <w:rFonts w:eastAsia="Amiri" w:cs="Amiri" w:ascii="Amiri" w:hAnsi="Amiri"/>
          <w:color w:val="111111"/>
          <w:sz w:val="28"/>
          <w:szCs w:val="28"/>
          <w:rtl w:val="true"/>
          <w:lang w:bidi="ar-SA"/>
        </w:rPr>
        <w:t>»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الصنف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رواية عمر بن حنظلة المسمّاة بالمقبولة الجامعة لوجوه من الترجيحات المشعرة بالترتيب في باب اختلاف الحديث بالإسناد عن عمر بن حنظلة، قال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عبداللّه عليه‌السلام عن رجلين من أصحابنا بينهما منازعة في دَيْنٍ أو ميراث ، فتحاكما إلى السلطان أو القضاة ، أيحلّ ذلك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تَحاكَمَ إليهم في حقٍّ أو باطلٍ، فإنّما تحاكم إلى الطاغوت ، وما يحكم له فإنّما يأخذ سُحتا وإن كان حقّا ثابتا ؛ لأنّه أخَذَه </w:t>
      </w:r>
    </w:p>
    <w:p>
      <w:pPr>
        <w:pStyle w:val="BookText"/>
        <w:rPr/>
      </w:pPr>
      <w:r>
        <w:rPr>
          <w:rFonts w:ascii="Amiri" w:hAnsi="Amiri" w:eastAsia="Amiri" w:cs="Amiri"/>
          <w:color w:val="111111"/>
          <w:sz w:val="28"/>
          <w:sz w:val="28"/>
          <w:szCs w:val="28"/>
          <w:rtl w:val="true"/>
          <w:lang w:bidi="ar-SA"/>
        </w:rPr>
        <w:t xml:space="preserve">بحُكْم الطاغوت، وقد أمَرَ اللّه أن يُكفَرَ به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يَتَحَاكَمُوآاْ إِلَى الطَّاغُوتِ وَقَدْ أُمِرُوآاْ أَن يَكْفُرُواْ بِهِ</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يَنْظُران مَن كان منكم ممّن قد روى حديثنا ، ونَظَرَ في حلالنا وحرامنا ، وعَرَفَ أحكامَنا ، فَليَرضَوا به حَكَما ؛ فإنّي قد جَعَلْتُه عليكم حاكما ، فإذا حَكَمَ بحُكْمنا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حكَم بحُكْم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يَقْبَلْه منه، فإنّما استخفَّ بحُكْم اللّه، وعلينا رَدَّ ، والرادُّ علينا كالرادّ على اللّه ، وهو على حدّ الشرك باللّه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كلّ رجل اختارَ رجلاً من أصحابنا ، فَرَضِيا أن يكونا الناظِرَيْن في حقّهما ، واختلفا فيما حكما ، وكلاهما اختلف في حديثكم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 حَكَمَ به أعدَلُهما وأفقَهُهما وأصدَقُهما في الحديث وأورَعُهما ، ولا يلتفِتْ إلى ما يحكم به الآخر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عَدْلانِ مَرضيّانِ عند أصحابنا، لا يُفَضَّلُ واحدٌ منهما على صاحبه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إلى ما كان من روايتهم عنّا في ذلك الذي حَكَما به المُجْمَعُ عليه من أصحابك ، فيؤخذ به من حُكمنا، ويُتْرَكُ الشاذُّ الذي ليس بمشهور عند أصحابك ؛ فإنّ المُجْمَعُ عليه لا ريب فيه ، وإنّما الاُمور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بيِّنٌ رُشْدُه فَيُتَّبَعُ ، وأمرٌ بيّنٌ غَيُّه فيُجْتَنَبُ ، 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علمُه إلى اللّه وإلى رسوله صلى‌الله‌عليه‌و‌آله ؛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 وحرام بيِّنٌ ، وشبهاتٌ بين ذلك ، فمن تَرَكَ الشبهات نجا من المحرّمات ، ومن أخذ بالشبهات ارتكب المحرّمات وهلك من حيث لا يعلم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الخبران عنكما مشهورين قد رواهما الثقات عنكم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 فما وافَقَ حكمُه حكمَ الكتاب والسنّة وخالَفَ العامّةَ فيُؤخَذُ به ، ويُترك ما خالَفَ حكمُه حكمَ الكتاب والسنّة ووافَقَ العامّة</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أرأيتَ إن كانَ الفقيهان عَرَفا حكمَه من الكتاب والسنّة ، ووجدنا أحدَ الخبرين موافقا للعامّة، والآخَرَ مخالفا لهم ، بأيّ الخبرين يُؤخذ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فإن وافَقَهُما الخبران جميعا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هم إليه أمْيَلُ حكّامُهم وقضاتُهم فيُترك ، ويؤخذ بالآخَر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وافق حكّامهم الخبرين جميعا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 فأرْجِهْ حتّى تَلقى إمامَك ، فإنّ الوقوف عند الشبهات خيرٌ من الاقتحام في الهلكات</w:t>
      </w:r>
      <w:r>
        <w:rPr>
          <w:rFonts w:eastAsia="Amiri" w:cs="Amiri" w:ascii="Amiri" w:hAnsi="Amiri"/>
          <w:color w:val="111111"/>
          <w:sz w:val="28"/>
          <w:szCs w:val="28"/>
          <w:rtl w:val="true"/>
          <w:lang w:bidi="ar-SA"/>
        </w:rPr>
        <w:t>»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دين أو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السؤال وإن كان خاصّا إلاّ أنّ علّة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الكفر بالطاغوت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حرمة الرجوع إليهم في مطلق الأحكام الدينيّة ، وليس هذا من القياس المحرّم ؛ لأنّ العلّة هناك مستنبطة ، وهاهنا مصرّحة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روى حديثنا، ونظر في حلالنا وحرامنا، وعرف أحكامنا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المستحقّ لأن يُرجع إليه مَن كان بهذه الصفات ، دون أن يقرأ متن الشرائع مثلاً ، ولم يقابل كتب الأحاديث الأربعة أو قابلها ، واكتفى بما سمعه من الاُستاذ في بيان المراد من غير أن يتدبّر هو في كلّ حديث بعد أن يكون قد علم كيفيّة التدبّر ، وعلم حصول التمكّن منه ، كما هو مقتضى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ونظر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وكيفيّة التدبّر وإن كانت غير منضبطة ولكلٍّ وجهة هو مولّيها</w:t>
      </w:r>
      <w:r>
        <w:rPr>
          <w:rStyle w:val="FootnoteAnchor"/>
          <w:rtl w:val="true"/>
        </w:rPr>
        <w:footnoteReference w:id="251"/>
      </w:r>
      <w:r>
        <w:rPr>
          <w:rFonts w:ascii="Amiri" w:hAnsi="Amiri" w:eastAsia="Amiri" w:cs="Amiri"/>
          <w:color w:val="111111"/>
          <w:sz w:val="28"/>
          <w:sz w:val="28"/>
          <w:szCs w:val="28"/>
          <w:rtl w:val="true"/>
          <w:lang w:bidi="ar-SA"/>
        </w:rPr>
        <w:t xml:space="preserve">، إلاّ أنّه يحصل بتتبّع الكتب الاستدلاليّة، والاطّلاع على ما قاله الاُصوليّون اطّلاعا إجماليّا ، دون صرف الأوقات في تدقيقاتهم وتطويلاتهم، حالةٌ يعلم بها ما ينبغي أن يفعل إن كان مجتنبا للجاه الباطل وحبّ القيل والقال بلا طائل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وكفى تخويفا في هذا الباب قول أمير المؤمنين عليه‌السلام في نهج البلاغة في صفة من تصدّى للحكومة بين الناس، وليس لذلك أهلاً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أبغضَ الخلائق إلى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قَمَشَ جهلاً في جهّال الناس</w:t>
      </w:r>
      <w:r>
        <w:rPr>
          <w:rStyle w:val="FootnoteAnchor"/>
          <w:rtl w:val="true"/>
        </w:rPr>
        <w:footnoteReference w:id="252"/>
      </w:r>
      <w:r>
        <w:rPr>
          <w:rFonts w:ascii="Amiri" w:hAnsi="Amiri" w:eastAsia="Amiri" w:cs="Amiri"/>
          <w:color w:val="111111"/>
          <w:sz w:val="28"/>
          <w:sz w:val="28"/>
          <w:szCs w:val="28"/>
          <w:rtl w:val="true"/>
          <w:lang w:bidi="ar-SA"/>
        </w:rPr>
        <w:t xml:space="preserve">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غانٍ</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أغباش الفتنة ، عَمٍ بما في عَقد الهُدْنة ، قد سمّاه أشباه الناس عالما وليس به ، بَكَّرَ فاستكثر من جمعٍ ، ما قَلَّ منه خيرٌ ممّا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على الحاكم والمُفتي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 على السائل والمُستفتي ، فتحصيل من كان موصوفا بهذه الصفات باعتقاده الحاصل بعد فحص وتفتيش بقدر الوسع ، ثمّ العمل بقوله ما دام يظنّ أنّ قوله وفعله للّه تعالى ؛ وهذا هو العدالة المعتبرة في قبول العامّي من عالِمه ؛ إذ لا سبيل إلى تحقيق ما هو بين أهل النظر مع اختلاف الآراء في شروطها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الحاكم أن يكون قد حصل له مَلَكة العدالة التي استقرّ عليها رأيه، ولا يضرّ مقلّده لو كان مدلّسا مرائيا بالعمل بعد أن أتى المقلّد بما عليه ؛ فربّ واعظٍ يدخل النار ، ومتّعظٍ بموعظته يدخل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سوّد القصّار في الشمس وجهه وبالغ في تبييض أثواب غيره</w:t>
      </w:r>
      <w:r>
        <w:rPr>
          <w:rStyle w:val="FootnoteAnchor"/>
          <w:rtl w:val="true"/>
        </w:rPr>
        <w:footnoteReference w:id="25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الحديث أنّ هذا العالم أشدّ الناس حسرةً يوم القيامة </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وكلاهما اختلف في حديثكم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إشعارٌ بأنّه ينبغي أن يُختار للحكم مَن عُلم من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جهة الإخبار أو الاشتهار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يفتي إلاّ بمنطوقات الأحاديث ومدلولاتها الصريحة ولوازمها البيِّنة ، كابني بابويه وغيرهما من القدماء ، لا من كان مشتهرا بالإفتاء من جهة الظنون الحاصلة من الاعتبارات العقليّة ، والأمارات باللوازم الغير البيّنة ، والأفراد والجزئيّات الغير البيّنة الاندراج ، كما هو حال جمع من المتأخّرين ؛ فإنّ من تتبّع شروح الفقه والكتب الاستدلاليّة علم أنّ أكثر الاختلافات نشأ من جهة الاعتقاد بجواز الاعتماد على مطلق الظنّ ، اللّهمَّ إلاّ الحاصل بالقياس ؛ لصراحة النهي عنه ، واختلافُهم من جهة اختلاف الأخبار والترجيحات المأثورة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اختلافهما في الحديث بأن يدّعي أحدهما وجود خبر عنده صحيحٍ مقتضاه بحسب نظره كذا وكذا ، ويدّعيَ الآخَر مقابله، ولم يذكرا الحديثين ، أو ذكرا مجرّدا عن الإسناد وبيان وجه الاستناد لعدم الفائدة للمستفتين ؛ إذ ليسا من أهل النظر على ما هو المفروض ، فذكر الأعدل والأوثق ليترجّح عند المتحاكمين ادّعاء الموصوف بالأعدليّة والأوثقيّة لوجود الخبر الموثوق به على ادّعاء الآخر له ، وذكر الأفقه ليترجّح نظر الموصوف بالأفقهيّة على نظر الآخر ، وذكر الأورع ليترجّح نظر الموصوف بالأورعيّة من جهة عدم المساهلة في تدقيق النظر وعدم ميله واتّباع هواه على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 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دلالة على ما قلناه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بمشهور عند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أن ليس المراد بالإجماع مصطلحَ الاُصوليّين ، بل ما اشتهر اعتباره والعمل به بين الفرقة المحقّة الذين لم يخلطوا طريقتهم بطريقة المخالفين ، كالكليني، وابني بابويه، ومن تقدّمهم من الأخباريّين ذوي البصيرة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والمجمع عليه بهذا المعنى لا ريب في حقّيّته ؛ لأنّ حجّيّة الإجماع باعتبار دخول المعصوم ، ولا ريب أنّ ما كان العمل به مشتهرا بين الأصحاب في زمانهم عليهم‌السلام كان مأخوذا منهم ، ومعلوما أنّهم عليه ، وليس الاشتهار من جهة الرأي والاجتهاد الذي بين </w:t>
      </w:r>
    </w:p>
    <w:p>
      <w:pPr>
        <w:pStyle w:val="BookText"/>
        <w:rPr/>
      </w:pPr>
      <w:r>
        <w:rPr>
          <w:rFonts w:ascii="Amiri" w:hAnsi="Amiri" w:eastAsia="Amiri" w:cs="Amiri"/>
          <w:color w:val="111111"/>
          <w:sz w:val="28"/>
          <w:sz w:val="28"/>
          <w:szCs w:val="28"/>
          <w:rtl w:val="true"/>
          <w:lang w:bidi="ar-SA"/>
        </w:rPr>
        <w:t xml:space="preserve">العامّة ، وإذ فرض الراوي أنّ الحاكمين المتمسّك كلّ منهما بخبر رواه عدلان مرضيّان، فليس واحد من الخبرين منحولاً إلى الأئمّة عليهم‌السلام ، فإذا كان أحدهما مشتهرا بين الأصحاب والآخر غير مشتهر ، فعدم الاشتهار إمّا من جهة اشتباهٍ وقع فيه من راويه؛ فإنّ كونه عدلاً مرضيّا إنّما ينافي الكذبَ والميلَ إلى هواه ، لا وقوعَ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من جهة أنّ متضمّن الخبر من باب الرخصة ، والرخصة في الأغلب ما كان مرجوحا بالنسبة إلى الأصل والعمل به ؛ لطروّ ضرورة مثل تأخير من شَغَلَهُ شاغل قويّ الظهرين إلى أن يبقى من اليوم بمقدار ثمان ركعات ، ولأجل ندرة الطروّ لم يشتهر ، فإذا احتمل الطرفين فهو من الشبهات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عليه‌السلام في ذلك السياق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لبيان أنّ غير المشتهر ليس ممّا يحكم بعدم وروده من المعصوم ، بل ممّا لا يعمل به ؛ لكونه من الشبهات التي من ارتكبها وقع في المحرّمات وهلك من حيث لا يعلم، على تقدير كون احتمال المحرّم هو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فالبيّن 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الرخصة بعمله، سواء كان العمل من جهة الترجيح بأحد من وجوه المرجّحات المأثورة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مطابقته للحكم الواقعي ، أو لم يتّفق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جهة العلم بكون عمل الرسول والأئمّة عليهم‌السلام على ذلك ، كما في المشتهر بين أصحاب الأئمّة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والبيّن 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وجب تجنّبه ، سواء كان من جهة كونه خلاف الاُمّة ، أو من جهة اختصاصه بالعامّة، وعدم ورود الرخصة من الأئمّة عليهم‌السلام بالعمل به لغير التقيّة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متّصفا بصفة مسوّغة للعمل ، مثل كونه من أخبار كتب معروفة بين القدماء ، غيرِ ممنوع عندهم الأخذُ منها وإعمال وجوه الترجيحات المأثورة عن الأئمّة عليهم‌السلام فيها ، ككتاب حريز ونوادر الحكمة وأمثالهما ممّا ذكره الصدوق في أوائل الفقيه ، والشيخ في أواسط التهذيب ، ومع ذلك كان محلاًّ للريبة ؛ بسبب مصادفة أمر كمعارضة المشتهر بين أصحاب الأئمّة إيّاه ، وقد ورد 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 ما </w:t>
      </w:r>
    </w:p>
    <w:p>
      <w:pPr>
        <w:pStyle w:val="BookText"/>
        <w:rPr/>
      </w:pPr>
      <w:r>
        <w:rPr>
          <w:rFonts w:ascii="Amiri" w:hAnsi="Amiri" w:eastAsia="Amiri" w:cs="Amiri"/>
          <w:color w:val="111111"/>
          <w:sz w:val="28"/>
          <w:sz w:val="28"/>
          <w:szCs w:val="28"/>
          <w:rtl w:val="true"/>
          <w:lang w:bidi="ar-SA"/>
        </w:rPr>
        <w:t xml:space="preserve">يُريبُك إلى ما لا يُريبُك </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مشكل يردّ علمه إلى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التخلّص من المشكل إنّما هو بالسؤال ؛ لأنّ الردّ كناية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ردٌّ صريح على المخطّئة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في المشكل أن نجيل فكرنا ونرجّح طرفا ؛ فإنّ كثيرا ممّا يحتاج إليه الاُمّة قد أبهم اللّه حكمه الذي قدّر في اللوح ، ولم يُعلم به نبيّه ؛ ليكون مجالاً لأفكار العلماء ، فيثابوا ثوابين إن اتّفق الإصابة ، وواحدا إن أخطأوا ، وليس ممّا جاء به النبيّ واستودعه اُولي الأمر وأمر الناس بالسؤال عنهم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إِلَى الرَّسُولِ وَإِلَىآ أُوْلِى الاْءَمْرِ مِنْهُمْ لَعَلِمَهُ الَّذِينَ يَسْتَنْبِطُونَهُ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النهاية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المحدّثون يسمّون أصحاب القياس أصحاب الرأي ؛ يعنون أنّهم يأخذون بآرائهم فيما يشكل من الحديث ، أو ما لم يأت فيه حديث ولا أثر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الظاهر أنّ السؤال عند التيسّر ، فإذا لم يتيسّر فإن أمكن التوقّف أو الاحتياط ، وإلاّ فالعمل بأيّهما شاء على وجه التسليم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قد بيّن صلى‌الله‌عليه‌و‌آله أنّ المجمع عليه لا ريب فيه ، فكان المناسب أن يأمر به أوّلاً، وقدّم اعتباره على اعتبار الأعدليّة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نهجُ عدّةِ سُبُلٍ يحصل بكلّ منها الخروج عن مضيق الحيرة في زمان الهدنة ، إلى أن يأذن اللّه لوليّ الأمر إعلان الحقّ والصدع بالأحكام الواقعيّة ، وتصيرَ كلمة اللّه هي العُليا ، ويتقشّعَ بنور الحقّ غمائم الباطل التي طبّقت وعمّت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الدنيا ، وليس الغرض إلزامَ الترتيب ، ولعلّك مستغنٍ في إثبات عدم لزومه بما سمعت في خلال ذكر أصناف وجوه الترجيح ، وإن ذكر في هذا الحديث بعض الوجوه عقيب سؤال عن عدم تيسّر بعض ، فهو من باب ذكر إحدى الكفّارات على أنّه إحدى ما تجزي ، ثمّ تعقّبها باُخرى إذا أظهر عدم تيسّر تلك ، لا على لزوم تقديمها على غيرها، وتخصيصها بالذكر لابتدارها إلى الذهن ، أو لمناسبتها لحال السائل ، مثل ذكر الصوم لمن شُوهِد من حاله الفقرُ ، وذكر إعتاق الرقبة لمن شوهد من حاله الغنى ، فلستَ ذكرتها على الوجه الذي ذكرتها لضرورة الترتيب ، بل لأنّها إحدى ما يحصل به التخلّص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فيما وافق حكمه حكم الكتاب والسنّة وخالف العامّة فيؤخذ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إن تمسّك كلّ واحد من المفتين برواية عنده ، ولم يرَ ما عند الآخر راجحا على ما عنده ، فطريق الفصل أن ينظر أيّ الروايتين موافقة للكتاب والسنّة ومخالفة للعامّة، فيأخذانها، ويتّفقان على الإفتاء بها ، ويتركان الاُخرى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بالكتاب والسنّة، الظاهر المفيد للاطمئنان بصحّة متضمّن الخبر ، لا النصّ المعلوم المراد ، ولهذا احتيج إلى تقوية الاطمئنان بانضمام مخالفة العامّة واعتبارها أيضا ؛ مثال ذلك خبران ورد أحدهما في مسح الرجلين ، والآخر في غَسلهما ، وكلّ منهما مرويّ عن ثقة عدل، لا يفضل أحدهما على الآخر ، والاُولى موافقة لظاهر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على قراءة الجرّ ، والاُخرى لظاهر الآية على قراءة النصب ، والاُولى مخالفة لمذهب العامّة ، فترجّح على الاُخرى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أنّ اعتبار الموافقة للكتاب والسنّة لا يتأتّى ولا يستتبّ</w:t>
      </w:r>
      <w:r>
        <w:rPr>
          <w:rStyle w:val="FootnoteAnchor"/>
          <w:rtl w:val="true"/>
        </w:rPr>
        <w:footnoteReference w:id="262"/>
      </w:r>
      <w:r>
        <w:rPr>
          <w:rFonts w:ascii="Amiri" w:hAnsi="Amiri" w:eastAsia="Amiri" w:cs="Amiri"/>
          <w:color w:val="111111"/>
          <w:sz w:val="28"/>
          <w:sz w:val="28"/>
          <w:szCs w:val="28"/>
          <w:rtl w:val="true"/>
          <w:lang w:bidi="ar-SA"/>
        </w:rPr>
        <w:t xml:space="preserve">للعامّي المستفتي ، ولهذا جعلناه ضابطة للمفتي ؛ ويشهد لذلك قول السائل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إن كان الفقيهان عرفا حكمه من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يعني إن ادّعى كلاهما أنّهما عرفا حكمه من الكتاب والسنّة، بقي نزاعنا بلا فصل ، غير أنّا نقدر على أن نعلم بالسؤال عن الناس ما يوافق مذهب العامّة ، فقوله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ضابطة للمستفتي في هذه الصورة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فارجه حتّى تلقى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كان الغرض إثبات الفعل للفاعل مطلقا من غير اعتبار تعلّقه بمن وقع عليه ، نزّل التأخير المتعدّي منزلةَ اللازم ، ولم يقدّر له مفعول ، كما قيل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يَسْتَوِى الَّذِينَ يعْلَمُونَ وَ الَّذِينَ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فإنّ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لايستوي من وجد له حقيقة العلم ومن لا يوجد ، فالهاء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للسكت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بالتوقّف والحال هذه ، إلى زمان لقاء إمامك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الهاء ضميرا راجعا إلى فصل الأمر المدلول عليه بسياق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فالعمل في مدّة الإرجاء ينبغي أن يكون بالاحتياط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يجري في الواقعة المفروضة في هذا الحديث العملُ بأيّما أخذت من باب التسليم وسعك ؛ لأنّ العادة لم تجر بانفصال نزاع المتخاصمين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للمدّعي أن يصبر على الضرر، ويترك النزاع للاحتياط ، ولأجل هذا لم يذكر في هذا الحديث التخلّص بالعمل بأيّما شاء على وجه التسليم مع كمال البسط والتفصيل ، ولكون هذا النوع من التخلّص غير داخل في وجوه الترجيح ، بل هو ترك الترجيح ، لم أتعرّض له حين ذكر الوجوه العشرة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لا يغفل أنّ ذلك فيما يجري ذلك إنّما هو بعد ثبوت المتعارضين عن المعصوم عليه‌السلام ثبوتا شرعيّا ، فهو وسائر أصناف التخلّص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تحصل بإعمال الوجوه المأثورة للترجيح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متساويان في كونهما على وجه الإطاعة لهم عليهم‌السلام ، وغرضهم نهج مناهجَ تخرج شيعتهم عن بيداء الحيرة ، ويسلكونها في زمان الفترة ، فالرجوع إلى وجوه الترجيح التي قرّروها لنا وعدم القناعة بعدم الترجيح أيضا من باب التسليم لهم والائتمام بهم ، لا لتحصيل الظنّ بإصابة الواقع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هذه الأعصار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تصل أيدينا إلى صاحبنا صلوات اللّه عليه وعلى آبائه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بالأحكام الواصليّة ، ولا ضرورة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المستضعفين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الفحص والتفتيش عن الأحكام الواقعيّة بالآراء والظنون ، فمن شاء أن يرافقنا فليرافقنا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أشدّ مناسبةً للمقام ما قال الحكيم الغزنوي في أواخر الحديقة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چار يارى گزيده اهل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برتن وجانشان زبنده دعا</w:t>
      </w:r>
    </w:p>
    <w:p>
      <w:pPr>
        <w:pStyle w:val="BookText"/>
        <w:rPr/>
      </w:pPr>
      <w:r>
        <w:rPr>
          <w:rFonts w:ascii="IRNazanin" w:hAnsi="IRNazanin" w:eastAsia="IRNazanin"/>
          <w:color w:val="111111"/>
          <w:sz w:val="28"/>
          <w:sz w:val="28"/>
          <w:szCs w:val="28"/>
          <w:rtl w:val="true"/>
          <w:lang w:bidi="fa-IR"/>
        </w:rPr>
        <w:t>مصطفا و وصىّ و دو پسرش</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سوگند من بُوَد به سرش</w:t>
      </w:r>
    </w:p>
    <w:p>
      <w:pPr>
        <w:pStyle w:val="BookText"/>
        <w:rPr/>
      </w:pPr>
      <w:r>
        <w:rPr>
          <w:rFonts w:ascii="IRNazanin" w:hAnsi="IRNazanin" w:eastAsia="IRNazanin"/>
          <w:color w:val="111111"/>
          <w:sz w:val="28"/>
          <w:sz w:val="28"/>
          <w:szCs w:val="28"/>
          <w:rtl w:val="true"/>
          <w:lang w:bidi="fa-IR"/>
        </w:rPr>
        <w:t xml:space="preserve">دوستدار رسول و آل 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زانكه پيوسته در نوال وِيَم</w:t>
      </w:r>
    </w:p>
    <w:p>
      <w:pPr>
        <w:pStyle w:val="BookText"/>
        <w:rPr/>
      </w:pPr>
      <w:r>
        <w:rPr>
          <w:rFonts w:ascii="IRNazanin" w:hAnsi="IRNazanin" w:eastAsia="IRNazanin"/>
          <w:color w:val="111111"/>
          <w:sz w:val="28"/>
          <w:sz w:val="28"/>
          <w:szCs w:val="28"/>
          <w:rtl w:val="true"/>
          <w:lang w:bidi="fa-IR"/>
        </w:rPr>
        <w:t xml:space="preserve">گر بَدَست اين عقيده و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برين بَدْ بدارِيَم يارب</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وإذا كان العمل بالترجيحات المأثورة والعمل بأيّهما شئت كلاهما من باب التسليم ، ولا شكّ أنّ الثاني أسهل وأوسع، ونعمة ورخصة من أئمّتنا عليهم‌السلام ، وترك الأسهل والتزام الأوّل كالردّ للنِّعمة ، فصحّ قول الكليني قدّس اللّه روحه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نجد شيئا أوسع ولا أحوط من ردّ علم ذلك كلّه إلى العالم عليه‌السلام وقبول ما وسع من الأمر فيه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بأيّهما أخذت من باب التسليم وسعك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البيّن أنّ العمل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الترجيح فرع صحّتها كما اُشير إليه ، فلابدّ من بيان معنى الصحّة وما تحصل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الجليل بهاء الملّة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مشرق الشمسين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استقرّ اصطلاح المتأخِّرين من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تنويع الحديث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الأنواع الثلاثة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الصحيح، والحسن، والموثّق ؛ بأنّه إن كان جميع سلسلة سنده إماميّين ممدوحين بالتوثيق فصحيحٌ ، أو إماميّين ممدوحين بدونه كلاًّ أو بعضا مع توثيق الباقي فحسنٌ ، أو كانوا كلاًّ أو بعضا غير إماميّين مع توثيق الكلّ فموثّقٌ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الاصطلاح لم يكن معروفا بين قدمائنا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لمن مارَسَ كلامهم ، بل كان المتعارف بينهم إطلاق الصحيح على كلّ حديث اعتضد بما يقتضي اعتمادهم عليه ، أو اقترن بما يوجب الوثوق به والركون إليه ، وذلك باُمور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في كثير من الاُصول الأربعمائة التي نقلوها عن مشايخهم بطرقهم المتّصلة بأصحاب العصمة سلام اللّه عليهم ، وكانت متداولة لديهم في تلك الأعصار ، مشتهرة بينهم اشتهارَ الشمس في رابعة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أصلين منها فصاعدا بطرق مختلفة وأسانيدَ عديدةٍ 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في أصل معروف الانتساب إلى أحد الجماعة الذين أجمعوا على تصديقهم ، كزرارة ومحمّد بن مسلم والفضيل بن يسار ؛ أو على تصحيح ما يصحّ عنهم ، كصفوان بن يحيى ويونس بن عبد الرحمن وأحمد بن محمّد بن أبي نصر ؛ أو على العمل بروايتهم ، كعمّار الساباطي ونظرائه ممّن عدّهم شيخ الطائفة في كتاب العدّة، كما نقله عنه المحقّق في بحث التراوح من المعتبر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اندراجه في أحد الكتب التي عُرضت على أحد الأئمّة عليهم‌السلام ، فأثنوا على مؤلّفيها، ككتاب عبيداللّه الحلبي الذي عرض على الصادق عليه‌السلام ، وكتابي يونس بن عبد الرحمن والفضل بن شاذان المعروضين على العسكري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أخذه من أحد الكتب التي شاع بين سلفهم الوثوق بها والاعتماد عليها ، سواء كان مؤلّفوها من الفرقة الناجية الإماميّة، ككتاب الصلاة لحريز بن عبداللّه وكتب بني سعيد وعلي بن مهزيار ، أو من غير الإماميّة ككتاب حفص بن غياث القاضي والحسين بن عبيد اللّه السعدي وكتاب القبلة لعليّ بن الحسن الطاطري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جرى رئيس المحدِّثين ثقة الإسلام محمّد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متعارف القدماء في إطلاق الصحيح على ما يركن إليه ويعتمد عليه ، فحكم بصحّة جميع ما أورده من الأحاديث في كتاب من لا يحضره الفقيه ، وذكر أنّه استخرجها من كتب مشهورة عليها المعوّل وإليها المرجع ، وكثير من تلك الأحاديث بمعزل عن الاندراج في الصحيح على مصطلح المتأخّرين ، ومنخرط في سلك الحسان والموثّقات ، بل الضعاف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سلك على ذلك المنوال جماعة من أعيان</w:t>
      </w:r>
      <w:r>
        <w:rPr>
          <w:rStyle w:val="FootnoteAnchor"/>
          <w:rtl w:val="true"/>
        </w:rPr>
        <w:footnoteReference w:id="267"/>
      </w:r>
      <w:r>
        <w:rPr>
          <w:rFonts w:ascii="Amiri" w:hAnsi="Amiri" w:eastAsia="Amiri" w:cs="Amiri"/>
          <w:color w:val="111111"/>
          <w:sz w:val="28"/>
          <w:sz w:val="28"/>
          <w:szCs w:val="28"/>
          <w:rtl w:val="true"/>
          <w:lang w:bidi="ar-SA"/>
        </w:rPr>
        <w:t xml:space="preserve">علماء الرجال ، فحكموا بصحّة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الروات الغير الإماميّة ، كعليّ بن محمّد بن رباح وغيره ؛ لما لاح لهم من القرائن المقتضية للوثوق بهم والاعتماد عليهم ، وإن لم يكونوا في عداد الجماعة الذين انعقد الإجماع على تصحيح ما يصحّ</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انتهى ما أردنا نقله عن الشيخ بهاء الملّة والدِّين من كتاب مشرق الشمسين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قال صاحب الوافي قدّس اللّه روحه </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وقال شيخنا البهائي أيضا في الكتاب المذكور بعد نقل تقسيم الأحاديث بالأقسام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سلك هذا الطريق من علمائنا المتأخّرين شيخنا العلاّمة جمال الحقّ والدِّين الحسن بن المطهّر الحلّي قدّس اللّه روحه ، ثمّ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يسلكون طريقة القدماء في بعض الأحيان ، ويصفون مراسيل بعض 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أبي عمير وصفوان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 لما شاع من أنّهم لا يرسلون إلاّ عمّن يثقون بصدقه ، بل يصفون بعض الأحاديث التي في سندها من يعتقدون أنّه فطحي أو ناووسي بالصحّة ؛ نظرا إلى اندراجه فيمن أجمعوا على تصحيح ما يصحّ عنهم ، وعلى هذا جرى العلاّمة قدّس اللّه روحه في المختلف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مسألة ظهور فسق إمام الجماعة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حديث عبداللّه بن بكير صحيح</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 وفي الخلاصة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طريق الصدوق إلى أبي مريم الأنصاري صحيح ، وإن كان في طريقه أبان بن عثمان</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مستندا في الكتابين إلى إجماع العصابة على تصحيح ما يصحّ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جرى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المنوال أيضا ، كما وصف في بحث الردّة من شرح الشرائع حديث الحسن بن محبوب عن غير واحد بالصحّة</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ذلك في كلامهم كثير ، فلا تغفل </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التوقّف في أنّ الحديث إذا كان بحال يحصل لمن يطّلع عليها سكون واطمئنان بوروده عن المعصوم عليه‌السلام ، جاز له التمسّك به في إثبات حكم واصلي ، وصحّة الحديث التي يحتاج إليها هي كون الحديث بهذه الحالة ، وما زاد فهو فضل غير واجب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لمراتب الاطمئنان ، فتسمية مفيدٍ كلّ مرتبةٍ باسم خاصّ لا يقدح في معنى الصحّة الواجبِ اعتبارها ، المنحفظةِ في ضمن الأقسام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المشهورة وغيرها ، وجَرْيُ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نقلهم الشيخ في كتاب مشرق الشمسين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جروا بناؤه على ما ذكرنا ، وليس ما نقله غير الثقة الإمامي ممّا لا يعتمد عليه عند القدماء بمجرّد نقله ، إلاّ إذا اقترن بما يزيل الاطمئنان ، ولا ما نقله غير الثقة ممّا وجب العمل به عند المتأخّرين إن كان مقترنا بما يزيل الاطمئنان ، ولا ما نقله غير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مقترنا بما يفيد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لايعمل به عند الفريقين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ذلك إذا كان الخبر ممّا في الكتب المشهورة بين قدماء الأصحاب التي نقلها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الفقيه</w:t>
      </w:r>
      <w:r>
        <w:rPr>
          <w:rStyle w:val="FootnoteAnchor"/>
          <w:rtl w:val="true"/>
        </w:rPr>
        <w:footnoteReference w:id="274"/>
      </w:r>
      <w:r>
        <w:rPr>
          <w:rFonts w:ascii="Amiri" w:hAnsi="Amiri" w:eastAsia="Amiri" w:cs="Amiri"/>
          <w:color w:val="111111"/>
          <w:sz w:val="28"/>
          <w:sz w:val="28"/>
          <w:szCs w:val="28"/>
          <w:rtl w:val="true"/>
          <w:lang w:bidi="ar-SA"/>
        </w:rPr>
        <w:t xml:space="preserve">، وبذلك امتاز عن سائر أخبار الآحاد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في إثبات تعدّد الاصطلاح الموجب للوحشة المحوج إلى الاعتداد كثيرُ فائدةٍ ، مع ما فيه من إثارة نَقْع</w:t>
      </w:r>
      <w:r>
        <w:rPr>
          <w:rStyle w:val="FootnoteAnchor"/>
          <w:rtl w:val="true"/>
        </w:rPr>
        <w:footnoteReference w:id="275"/>
      </w:r>
      <w:r>
        <w:rPr>
          <w:rFonts w:ascii="Amiri" w:hAnsi="Amiri" w:eastAsia="Amiri" w:cs="Amiri"/>
          <w:color w:val="111111"/>
          <w:sz w:val="28"/>
          <w:sz w:val="28"/>
          <w:szCs w:val="28"/>
          <w:rtl w:val="true"/>
          <w:lang w:bidi="ar-SA"/>
        </w:rPr>
        <w:t xml:space="preserve">القيل والقال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فلننتقل إلى نحوٍ آخَرَ من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أنّه أخبر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أودع في هذا الكتاب كلّها من الآثار الصحيحة التي عليها العمل ، وبها يؤدّى فرض اللّه عزّوجلّ ، ولا شكّ أنّ أخبار الكافي باعتبار هذه الأخبار يكون الاطمئنان بصحاحها أقوى من الاطمئنان بصحاح عيون الأخبار وأمثاله ممّا كان الاطمئنان به من جهة السند فقط ، وكذا القول بحِسانها وموثّقاتها بالنسبة إلى موثّقاته وحسانه ، بل عندي أنّ ضِعافها تعادل موثّقاته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منظور ثقة الإسلام رجحان أخبار الكافي على سائر الأخبار ، وكان الكلّ متساويَ الأقدام في تعرّف الحال بملاحظة السند ، لكان وصفه إيّاها بالصحّة لغوا من الكلام ، بل كاد أن يكون إغواءً لمصدّقيه ؛ وحاشاه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إخباره بصحّة أخباره كفاية عن مؤونة ملاحظة السند ، فما وجه ذكر الأسانيد ؟ ولِمَ لم يقتصر على المتون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أخباره من اُصول كانت معمولاً بها ، معوّلاً عليها بين شيوخ أصحاب الأئمّة عليهم‌السلام وعلمائهم ، كما أنّ أخبار الفقيه أيضا كذلك على ما صرّح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مؤلّفه قدس‌سره ، وتلك الاُصول وإن كانت لغاية شهرتها مستغنية عن أن يطلب سندها ويعتمد عليها من جهة السند ، لكنّ الشائع المتعارف روايتها عن مشايخ الإجازة من باب نقلنا لحديث الكافي عن مشايخنا في الإجازة إلى أن يبلغ إلى الكليني ، ثمّ عنه إلى المعصوم عليه‌السلام بالسند الذي في الكافي ، ولا نبالي بعدم ثقة المشايخ ، وكان الاعتماد فيما أخذه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الاُصول على شهرتها وشهرة العمل بما فيها بين علماء الأصحاب وعظمائهم ، وإن تكلّموا أحيانا في أحوال رجال السند، فذلك إمّا لحصول مراتب الاطمئنان المنحفظ في الجميع من جهة الاعتماد على المآخذ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من جهة إظهار كمال الاطمئنان بصحّة الخبر الذي نقل عن غير العادل المحكوم عليه وعلى غيره من أخبار الكتاب في أوّل الكتاب بالصحّة ، مع إظهار أنّ الراوي ليس مرضيّا ، كما ذكر الصدوق قدس‌سره في كتاب إكمال الدِّين وإتمام النِّعمة مذمّةً كثيرةً لأحمد بن هلال</w:t>
      </w:r>
      <w:r>
        <w:rPr>
          <w:rStyle w:val="FootnoteAnchor"/>
          <w:rtl w:val="true"/>
        </w:rPr>
        <w:footnoteReference w:id="276"/>
      </w:r>
      <w:r>
        <w:rPr>
          <w:rFonts w:ascii="Amiri" w:hAnsi="Amiri" w:eastAsia="Amiri" w:cs="Amiri"/>
          <w:color w:val="111111"/>
          <w:sz w:val="28"/>
          <w:sz w:val="28"/>
          <w:szCs w:val="28"/>
          <w:rtl w:val="true"/>
          <w:lang w:bidi="ar-SA"/>
        </w:rPr>
        <w:t>، ومع ذلك نقل عنه الأخبار في الفقيه،</w:t>
      </w:r>
      <w:r>
        <w:rPr>
          <w:rStyle w:val="FootnoteAnchor"/>
          <w:rtl w:val="true"/>
        </w:rPr>
        <w:footnoteReference w:id="277"/>
      </w:r>
      <w:r>
        <w:rPr>
          <w:rFonts w:ascii="Amiri" w:hAnsi="Amiri" w:eastAsia="Amiri" w:cs="Amiri"/>
          <w:color w:val="111111"/>
          <w:sz w:val="28"/>
          <w:sz w:val="28"/>
          <w:szCs w:val="28"/>
          <w:rtl w:val="true"/>
          <w:lang w:bidi="ar-SA"/>
        </w:rPr>
        <w:t xml:space="preserve">وذكر في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لستُ ممّن يروي كلّ ما روي له ، بل أروي ما أعتمد عليه وأحكم بصحّته</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عدم المبالاة بذلك إلاّ لما ذكرناه ؟</w:t>
      </w:r>
    </w:p>
    <w:p>
      <w:pPr>
        <w:pStyle w:val="BookText"/>
        <w:rPr/>
      </w:pPr>
      <w:r>
        <w:rPr>
          <w:rFonts w:ascii="Amiri" w:hAnsi="Amiri" w:eastAsia="Amiri" w:cs="Amiri"/>
          <w:color w:val="111111"/>
          <w:sz w:val="28"/>
          <w:sz w:val="28"/>
          <w:szCs w:val="28"/>
          <w:rtl w:val="true"/>
          <w:lang w:bidi="ar-SA"/>
        </w:rPr>
        <w:t xml:space="preserve">ولننتقل إلى نوع آخر من الكلام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آراء مصنّفي كتب الرجال في كثير من الرواة مختلفة يحتاج الفقيه إلى الترجيح ، وكذا أسماء كثير من الرواة مشتركة ، يحتاج في الإخراج من الاشتراك إلى الفحص عن الأمارات الظنّية ، وإذ لم يكن بدّ في تحصيل الاعتقاد بصحّة الخبر من جهة السند إلى ترجيح ظنّي ، فالظنّ بالرؤوف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يداقّ ذوي الألواح الساذجة التي حصل لهم بتتبّع أحوال صاحب الكافي ظنّ قويّ بأنّه صادق فيما أخبر به من أنّه أخذ أخباره من كتب معتبرة كان عليها اعتماد الأصحاب ، وبرواياتها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العمل في كلّ باب، وإن اُودعت فيها بأسانيد مخصوصة ،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يحكم بصحّة تلك الأخبار إلاّ بعد اقترانها بما يوجب كمال الاطمئنان والوثوق بورودها عن المعصومين عليهم‌السلام ، ومتضمّناتها أحكام واصليّة جائزة العمل بها إلى زمان ظهور وليّ الأمر وصاحب العصر صلوات اللّه عليه وعلى آبائه الكرام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أعطانا الإمام عليّ بن الحسين عليهماالسلام في هذا الباب دستورا لنعمل به ؛ قال عليه‌السلام بعد ذكر الصحابة المرضيّين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وأوْصِلْ إلى التابعينَ لهم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قَصَدوا سَمْتَهم ، وتَحَرَّوْا وِجْهَتَهم ، ومَضَوْا على شاكلتهم ، لم يَثْنِهِمْ ريبٌ في بصيرتهم ، ولم يَخْتَلِجْهم شكٌّ في قَفْو آثارهم والائتمام بمنارهم</w:t>
      </w:r>
      <w:r>
        <w:rPr>
          <w:rStyle w:val="FootnoteAnchor"/>
          <w:rtl w:val="true"/>
        </w:rPr>
        <w:footnoteReference w:id="279"/>
      </w:r>
      <w:r>
        <w:rPr>
          <w:rFonts w:ascii="Amiri" w:hAnsi="Amiri" w:eastAsia="Amiri" w:cs="Amiri"/>
          <w:color w:val="111111"/>
          <w:sz w:val="28"/>
          <w:sz w:val="28"/>
          <w:szCs w:val="28"/>
          <w:rtl w:val="true"/>
          <w:lang w:bidi="ar-SA"/>
        </w:rPr>
        <w:t>، مُكانفين ومُوازرين لهم ، يَدينونَ بِدينهم ، ويَهتدونَ بِهَدْيِهم ، يَتّفقونَ عليهم ، ولا يَتَّهِمُونَهم فيما أدّوا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ولعلّ ظنّنا واطمئناننا بورود تلك الأخبار عن الأئمّة الأطهار عليهم‌السلام ، الحاصل من جهة أخبار هؤلاء الأخيار ، ليس بأقصر من الظنّ الحاصل بالاجتهاد بين آراء الجارحين والمعدّلين، الذين كان من الظاهر البيّن أنّ تلك الآراء لم تحصل لهم بالمعاشرة أو الشياع إلاّ في قليل ، وفي الباقي إمّا بنقل النقلة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لم يذكروا أسماءهم ، فمن أين لنا المعرفة بحالهم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بالروايات التي يحتاج إلى النظر في أسانيدها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ذكره مؤلّفو كتب الرِّجال من أحوال من لم يكن معاصرا لهم ، بل كان قبلهم بسنين كثيرة ، قبولنا له بمحض حسن ظنّنا بهم أنّهم لم يألوا جهدا في تحصيل الاطمئنان ، مع أنّه يُحتمل أن يكون على وجه اجتهاد منهم ، وكانوا قد أخطأوا ؛ لمساهلةٍ وتقصير في بذل المجهود ، فلو قلنا على سبيل حسن ظنّ بثقة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يَأْلُ جهدا في تعرّف أحوال الخبر الذي أدّاه إلينا وأخبر بصحّته ؛ بمعنى أنّه كان معمولاً بين علماء أصحاب الأئمّة عليهم‌السلام ، مرجعا لعظماء الشيعة ، لا بمعنى أنّي ظانّ بثقة راويه ، أو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مجتهدٌ بصدق متضمّنه ، كيف ومن رجال بعض الأسانيد من هو مشهورٌ بالكذب وفساد المذهب وسوء الحال ، كأحمد بن هلال ومن لُقّبوا بالممطورة؛</w:t>
      </w:r>
      <w:r>
        <w:rPr>
          <w:rStyle w:val="FootnoteAnchor"/>
          <w:rtl w:val="true"/>
        </w:rPr>
        <w:footnoteReference w:id="281"/>
      </w:r>
      <w:r>
        <w:rPr>
          <w:rFonts w:ascii="Amiri" w:hAnsi="Amiri" w:eastAsia="Amiri" w:cs="Amiri"/>
          <w:color w:val="111111"/>
          <w:sz w:val="28"/>
          <w:sz w:val="28"/>
          <w:szCs w:val="28"/>
          <w:rtl w:val="true"/>
          <w:lang w:bidi="ar-SA"/>
        </w:rPr>
        <w:t>لعداوتهم مع الأئمّة عليهم‌السلام ، والواقفيّة التي كانوا على الوقف مدَّةَ حياتهم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يظنّ بثقة الإسلام ومن كان مثلَه في ثقته وعقله ودينه أن يحكم بما ظنّ بصحّته من جهة ظنّ بحسن حال رجال سنده، بأنّي أوردته ليكون مرجعا للإخوان، يعملون به إلى انقضاء الدهر ، وما عسى أبو حنيفة يتوقّع من أصحابه ذلك مع جرأته على اللّه وعدم ديانته وتقواه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تلخّص بما ذكرنا أنّ طريق السلوك في أخبار الكافي وما كان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اُخبر بصحّته بالمعنى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يترك الحديث بمجرّد أنّ راويَهُ ممّن لم يُذكر في كتب الرِّجال بالتوثيق ، بل يجعل تصحيح المؤلّف لأصل الحديث بمنزلة توثيق الرِّجاليّين لراويه إن لم يجعل أقوى ، ويجري في المتعارضات الترجيحاتُ المأثورة على وجه الأخذ بالأحرى إن تيسّر ، وإلاّ العمل بواحد على وجه التسليم ، وأنّه حكمٌ واصليّ إلى زمان فرج آل محمّد عليهم‌السلام ، الذي هو زمان ظهور الأحكام الواقعيّة ، كما أنّ فصل المرافعات في هذه النشأة بالظاهر ، والحكم الواقعي في النشأة الآخرة ، ويحتاط في العمل بقدر أن لايُفضي إلى الضيق والشغل عمّا هو أهمّ من الضروريّات الدينيّة والمعارف اليقينيّة ، وسيجيء في كتاب الإيمان والكفر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إدمان التفكّر في اللّه وفي قدرته</w:t>
      </w:r>
      <w:r>
        <w:rPr>
          <w:rFonts w:eastAsia="Amiri" w:cs="Amiri" w:ascii="Amiri" w:hAnsi="Amiri"/>
          <w:color w:val="111111"/>
          <w:sz w:val="28"/>
          <w:szCs w:val="28"/>
          <w:rtl w:val="true"/>
          <w:lang w:bidi="ar-SA"/>
        </w:rPr>
        <w:t>»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نقلُ مقالٍ لينتفع به من فُتحت عين عبرته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الجليل بهاء الملّة والدِّين قدس‌سره في مشرق الشمسين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الرواة كعليّ بن أسباط والحسن بن بشّار وغيرهما كانوا أوّلاً من غير الإماميّة ، ثمّ تابوا ورجعوا إلى الحقّ ؛ والأصحاب يعتمدون على حديثهم ويثقون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بهم ، من غير فرق بينهم وبين ثقاة الإماميّة الذين لم يزالوا على الحقّ ، مع أنّ تأريخ الرواية عنهم غير مضبوط ليعلم أنّه هل كان بعد الرجوع أو قبله ، بل بعض الرواة ماتوا على مذاهبهم الفاسدة من الوقف ، وكانوا شديدي التعصّبِ والتصلّبِ فيه ، ولم يُنقل رجوعهم إلى الحقّ في وقتٍ من الأوقات أصلاً ، والأصحاب يعتمدون عليهم ويقبلون أحاديثهم ، كما قبلوا حديث عليّ بن محمّد بن رباح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صحيح الرواية ، ثبتٌ ، معتمد على ما يرويه ، وكما قبل المحقّق في المعتبر رواية عليّ بن أبي حمزة عن الصادق عليه‌السلام معلّلاً ذلك بأنّ تغيّره إنّما كان في زمن الكاظم عليه‌السلام </w:t>
      </w:r>
      <w:r>
        <w:rPr>
          <w:rStyle w:val="FootnoteAnchor"/>
          <w:rtl w:val="true"/>
        </w:rPr>
        <w:footnoteReference w:id="283"/>
      </w:r>
      <w:r>
        <w:rPr>
          <w:rFonts w:ascii="Amiri" w:hAnsi="Amiri" w:eastAsia="Amiri" w:cs="Amiri"/>
          <w:color w:val="111111"/>
          <w:sz w:val="28"/>
          <w:sz w:val="28"/>
          <w:szCs w:val="28"/>
          <w:rtl w:val="true"/>
          <w:lang w:bidi="ar-SA"/>
        </w:rPr>
        <w:t>، فلا يقدح فيما قبله ، وكما حكم العلاّمة في المنتهى بصحّة حديث إسحاق بن جرير</w:t>
      </w:r>
      <w:r>
        <w:rPr>
          <w:rStyle w:val="FootnoteAnchor"/>
          <w:rtl w:val="true"/>
        </w:rPr>
        <w:footnoteReference w:id="284"/>
      </w:r>
      <w:r>
        <w:rPr>
          <w:rFonts w:ascii="Amiri" w:hAnsi="Amiri" w:eastAsia="Amiri" w:cs="Amiri"/>
          <w:color w:val="111111"/>
          <w:sz w:val="28"/>
          <w:sz w:val="28"/>
          <w:szCs w:val="28"/>
          <w:rtl w:val="true"/>
          <w:lang w:bidi="ar-SA"/>
        </w:rPr>
        <w:t xml:space="preserve">؛ وهؤلاء الثلاثة من رؤوساء الواقفيّة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تصفّح كتب علمائنا المؤلّفة في السير والجرح والتعديل أنّ أصحاب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اجتنابهم عن مخالطة من كان من الشيعة على الحقّ أوّلاً ، ثمّ أنكر إمامة بعض الأئمّة عليهم‌السلام في أقصى المراتب ، وكانوا يحترزون عن مجالستهم والتكلّم معهم ، فضلاً عن أخذ الحديث عنهم ، بل كان تظاهرهم بالعداوة لهم أشدّ من تظاهرهم بها للعامّة ؛ فإنّهم كانوا يلاقون العامّة ويجالسونهم، وينقلون عنهم، ويُظهرون لهم أنّهم منهم ؛ خوفا من شوكتهم ، لأنّ حكّام الضلال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هؤلاء المخذولون فلم يكن لأصحابنا الإماميّة ضرورة داعية إلى أن يسلكوا معهم على ذلك المنوال وسيّما الواقفيّة ؛ فإنّ الإماميّة كانوا في غاية الاجتناب لهم والتباعد عنهم حتّى أنّهم كانوا يسمّونهم بالممطورة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الكلاب التي أصابها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وأئمّتنا عليهم‌السلام لم يزالوا ينهون شيعتهم عن مخالطتهم ومجالستهم ، ويأمرونهم بالدّعاء عليهم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كفّار مشركون زنادقة ، وإنّهم شرّ من النواصب، وإنّ من خالطهم وجالسهم فهو منهم ، وكُتُب أصحابنا مملوّة بذلك، كما يظهر لمن تصفّح كتاب الكشّي وغيره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قبل علماؤنا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وسيّما المتأخّرون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رجلٍ من ثقاة أصحابنا عن أحد هؤلاء ، وعوّلوا عليها ، وقالوا بصحّتها مع 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فقبولهم لها وقولهم بصحّتها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لابدّ من ابتنائه على وجهٍ صحيح لا يتطرّق به القدح إليهم ، ولا إلى ذلك الرجل الثقة الراوي عمّن هذا حاله ، كأن يكون سماعه منه قبل عدوله عن الحقّ وقوله بالوقف ، أو بعد توبته ورجوعه إلى الحقّ ، أو أنّ النقل إنّما وقع عن أصله الذي ألّفه واشتهر عنه قبل الوقف ، أو من كتابه الذي ألّفه بعد الوقف، ولكنّه أخذ ذلك الكتاب عن شيوخ أصحابنا الذين عليهم الاعتماد ، ككتب عليّ بن الحسين الطاطري ؛ فإنّه وإن كان من أشدّ الواقفيّة عنادا للإماميّة ، إلاّ أنّ الشيخ شهد له في الفهرست بأنّه روى كتبه عن الرجال الموثوق بهم وبروايتهم ، إلى غير ذلك من المحامل الصحيحة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قبول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حمزة مع شدّة تعصّبه في مذهبه الفاسد مبنيّ على ما هو الظاهر من كونها منقولة من أصله ، وتعليله رحمه‌الله يُشعر بذلك ؛ فإنّ الرجل من أصحاب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 العلاّمة بصحّة رواية إسحاق بن جرير عن الصادق عليه‌السلام ؛ فإنّه ثقة من أصحاب الاُصول أيضا ، وتأليف أمثال هؤلاء اُصولهم كان قبل الوقف ؛ لأنّه وقع في زمن الصادق عليه‌السلام ، فقد بلغنا عن مشايخنا رحمهم‌الله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دأب أصحاب الاُصول أنّهم إذا سمعوا من أحد الأئمّة عليهم‌السلام حديثا بادروا إلى إثباته في اُصولهم ؛ لئلاّ يعرض لهم نسيان لبعضه أو كلّه بتمادي الأيّام ، وتوالي الشهور والأعوام</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ما أردنا نقله من شيخنا البهائي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تأمّل هذا النقل حقّ التأمّل ، لم يبق له توقّف في صحّة ما ذكرنا في أمر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وأخباره ، وكذا غيره ممّن حذى حذوه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العالم الربّاني مولانا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الوافي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من أحدث الجدال في الدِّين واستنباط الأحكام بالرأي والتخمين في هذه الاُمّة أئمّة الضلال خذلهم اللّه تعالى ، ثمّ تبعهم في ذلك علماء العامّة ، ثمّ جرى على منوالهم فريقٌ من متأخِّري الفرقة الناجية بخطأٍ وجهل، و نحنُ نَقُصُّ عليك نَبَأَهُمْ بالحَقِّ</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افتتن الناس بعد وفاة رسول اللّه صلى‌الله‌عليه‌و‌آله ، فغرقوا في لُجج الفتن ، وهلكوا في طوفان </w:t>
      </w:r>
    </w:p>
    <w:p>
      <w:pPr>
        <w:pStyle w:val="BookText"/>
        <w:rPr/>
      </w:pPr>
      <w:r>
        <w:rPr>
          <w:rFonts w:ascii="Amiri" w:hAnsi="Amiri" w:eastAsia="Amiri" w:cs="Amiri"/>
          <w:color w:val="111111"/>
          <w:sz w:val="28"/>
          <w:sz w:val="28"/>
          <w:szCs w:val="28"/>
          <w:rtl w:val="true"/>
          <w:lang w:bidi="ar-SA"/>
        </w:rPr>
        <w:t>المحن ، إلاّ شرذمة ممّن عصمه اللّه وبسفينة أهل البيت نجّاه ، وبالتمسّك بالثقلين أبقاه ، واستكتم الناجون دينهم ، وصانوا وتينهم</w:t>
      </w:r>
      <w:r>
        <w:rPr>
          <w:rStyle w:val="FootnoteAnchor"/>
          <w:rtl w:val="true"/>
        </w:rPr>
        <w:footnoteReference w:id="287"/>
      </w:r>
      <w:r>
        <w:rPr>
          <w:rFonts w:ascii="Amiri" w:hAnsi="Amiri" w:eastAsia="Amiri" w:cs="Amiri"/>
          <w:color w:val="111111"/>
          <w:sz w:val="28"/>
          <w:sz w:val="28"/>
          <w:szCs w:val="28"/>
          <w:rtl w:val="true"/>
          <w:lang w:bidi="ar-SA"/>
        </w:rPr>
        <w:t>، فاستبقى اللّه عزّوجلّ بهم رمق الشريعة في هذه الاُمّة ، وأبقى بإبقاء نوعهم سُنّة خاتم النبيّين صلى‌الله‌عليه‌و‌آله إلى يوم القيامة ، فبعث إماما</w:t>
      </w:r>
      <w:r>
        <w:rPr>
          <w:rStyle w:val="FootnoteAnchor"/>
          <w:rtl w:val="true"/>
        </w:rPr>
        <w:footnoteReference w:id="288"/>
      </w:r>
      <w:r>
        <w:rPr>
          <w:rFonts w:ascii="Amiri" w:hAnsi="Amiri" w:eastAsia="Amiri" w:cs="Amiri"/>
          <w:color w:val="111111"/>
          <w:sz w:val="28"/>
          <w:sz w:val="28"/>
          <w:szCs w:val="28"/>
          <w:rtl w:val="true"/>
          <w:lang w:bidi="ar-SA"/>
        </w:rPr>
        <w:t>بعد إمام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شيعة لهم بعد سلف ، فكان لا يزال طائفة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يحملون الأحاديث في الفروع والاُصول عن أئمّتهم عليهم‌السلام بأمرهم وترغيبهم، ويروونها عن الآخَرين</w:t>
      </w:r>
      <w:r>
        <w:rPr>
          <w:rStyle w:val="FootnoteAnchor"/>
          <w:rtl w:val="true"/>
        </w:rPr>
        <w:footnoteReference w:id="289"/>
      </w:r>
      <w:r>
        <w:rPr>
          <w:rFonts w:ascii="Amiri" w:hAnsi="Amiri" w:eastAsia="Amiri" w:cs="Amiri"/>
          <w:color w:val="111111"/>
          <w:sz w:val="28"/>
          <w:sz w:val="28"/>
          <w:szCs w:val="28"/>
          <w:rtl w:val="true"/>
          <w:lang w:bidi="ar-SA"/>
        </w:rPr>
        <w:t xml:space="preserve">، ويروي الآخَرون للآخَرين ، وهكذا إلى أن وصلت إلينا ، والحمدُ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يثبتونها في الصدور ، ويسطّرونها في الدفاتر ، ويَعُونَها</w:t>
      </w:r>
      <w:r>
        <w:rPr>
          <w:rStyle w:val="FootnoteAnchor"/>
          <w:rtl w:val="true"/>
        </w:rPr>
        <w:footnoteReference w:id="290"/>
      </w:r>
      <w:r>
        <w:rPr>
          <w:rFonts w:ascii="Amiri" w:hAnsi="Amiri" w:eastAsia="Amiri" w:cs="Amiri"/>
          <w:color w:val="111111"/>
          <w:sz w:val="28"/>
          <w:sz w:val="28"/>
          <w:szCs w:val="28"/>
          <w:rtl w:val="true"/>
          <w:lang w:bidi="ar-SA"/>
        </w:rPr>
        <w:t xml:space="preserve">كما يسمعونها ، ويحفظونها كما يتحمّلونها ، ويبالغون في نقدها وتصحيحها ، وردّ زيفها ، وقبول صحيحها ، وتخريج صوابها وسليمها من خطأها وسقيمها ، حتّى يرى أحدهم لا يستحلّ نقلَ ما لا وثوق به، ولا إثباتَ ذلك في كتبه إلاّ مقرونا بالتضعيف ، ومشفوعا بالتزييف ، طاعنا فيمن يروي كلَّ ما يُروى ويسطر كلّ ما يُحكى ، كما هو غير خافٍ على من تتبّع كتب الرِّجال وتعرّف منها الأحوال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لا يعتمدون على خبرٍ</w:t>
      </w:r>
      <w:r>
        <w:rPr>
          <w:rStyle w:val="FootnoteAnchor"/>
          <w:rtl w:val="true"/>
        </w:rPr>
        <w:footnoteReference w:id="291"/>
      </w:r>
      <w:r>
        <w:rPr>
          <w:rFonts w:ascii="Amiri" w:hAnsi="Amiri" w:eastAsia="Amiri" w:cs="Amiri"/>
          <w:color w:val="111111"/>
          <w:sz w:val="28"/>
          <w:sz w:val="28"/>
          <w:szCs w:val="28"/>
          <w:rtl w:val="true"/>
          <w:lang w:bidi="ar-SA"/>
        </w:rPr>
        <w:t xml:space="preserve">ناقلُه منحصر في مطعون أو مجهول ، وما لا قرينة معه تدلّ على صحّة المدلول ، ويسمّونه الخبرَ الواحد الذي لايوجب علما ولا عملاً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لا يعتقدون في شيءٍ من تفاصيل الاُصول الدينيّة ، ولا يعملون في شيءٍ من الأحكام الشرعيّة إلاّ بالنصوص المسموعة عن أئمّتهم عليهم‌السلام ولو بواسطة ثقة أو بوسائطِ ثقاةٍ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وكانوا مأمورين بذلك من قِبَل اُولئك السادات ، ولا يستندون في شيءٍ منها إلى تخريج الرأي بتأويل المتشابهات ، وتحصيل الظنّ باستعانة الاُصول المخترعات ، الذي يسمّى بالاجتهاد ، ولا إلى اتّفاق آراء الناس الذي يسمّى بالإجماع ، كما يفعل ذلك كلّه الجمهور من العامّة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وكانوا ممنوعين عن ذلك</w:t>
      </w:r>
      <w:r>
        <w:rPr>
          <w:rStyle w:val="FootnoteAnchor"/>
          <w:rtl w:val="true"/>
        </w:rPr>
        <w:footnoteReference w:id="292"/>
      </w:r>
      <w:r>
        <w:rPr>
          <w:rFonts w:ascii="Amiri" w:hAnsi="Amiri" w:eastAsia="Amiri" w:cs="Amiri"/>
          <w:color w:val="111111"/>
          <w:sz w:val="28"/>
          <w:sz w:val="28"/>
          <w:szCs w:val="28"/>
          <w:rtl w:val="true"/>
          <w:lang w:bidi="ar-SA"/>
        </w:rPr>
        <w:t>من جهتهم عليهم‌السلام ، ومن جهة صاحب الشرع بالآيات الصريحة والأخبار الصحيحة ، وكان المنع من ذلك كلّه معروفا من مذهبهم، مشهورا بينهم</w:t>
      </w:r>
      <w:r>
        <w:rPr>
          <w:rStyle w:val="FootnoteAnchor"/>
          <w:rtl w:val="true"/>
        </w:rPr>
        <w:footnoteReference w:id="293"/>
      </w:r>
      <w:r>
        <w:rPr>
          <w:rFonts w:ascii="Amiri" w:hAnsi="Amiri" w:eastAsia="Amiri" w:cs="Amiri"/>
          <w:color w:val="111111"/>
          <w:sz w:val="28"/>
          <w:sz w:val="28"/>
          <w:szCs w:val="28"/>
          <w:rtl w:val="true"/>
          <w:lang w:bidi="ar-SA"/>
        </w:rPr>
        <w:t xml:space="preserve">حتّى بين مخالفيهم ، كما صرّح به طائفة من الفريقين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انقضت مدّة ظهور الأئمّة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وانقطعت السفراء بينهم وبين شيعتهم ، وطالت الغيبة ، واشتدّت الفرقة ، وامتدّت دولة الباطل ، وخالطت الشيعة بمخالفيهم ، وألفت في صِغَر سنّهم بكتبهم ؛ إذ كانت هي المتعارفَ تعليمها في المدارس والمساجد وغيرها ؛ لأنّ الملوك وأرباب الدول كانوا معهم ، والناس إنّما يكونوا مع الملوك وأرباب الدول ، فعاشرتْ معهم في مدارسة العلوم الدينيّة ، وطالعوا كتبهم التي صنّفوها في اُصول الفقه التي دوّنوها لتسهيل اجتهاداتهم التي عليها مدار أحكامهم ، فاستحسنوا بعضا ، واستهجنوا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أدّاهم ذلك إلى أن صنّفوا في ذلك العلم كتبا إبراما ونقضا ، وتكلّموا فيما تكلّم العامّة فيه من الأشياء التي لم يأت بها الرسول صلى‌الله‌عليه‌و‌آله ، ولا الأئمّة المعصومون صلوات اللّه عليهم أجمعين ، وكثّروا بها المسائل ، ولبّسوا على الناس طرق الدلائل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العامّة قد أحدثوا في القضايا</w:t>
      </w:r>
      <w:r>
        <w:rPr>
          <w:rStyle w:val="FootnoteAnchor"/>
          <w:rtl w:val="true"/>
        </w:rPr>
        <w:footnoteReference w:id="294"/>
      </w:r>
      <w:r>
        <w:rPr>
          <w:rFonts w:ascii="Amiri" w:hAnsi="Amiri" w:eastAsia="Amiri" w:cs="Amiri"/>
          <w:color w:val="111111"/>
          <w:sz w:val="28"/>
          <w:sz w:val="28"/>
          <w:szCs w:val="28"/>
          <w:rtl w:val="true"/>
          <w:lang w:bidi="ar-SA"/>
        </w:rPr>
        <w:t>أشياءَ كثيرةً بآرائهم وعقولهم في جنب اللّه ، واشتبهت أحكامهم بأحكام اللّه ، ولم يقنعوا بإبهامِ ما أبهم اللّه ، والسكوت عمّا سكت اللّه ، بل جعلوا للّه شركاء ، وحكموا كحكمه ، فتشابه الحكم عليهم ، بل للّه الحكم جميعا وإليه يرجعون</w:t>
      </w:r>
      <w:r>
        <w:rPr>
          <w:rStyle w:val="FootnoteAnchor"/>
          <w:rtl w:val="true"/>
        </w:rPr>
        <w:footnoteReference w:id="295"/>
      </w:r>
      <w:r>
        <w:rPr>
          <w:rFonts w:ascii="Amiri" w:hAnsi="Amiri" w:eastAsia="Amiri" w:cs="Amiri"/>
          <w:color w:val="111111"/>
          <w:sz w:val="28"/>
          <w:sz w:val="28"/>
          <w:szCs w:val="28"/>
          <w:rtl w:val="true"/>
          <w:lang w:bidi="ar-SA"/>
        </w:rPr>
        <w:t xml:space="preserve">، وسيجزيهم اللّه بما كانوا يعملون </w:t>
      </w:r>
      <w:r>
        <w:rPr>
          <w:rFonts w:eastAsia="Amiri" w:cs="Amiri" w:ascii="Amiri" w:hAnsi="Amiri"/>
          <w:color w:val="111111"/>
          <w:sz w:val="28"/>
          <w:szCs w:val="28"/>
          <w:rtl w:val="true"/>
          <w:lang w:bidi="ar-SA"/>
        </w:rPr>
        <w:t>.</w:t>
      </w:r>
      <w:r>
        <w:rPr>
          <w:rStyle w:val="FootnoteAnchor"/>
          <w:rtl w:val="true"/>
        </w:rPr>
        <w:footnoteReference w:id="29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كثرت تصانيف أصحابنا في ذلك ، وتكلّموا في اُصول الفقه وفروعه باصطلاحات العامّة ، اشتبهت اُصول الطائفتين واصطلاحاتهم بعضا ببعض ، وانجرّ ذلك إلى أن التبس الأمر على طائفة منهم حتّى زعموا جواز الاجتهاد والحكم بالرأي ، ووضع الضوابط والقواعد لذلك ، وتأويل المتشابهات بالتظنّي والترائي ، والأخذ باتّفاق الآراء ، وتأيّد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عندهم باُمور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رأوه من الاختلاف في ظاهر</w:t>
      </w:r>
      <w:r>
        <w:rPr>
          <w:rStyle w:val="FootnoteAnchor"/>
          <w:rtl w:val="true"/>
        </w:rPr>
        <w:footnoteReference w:id="297"/>
      </w:r>
      <w:r>
        <w:rPr>
          <w:rFonts w:ascii="Amiri" w:hAnsi="Amiri" w:eastAsia="Amiri" w:cs="Amiri"/>
          <w:color w:val="111111"/>
          <w:sz w:val="28"/>
          <w:sz w:val="28"/>
          <w:szCs w:val="28"/>
          <w:rtl w:val="true"/>
          <w:lang w:bidi="ar-SA"/>
        </w:rPr>
        <w:t xml:space="preserve">الآيات والأخبار التي لا تتطابق إلاّ بتأويل بعضها بما يرجع إلى بعض ، وذلك نوع من الاجتهاد المحتاج فيه إلى وضع الاُصول والضوابط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رأوه من كثرة الوقائع التي لا نصّ فيها على الخصوص مع مسيس الحاجة إلى</w:t>
      </w:r>
      <w:r>
        <w:rPr>
          <w:rStyle w:val="FootnoteAnchor"/>
          <w:rtl w:val="true"/>
        </w:rPr>
        <w:footnoteReference w:id="298"/>
      </w:r>
      <w:r>
        <w:rPr>
          <w:rFonts w:ascii="Amiri" w:hAnsi="Amiri" w:eastAsia="Amiri" w:cs="Amiri"/>
          <w:color w:val="111111"/>
          <w:sz w:val="28"/>
          <w:sz w:val="28"/>
          <w:szCs w:val="28"/>
          <w:rtl w:val="true"/>
          <w:lang w:bidi="ar-SA"/>
        </w:rPr>
        <w:t xml:space="preserve">أحكامها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رأوه من اشتباه بعض الأحكام وما فيه من الإبهام ، الذي لا ينكشف ولا يتعيّن إلاّ بتحصيل الظنّ فيه بالترجيح ، وهو عين الاجتهاد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فأوّلوا الآيات والأخبار الواردة في المنع من الاجتهاد والعمل بالرأي بتخصيصها بالقياس والاستحسان ونحوهما من الاُصول التي تختصّ بها العامّة ، والواردةِ في النهي عن تأويل المتشابهات ومتابعة الظنّ بتخصيصها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باُصول الدين ، والواردةِ في ذمّ الأخذ بإتّفاق الآراء بتخصيصها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بالآراء الخالية عن قول المعصوم ؛ لما ثبت عندهم أنّ الزمان لا يخلو من إمامٍ معصوم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ذلك كلّه سببا لكثرة الاختلاف بينهم في المسائل، وتزايدِه ليلاً ونهارا ، وتوسّعِ دائرته مُدَدا وأعصارا ، حتّى انتهى إلى أن تراهم مختلفين في المسألة الواحدة على عشرين قولاً ، أو ثلاثين ، أو أزيد ؛ بل لو شئت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مسألة فرعيّة لم يختلفوا فيها ، أو في بعض متعلّقاتها ؛ وذلك لأنّ الآراء لا تكاد تتوافق ، والظنون قلّما تتطابق ، والأوهام</w:t>
      </w:r>
      <w:r>
        <w:rPr>
          <w:rStyle w:val="FootnoteAnchor"/>
          <w:rtl w:val="true"/>
        </w:rPr>
        <w:footnoteReference w:id="299"/>
      </w:r>
      <w:r>
        <w:rPr>
          <w:rFonts w:ascii="Amiri" w:hAnsi="Amiri" w:eastAsia="Amiri" w:cs="Amiri"/>
          <w:color w:val="111111"/>
          <w:sz w:val="28"/>
          <w:sz w:val="28"/>
          <w:szCs w:val="28"/>
          <w:rtl w:val="true"/>
          <w:lang w:bidi="ar-SA"/>
        </w:rPr>
        <w:t>تتشاكس</w:t>
      </w:r>
      <w:r>
        <w:rPr>
          <w:rStyle w:val="FootnoteAnchor"/>
          <w:rtl w:val="true"/>
        </w:rPr>
        <w:footnoteReference w:id="300"/>
      </w:r>
      <w:r>
        <w:rPr>
          <w:rFonts w:ascii="Amiri" w:hAnsi="Amiri" w:eastAsia="Amiri" w:cs="Amiri"/>
          <w:color w:val="111111"/>
          <w:sz w:val="28"/>
          <w:sz w:val="28"/>
          <w:szCs w:val="28"/>
          <w:rtl w:val="true"/>
          <w:lang w:bidi="ar-SA"/>
        </w:rPr>
        <w:t>، ووجوه الاجتهاد تتعاكس ، والاجتهاد يقبل التشكيك ، ويتطرّق إليه الركيك ، فيتشبّه بالقوم من ليس منهم ، ويُدخل نفسه في جملتهم وهو</w:t>
      </w:r>
      <w:r>
        <w:rPr>
          <w:rStyle w:val="FootnoteAnchor"/>
          <w:rtl w:val="true"/>
        </w:rPr>
        <w:footnoteReference w:id="301"/>
      </w:r>
      <w:r>
        <w:rPr>
          <w:rFonts w:ascii="Amiri" w:hAnsi="Amiri" w:eastAsia="Amiri" w:cs="Amiri"/>
          <w:color w:val="111111"/>
          <w:sz w:val="28"/>
          <w:sz w:val="28"/>
          <w:szCs w:val="28"/>
          <w:rtl w:val="true"/>
          <w:lang w:bidi="ar-SA"/>
        </w:rPr>
        <w:t xml:space="preserve">بمعزل عنهم ، فظلّت المقلّدة في غمار آرائهم يعمهون ، وأصبحوا في لجج أقاويلهم يغرقون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شعري ،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ينحلّ به عقد هذه المشكلات عن ضمائرهم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خفي عنهم ما ينقلع به اُصول هذه الشبهات عن سرائرهم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يسمعوا حديث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التثليث المشتهر،</w:t>
      </w:r>
      <w:r>
        <w:rPr>
          <w:rStyle w:val="FootnoteAnchor"/>
          <w:rtl w:val="true"/>
        </w:rPr>
        <w:footnoteReference w:id="302"/>
      </w:r>
      <w:r>
        <w:rPr>
          <w:rFonts w:ascii="Amiri" w:hAnsi="Amiri" w:eastAsia="Amiri" w:cs="Amiri"/>
          <w:color w:val="111111"/>
          <w:sz w:val="28"/>
          <w:sz w:val="28"/>
          <w:szCs w:val="28"/>
          <w:rtl w:val="true"/>
          <w:lang w:bidi="ar-SA"/>
        </w:rPr>
        <w:t xml:space="preserve">المستفيض ، المتّفق عليه بين الخاصّة والعامّة ، المتضمّن لإثبات الإبهام في بعض الأحكام ، وأنّ الاُمور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رشده ، وبيِّنٌ غيّه ، وأمرٌ مشكل يردّ حكمه إلى اللّه ورسوله ؟ وهلاّ سوّغوا أنّ في إبهام بعض الأحكام حِكَما ومصالحَ ، مع أنّ من تلك الحِكم ما يمكن أن يتعرّف ، ولعلّ ما لا يعرف منها يكون أكثر ، على أنّ الاجتهاد لا يغني من ذلك ؛ لبقاء الشبهات بعده إن لم تزد به </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انتهى ما أردنا نقله من الوافي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الحِكم في إبهام بعض الأحكام أن يعلم الناس شدّة الاحتياج إلى وليّ الأمر وصاحب العصر ، فيتضرّعوا إلى اللّه تعالى أن يعجّل الفرج بظهوره ، ويقشع غمائم الشبهات بنوره ؛ وذلك لأنّ اعتقاد أهل الحقّ أنّه ما من شيء ممّا يحتاج إليه الناس إلى يوم القيامة إلاّ وللّه تعالى فيه حكم حتّى أرش الخدش ، والجميع مستودع محفوظ عند أهل الذِّكر عليهم‌السلام ، واُمِرَ الناس أن يسألوهم عنها ، وكلّ شبهة ولبس عرض فهو من جهة غيبة وليّ الأمر الناشئة من الاُمّة ، كغيبة نبيّنا صلى‌الله‌عليه‌و‌آله زمانا في الغار ، مع أنّ اللّه تعالى بعثه رسولاً ليبيّن للناس ما يحتاجون في أمر الدِّين ، ولا ضير في احتياج الناس وعدم تمكّنهم من الوصول إلى مَن اُرسل إليهم لبيان ما يحتاجون ، ولم يكن للناس على اللّه حجّة بأنّه تركهم سُدى مهملين في مدّة الغيبة؛ إذ لم يمكنهم الانتفاع بالذي بعثه إليهم ، وهذه الغيبة وعدم حجّة المبعوث إليهم على اللّه في مدّتها أمرٌ بيّن الوقوع لا يستطيع أحد إنكاره ، وإذا جاز ذلك في يومين وثلاثة ولا ينافي الحكمة ، جاز في سنة وألف سنة كما لايخفى على اُولي النّهى ، فلا يستبعد استيداع اللّه تعالى الأحكام المحتاج إليها وليَّه ، ووقعت غيبته من جهة أهل الطغيان مدّةً حسبَ ما في الحكمة ، وكون الناس في تلك المدّة في الحيرة ؛ إذ كان ذلك رحمةً للمؤمنين ، حيث ينتظرون ما وعد اللّه لهم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فِى الاْءَرْضِ وَ 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يَأْتِى اللَّهُ بِقَوْمٍ يُحِبُّهُمْ وَيُحِبُّونَهُ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سبحانه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يُجَاهِدُونَ فِى سَبِيلِ اللَّهِ وَلاَ يَخَافُونَ لَوْمَةَ لَائِمٍ</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ولنختم الكلام بما ورد عنهم عليهم‌السلام في بعض أدعية التعقيب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وليّك الحجّةَ فاحفَظْه من بين يديه ومن خَلْفه ، وعن يَمينه وعن شِماله ، ومن فوقه ومن تحته ، وامدُدْ له في عُمُره ، واجعله القائمَ بأمرِك ، المُنْتَصِرَ لدينك ، وأرِهِ مايُحِبُّ وتَقَرُّ به عينُه في نفسه ، وفي ذرّيّته وأهلِه ومالِه ، وفي شيعتِه وفي عدوِّه ، وأرِهِم منه ما يَحذرون، وأرِهِ فيهم ما يُحِبُّ وتَقَرُّ به عينُهُ ، واشفِ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صدورنا وصدور قومٍ مؤمنين</w:t>
      </w:r>
      <w:r>
        <w:rPr>
          <w:rFonts w:eastAsia="Amiri" w:cs="Amiri" w:ascii="Amiri" w:hAnsi="Amiri"/>
          <w:color w:val="111111"/>
          <w:sz w:val="28"/>
          <w:szCs w:val="28"/>
          <w:rtl w:val="true"/>
          <w:lang w:bidi="ar-SA"/>
        </w:rPr>
        <w:t>» .</w:t>
      </w:r>
      <w:r>
        <w:rPr>
          <w:rStyle w:val="FootnoteAnchor"/>
          <w:rtl w:val="true"/>
        </w:rPr>
        <w:footnoteReference w:id="306"/>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5824_181095"/>
      <w:bookmarkStart w:id="35" w:name="pg15824_181095"/>
      <w:bookmarkEnd w:id="3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 w:name="pg15824_181095"/>
      <w:bookmarkStart w:id="37" w:name="__RefHeading___Toc14043177_2142443653"/>
      <w:bookmarkStart w:id="38" w:name="_Toc11"/>
      <w:bookmarkEnd w:id="36"/>
      <w:bookmarkEnd w:id="37"/>
      <w:r>
        <w:rPr>
          <w:rtl w:val="true"/>
        </w:rPr>
        <w:t>كتاب العقل والجهل</w:t>
      </w:r>
      <w:bookmarkEnd w:id="3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كتاب العقل والجهل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العقل والجهل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السيّد الجليل ميرزا رفيعا ، قدّس اللّه روحه ونوّر ضريحه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العقل يُطلق على حالة في النفس ، داعيةٍ إلى اختيار الخير والنافع بها يُدرك الخيرَ والشرَّ، ويميّز بينهما ، ويتمكّن من معرفة أسباب المسبّبات وما ينفع فيها وما يضرّ ، وبها تُقوى على زجر الدواعي الشهوانيّة والغضبيّة ودفع الوساوس الشيطانيّة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ويقابله الجهل ، ويكون بفقد أحد الاُمور ، وبفقد أكثرها ، وبفقد جميعها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العقل ويُراد به قوّة إدراك الخير والشرّ والتمييز بينهما ، و التمكّن من معرفة أسباب الاُمور،</w:t>
      </w:r>
      <w:r>
        <w:rPr>
          <w:rStyle w:val="FootnoteAnchor"/>
          <w:rtl w:val="true"/>
        </w:rPr>
        <w:footnoteReference w:id="307"/>
      </w:r>
      <w:r>
        <w:rPr>
          <w:rFonts w:ascii="Amiri" w:hAnsi="Amiri" w:eastAsia="Amiri" w:cs="Amiri"/>
          <w:color w:val="111111"/>
          <w:sz w:val="28"/>
          <w:sz w:val="28"/>
          <w:szCs w:val="28"/>
          <w:rtl w:val="true"/>
          <w:lang w:bidi="ar-SA"/>
        </w:rPr>
        <w:t xml:space="preserve">وما يؤدّي إليها ، وما يمتنع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والعقل بهذا المعنى مناط التكليف والثواب والعقاب ؛ و</w:t>
      </w:r>
      <w:r>
        <w:rPr>
          <w:rStyle w:val="FootnoteAnchor"/>
          <w:rtl w:val="true"/>
        </w:rPr>
        <w:footnoteReference w:id="308"/>
      </w:r>
      <w:r>
        <w:rPr>
          <w:rFonts w:ascii="Amiri" w:hAnsi="Amiri" w:eastAsia="Amiri" w:cs="Amiri"/>
          <w:color w:val="111111"/>
          <w:sz w:val="28"/>
          <w:sz w:val="28"/>
          <w:szCs w:val="28"/>
          <w:rtl w:val="true"/>
          <w:lang w:bidi="ar-SA"/>
        </w:rPr>
        <w:t xml:space="preserve">بالمعنى الأوّل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به الرحمان واكتسب به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الأوّل هو الكامل من الثاني ، فتبادر عند الإطلاق ، وشاع استعماله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الأوّل من هذا الباب استُعمل في الثاني ، واُشير إلى أنّ كماله لايكون إلاّ فيمن أحبّ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الثاني والثالث استُعمل في الأوّل</w:t>
      </w:r>
      <w:r>
        <w:rPr>
          <w:rStyle w:val="FootnoteAnchor"/>
          <w:rtl w:val="true"/>
        </w:rPr>
        <w:footnoteReference w:id="309"/>
      </w:r>
      <w:r>
        <w:rPr>
          <w:rFonts w:ascii="Amiri" w:hAnsi="Amiri" w:eastAsia="Amiri" w:cs="Amiri"/>
          <w:color w:val="111111"/>
          <w:sz w:val="28"/>
          <w:sz w:val="28"/>
          <w:szCs w:val="28"/>
          <w:rtl w:val="true"/>
          <w:lang w:bidi="ar-SA"/>
        </w:rPr>
        <w:t xml:space="preserve">، وفي الأحاديث التالية لها استعمل في بعضها في الأوّل ، وفي بعضها في الثاني ؛ يُعرف بالتدبّر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يُطلق العقل على أوّل مخلوق من الروحانيّين ، كما ورد في أحاديث الأئمّة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المعصومين ، ووافقها كلمة الكمّل من الحكماء المحقّقين ، فإن صحّ القول بثبوته للنفس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قاله المحقّقون من أنّ نسبته إلى النفس كنسبة النفس إلى البدن ، وقالوا</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صورة البدن ، وإنّ الناطق الذي هو فصل الإنسان وصورتَه التي هي النفس مختلفان باعتبار اللابشرطيّة وشرط اللائيّة ، كما أنّ الحيوان الذي هو الجنس ، والبدنَ الذي هو المادّة مختلفان بالاعتبارين المذكورين ، وإذ لم يبالوا بإطلاق التوصيف مع الاختلاف بالمفارقة والمقارنة بين النفس والبدن بمجرّد التعلّق الخاصّ بينهما ، فكيف مع الاتّفاق في التجرّد الذاتي كما في العقل والنفس؟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فلايستبعد حمل العقل في الأحاديث الدالّة على اتّصاف النفس به وكونهِ حالة لها على ذلك الروحانيّ المخلوق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أحاديث هذا الباب يؤيّد ذلك ويقوّيه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للنفس بارتباطها بالعقل المجرّد الذي خلقه اللّه أوّلاً قبل خلق النفس إشراقا من ذلك العقل ، فينتسب إلى النفس باعتبار إشراقه عليها ، وإن كان قد يطلق العقل على حالة النفس باعتبار ذلك الإشراق ، ويتبع ذلك الإشراق حصول العلم والمعرفة للنفس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 العلم والمعرفة بتخصيص المعرفة بإدراك الشيء بآثاره ، أو بإدراك الشيء إدراكا يتوصّل بتفكّر وتدبّر ، وإطلاق العلم على إدراك الشيء بذاته ويشمل ما يتوصّل إليه بتفكّر وغيره</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انتهى ما أردنا نقله من حواشي السيّد الرفيع رفع اللّه قدره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العقلَ اسْتَنْطَقَهُ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أنطقه اللّه واستنطقه</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 xml:space="preserve">وفي تاج المصادر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استنطاق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خواستن ، وسخن گفتن با كسي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الحديث رواه العامّة والخاصّة بأسانيد مختلفة وألفاظ متفاوتة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سماعة الآتية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خلق العقلَ، وهو أوّلُ خلقٍ من الروحانيّين عن يمين العرش من نوره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فأقْبَلَ ، فقال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خلقتُك خلقا عظيما ، وكرّمتُك على جميع خلقي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خلَق الجهلَ من البحر الاُجاج ظلمانيّا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فلم يُقْبِلْ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استكبرتَ ، فلعنه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ونقله الصدوق رضى‌الله‌عنه في كتاب الخصال والعلل عن سماعة أيضا</w:t>
      </w:r>
      <w:r>
        <w:rPr>
          <w:rStyle w:val="FootnoteAnchor"/>
          <w:rtl w:val="true"/>
        </w:rPr>
        <w:footnoteReference w:id="314"/>
      </w:r>
      <w:r>
        <w:rPr>
          <w:rFonts w:ascii="Amiri" w:hAnsi="Amiri" w:eastAsia="Amiri" w:cs="Amiri"/>
          <w:color w:val="111111"/>
          <w:sz w:val="28"/>
          <w:sz w:val="28"/>
          <w:szCs w:val="28"/>
          <w:rtl w:val="true"/>
          <w:lang w:bidi="ar-SA"/>
        </w:rPr>
        <w:t xml:space="preserve">، والمتن موافق لما أورده المصنّف ، إلاّ أنّه قدّم هناك إقبال العقل على إدباره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البرقي في المحاسن عن سماعة أيضا موافقا للصدوق،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 آخذ ، وبك اُعطي ، وعليك اُثيب</w:t>
      </w:r>
      <w:r>
        <w:rPr>
          <w:rFonts w:eastAsia="Amiri" w:cs="Amiri" w:ascii="Amiri" w:hAnsi="Amiri"/>
          <w:color w:val="111111"/>
          <w:sz w:val="28"/>
          <w:szCs w:val="28"/>
          <w:rtl w:val="true"/>
          <w:lang w:bidi="ar-SA"/>
        </w:rPr>
        <w:t>»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وفي أمالي الصدوق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اُكمّلك إلاّ فيمن اُحبّ</w:t>
      </w:r>
      <w:r>
        <w:rPr>
          <w:rFonts w:eastAsia="Amiri" w:cs="Amiri" w:ascii="Amiri" w:hAnsi="Amiri"/>
          <w:color w:val="111111"/>
          <w:sz w:val="28"/>
          <w:szCs w:val="28"/>
          <w:rtl w:val="true"/>
          <w:lang w:bidi="ar-SA"/>
        </w:rPr>
        <w:t>»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قال الفاضل المتتبّع لآثار المعصومين عليهم‌السلام في كتاب 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في بعض الأخبار من أنّه أوّل خلق من الروحانيّين ، فيحتمل أن يكون المراد أوّل مقدّر من الصفات المتعلّقة بالروح ، أو أوّل غريزة يطبع عليها النفس وتودع فيها، أو يكون أوّليّته باعتبار أوّليّة ما يتعلّق به من النفوس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وجدته في الأخبار المعتبرة ، وإنّما هو مأخوذ من أخبار العامّة ، وظاهر أكثر أخبارنا أنّ أوّل المخلوقات الماء أو الهواء</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زيد إكرامه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والخبر الذي قال هذا الفاضل إنّه ما وجده في الأخبار المعتبرة، وإنّما هو مأخوذ من أخبار العامّة ، أورده محمّد بن جمهور الأحسائي في كتابه غوالي اللآلي مرفوعا عن النبيّ صلى‌الله‌عليه‌و‌آله </w:t>
      </w:r>
      <w:r>
        <w:rPr>
          <w:rStyle w:val="FootnoteAnchor"/>
          <w:rtl w:val="true"/>
        </w:rPr>
        <w:footnoteReference w:id="318"/>
      </w:r>
      <w:r>
        <w:rPr>
          <w:rFonts w:ascii="Amiri" w:hAnsi="Amiri" w:eastAsia="Amiri" w:cs="Amiri"/>
          <w:color w:val="111111"/>
          <w:sz w:val="28"/>
          <w:sz w:val="28"/>
          <w:szCs w:val="28"/>
          <w:rtl w:val="true"/>
          <w:lang w:bidi="ar-SA"/>
        </w:rPr>
        <w:t xml:space="preserve">، ولمّا كان أكثر روايات ذلك الكتاب المنقولة عنه صلى‌الله‌عليه‌و‌آله بلا سند من روايات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لايخفى على المتتبّع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يجد الفاضل هذا الخبر في كتب الأصحاب مع كمال اهتمامه بفحص مصنّفات الشيعة في الأخبار ، حَصَلَ الظنّ المُتاخَم للعلم بأنّه من أخبار العامّة ، وغرضه أنّ حمل العقل في الأخبار المتضمّنة لذكر الإقبال والإدبار على ما يقوله الفلاسفة من الجوهر المجرّد الغير المتعلّق بالمادّة لا ذاتا ولا فعلاً ، الحامل له على هذا الحمل إنّما هو الخبران ؛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أجاد ما أفاد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ويعضده ما في رواية سماعة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يمين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أنّ الأوّليّة إضافيّة لا حقيقيّة ، والتجوّز لا يصار إليه من غير ضرورة ، 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أكملتك إلاّ فيمن 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الجهل بإزاء العقل أيضا من الموانع عن ذلك الحمل ، وارتكاب المعنى المجازي للإقبال والإدبار مشترك اللزوم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يشكّ من له نصيبٌ من العقل أنّ الغرض المسوق له الكلام في هذه الأحاديث التنويهُ باسم هذا العقل الذي به يسمّى العقلاء عقلاءَ ، والحثُّ والترغيب على اتّباعه ، والإعانةُ على تسخير الجهل وجنوده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القوى الشهوانيّة والغضبيّة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والتحذيرُ عن خلاف ذلك ، والوعيدُ بالانتكاس</w:t>
      </w:r>
      <w:r>
        <w:rPr>
          <w:rStyle w:val="FootnoteAnchor"/>
          <w:rtl w:val="true"/>
        </w:rPr>
        <w:footnoteReference w:id="319"/>
      </w:r>
      <w:r>
        <w:rPr>
          <w:rFonts w:ascii="Amiri" w:hAnsi="Amiri" w:eastAsia="Amiri" w:cs="Amiri"/>
          <w:color w:val="111111"/>
          <w:sz w:val="28"/>
          <w:sz w:val="28"/>
          <w:szCs w:val="28"/>
          <w:rtl w:val="true"/>
          <w:lang w:bidi="ar-SA"/>
        </w:rPr>
        <w:t xml:space="preserve">على تقدير الانعكاس ، وإذ لا يتوقّف فهم هذا الغرض والانتفاع بالكلام على تحقيق معاني أجزائه ، فمسلك الرشاد المأمونُ من المخاطرات أن يتمتّع العاقل المحتاط من خوان أخبار المعصومين عليهم‌السلام بنعمةٍ رُزق بها ، وهي ما قرب إليه بحيث تناله يد فهمه ، ولا يحاول بالإقدام والاقتحام ما ليس له ، وناهيك من مؤدِّبٍ لك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 فَأَمَّا الَّذِينَ فِي قُلُوبِهِمْ زَيْغٌ فَيَتَّبِعُونَ مَا تَشَابَهَ مِنْهُ ابْتِغَاءَ الْفِتْنَةِ وَابْتِغَاءَ تَأْوِيلِهِ ۗ وَمَا يَعْلَمُ تَأْوِيلَهُ إِلَّا اللَّهُ ۗ وَالرَّاسِخُونَ فِي الْعِلْمِ يَقُولُونَ آمَنَّا بِهِ كُلٌّ مِنْ عِنْدِ رَبِّنَا ۗ وَمَا يَذَّكَّرُ إِلَّا أُولُو الْأَلْبَابِ</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السيّد الرضيّ رضى‌الله‌عنه في نهج البلاغة ، والصدوق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التوحيد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بالإسناد عن أمير المؤمنين عليه‌السلام أنّه قال في خطبةٍ طويلة أخذنا منها موضع الحاجة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الراسخينَ في العلمِ هُمُ الذين أغناهم عن اقتحام السُّدَدِ المضروبة دونَ الغيوبِ الإقرارُ بجملة ما جهلوا تفسيرَه من الغيب المحجوب ، فمَدَحَ اللّه تعالى اعترافَهم بالعجز عن تناول ما لم يُحيطوا به علما ، وسمّى تركَهم التعمّقَ فيما لم يُكلِّفْهم البحثَ عن كنهه رسوخا ، فَاقْتَصِرْ على ذلك ، ولا تُقَدِّرْ عظمةَ اللّه سبحانه على قدر عقلك ، فتكونَ من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وليعلم أنّ بناء ما قاله عليه‌السلام على الوقف على الجلالة ، وحمل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والراسخون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الحاليّة وإرادة علم التأويل بلا تعليم ، وهذا أحد وجهي القراءة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الآخر 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الجلالة عطفَ المفرد، وإرادة علم التأويل بتعليم النبيّ صلى‌الله‌عليه‌و‌آله بلا توسيط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الوجه الأخبار التي ستجيء في كتاب الحجّة المتضمّنة أنّ الراسخين في العلم هم الأئمّة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الأصبغ بن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جبرئيل على آدم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حواشي السيّد الجليل الرفيع رفع اللّه شأنه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آدم عليه‌السلام حين هبوط جبرئيل عليه‌السلام كان ذا عقلٍ وحياء ودين ، والأمر باختيار واحدة من ثلاث لا ينافي حصولها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جبرئيل عليه‌السلام للحياء والدِّين بعد اختيار العقل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لإظهار ملازمتهما للعقل بقولهما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اُمرنا أن نكون مع العقل</w:t>
      </w:r>
      <w:r>
        <w:rPr>
          <w:rFonts w:eastAsia="Amiri" w:cs="Amiri" w:ascii="Amiri" w:hAnsi="Amiri"/>
          <w:color w:val="111111"/>
          <w:sz w:val="28"/>
          <w:szCs w:val="28"/>
          <w:rtl w:val="true"/>
          <w:lang w:bidi="ar-SA"/>
        </w:rPr>
        <w:t>»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ولعلّ الغرض من ذلك أن يتنبّه آدم بعِظَم نعمة العقل ، ويشكرَ اللّه على إنعامه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صدر المحقّقين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للإنسان قوّةً بها يدرك الحقائق ، وهي المسمّاة بالعقل ، وقوّةً بها ينفعل عمّا يرد على القلب ، وهي المسمّاة بالحياء ، وقوّةً بها يقتدر على فعل الطاعات وترك المنكرات تسمّى بالدِّين ؛ وهذه الألفاظ الثلاثة كما تطلق على هذه المبادئ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القوى والأخلاق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تطلق على آثارها والأفعال الناشئة منها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إدراك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المعقول</w:t>
      </w:r>
      <w:r>
        <w:rPr>
          <w:rStyle w:val="FootnoteAnchor"/>
          <w:rtl w:val="true"/>
        </w:rPr>
        <w:footnoteReference w:id="323"/>
      </w:r>
      <w:r>
        <w:rPr>
          <w:rFonts w:ascii="Amiri" w:hAnsi="Amiri" w:eastAsia="Amiri" w:cs="Amiri"/>
          <w:color w:val="111111"/>
          <w:sz w:val="28"/>
          <w:sz w:val="28"/>
          <w:szCs w:val="28"/>
          <w:rtl w:val="true"/>
          <w:lang w:bidi="ar-SA"/>
        </w:rPr>
        <w:t xml:space="preserve">، والحياء انفعال القلب عمّا يرد عليه ، والدِّين فعل المعروفات وترك المنكرات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والحياء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حياءٍ نشأ من ضعف القلب وقلّة الاحتمال لعجزه ، وهو ليس بممدوح ؛ وحياء نشأ من استشعار العظمة والهيبة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حياء من الخلق ، والثاني حياء من اللّه ، وهو من محاسن الأخلاق ومكارم الخصال ؛ ولهذا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من الإيمان</w:t>
      </w:r>
      <w:r>
        <w:rPr>
          <w:rFonts w:eastAsia="Amiri" w:cs="Amiri" w:ascii="Amiri" w:hAnsi="Amiri"/>
          <w:color w:val="111111"/>
          <w:sz w:val="28"/>
          <w:szCs w:val="28"/>
          <w:rtl w:val="true"/>
          <w:lang w:bidi="ar-SA"/>
        </w:rPr>
        <w:t>»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وقال بعض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وجود الهيبة في القلب مع خشية ما سبق منك إلى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العباد عملوا على أربع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 والرجاء ، والتعظيم، والحياء ، وأشرفهم منزلةً مَن عمل على الحياء لما أيقن أنّ اللّه يراه على كلّ حال ، فاستحيا من حسناته أكثر ممّا استحيا العاصون من سيّئاتهم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الخصال الثلاث لكلّ منها ضدّ ؛ فضدّ العقل هو الجهل بالمعنى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إدراك الشيء خلاف 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أسوء الأخلاق السيّئة وأفسدها ؛ إذ الكفر شعبة منه ، وضدّ الحياء الوقاحة ، وضدّ الدِّين الفسق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تقرّرت هذه المقدّمات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مطالب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الاقتصار على هذه الخصال الثلاث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كون العقل هو المختار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استلزامه للأخيرتين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 فلأنّ للإنسان قوّتين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فعليّة وانفعاليّة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والاُولى إذا كانت فاضلة يصدر منها فعل الطاعات والعبادات ، ويسمّى بالدِّين تسميةً للسبب باسم المسبّب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انفعالها بالصور إدراكيّة ، فهي العقل إذا كانت فاضلة ، أو بغيرها من الاُمور الحسّيّة ، فهي الحياء إذا كانت فاضلة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 فلا شبهة في أنّ العقل أشرف الخصال وأكرمها ؛ إذ به يُعرف الحقّ ويميّز عن الباطل ، وبه يكمل الإيمان ويتقرّب إليه تعالى ، وهو الذي يحبّ اللّه ويحبّه اللّه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وأمّا الثالث ، فلأنّه إذا حصل العقل استشعر القلب عظمة اللّه وجلاله ، فلزم منه الحياء ، وإذا حصل العلم باللّه واليوم الآخر وقعت خشية اللّه في القلب ؛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وإذا حصلت الخشية إيّاه والخوف من عذابه كمل الدِّين وتمَّ العمل</w:t>
      </w:r>
      <w:r>
        <w:rPr>
          <w:rFonts w:eastAsia="Amiri" w:cs="Amiri" w:ascii="Amiri" w:hAnsi="Amiri"/>
          <w:color w:val="111111"/>
          <w:sz w:val="28"/>
          <w:szCs w:val="28"/>
          <w:rtl w:val="true"/>
          <w:lang w:bidi="ar-SA"/>
        </w:rPr>
        <w:t>.</w:t>
      </w:r>
      <w:r>
        <w:rPr>
          <w:rStyle w:val="FootnoteAnchor"/>
          <w:rtl w:val="true"/>
        </w:rPr>
        <w:footnoteReference w:id="326"/>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النَّكْراء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النكراء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الدهاء والفطنة</w:t>
      </w:r>
      <w:r>
        <w:rPr>
          <w:rFonts w:eastAsia="Amiri" w:cs="Amiri" w:ascii="Amiri" w:hAnsi="Amiri"/>
          <w:color w:val="111111"/>
          <w:sz w:val="28"/>
          <w:szCs w:val="28"/>
          <w:rtl w:val="true"/>
          <w:lang w:bidi="ar-SA"/>
        </w:rPr>
        <w:t>»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اعلم أنّ طائفة من أشباه الناس يذمّون العقل ويسمّونه عقالاً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العشق هو الإمام والقائد في السير والسلوك ، فأحببت أن أذكر حجّةً عليهم ما أجرى اللّه تعالى على لسان مَن سمّوه بالمولوي ، ولقّبوه بالعارف الرومي ، قال في تضاعيف المثنوي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مشورت مى‌كرد شخصى با يكى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يقينش وانمايد بيشكى</w:t>
      </w:r>
    </w:p>
    <w:p>
      <w:pPr>
        <w:pStyle w:val="BookText"/>
        <w:rPr/>
      </w:pPr>
      <w:r>
        <w:rPr>
          <w:rFonts w:ascii="IRNazanin" w:hAnsi="IRNazanin" w:eastAsia="IRNazanin"/>
          <w:color w:val="111111"/>
          <w:sz w:val="28"/>
          <w:sz w:val="28"/>
          <w:szCs w:val="28"/>
          <w:rtl w:val="true"/>
          <w:lang w:bidi="fa-IR"/>
        </w:rPr>
        <w:t xml:space="preserve">گفت اى خوش نام ، غيرِ من بجو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جراى مشورت با او بگو</w:t>
      </w:r>
    </w:p>
    <w:p>
      <w:pPr>
        <w:pStyle w:val="BookText"/>
        <w:rPr/>
      </w:pPr>
      <w:r>
        <w:rPr>
          <w:rFonts w:ascii="IRNazanin" w:hAnsi="IRNazanin" w:eastAsia="IRNazanin"/>
          <w:color w:val="111111"/>
          <w:sz w:val="28"/>
          <w:sz w:val="28"/>
          <w:szCs w:val="28"/>
          <w:rtl w:val="true"/>
          <w:lang w:bidi="fa-IR"/>
        </w:rPr>
        <w:t xml:space="preserve">من عدوّم مرترا با من مپيچ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عدو نايد برايت خير هيچ</w:t>
      </w:r>
    </w:p>
    <w:p>
      <w:pPr>
        <w:pStyle w:val="BookText"/>
        <w:rPr/>
      </w:pPr>
      <w:r>
        <w:rPr>
          <w:rFonts w:ascii="IRNazanin" w:hAnsi="IRNazanin" w:eastAsia="IRNazanin"/>
          <w:color w:val="111111"/>
          <w:sz w:val="28"/>
          <w:sz w:val="28"/>
          <w:szCs w:val="28"/>
          <w:rtl w:val="true"/>
          <w:lang w:bidi="fa-IR"/>
        </w:rPr>
        <w:t xml:space="preserve">گفت مى‌دانم ترا اى 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تويى ديرينه دشمن دارِ من</w:t>
      </w:r>
    </w:p>
    <w:p>
      <w:pPr>
        <w:pStyle w:val="BookText"/>
        <w:rPr/>
      </w:pPr>
      <w:r>
        <w:rPr>
          <w:rFonts w:ascii="IRNazanin" w:hAnsi="IRNazanin" w:eastAsia="IRNazanin"/>
          <w:color w:val="111111"/>
          <w:sz w:val="28"/>
          <w:sz w:val="28"/>
          <w:szCs w:val="28"/>
          <w:rtl w:val="true"/>
          <w:lang w:bidi="fa-IR"/>
        </w:rPr>
        <w:t xml:space="preserve">ليك مردِ عاقلى و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تو نگْذاردت كه كج رَوى</w:t>
      </w:r>
    </w:p>
    <w:p>
      <w:pPr>
        <w:pStyle w:val="BookText"/>
        <w:rPr/>
      </w:pPr>
      <w:r>
        <w:rPr>
          <w:rFonts w:ascii="Amiri" w:hAnsi="Amiri" w:eastAsia="Amiri" w:cs="Amiri"/>
          <w:color w:val="111111"/>
          <w:sz w:val="28"/>
          <w:sz w:val="28"/>
          <w:szCs w:val="28"/>
          <w:rtl w:val="true"/>
          <w:lang w:bidi="ar-SA"/>
        </w:rPr>
        <w:t xml:space="preserve">طبع خواهد تا كَشَد از خصم 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بر طبع است بندِ آهنين</w:t>
      </w:r>
    </w:p>
    <w:p>
      <w:pPr>
        <w:pStyle w:val="BookText"/>
        <w:rPr/>
      </w:pPr>
      <w:r>
        <w:rPr>
          <w:rFonts w:ascii="IRNazanin" w:hAnsi="IRNazanin" w:eastAsia="IRNazanin"/>
          <w:color w:val="111111"/>
          <w:sz w:val="28"/>
          <w:sz w:val="28"/>
          <w:szCs w:val="28"/>
          <w:rtl w:val="true"/>
          <w:lang w:bidi="fa-IR"/>
        </w:rPr>
        <w:t xml:space="preserve">آيد و منعش كند وا داردش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چون شحنه ست در نيك و بَدَش</w:t>
      </w:r>
    </w:p>
    <w:p>
      <w:pPr>
        <w:pStyle w:val="BookText"/>
        <w:rPr/>
      </w:pPr>
      <w:r>
        <w:rPr>
          <w:rFonts w:ascii="IRNazanin" w:hAnsi="IRNazanin" w:eastAsia="IRNazanin"/>
          <w:color w:val="111111"/>
          <w:sz w:val="28"/>
          <w:sz w:val="28"/>
          <w:szCs w:val="28"/>
          <w:rtl w:val="true"/>
          <w:lang w:bidi="fa-IR"/>
        </w:rPr>
        <w:t xml:space="preserve">عقلِ ايمانى چو شحنه عادل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 و حاكمِ شهرِ دل است</w:t>
      </w:r>
    </w:p>
    <w:p>
      <w:pPr>
        <w:pStyle w:val="BookText"/>
        <w:rPr/>
      </w:pPr>
      <w:r>
        <w:rPr>
          <w:rFonts w:ascii="IRNazanin" w:hAnsi="IRNazanin" w:eastAsia="IRNazanin"/>
          <w:color w:val="111111"/>
          <w:sz w:val="28"/>
          <w:sz w:val="28"/>
          <w:szCs w:val="28"/>
          <w:rtl w:val="true"/>
          <w:lang w:bidi="fa-IR"/>
        </w:rPr>
        <w:t xml:space="preserve">همچو گربه باشد او بيدار و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در سوراخ ماند همچو موش</w:t>
      </w:r>
    </w:p>
    <w:p>
      <w:pPr>
        <w:pStyle w:val="BookText"/>
        <w:rPr/>
      </w:pPr>
      <w:r>
        <w:rPr>
          <w:rFonts w:ascii="IRNazanin" w:hAnsi="IRNazanin" w:eastAsia="IRNazanin"/>
          <w:color w:val="111111"/>
          <w:sz w:val="28"/>
          <w:sz w:val="28"/>
          <w:szCs w:val="28"/>
          <w:rtl w:val="true"/>
          <w:lang w:bidi="fa-IR"/>
        </w:rPr>
        <w:t xml:space="preserve">در هر آنجا كه برآرد موش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نبود ور بود خود مرده است</w:t>
      </w:r>
    </w:p>
    <w:p>
      <w:pPr>
        <w:pStyle w:val="BookText"/>
        <w:rPr/>
      </w:pPr>
      <w:r>
        <w:rPr>
          <w:rFonts w:ascii="IRNazanin" w:hAnsi="IRNazanin" w:eastAsia="IRNazanin"/>
          <w:color w:val="111111"/>
          <w:sz w:val="28"/>
          <w:sz w:val="28"/>
          <w:szCs w:val="28"/>
          <w:rtl w:val="true"/>
          <w:lang w:bidi="fa-IR"/>
        </w:rPr>
        <w:t xml:space="preserve">گربه چه ، بل شيرِ شيرْ افكن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ايمانى كه اندر تن بُوَد</w:t>
      </w:r>
      <w:r>
        <w:rPr>
          <w:rStyle w:val="FootnoteAnchor"/>
          <w:rtl w:val="true"/>
        </w:rPr>
        <w:footnoteReference w:id="3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عقل جزئى عقل را بدنام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 دنيا مرد را ناكام كرد</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عقل جزئى را وزير خود مگير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كل را ساز اى سلطان وزير</w:t>
      </w:r>
    </w:p>
    <w:p>
      <w:pPr>
        <w:pStyle w:val="BookText"/>
        <w:rPr/>
      </w:pPr>
      <w:r>
        <w:rPr>
          <w:rFonts w:ascii="IRNazanin" w:hAnsi="IRNazanin" w:eastAsia="IRNazanin"/>
          <w:color w:val="111111"/>
          <w:sz w:val="28"/>
          <w:sz w:val="28"/>
          <w:szCs w:val="28"/>
          <w:rtl w:val="true"/>
          <w:lang w:bidi="fa-IR"/>
        </w:rPr>
        <w:t xml:space="preserve">مر هوا را تو وزيرِ خود مساز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آيد جانِ پاكت از نماز</w:t>
      </w:r>
    </w:p>
    <w:p>
      <w:pPr>
        <w:pStyle w:val="BookText"/>
        <w:rPr/>
      </w:pPr>
      <w:r>
        <w:rPr>
          <w:rFonts w:ascii="IRNazanin" w:hAnsi="IRNazanin" w:eastAsia="IRNazanin"/>
          <w:color w:val="111111"/>
          <w:sz w:val="28"/>
          <w:sz w:val="28"/>
          <w:szCs w:val="28"/>
          <w:rtl w:val="true"/>
          <w:lang w:bidi="fa-IR"/>
        </w:rPr>
        <w:t xml:space="preserve">اين هوا پُر حرص و حالى بين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انديشه يومِ دين بُوَد</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عقل ضدِّ شهوتست اى پهلوان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شهوت مى‌تند ، عقلش مخوان</w:t>
      </w:r>
    </w:p>
    <w:p>
      <w:pPr>
        <w:pStyle w:val="BookText"/>
        <w:rPr/>
      </w:pPr>
      <w:r>
        <w:rPr>
          <w:rFonts w:ascii="Amiri" w:hAnsi="Amiri" w:eastAsia="Amiri" w:cs="Amiri"/>
          <w:color w:val="111111"/>
          <w:sz w:val="28"/>
          <w:sz w:val="28"/>
          <w:szCs w:val="28"/>
          <w:rtl w:val="true"/>
          <w:lang w:bidi="ar-SA"/>
        </w:rPr>
        <w:t xml:space="preserve">وَهْم خوانش آنكه شهوت را نكاست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قلبِ زرّ نقد عقلها است</w:t>
      </w:r>
    </w:p>
    <w:p>
      <w:pPr>
        <w:pStyle w:val="BookText"/>
        <w:rPr/>
      </w:pPr>
      <w:r>
        <w:rPr>
          <w:rFonts w:ascii="IRNazanin" w:hAnsi="IRNazanin" w:eastAsia="IRNazanin"/>
          <w:color w:val="111111"/>
          <w:sz w:val="28"/>
          <w:sz w:val="28"/>
          <w:szCs w:val="28"/>
          <w:rtl w:val="true"/>
          <w:lang w:bidi="fa-IR"/>
        </w:rPr>
        <w:t xml:space="preserve">چون نه صرّاف و بينا در عيار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محك از كف منه اى مرد كار</w:t>
      </w:r>
    </w:p>
    <w:p>
      <w:pPr>
        <w:pStyle w:val="BookText"/>
        <w:rPr/>
      </w:pPr>
      <w:r>
        <w:rPr>
          <w:rFonts w:ascii="IRNazanin" w:hAnsi="IRNazanin" w:eastAsia="IRNazanin"/>
          <w:color w:val="111111"/>
          <w:sz w:val="28"/>
          <w:sz w:val="28"/>
          <w:szCs w:val="28"/>
          <w:rtl w:val="true"/>
          <w:lang w:bidi="fa-IR"/>
        </w:rPr>
        <w:t xml:space="preserve">بى محك پيدا نگردد وَهم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سوى محك كن زود نَقْل</w:t>
      </w:r>
    </w:p>
    <w:p>
      <w:pPr>
        <w:pStyle w:val="BookText"/>
        <w:rPr/>
      </w:pPr>
      <w:r>
        <w:rPr>
          <w:rFonts w:ascii="IRNazanin" w:hAnsi="IRNazanin" w:eastAsia="IRNazanin"/>
          <w:color w:val="111111"/>
          <w:sz w:val="28"/>
          <w:sz w:val="28"/>
          <w:szCs w:val="28"/>
          <w:rtl w:val="true"/>
          <w:lang w:bidi="fa-IR"/>
        </w:rPr>
        <w:t xml:space="preserve">اين محك قرآن و حالِ 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محك مر قلب را گويد بيا</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وهم افتد در خطا و در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باشد در اصابتها فقط</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عقل جزئى ، عقل استخراج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پذيراى فن و محتاج نيست</w:t>
      </w:r>
    </w:p>
    <w:p>
      <w:pPr>
        <w:pStyle w:val="BookText"/>
        <w:rPr/>
      </w:pPr>
      <w:r>
        <w:rPr>
          <w:rFonts w:ascii="Amiri" w:hAnsi="Amiri" w:eastAsia="Amiri" w:cs="Amiri"/>
          <w:color w:val="111111"/>
          <w:sz w:val="28"/>
          <w:sz w:val="28"/>
          <w:szCs w:val="28"/>
          <w:rtl w:val="true"/>
          <w:lang w:bidi="ar-SA"/>
        </w:rPr>
        <w:t xml:space="preserve">قابلِ تعليم و فهم است اين خِرَد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 صاحب شرع تعليمش دهد</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محبّةٌ وليسَتْ لهم تلك العزيمةُ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عزم على الأمر عَزْما وعزيمةً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فعله وقطع عليه ، أو جدَّ في الأمر</w:t>
      </w:r>
      <w:r>
        <w:rPr>
          <w:rFonts w:eastAsia="Amiri" w:cs="Amiri" w:ascii="Amiri" w:hAnsi="Amiri"/>
          <w:color w:val="111111"/>
          <w:sz w:val="28"/>
          <w:szCs w:val="28"/>
          <w:rtl w:val="true"/>
          <w:lang w:bidi="ar-SA"/>
        </w:rPr>
        <w:t>» .</w:t>
      </w:r>
      <w:r>
        <w:rPr>
          <w:rStyle w:val="FootnoteAnchor"/>
          <w:rtl w:val="true"/>
        </w:rPr>
        <w:footnoteReference w:id="33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الحديث وما يجيء قريبا دلالة واضحة على أنّه يسامح مع ضعفاء العقول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تحصيل اليقين ، ولا يعاتبون على الوقوف على الظنّ ، إلاّ أنّه ينبغي أن يعلم أنّ ضعف العقل يقع على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بحسب الفطرة ، كما في البُلهاء المتوسّطين بين المجانين والعقلاء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بسبب عدم إخراج ما بالقوّة إلى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هذا صنفان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صنفٌ مَنَعَهم عن الإخراج عوائق الدهر ، مثل الاضطرار والاشتغال بطلب المعاش الضروريّ ، ومثل النشوء في مواضعَ لا يستطاع فيها طلب الكمال ، كالمستضعفين من الرجال والنساء والولدان؛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يَسْتَطِيعُونَ حِيلَةً وَلاَ يَهْتَدُونَ</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وهؤلاء وأمثالهم في حكم اُولئك ، وكلاهما مرجوّ لهما من اللّه الرحمة الواسعة ما يليق بشأنهما بشرط أن لا يكونا منهمكَيْن في القبائح العقليّة بحسب مبلغ عقولهما ، بل في القبائح الشرعيّة بحسب ما التزماه من الشرع الذي يتديّنان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وصنفٌ لم يُخرجوا ما في قوّتهم للتوغّل في تحصيل الفضول ، أو الكسل ، أو ألهاهم الملاهي، أو نحو ذلك ؛ فهؤلاء إن أخذ القضاء والقدر بضَبْعهم، ونشأوا على دين الحقّ، وفي قلوبهم محبّة للدين وأهله ، وبالجملة ليس بهم بأس في أصل المذهب سوى أنّهم على غير بصيرة ويقين فيما هم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فمقتضى الحديث والظاهر أنّهم لا يعاتبون على عدم تحصيل اليقين بالعقائد الحقّة التي وُفّقوا لها ببركة المحبّة الجبلّيّة التي منشأها كون طينتهم من فضل طينة المعصومين عليهم‌السلام كما ورد في الأخبار ، وبذلك عُلّل كون قلوب الشيعة تهوي إلى أئمّتهم وإن توجّه إليهم عتاب من جهة الاتّباع للقوى الشهوانيّة والغضبيّة ، ومع هذا كلّه فليسوا في درجة أهل اليقين ، وإن لم يكونوا على دين الحقّ ومن أهل المحبّة ، فهم محشورون مع مَنْ أحبّوه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وبإزاء هذين الصنفين جماعة نشأوا في معظم البلاد ، ودارسوا العلم ، وتتبّعوا السِّيَر والأخبار ، أو خالطوا العلماء المتتبّعين ، وبالجملة دخلوا في سلك من يُعدّون في العرف من العقلاء ، فهؤلاء هم المأمورون بالنظر والاعتبار ، المأخوذون كلَّ الأخذ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المعاتبون كلَّ العتاب إذا خالفوا دين الحقّ ؛ لأنّ تلك المخالفة حينئذٍ ليس من جهة الضعف الفطري المانع عن تحصيل اليقين بأمر الدين ، ولا من جهة الضعف القدري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خروج ما في القوّة إلى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للاشتغال بطلب المعاش الضروريّ ، أو نحو ذلك مثل عدم الاستطاعة لملاقاة من يُكتسب منه أو لتتبّع الأقوال ، فهي لامحالة للاشتغال بالفضول من المال والجاه ، أو الحبّ المفرط المعبّر بالعشق لانتصار طريقة الآباء والأسلاف ، والسلطان الذي انتفع بماله وجاهه، وذلك الحبّ أعمى بصره، وأمرض قلبه ، فهو ينظر بعين غير صحيحة ، ويسمع باُذنٍ غير سميعة ؛ قد خرفت الشهوات عقله ، وأماتت الدنيا قلبه ؛ أو للتسرّع</w:t>
      </w:r>
      <w:r>
        <w:rPr>
          <w:rStyle w:val="FootnoteAnchor"/>
          <w:rtl w:val="true"/>
        </w:rPr>
        <w:footnoteReference w:id="336"/>
      </w:r>
      <w:r>
        <w:rPr>
          <w:rFonts w:ascii="Amiri" w:hAnsi="Amiri" w:eastAsia="Amiri" w:cs="Amiri"/>
          <w:color w:val="111111"/>
          <w:sz w:val="28"/>
          <w:sz w:val="28"/>
          <w:szCs w:val="28"/>
          <w:rtl w:val="true"/>
          <w:lang w:bidi="ar-SA"/>
        </w:rPr>
        <w:t xml:space="preserve">وعدم التثبّت ، وذلك قد يكون منشأوه أن اتّفق للشخص في مذهبٍ جاهٌ شرعي ، مثل رياسة القضاء وإمامة الجماعة ، أو تيسّر له وظائف وإقطاعات ، أو أبغض مذهبا كان عليه لما كُلّف فيه بحكم اشمأزّ طبعه ، مثل تمتيع البنت الثيّب بدون إذن الوالد ، أو نحو ذلك من الأغراض الباطلة التي تميل النفس الدنيّة ، وتصوّر لها أدنى شبهة في صورة الحجّة ؛ جعلنا اللّه تعالى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يَسْتَمِعُونَ الْقَوْلَ فَيَتَّبِعُونَ أَحْسَنَهُ ۚ أُولَٰئِكَ الَّذِينَ هَدَاهُمُ اللَّهُ ۖ وَأُولَٰئِكَ هُمْ أُولُو الْأَلْبَابِ</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الفاضل المحقّق، قدوة أهل الدين، ومروّج آثار الأئمّة المعصومين عليهم‌السلام ، صاحب كتاب بحار الأنوار في هذا المقام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ظهر لنا من تتبّع الأخبار المنتمية إلى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اللّه خلق في كلّ شخص من أشخاص المكلّفين قوّةً واستعدادا لإدراك الاُمور من المضارّ والمنافع وغيرها على اختلافٍ كثير بينهم فيها ، وأقلّ درجاتها مناط التكليف ، وبها يتميّز عن المجانين ، وباختلاف درجاتها تتفاوت التكاليف ؛ فكلّما كانت هذه القوى أكملَ كانت التكاليف أشقَّ وأكثرَ ، وتكمل هذه القوّة في كلّ شخص بحسب استعداده بالعلم والعمل ؛ فكلّما سعى في تحصيل ما ينفعه من العلوم الحقّة وعمِلَ بها تقوى تلك القوّة ، ثمّ العلوم تتفاوت في مراتب النقص والكمال ؛ وكلّما ازدادت قوّةً كثرت آثارها، وحثّت صاحبَها بحسب قوّتها على العمل بها ، وأكثر الناس علمهم بالمبدأ والمعاد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وسائر أركان الإيمان علمٌ تصوّريّ يسمّونه تصديقا ، وفي بعضهم تصديق ظنّي ، وفي بعضهم تصديق اضطراريّ </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بعضهم تصديق عادّي ، وفي بعضهم تصديق حيائي ، وقد قلت في المثنوي المسمّى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پنير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 عمل از شوق و شوق از علمْ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قصدْ آن دم بمقصد گشت راست</w:t>
      </w:r>
    </w:p>
    <w:p>
      <w:pPr>
        <w:pStyle w:val="BookText"/>
        <w:rPr/>
      </w:pPr>
      <w:r>
        <w:rPr>
          <w:rFonts w:ascii="IRNazanin" w:hAnsi="IRNazanin" w:eastAsia="IRNazanin"/>
          <w:color w:val="111111"/>
          <w:sz w:val="28"/>
          <w:sz w:val="28"/>
          <w:szCs w:val="28"/>
          <w:rtl w:val="true"/>
          <w:lang w:bidi="fa-IR"/>
        </w:rPr>
        <w:t xml:space="preserve">خلق عالم گر عبادت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روى عادت مى‌كنند</w:t>
      </w:r>
    </w:p>
    <w:p>
      <w:pPr>
        <w:pStyle w:val="BookText"/>
        <w:rPr/>
      </w:pPr>
      <w:r>
        <w:rPr>
          <w:rFonts w:ascii="Amiri" w:hAnsi="Amiri" w:eastAsia="Amiri" w:cs="Amiri"/>
          <w:color w:val="111111"/>
          <w:sz w:val="28"/>
          <w:sz w:val="28"/>
          <w:szCs w:val="28"/>
          <w:rtl w:val="true"/>
          <w:lang w:bidi="ar-SA"/>
        </w:rPr>
        <w:t xml:space="preserve">يا حيا از ناظرين ، داعى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براى دنيوى ، ساعى بود</w:t>
      </w:r>
    </w:p>
    <w:p>
      <w:pPr>
        <w:pStyle w:val="BookText"/>
        <w:rPr/>
      </w:pPr>
      <w:r>
        <w:rPr>
          <w:rFonts w:ascii="IRNazanin" w:hAnsi="IRNazanin" w:eastAsia="IRNazanin"/>
          <w:color w:val="111111"/>
          <w:sz w:val="28"/>
          <w:sz w:val="28"/>
          <w:szCs w:val="28"/>
          <w:rtl w:val="true"/>
          <w:lang w:bidi="fa-IR"/>
        </w:rPr>
        <w:t xml:space="preserve">بى نمازى با يكى از اهل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گويد علّت ترك نماز</w:t>
      </w:r>
    </w:p>
    <w:p>
      <w:pPr>
        <w:pStyle w:val="BookText"/>
        <w:rPr/>
      </w:pPr>
      <w:r>
        <w:rPr>
          <w:rFonts w:ascii="IRNazanin" w:hAnsi="IRNazanin" w:eastAsia="IRNazanin"/>
          <w:color w:val="111111"/>
          <w:sz w:val="28"/>
          <w:sz w:val="28"/>
          <w:szCs w:val="28"/>
          <w:rtl w:val="true"/>
          <w:lang w:bidi="fa-IR"/>
        </w:rPr>
        <w:t xml:space="preserve">گفت من هرگاه كردم قصد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آفتى آمد به مالم ناگهان</w:t>
      </w:r>
    </w:p>
    <w:p>
      <w:pPr>
        <w:pStyle w:val="BookText"/>
        <w:rPr/>
      </w:pPr>
      <w:r>
        <w:rPr>
          <w:rFonts w:ascii="IRNazanin" w:hAnsi="IRNazanin" w:eastAsia="IRNazanin"/>
          <w:color w:val="111111"/>
          <w:sz w:val="28"/>
          <w:sz w:val="28"/>
          <w:szCs w:val="28"/>
          <w:rtl w:val="true"/>
          <w:lang w:bidi="fa-IR"/>
        </w:rPr>
        <w:t xml:space="preserve">و ان دگر گفتش كه من كردم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بسيار و شبهاى دراز</w:t>
      </w:r>
    </w:p>
    <w:p>
      <w:pPr>
        <w:pStyle w:val="BookText"/>
        <w:rPr/>
      </w:pPr>
      <w:r>
        <w:rPr>
          <w:rFonts w:ascii="IRNazanin" w:hAnsi="IRNazanin" w:eastAsia="IRNazanin"/>
          <w:color w:val="111111"/>
          <w:sz w:val="28"/>
          <w:sz w:val="28"/>
          <w:szCs w:val="28"/>
          <w:rtl w:val="true"/>
          <w:lang w:bidi="fa-IR"/>
        </w:rPr>
        <w:t xml:space="preserve">تا برون آيم ز فقر و احتياج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گيرد اين دكّان و بازارم رواج</w:t>
      </w:r>
    </w:p>
    <w:p>
      <w:pPr>
        <w:pStyle w:val="BookText"/>
        <w:rPr/>
      </w:pPr>
      <w:r>
        <w:rPr>
          <w:rFonts w:ascii="IRNazanin" w:hAnsi="IRNazanin" w:eastAsia="IRNazanin"/>
          <w:color w:val="111111"/>
          <w:sz w:val="28"/>
          <w:sz w:val="28"/>
          <w:szCs w:val="28"/>
          <w:rtl w:val="true"/>
          <w:lang w:bidi="fa-IR"/>
        </w:rPr>
        <w:t xml:space="preserve">حاصلى كز وى توقّع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نشد يكبارگى بگذاشتم</w:t>
      </w:r>
    </w:p>
    <w:p>
      <w:pPr>
        <w:pStyle w:val="BookText"/>
        <w:rPr/>
      </w:pPr>
      <w:r>
        <w:rPr>
          <w:rFonts w:ascii="IRNazanin" w:hAnsi="IRNazanin" w:eastAsia="IRNazanin"/>
          <w:color w:val="111111"/>
          <w:sz w:val="28"/>
          <w:sz w:val="28"/>
          <w:szCs w:val="28"/>
          <w:rtl w:val="true"/>
          <w:lang w:bidi="fa-IR"/>
        </w:rPr>
        <w:t xml:space="preserve">اين بود احوال جهّال اى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بُوَدْشان پايه و قدر تميز</w:t>
      </w:r>
    </w:p>
    <w:p>
      <w:pPr>
        <w:pStyle w:val="BookText"/>
        <w:rPr/>
      </w:pPr>
      <w:r>
        <w:rPr>
          <w:rFonts w:ascii="IRNazanin" w:hAnsi="IRNazanin" w:eastAsia="IRNazanin"/>
          <w:color w:val="111111"/>
          <w:sz w:val="28"/>
          <w:sz w:val="28"/>
          <w:szCs w:val="28"/>
          <w:rtl w:val="true"/>
          <w:lang w:bidi="fa-IR"/>
        </w:rPr>
        <w:t xml:space="preserve">ممكنى را در خيال اين گمرهان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كرده‌اند از جهل خود واجب گمان</w:t>
      </w:r>
    </w:p>
    <w:p>
      <w:pPr>
        <w:pStyle w:val="BookText"/>
        <w:rPr/>
      </w:pPr>
      <w:r>
        <w:rPr>
          <w:rFonts w:ascii="Amiri" w:hAnsi="Amiri" w:eastAsia="Amiri" w:cs="Amiri"/>
          <w:color w:val="111111"/>
          <w:sz w:val="28"/>
          <w:sz w:val="28"/>
          <w:szCs w:val="28"/>
          <w:rtl w:val="true"/>
          <w:lang w:bidi="ar-SA"/>
        </w:rPr>
        <w:t xml:space="preserve">داده نسبت بخل يا غفلت بوى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ميانه خويش را دانسته شى</w:t>
      </w:r>
    </w:p>
    <w:p>
      <w:pPr>
        <w:pStyle w:val="BookText"/>
        <w:rPr/>
      </w:pPr>
      <w:r>
        <w:rPr>
          <w:rFonts w:ascii="Amiri" w:hAnsi="Amiri" w:eastAsia="Amiri" w:cs="Amiri"/>
          <w:color w:val="111111"/>
          <w:sz w:val="28"/>
          <w:sz w:val="28"/>
          <w:szCs w:val="28"/>
          <w:rtl w:val="true"/>
          <w:lang w:bidi="ar-SA"/>
        </w:rPr>
        <w:t xml:space="preserve">غير ممكن كى ز ممكن كرد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در درياى تشبيه است غرق</w:t>
      </w:r>
    </w:p>
    <w:p>
      <w:pPr>
        <w:pStyle w:val="BookText"/>
        <w:rPr/>
      </w:pPr>
      <w:r>
        <w:rPr>
          <w:rFonts w:ascii="Amiri" w:hAnsi="Amiri" w:eastAsia="Amiri" w:cs="Amiri"/>
          <w:color w:val="111111"/>
          <w:sz w:val="28"/>
          <w:sz w:val="28"/>
          <w:szCs w:val="28"/>
          <w:rtl w:val="true"/>
          <w:lang w:bidi="ar-SA"/>
        </w:rPr>
        <w:t xml:space="preserve">تا نشد اوصاف امكانيش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كى تواند ديد كوته دست وهم</w:t>
      </w:r>
    </w:p>
    <w:p>
      <w:pPr>
        <w:pStyle w:val="BookText"/>
        <w:rPr/>
      </w:pPr>
      <w:r>
        <w:rPr>
          <w:rFonts w:ascii="IRNazanin" w:hAnsi="IRNazanin" w:eastAsia="IRNazanin"/>
          <w:color w:val="111111"/>
          <w:sz w:val="28"/>
          <w:sz w:val="28"/>
          <w:szCs w:val="28"/>
          <w:rtl w:val="true"/>
          <w:lang w:bidi="fa-IR"/>
        </w:rPr>
        <w:t xml:space="preserve">تا ندانسته است اعراض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معنى خواهدش گفتن احد</w:t>
      </w:r>
    </w:p>
    <w:p>
      <w:pPr>
        <w:pStyle w:val="BookText"/>
        <w:rPr/>
      </w:pPr>
      <w:r>
        <w:rPr>
          <w:rFonts w:ascii="Amiri" w:hAnsi="Amiri" w:eastAsia="Amiri" w:cs="Amiri"/>
          <w:color w:val="111111"/>
          <w:sz w:val="28"/>
          <w:sz w:val="28"/>
          <w:szCs w:val="28"/>
          <w:rtl w:val="true"/>
          <w:lang w:bidi="ar-SA"/>
        </w:rPr>
        <w:t xml:space="preserve">هر كه او را از يقين معلوم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كاستحالات از صفات ممكنى است</w:t>
      </w:r>
    </w:p>
    <w:p>
      <w:pPr>
        <w:pStyle w:val="BookText"/>
        <w:rPr/>
      </w:pPr>
      <w:r>
        <w:rPr>
          <w:rFonts w:ascii="IRNazanin" w:hAnsi="IRNazanin" w:eastAsia="IRNazanin"/>
          <w:color w:val="111111"/>
          <w:sz w:val="28"/>
          <w:sz w:val="28"/>
          <w:szCs w:val="28"/>
          <w:rtl w:val="true"/>
          <w:lang w:bidi="fa-IR"/>
        </w:rPr>
        <w:t xml:space="preserve">هر چه گويد در رضا و در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منزّه دان جناب قدس ربّ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يُداقُّ اللّه‌ُ العبادَ في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شرح صدر المحقّقين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المداقّة في الحساب هي المناقشة فيه ، وقد سبق أنّ عقول أفراد البشر متفاوتة في أصل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الجوهر قوّةً وضعفا ، وكذا عقولهم المكتسبة متفاضلة كمالاً ونقصا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وعلمت أيضا أنّ التكاليف واقعة على حسب العقول ؛ فالأقوى عقلاً أشقّ تكليفا من الأضعف عقلاً ، فإذن يناقش في الحساب يوم القيامة مع أهل الفطانة والأقوياء بما لا يناقش به في الحساب مع الناقصين والضعفاء</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من عبادتِه ودينِه وفَضْلِه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شرح صدر المحقّقين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محذوف ، كأنّه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جزيرةٍ من جزائرِ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والطهارة هنا بمعناها اللغوي ، أي الصفاء واللطافة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نسخ الكافي بالظاء المعجمة ، أي كان جاريا على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والنزاهة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عمّا يوجب القبح والفساد </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جزائر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للامتياز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الجزيرة واحد جزائر البحر ، سمّيت بذلك لانقطاعها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 والجزيرة موضع بعينه ، وهو ما بين دجلة والفرات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جزيرة العرب ، فإنّ أبا عبيدة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حفر أبي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أقصى اليمن في الطول ، وفي العرض ما بين رمل يبرين إلى منقطع السماوة </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الجزيرة الخضراء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وجزيرة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 بأرض مصر</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وهاهنا إشكال عويص ، وهو أنّ العابد إن لم يتحقّق له الحمار وجودا وأوصافا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بالرؤية أو بالسماع ممّن رآه ، فما يدري ما الحمار ؛ جمادٌ هو أو نبات أو حيوان ، راع أو آكل اللحم أو لاقط الحبّ ؟ وإن تحقّق له ؛ فما يعني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لربّنا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وكثير من الناظرين في هذا الخبر تبادر إلى أذهانهم أنّ الرجل كان من المجسّمة ، فبادروا إلى استهزائه والضحك عليه ، ولا يرون الحديث موضعَ أن يتدبّروا فيه ؛ لعلّه يظهر للطائف حكمة اُودعت في مطاويه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الملك فهم وجه ضعف عقل العابد من محض كلماته التي نقلها الإمام عليه‌السلام لنا ، والظاهر أنّه عليه‌السلام إنّما نقلها لنا مفصّلةً لنفهم نحن أيضا ، فنُقبل إلى شأننا ، ونتدارك الضعف إن نجده فينا ، فينبغي أن لا نتساهل في التفهّم والتدبّر ، ولا نكتفي بما يتراءى لنا بادئ النظر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صحب العابد يوما وليلة ، فلم يرَ منه نقصا ولا غلطا في آداب عبادته، وطريق مسلكه في الأكل والشرب والنوم، وغيرها من متعلّقات التعيّش حتّى يستدلّ به على منشأ قلّة الأجر مع كثرة العبادة ، مع أنّ الحامل له على النزول هو استطلاع ذلك ، فعلم من هذا أنّ العابد كان قد لاقى العلماء، وأخذ منهم ضروريّاتِ مسائله العمليّة على النهج الذي في شريعة ذلك الزمان ، ولم يكن من جَهَلَة العابدين الذين ما بنوا أعمالهم على أساسٍ متين ، كعوامّ الصوفيّة الذين أخذوا طريق العبادة عمّن علموا أنّه لم يتلمّذ عند علماء الشرع ، معلّلين بأنّ أصحاب الكشف مستغنون عن علماء الظاهر ؛ نعوذُ باللّه من الضلال والإضلال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الملك رأى للعابد أجرا في اللوح ، غاية الأمر أنّه استقلّه بالنظر إلى عبادته ، وهذا دليل على أنّه لم يفعل 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الدنيا واختيار العزلة وكثرة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رياءً وسمعةً ، ولا معتقدا في اللّه ما يوجب الخروج عن الدين وعن زمرة أصحاب اليمين ، كالقول بالتجسيم والتشبيه والجبر والتفويض ، وقد تظافرت الأخبار عن الأئمّة الأطهار بحيث كادت تبلغ حدّ التواتر أنّ القائل بالجبر كافر ، والقائل بالتفويض مشرك ، وأنّ القدريّة مجوس هذه الاُمّة ، وأنّ من شبّه اللّه بصورة أو بمثال فقد كفر ، فكيف يظنّ </w:t>
      </w:r>
    </w:p>
    <w:p>
      <w:pPr>
        <w:pStyle w:val="BookText"/>
        <w:rPr/>
      </w:pPr>
      <w:r>
        <w:rPr>
          <w:rFonts w:ascii="Amiri" w:hAnsi="Amiri" w:eastAsia="Amiri" w:cs="Amiri"/>
          <w:color w:val="111111"/>
          <w:sz w:val="28"/>
          <w:sz w:val="28"/>
          <w:szCs w:val="28"/>
          <w:rtl w:val="true"/>
          <w:lang w:bidi="ar-SA"/>
        </w:rPr>
        <w:t xml:space="preserve">به أنّه كان من المجسّمة وأنّ مراده بالحمار المركب ؟ على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لربّنا حمار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وظاهر أنّ هذه الأخبار على وجه التحسّر والتلطّف ، وهذا يؤذن بأنّه كان مع اعتقاد التجسّم معتقدا لعجزه تعالى عن إيجاد حمار لنفسه على ذلك التقدير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تحسّره على عدم مشيّته تعالى لخلق حمار لنفسه ، وكان يرجو إن خلقه يركبه يوما فينزل على الأرض ، ويمرّ بتلك الجزيرة ، فيحصل له انتفاع به ، وهو رعي الحشيش ، ورفع سماجة المنظر عن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أن تحمل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لربّنا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كون حمارٍ في تلك الجزيرة له تعالى ، واللامَ على نحو ما في آية الكرسيّ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فِى السَّمَاوَ تِ وَ الاْءَرْضِ</w:t>
      </w:r>
      <w:r>
        <w:rPr>
          <w:rFonts w:eastAsia="Amiri" w:cs="Amiri" w:ascii="Amiri" w:hAnsi="Amiri"/>
          <w:color w:val="111111"/>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 xml:space="preserve">الترّهات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البواطل من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w:t>
      </w:r>
      <w:r>
        <w:rPr>
          <w:rFonts w:eastAsia="IRNazanin" w:cs="IRNazanin"/>
          <w:color w:val="111111"/>
          <w:sz w:val="28"/>
          <w:szCs w:val="28"/>
          <w:rtl w:val="true"/>
          <w:lang w:bidi="fa-IR"/>
        </w:rPr>
        <w:t>) .</w:t>
      </w:r>
      <w:r>
        <w:rPr>
          <w:rStyle w:val="FootnoteAnchor"/>
          <w:rtl w:val="true"/>
        </w:rPr>
        <w:footnoteReference w:id="345"/>
      </w:r>
      <w:r>
        <w:rPr>
          <w:rFonts w:ascii="Amiri" w:hAnsi="Amiri" w:eastAsia="Amiri" w:cs="Amiri"/>
          <w:color w:val="111111"/>
          <w:sz w:val="28"/>
          <w:sz w:val="28"/>
          <w:szCs w:val="28"/>
          <w:rtl w:val="true"/>
          <w:lang w:bidi="ar-SA"/>
        </w:rPr>
        <w:t xml:space="preserve">مع الاعتقاد بكمال قدرته والتحسّر على عدم المشيئة ، وتستريح عن ارتكاب تلك التُرَّهات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فالذي استدلّ به الملك على ضعف عقل العابد المقتضي لقلّة أجره تَحَسُّرُه على عدم مشيئة اللّه لخلق الحمار في ذلك المكان ، الدالّ على عدم رضائه بما شاء اللّه ودبّره وقضاه وقدّره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والسلامة من هذا الضعف للأنبياء والأوصياء بالفطرة ، ولسائر الناس بارتياض العقل بالعلوم الحقيقيّة ومدارسة أحاديث المعصومين عليهم‌السلام الواردة في المعارف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عرض عريض ؛ والداخلون في هذا العرض هم أصحاب اليمين ، وكلّهم مأجورون على عباداتهم ، ولكن بحسب القرب والبُعد إلى المنتهى ، وهو استكمال جنود العقل وتسخير جنود الجهل ، والخارجون عنه هم أصحاب الشمال ، وفي كلا الفريقين مستضعفون ؛ واللّه أعلم بما هو فاعل بهم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ووجود الأجر في اللوح دلّ على أنّ العابد كان من أصحاب اليمين ، ولم يكن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المجسّمة والمشبّهة الذين تظافرت الأخبار بكفرهم ، وليس غرضي في الاضطرار بنفي التجسيم عنه إلاّ الشفقة على ضعفاء الناظرين في هذا الحديث ، فإنّهم عسى أن يقعوا في القول بأنّ غاية ما يتخوّف على المرء بسبب العقائد الفاسدة قلّة الأجر ، لا عدم النجاة ، إذا اهتمّ بالعبادة والأوراد ، واكتفى من الدنيا بأكل الجشب من الطعام ، ولبس الخشن من اللباس كصوفيّة أهل السنّة ، بل الخوارج إذا لم يكن غرضهم المُراءاة والتراؤس ؛ إذ ليس لهم بأس على هذا التقدير إلاّ فساد عقيدتهم في الخلافة الناشئ من قلّة البحث والتفتيش ، وليس هذا الفساد بأعظم من فساد التجسيم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يقع بعضهم في القول بأجر أهل الرياضة من النصارى واليهود ، بل أهل الرياضة من الهنود ؛ فإنّه إذا رأى العابد في بادئ النظر مجسّما وقد اُجر ، فلا يستبعد أن يؤجر اُولئك أيضا ، وقد عرفت أنّ الأجر بالأعمال ملزوم النجاة ، ولأجل هذه المفاسد شمّرتُ ذيل العناية لنفي كون العابد من المجسّمة ، وإثبات أنّ ضعف عقله ضعفٌ لا يُسلم منه إلاّ بطول الرياضات العلميّة ، وهذا الحديث موضع عبرة للعامّي من صوفيّتنا الذي آثر الخلوة على مجالسة العلماء الربّانيّين ، والصمتَ والجوع والسهر ودوام الذكر على تتبّع أحاديث الأئمّة الهادين عليهم‌السلام المشتملة على الحقائق والمعارف ، بزعم أنّ تلك الخصال أقرب المسالك وأبعد عن المهالك للوصول إلى درجة اليقين والعرفان ، وفي أشعارهم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صمت و جوع و سهر و عزلت و ذكر بدوام ناتمامان جهان را بكند كار تمام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ولعمري أنّهم أخطأوا في ذلك بعضَ الخطأ ؛ فإنّ تلك الخصال إنّما ترتقي بالمرء إلى ذروة الكمال إذا كان في حصن تربية اُستادٍ كاملٍ نظَر في أحاديث المعصومين عليهم‌السلام الذين هم قادة السالكين ، وسادة العارفين ، وعقل تلك الأحاديث عقلَ رعايةٍ لا عقلَ رواية ؛ فإنّ رواة الحديث كثير ورعاته قليل ، وعَرَفَ أحكام الشريعة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اُصولها، وفروعها ، ثمّ عمل بما علم، فعلّمه اللّه بذلك علم ما لم يعلم ، وأطلعه على غوامض الأسرار والحِكم التي ارتفعت عن أن يبلغها عقول العلماء </w:t>
      </w:r>
    </w:p>
    <w:p>
      <w:pPr>
        <w:pStyle w:val="BookText"/>
        <w:rPr/>
      </w:pPr>
      <w:r>
        <w:rPr>
          <w:rFonts w:ascii="Amiri" w:hAnsi="Amiri" w:eastAsia="Amiri" w:cs="Amiri"/>
          <w:color w:val="111111"/>
          <w:sz w:val="28"/>
          <w:sz w:val="28"/>
          <w:szCs w:val="28"/>
          <w:rtl w:val="true"/>
          <w:lang w:bidi="ar-SA"/>
        </w:rPr>
        <w:t xml:space="preserve">المفتونين بالدنيا ، وسيجيء في الحديث القدسي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العالِم مفتونا بالدُّنيا، فَاتَّهِموه على دينكم ؛ فإنّ كلَّ محبّ لشيءٍ يَحوطُ ما أحَبَّ ، ألا وإنّ هؤلاء قُطّاع طريق عبادي المريدين ، وإنّ أدنى ما أنا صانعٌ بهم أن أنْزِعَ حلاوةَ مناجاتي من قلوبهم</w:t>
      </w:r>
      <w:r>
        <w:rPr>
          <w:rFonts w:eastAsia="Amiri" w:cs="Amiri" w:ascii="Amiri" w:hAnsi="Amiri"/>
          <w:color w:val="111111"/>
          <w:sz w:val="28"/>
          <w:szCs w:val="28"/>
          <w:rtl w:val="true"/>
          <w:lang w:bidi="ar-SA"/>
        </w:rPr>
        <w:t>»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وذلك الاُستاذ هو المعبَّر عنه بين أهل الحقّ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قلت في المثنوي المسمّى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پنير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عقل چون از علم ، كامل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تعلّم ، علم ، حاصل مى‌شود</w:t>
      </w:r>
    </w:p>
    <w:p>
      <w:pPr>
        <w:pStyle w:val="BookText"/>
        <w:rPr/>
      </w:pPr>
      <w:r>
        <w:rPr>
          <w:rFonts w:ascii="IRNazanin" w:hAnsi="IRNazanin" w:eastAsia="IRNazanin"/>
          <w:color w:val="111111"/>
          <w:sz w:val="28"/>
          <w:sz w:val="28"/>
          <w:szCs w:val="28"/>
          <w:rtl w:val="true"/>
          <w:lang w:bidi="fa-IR"/>
        </w:rPr>
        <w:t xml:space="preserve">در تعلّم نيست از دانا گزير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خوانند اوستاد و شيخ وپير</w:t>
      </w:r>
    </w:p>
    <w:p>
      <w:pPr>
        <w:pStyle w:val="BookText"/>
        <w:rPr/>
      </w:pPr>
      <w:r>
        <w:rPr>
          <w:rFonts w:ascii="IRNazanin" w:hAnsi="IRNazanin" w:eastAsia="IRNazanin"/>
          <w:color w:val="111111"/>
          <w:sz w:val="28"/>
          <w:sz w:val="28"/>
          <w:szCs w:val="28"/>
          <w:rtl w:val="true"/>
          <w:lang w:bidi="fa-IR"/>
        </w:rPr>
        <w:t xml:space="preserve">پس مرا يارب بدانائى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شرّ جهل باشم در امان</w:t>
      </w:r>
    </w:p>
    <w:p>
      <w:pPr>
        <w:pStyle w:val="BookText"/>
        <w:rPr/>
      </w:pPr>
      <w:r>
        <w:rPr>
          <w:rFonts w:ascii="Amiri" w:hAnsi="Amiri" w:eastAsia="Amiri" w:cs="Amiri"/>
          <w:color w:val="111111"/>
          <w:sz w:val="28"/>
          <w:sz w:val="28"/>
          <w:szCs w:val="28"/>
          <w:rtl w:val="true"/>
          <w:lang w:bidi="ar-SA"/>
        </w:rPr>
        <w:t xml:space="preserve">وكنت قد اُعطيتُ شرفَ لقاء من كان بهذه الصفات ، ودَرَستُ اُصول الكافي وقدرا من التهذيب على حضرته ، وكان متوجِّها إليَّ كلّ التوجّه ، ولكن لم أعرف قدر هذه النِّعمة حقّ المعرفة ؛ إذ لم اُفوّض إليه أمري كلّ التفويض ليبلغ بي إلى ذروة العرفان ، حتّى أرتحل إلى دار الجنان ، وتركني يتيما منقطعا عن الأب الشفيق ؛ إنّا للّه وإنّا إليه راجعون ؛ وهو العالم العارف ، الزاهد العابد ، مُحيي آثار أهل البيت عليهم‌السلام التقيّ المتّقي ، مولانا محمّد تقيّ المجلسي ، قدّس اللّه روحه ونوّر ضريحه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وصفت الصوفيّة بما وصفت ، وأنت أوردت في هذا الكتاب أشعارا من السنائي والعطّار والمشهور بمولانا الرومي وهم صوفيّة 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أوردت منهم كلُّها حِكمٌ ومعارفُ، وما يتضمّن محبّة اللّه والشوق إلى لقائه والرِّضا والتسليم والتقديس والتحميد على وجه يطابق مخزونات أحاديث المعصومين عليهم‌السلام طباقا يحصل الظنّ القويّ بأنّهم صرفوا مُدَدَ أعمارهم في التدبّر فيها ، وكذا معارفُ غامضة لم تكن موافقة لعقائد أهل السنّة ، لا أشعريّهم ولا معتزليّهم ، مثل نفي الجبر والتفويض وإثبات الأمر بين الأمرين ، قال في المثنوي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شبهه جبر از قدر رسواترست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زانكه جبرى حسّ خودرا منكرست 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وستسمع من هذه الأبواب في الموضع المناسب لها ، وسمعت مشايخي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العالم العامل الزاهد الذي سبق ذكره، والمحقّق المدقّق مولانا محمّد باقر الخراساني، والعارف المحقّق الربّاني مولانا محمّد محسن القاساني، يذكرونهم على وجه التوقير والتعظيم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شيعة، ولكن مبتلين بالتقيّة من علماء العصر وسلاطينهم ؛ وذلك من أبين الأشياء لمن يتدبّر ما مدحوا به الخلفاء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السنائي في أواخر الحديقة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شادمان مصطفى و يارانش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هستند دوستدارانش</w:t>
      </w:r>
    </w:p>
    <w:p>
      <w:pPr>
        <w:pStyle w:val="BookText"/>
        <w:rPr/>
      </w:pPr>
      <w:r>
        <w:rPr>
          <w:rFonts w:ascii="IRNazanin" w:hAnsi="IRNazanin" w:eastAsia="IRNazanin"/>
          <w:color w:val="111111"/>
          <w:sz w:val="28"/>
          <w:sz w:val="28"/>
          <w:szCs w:val="28"/>
          <w:rtl w:val="true"/>
          <w:lang w:bidi="fa-IR"/>
        </w:rPr>
        <w:t xml:space="preserve">چار يارى گزيده اهل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و جانشان زبنده دعا</w:t>
      </w:r>
    </w:p>
    <w:p>
      <w:pPr>
        <w:pStyle w:val="BookText"/>
        <w:rPr/>
      </w:pPr>
      <w:r>
        <w:rPr>
          <w:rFonts w:ascii="IRNazanin" w:hAnsi="IRNazanin" w:eastAsia="IRNazanin"/>
          <w:color w:val="111111"/>
          <w:sz w:val="28"/>
          <w:sz w:val="28"/>
          <w:szCs w:val="28"/>
          <w:rtl w:val="true"/>
          <w:lang w:bidi="fa-IR"/>
        </w:rPr>
        <w:t xml:space="preserve">مرتضى و بتول و دو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سوگندِ من بود به سرش</w:t>
      </w:r>
    </w:p>
    <w:p>
      <w:pPr>
        <w:pStyle w:val="BookText"/>
        <w:rPr/>
      </w:pPr>
      <w:r>
        <w:rPr>
          <w:rFonts w:ascii="IRNazanin" w:hAnsi="IRNazanin" w:eastAsia="IRNazanin"/>
          <w:color w:val="111111"/>
          <w:sz w:val="28"/>
          <w:sz w:val="28"/>
          <w:szCs w:val="28"/>
          <w:rtl w:val="true"/>
          <w:lang w:bidi="fa-IR"/>
        </w:rPr>
        <w:t xml:space="preserve">مرمرا مدح مصطفى است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بنده</w:t>
      </w:r>
      <w:r>
        <w:rPr>
          <w:rStyle w:val="FootnoteAnchor"/>
          <w:rtl w:val="true"/>
        </w:rPr>
        <w:footnoteReference w:id="347"/>
      </w:r>
      <w:r>
        <w:rPr>
          <w:rFonts w:ascii="IRNazanin" w:hAnsi="IRNazanin" w:eastAsia="IRNazanin"/>
          <w:color w:val="111111"/>
          <w:sz w:val="28"/>
          <w:sz w:val="28"/>
          <w:szCs w:val="28"/>
          <w:rtl w:val="true"/>
          <w:lang w:bidi="fa-IR"/>
        </w:rPr>
        <w:t>جانش را بفدا</w:t>
      </w:r>
    </w:p>
    <w:p>
      <w:pPr>
        <w:pStyle w:val="BookText"/>
        <w:rPr/>
      </w:pPr>
      <w:r>
        <w:rPr>
          <w:rFonts w:ascii="Amiri" w:hAnsi="Amiri" w:eastAsia="Amiri" w:cs="Amiri"/>
          <w:color w:val="111111"/>
          <w:sz w:val="28"/>
          <w:sz w:val="28"/>
          <w:szCs w:val="28"/>
          <w:rtl w:val="true"/>
          <w:lang w:bidi="ar-SA"/>
        </w:rPr>
        <w:t xml:space="preserve">آل او را بجان خريدارم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بَدى خواهِ آل ، بيزارم</w:t>
      </w:r>
    </w:p>
    <w:p>
      <w:pPr>
        <w:pStyle w:val="BookText"/>
        <w:rPr/>
      </w:pPr>
      <w:r>
        <w:rPr>
          <w:rFonts w:ascii="IRNazanin" w:hAnsi="IRNazanin" w:eastAsia="IRNazanin"/>
          <w:color w:val="111111"/>
          <w:sz w:val="28"/>
          <w:sz w:val="28"/>
          <w:szCs w:val="28"/>
          <w:rtl w:val="true"/>
          <w:lang w:bidi="fa-IR"/>
        </w:rPr>
        <w:t xml:space="preserve">دوستدار رسول و آل 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زانكه پيوسته در نوال ويم</w:t>
      </w:r>
    </w:p>
    <w:p>
      <w:pPr>
        <w:pStyle w:val="BookText"/>
        <w:rPr/>
      </w:pPr>
      <w:r>
        <w:rPr>
          <w:rFonts w:ascii="IRNazanin" w:hAnsi="IRNazanin" w:eastAsia="IRNazanin"/>
          <w:color w:val="111111"/>
          <w:sz w:val="28"/>
          <w:sz w:val="28"/>
          <w:szCs w:val="28"/>
          <w:rtl w:val="true"/>
          <w:lang w:bidi="fa-IR"/>
        </w:rPr>
        <w:t xml:space="preserve">گر بَدَست اين عقيده و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برين بد بداريم يارب</w:t>
      </w:r>
    </w:p>
    <w:p>
      <w:pPr>
        <w:pStyle w:val="BookText"/>
        <w:rPr/>
      </w:pPr>
      <w:r>
        <w:rPr>
          <w:rFonts w:ascii="IRNazanin" w:hAnsi="IRNazanin" w:eastAsia="IRNazanin"/>
          <w:color w:val="111111"/>
          <w:sz w:val="28"/>
          <w:sz w:val="28"/>
          <w:szCs w:val="28"/>
          <w:rtl w:val="true"/>
          <w:lang w:bidi="fa-IR"/>
        </w:rPr>
        <w:t xml:space="preserve">من زبهر خود اين گزيدستم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كاندرين ره ، نجات ديدستم</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وقال في أوائل الحديقة بعد مدح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اى سنائى بقوّت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حيدر بگو پس از عثمان</w:t>
      </w:r>
    </w:p>
    <w:p>
      <w:pPr>
        <w:pStyle w:val="BookText"/>
        <w:rPr/>
      </w:pPr>
      <w:r>
        <w:rPr>
          <w:rFonts w:ascii="Amiri" w:hAnsi="Amiri" w:eastAsia="Amiri" w:cs="Amiri"/>
          <w:color w:val="111111"/>
          <w:sz w:val="28"/>
          <w:sz w:val="28"/>
          <w:szCs w:val="28"/>
          <w:rtl w:val="true"/>
          <w:lang w:bidi="ar-SA"/>
        </w:rPr>
        <w:t xml:space="preserve">در مديحش مدايح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زهق الباطل است و جاء الحقّ</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وقال العطّار في منطق الطير بعد مدح الثلاثة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خواجه ما</w:t>
      </w:r>
      <w:r>
        <w:rPr>
          <w:rStyle w:val="FootnoteAnchor"/>
          <w:rtl w:val="true"/>
        </w:rPr>
        <w:footnoteReference w:id="350"/>
      </w:r>
      <w:r>
        <w:rPr>
          <w:rFonts w:ascii="IRNazanin" w:hAnsi="IRNazanin" w:eastAsia="IRNazanin"/>
          <w:color w:val="111111"/>
          <w:sz w:val="28"/>
          <w:sz w:val="28"/>
          <w:szCs w:val="28"/>
          <w:rtl w:val="true"/>
          <w:lang w:bidi="fa-IR"/>
        </w:rPr>
        <w:t xml:space="preserve">پيشواى راستين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حلم و باب علم و قطب دين</w:t>
      </w:r>
    </w:p>
    <w:p>
      <w:pPr>
        <w:pStyle w:val="BookText"/>
        <w:rPr/>
      </w:pPr>
      <w:r>
        <w:rPr>
          <w:rFonts w:ascii="IRNazanin" w:hAnsi="IRNazanin" w:eastAsia="IRNazanin"/>
          <w:color w:val="111111"/>
          <w:sz w:val="28"/>
          <w:sz w:val="28"/>
          <w:szCs w:val="28"/>
          <w:rtl w:val="true"/>
          <w:lang w:bidi="fa-IR"/>
        </w:rPr>
        <w:t>مرتضى و مجتبى،</w:t>
      </w:r>
      <w:r>
        <w:rPr>
          <w:rStyle w:val="FootnoteAnchor"/>
          <w:rtl w:val="true"/>
        </w:rPr>
        <w:footnoteReference w:id="351"/>
      </w:r>
      <w:r>
        <w:rPr>
          <w:rFonts w:ascii="IRNazanin" w:hAnsi="IRNazanin" w:eastAsia="IRNazanin"/>
          <w:color w:val="111111"/>
          <w:sz w:val="28"/>
          <w:sz w:val="28"/>
          <w:szCs w:val="28"/>
          <w:rtl w:val="true"/>
          <w:lang w:bidi="fa-IR"/>
        </w:rPr>
        <w:t xml:space="preserve">زوج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معصوم و داماد رسول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مقتداى دين باستحقاق ،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مفتى امّت على الاطلاق ، اوست</w:t>
      </w:r>
      <w:r>
        <w:rPr>
          <w:rStyle w:val="FootnoteAnchor"/>
        </w:rPr>
        <w:footnoteReference w:id="352"/>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فليتأمّل العاقل الفطن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پيشواى راسيتن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مقتداى دين باستحقاق اوست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ونِعمَ ما قال بعض أرباب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مرد بايد كه بو توانَد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عالم پراز نسيم صباست</w:t>
      </w:r>
    </w:p>
    <w:p>
      <w:pPr>
        <w:pStyle w:val="BookText"/>
        <w:rPr/>
      </w:pPr>
      <w:r>
        <w:rPr>
          <w:rFonts w:ascii="Amiri" w:hAnsi="Amiri" w:eastAsia="Amiri" w:cs="Amiri"/>
          <w:color w:val="111111"/>
          <w:sz w:val="28"/>
          <w:sz w:val="28"/>
          <w:szCs w:val="28"/>
          <w:rtl w:val="true"/>
          <w:lang w:bidi="ar-SA"/>
        </w:rPr>
        <w:t xml:space="preserve">وقال المولوي في أواخر المثنوي ، وهذا عنوان النظم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تفسير اين خبر كه رسول اللّه صلى‌الله‌عليه‌و‌آله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منافقان طعنه زدند كه بس نبودش كه ما مطيعى و چاكرى نموديم او را چاكرى كودكى مان هم مى‌فرمايد ،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زين سبب پيغمبرِ با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و آن على مولى نهاد</w:t>
      </w:r>
    </w:p>
    <w:p>
      <w:pPr>
        <w:pStyle w:val="BookText"/>
        <w:rPr/>
      </w:pPr>
      <w:r>
        <w:rPr>
          <w:rFonts w:ascii="IRNazanin" w:hAnsi="IRNazanin" w:eastAsia="IRNazanin"/>
          <w:color w:val="111111"/>
          <w:sz w:val="28"/>
          <w:sz w:val="28"/>
          <w:szCs w:val="28"/>
          <w:rtl w:val="true"/>
          <w:lang w:bidi="fa-IR"/>
        </w:rPr>
        <w:t xml:space="preserve">گفت هر كو را منم مولا و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من على مولاى اوست</w:t>
      </w:r>
    </w:p>
    <w:p>
      <w:pPr>
        <w:pStyle w:val="BookText"/>
        <w:rPr/>
      </w:pPr>
      <w:r>
        <w:rPr>
          <w:rFonts w:ascii="IRNazanin" w:hAnsi="IRNazanin" w:eastAsia="IRNazanin"/>
          <w:color w:val="111111"/>
          <w:sz w:val="28"/>
          <w:sz w:val="28"/>
          <w:szCs w:val="28"/>
          <w:rtl w:val="true"/>
          <w:lang w:bidi="fa-IR"/>
        </w:rPr>
        <w:t xml:space="preserve">كيست مولى ، آنكه آزادت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رقّيت زپايت بر كَنَد</w:t>
      </w:r>
    </w:p>
    <w:p>
      <w:pPr>
        <w:pStyle w:val="BookText"/>
        <w:rPr/>
      </w:pPr>
      <w:r>
        <w:rPr>
          <w:rFonts w:ascii="IRNazanin" w:hAnsi="IRNazanin" w:eastAsia="IRNazanin"/>
          <w:color w:val="111111"/>
          <w:sz w:val="28"/>
          <w:sz w:val="28"/>
          <w:szCs w:val="28"/>
          <w:rtl w:val="true"/>
          <w:lang w:bidi="fa-IR"/>
        </w:rPr>
        <w:t xml:space="preserve">چون بآزادى نبوّت هادى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ز انبيا آزادى است</w:t>
      </w:r>
    </w:p>
    <w:p>
      <w:pPr>
        <w:pStyle w:val="BookText"/>
        <w:rPr/>
      </w:pPr>
      <w:r>
        <w:rPr>
          <w:rFonts w:ascii="IRNazanin" w:hAnsi="IRNazanin" w:eastAsia="IRNazanin"/>
          <w:color w:val="111111"/>
          <w:sz w:val="28"/>
          <w:sz w:val="28"/>
          <w:szCs w:val="28"/>
          <w:rtl w:val="true"/>
          <w:lang w:bidi="fa-IR"/>
        </w:rPr>
        <w:t xml:space="preserve">اى گروه مؤمنان شادى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سرو وسوسن آزادى كنيد</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هذا ؛ وأمّا أشعارهم التي يظهر منها القول بوحدة الوجود أو الموجود بالمعنى الذي يعلم كلّ ذي عقلٍ بطلانه ، فمتروكة الظاهر قطعا ؛ للقطع بأنّ صاحب تلك المعارف مبرّء عن الهذيانات التي علم كلّ أحد بطلانها ، فإن كانوا على ما وصفهم اُولئك الأعلام ، وإلاّ فلا يضرّ بنا إيراد أشعارهم الحقّة ؛ لأنّ الحكمة ضالّة المؤمن، أينما وَجَدَها أخَذَها</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 إلى مَن قال ، وانظر إلى ما قال</w:t>
      </w:r>
      <w:r>
        <w:rPr>
          <w:rFonts w:eastAsia="Amiri" w:cs="Amiri" w:ascii="Amiri" w:hAnsi="Amiri"/>
          <w:color w:val="111111"/>
          <w:sz w:val="28"/>
          <w:szCs w:val="28"/>
          <w:rtl w:val="true"/>
          <w:lang w:bidi="ar-SA"/>
        </w:rPr>
        <w:t>» .</w:t>
      </w:r>
      <w:r>
        <w:rPr>
          <w:rStyle w:val="FootnoteAnchor"/>
          <w:rtl w:val="true"/>
        </w:rPr>
        <w:footnoteReference w:id="35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ولنرجع إلى ما كنّا فيه من الكلام في حديث العابد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لربّك </w:t>
      </w:r>
    </w:p>
    <w:p>
      <w:pPr>
        <w:pStyle w:val="BookText"/>
        <w:rPr/>
      </w:pPr>
      <w:r>
        <w:rPr>
          <w:rFonts w:ascii="Amiri" w:hAnsi="Amiri" w:eastAsia="Amiri" w:cs="Amiri"/>
          <w:color w:val="111111"/>
          <w:sz w:val="28"/>
          <w:sz w:val="28"/>
          <w:szCs w:val="28"/>
          <w:rtl w:val="true"/>
          <w:lang w:bidi="ar-SA"/>
        </w:rPr>
        <w:t>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العابد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لربّنا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استفهاميّة معطوفة على جملة مقدّرة من باب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كُلَّمَا عَاهَدُواْ</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لَوْ كَانَ ءَابَآؤُهُمْ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توافرت في هذه الجزيرة مياه ظاهرة لطيفة ، وأعشاب خضرة بهيجة ، وألوانٌ من الأزهار والأنوار ، وأنواعٌ من الفواكه والثِّمار ؛ وهذه نعماء جليلة رزقك الذي رَبّاك ، وأحسن إليك بها بعد أن هداك ، أوليس لربّك في جملة ماله في هذه الجزيرة من دلائلَ عظيمِ القدرة ، وآثارٍ جليل النِّعمة حمار ، وهو في جنب تلك النعماء التي أنعمك بها أمرٌ سهلٌ هيّن ؟</w:t>
      </w:r>
    </w:p>
    <w:p>
      <w:pPr>
        <w:pStyle w:val="BookText"/>
        <w:rPr/>
      </w:pPr>
      <w:r>
        <w:rPr>
          <w:rFonts w:ascii="Amiri" w:hAnsi="Amiri" w:eastAsia="Amiri" w:cs="Amiri"/>
          <w:color w:val="111111"/>
          <w:sz w:val="28"/>
          <w:sz w:val="28"/>
          <w:szCs w:val="28"/>
          <w:rtl w:val="true"/>
          <w:lang w:bidi="ar-SA"/>
        </w:rPr>
        <w:t>وهذا الاستفهام ليس على حقيقته في الحقيقة ؛ لأنّ العابد أخبر الملك بأن ليس للربّ حمار في هذا المكان ، فكيف يستفهم على وجه الحقيقة ؟</w:t>
      </w:r>
    </w:p>
    <w:p>
      <w:pPr>
        <w:pStyle w:val="BookText"/>
        <w:rPr/>
      </w:pPr>
      <w:r>
        <w:rPr>
          <w:rFonts w:ascii="Amiri" w:hAnsi="Amiri" w:eastAsia="Amiri" w:cs="Amiri"/>
          <w:color w:val="111111"/>
          <w:sz w:val="28"/>
          <w:sz w:val="28"/>
          <w:szCs w:val="28"/>
          <w:rtl w:val="true"/>
          <w:lang w:bidi="ar-SA"/>
        </w:rPr>
        <w:t xml:space="preserve">والظاهر أنّ الملك أظهر به التعجّب من عدم خلق الحمار في ذلك المكان مع شدّة الاحتياج به إليه ، على أنّ الغرض من هذا الإظهار المماشاة مع العابد كي يتنبّه من وجه التعجّب، بأنّ من كانت قدرته إلى حيث يصدر منها هذه الآثار العظيمة ، ورأفته ورحمته وبرّه وإحسانه إليه بهذه المثابة ، فعدم خلق الحمار في هذه الجزيرة ليس من جهة العجز ، أو البخل والضنّة ، أو السهو والغفلة ، بل لحكمة ومصلحة هو أعلم بها ، والعابد لضعف عقله لم يفطن بذلك ، بل زعم أنّ الملك موافق له في الرأي ، ولتصلّبه عليه تعجّب من الإخبار بعدم الحمار ، فأخذ يستدلّ عليه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له حمار ما كان يضيع هذا الحشيش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دليل بيّنٌ على أنّه حمل قول الملك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لربّك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الاستفهام التعجّبي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والمستند في استعمال الاستفهام في التعجّب قول المحقّقين من النحاة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هشام في المغني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تخرج الهمزة عن الاستفهام الحقيقي ، فترد لثمان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التسوية ، والإنكار الإبطالي ، والإنكار التوبيخي ، والتقرير ، والتهكّم ، والأمر ، والتعجّب ، والاستبطاء </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ومنع الشارح الفاضل الدماميني الانحصار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مانع يمنع عن أن يكون كلمة الاستفهام عند امتناع حملها على حقيقته يتولّد لها بمعونة القرائن ما يناسب المقام خارجا عن تلك المعاني الثمانية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القسم من ضعف العقل لمّا كان لأكثر العقول ، ولا يكاد يمكن مداواته إلاّ بارتياض العقل مدّة مديدة بمدارسة العلوم الحقيقيّة وملازمة العلماء الربّانيّين ، لم يتعرّض الملك لإرشاد العابد ورَدْعه عمّا هو عليه من عدم ارتضائه بما أجرى اللّه تعالى من تدبيره وقضائه وعرج ، ولو كان الرجل من المجسّمة وغرضه من الحمار وجود مركب للّه سبحانه لأمكن للملك بسهولة أن ينبّه على بطلانه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احتمالٌ آخَرَ، وهو أن يكون اللام في قول العابد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لربّنا 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للاختصاص ، بأن يكون لمّا رأى كلّ حمار في تلك الجزيرة وغيرها في تصرّف متصرّف بحيث لا يعارضه أحد ، زَعَمَ بضعف عقله أنّه ليس شيء منها للّه تعالى ، وإلاّ لما تصرّف فيه أحد ، كبيت اللّه وناقة اللّه ، فتمنّى أن يخصّ سبحانه لنفسه حمارا ، لا لاحتياجه إليه ؛ لتعاليه عن ذلك ، بل ليخدمه هو، ويرعاه في ذلك المكان تقرّبا إليه ، ولم يكن له قوّة عقل يحكم بما يحكم به العقول الكاملة من أنّه لا مُلك إلاّ للّه ، وكلّ ما في أيدي الناس إنّما هو ملك اللّه أعارهم إيّاه لينتفعوا به مدّة معيّنة على الوجه الذي أباحه لهم ، ثمّ إذا انقضت المدّة نزع ممّن آتاه ، وأعاره قوما آخَرين ؛ كما 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 تُؤْتِى الْمُلْكَ مَن تَشَآءُ وَتَنزِعُ الْمُلْكَ مِمَّن تَشَآءُ وَتُعِزُّ مَن تَشَآءُ وَتُذِلُّ مَن تَشَآءُ بِيَدِكَ الْخَيْرُ إِنَّكَ عَلَى كُلِّ شَىْ‌ءٍ قَدِيرٌ</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وأكثر عوامّ العبّاد والزُّهّاد وأشباههم من علماء القشر غافلون عن هذه الدقيقة ، وإن يقولوا بذلك فإنّما يقولون على وجه التكليف ، دون التحقّق، كما يظهر من أفعالهم وآثارهم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الملك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لربّك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إنكاري ، 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أنّك تتمنّى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مالكيّة حمار فقط، والحال أنّ كلّ الأشياء مملوكة له بالحقيقة ، الحمارَ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وغير الحمار ؛ وإنّما أعار بعضها بعضا ، ولمّا لم يتفطّن العابد لمقصوده ؛ لقلّة بصيرته، وضعف عقله، وتوهُّمِ أنّه في شكّ من عدم حمار للّه في تلك الجزيرة ، حاوَلَ أن يخرجه من ذلك الشكّ ، فذكر ما زعم أنّه دليل قاطع على ما ادّعاه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له حمار ما كان يضيع هذا الحشيش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يُحتمل أن يكون اللام للاختصاص لا على محض المالكيّة ، بل بأن يكون لهذه البهيمة اختصاص بالربّ تعالى كاختصاص بيته به مع عدم حاجته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فائدة لمثل هذا الخلق حتّى يخلق اللّه حمارا وينسبه إلى جنابه، بخلاف البيت؛ فإنّ فيه حِكما كثيرة </w:t>
      </w:r>
      <w:r>
        <w:rPr>
          <w:rFonts w:eastAsia="Amiri" w:cs="Amiri" w:ascii="Amiri" w:hAnsi="Amiri"/>
          <w:color w:val="111111"/>
          <w:sz w:val="28"/>
          <w:szCs w:val="28"/>
          <w:rtl w:val="true"/>
          <w:lang w:bidi="ar-SA"/>
        </w:rPr>
        <w:t>.</w:t>
      </w:r>
      <w:r>
        <w:rPr>
          <w:rStyle w:val="FootnoteAnchor"/>
          <w:rtl w:val="true"/>
        </w:rPr>
        <w:footnoteReference w:id="360"/>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قول الملك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لربّك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إنكاري ، فمقتضاه وجود حمار مخصوص للّه في تلك الجزيرة ؛ لأنّ نفي النفي إثبات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اللَّهُ بِكَافٍ عَبْدَهُ</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حمل على الإخبار الذي لايخفى بُعده، فينبغي أن يتكلّف ويقدّر فيه تعليل حتّى يتقابل كلاما الملكِ والعابد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لربّك حمار مختصٌّ بجنابه ؛ إذ لا حكمة في وجوده ، بخلاف البيت المختصّ ، فيكون كلام العابد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له حمار ما كان يضيع هذا الحشيش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حكمة في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كان العمدة في جزئي كلامِ الملك هو الجزء الثاني ، فتقدير ذلك الجزء والاقتصار على ذكر الجزء الأوّل ليس على ما ينبغي كما لايخفى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بسطنا الكلام في شرح هذا الخبر في المثنوي الذي سمّيته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پنير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محتذيا بالمثنوي الذي للشيخ الأعظم بهاء الملّة والدين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كان مشتملاً على أسئلة وأجوبة لطيفة في سبكٍ حسن أحببتُ إيراده هاهنا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حكايت عابد بنى اسرائيل كه در جزيره‌اى از جزاير بحر ، عبادت بسيار مى‌كرد و بسبب ضعف عقل ، ترقّى نمى‌نمود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عابدى از قوم اسرائيليان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عبادت بود روزان و شبان</w:t>
      </w:r>
    </w:p>
    <w:p>
      <w:pPr>
        <w:pStyle w:val="BookText"/>
        <w:rPr/>
      </w:pPr>
      <w:r>
        <w:rPr>
          <w:rFonts w:ascii="Amiri" w:hAnsi="Amiri" w:eastAsia="Amiri" w:cs="Amiri"/>
          <w:color w:val="111111"/>
          <w:sz w:val="28"/>
          <w:sz w:val="28"/>
          <w:szCs w:val="28"/>
          <w:rtl w:val="true"/>
          <w:lang w:bidi="ar-SA"/>
        </w:rPr>
        <w:t xml:space="preserve">روى از لذّات حسّى تافته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لذّت جان ، در عبادت يافته</w:t>
      </w:r>
    </w:p>
    <w:p>
      <w:pPr>
        <w:pStyle w:val="BookText"/>
        <w:rPr/>
      </w:pPr>
      <w:r>
        <w:rPr>
          <w:rFonts w:ascii="Amiri" w:hAnsi="Amiri" w:eastAsia="Amiri" w:cs="Amiri"/>
          <w:color w:val="111111"/>
          <w:sz w:val="28"/>
          <w:sz w:val="28"/>
          <w:szCs w:val="28"/>
          <w:rtl w:val="true"/>
          <w:lang w:bidi="ar-SA"/>
        </w:rPr>
        <w:t xml:space="preserve">قطعه‌اى از ارض بود او را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سراى خلد مى‌دادى نشان</w:t>
      </w:r>
    </w:p>
    <w:p>
      <w:pPr>
        <w:pStyle w:val="BookText"/>
        <w:rPr/>
      </w:pPr>
      <w:r>
        <w:rPr>
          <w:rFonts w:ascii="IRNazanin" w:hAnsi="IRNazanin" w:eastAsia="IRNazanin"/>
          <w:color w:val="111111"/>
          <w:sz w:val="28"/>
          <w:sz w:val="28"/>
          <w:szCs w:val="28"/>
          <w:rtl w:val="true"/>
          <w:lang w:bidi="fa-IR"/>
        </w:rPr>
        <w:t xml:space="preserve">چون پر طوطى بهارش پايدار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حيات، آبش لذيذ و خوشگوار</w:t>
      </w:r>
    </w:p>
    <w:p>
      <w:pPr>
        <w:pStyle w:val="BookText"/>
        <w:rPr/>
      </w:pPr>
      <w:r>
        <w:rPr>
          <w:rFonts w:ascii="IRNazanin" w:hAnsi="IRNazanin" w:eastAsia="IRNazanin"/>
          <w:color w:val="111111"/>
          <w:sz w:val="28"/>
          <w:sz w:val="28"/>
          <w:szCs w:val="28"/>
          <w:rtl w:val="true"/>
          <w:lang w:bidi="fa-IR"/>
        </w:rPr>
        <w:t xml:space="preserve">صِيت عابد رفت تا چرخ كبود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كه بودى در ركوع و در سجود</w:t>
      </w:r>
    </w:p>
    <w:p>
      <w:pPr>
        <w:pStyle w:val="BookText"/>
        <w:rPr/>
      </w:pPr>
      <w:r>
        <w:rPr>
          <w:rFonts w:ascii="Amiri" w:hAnsi="Amiri" w:eastAsia="Amiri" w:cs="Amiri"/>
          <w:color w:val="111111"/>
          <w:sz w:val="28"/>
          <w:sz w:val="28"/>
          <w:szCs w:val="28"/>
          <w:rtl w:val="true"/>
          <w:lang w:bidi="ar-SA"/>
        </w:rPr>
        <w:t xml:space="preserve">قدسيى از حال او شد با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 اندر لوح ، اجرش را نظر</w:t>
      </w:r>
    </w:p>
    <w:p>
      <w:pPr>
        <w:pStyle w:val="BookText"/>
        <w:rPr/>
      </w:pPr>
      <w:r>
        <w:rPr>
          <w:rFonts w:ascii="Amiri" w:hAnsi="Amiri" w:eastAsia="Amiri" w:cs="Amiri"/>
          <w:color w:val="111111"/>
          <w:sz w:val="28"/>
          <w:sz w:val="28"/>
          <w:szCs w:val="28"/>
          <w:rtl w:val="true"/>
          <w:lang w:bidi="ar-SA"/>
        </w:rPr>
        <w:t xml:space="preserve">ديد اجرى بس حقير و بس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آن را خواست از ربّ جليل</w:t>
      </w:r>
    </w:p>
    <w:p>
      <w:pPr>
        <w:pStyle w:val="BookText"/>
        <w:rPr/>
      </w:pPr>
      <w:r>
        <w:rPr>
          <w:rFonts w:ascii="IRNazanin" w:hAnsi="IRNazanin" w:eastAsia="IRNazanin"/>
          <w:color w:val="111111"/>
          <w:sz w:val="28"/>
          <w:sz w:val="28"/>
          <w:szCs w:val="28"/>
          <w:rtl w:val="true"/>
          <w:lang w:bidi="fa-IR"/>
        </w:rPr>
        <w:t xml:space="preserve">وحى آمد كز براى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از اوقاتْ با وى بگذران</w:t>
      </w:r>
    </w:p>
    <w:p>
      <w:pPr>
        <w:pStyle w:val="BookText"/>
        <w:rPr/>
      </w:pPr>
      <w:r>
        <w:rPr>
          <w:rFonts w:ascii="IRNazanin" w:hAnsi="IRNazanin" w:eastAsia="IRNazanin"/>
          <w:color w:val="111111"/>
          <w:sz w:val="28"/>
          <w:sz w:val="28"/>
          <w:szCs w:val="28"/>
          <w:rtl w:val="true"/>
          <w:lang w:bidi="fa-IR"/>
        </w:rPr>
        <w:t xml:space="preserve">پس ممثّل گشت پيش او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كند ظاهر عيارش بر محك</w:t>
      </w:r>
    </w:p>
    <w:p>
      <w:pPr>
        <w:pStyle w:val="BookText"/>
        <w:rPr/>
      </w:pPr>
      <w:r>
        <w:rPr>
          <w:rFonts w:ascii="IRNazanin" w:hAnsi="IRNazanin" w:eastAsia="IRNazanin"/>
          <w:color w:val="111111"/>
          <w:sz w:val="28"/>
          <w:sz w:val="28"/>
          <w:szCs w:val="28"/>
          <w:rtl w:val="true"/>
          <w:lang w:bidi="fa-IR"/>
        </w:rPr>
        <w:t>گفت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كيستى؟ احوال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زانكه با نا جنس نتوان كرد زيست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علايق رسته‌اى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دل بر قيد طاعت بسته‌اى</w:t>
      </w:r>
    </w:p>
    <w:p>
      <w:pPr>
        <w:pStyle w:val="BookText"/>
        <w:rPr/>
      </w:pPr>
      <w:r>
        <w:rPr>
          <w:rFonts w:ascii="Amiri" w:hAnsi="Amiri" w:eastAsia="Amiri" w:cs="Amiri"/>
          <w:color w:val="111111"/>
          <w:sz w:val="28"/>
          <w:sz w:val="28"/>
          <w:szCs w:val="28"/>
          <w:rtl w:val="true"/>
          <w:lang w:bidi="ar-SA"/>
        </w:rPr>
        <w:t xml:space="preserve">حسن حالت ديدم و حسن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آمدم تا با تو باشم يك زمان</w:t>
      </w:r>
    </w:p>
    <w:p>
      <w:pPr>
        <w:pStyle w:val="BookText"/>
        <w:rPr/>
      </w:pPr>
      <w:r>
        <w:rPr>
          <w:rFonts w:ascii="IRNazanin" w:hAnsi="IRNazanin" w:eastAsia="IRNazanin"/>
          <w:color w:val="111111"/>
          <w:sz w:val="28"/>
          <w:sz w:val="28"/>
          <w:szCs w:val="28"/>
          <w:rtl w:val="true"/>
          <w:lang w:bidi="fa-IR"/>
        </w:rPr>
        <w:t xml:space="preserve">گفت 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نيكست اين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عيبى نيز دارد حيف از آن</w:t>
      </w:r>
    </w:p>
    <w:p>
      <w:pPr>
        <w:pStyle w:val="BookText"/>
        <w:rPr/>
      </w:pPr>
      <w:r>
        <w:rPr>
          <w:rFonts w:ascii="Amiri" w:hAnsi="Amiri" w:eastAsia="Amiri" w:cs="Amiri"/>
          <w:color w:val="111111"/>
          <w:sz w:val="28"/>
          <w:sz w:val="28"/>
          <w:szCs w:val="28"/>
          <w:rtl w:val="true"/>
          <w:lang w:bidi="ar-SA"/>
        </w:rPr>
        <w:t xml:space="preserve">عيب آن باشد كه اين زيبا علف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 در صيف، نابود و تلف</w:t>
      </w:r>
    </w:p>
    <w:p>
      <w:pPr>
        <w:pStyle w:val="BookText"/>
        <w:rPr/>
      </w:pPr>
      <w:r>
        <w:rPr>
          <w:rFonts w:ascii="IRNazanin" w:hAnsi="IRNazanin" w:eastAsia="IRNazanin"/>
          <w:color w:val="111111"/>
          <w:sz w:val="28"/>
          <w:sz w:val="28"/>
          <w:szCs w:val="28"/>
          <w:rtl w:val="true"/>
          <w:lang w:bidi="fa-IR"/>
        </w:rPr>
        <w:t xml:space="preserve">كاش بودى ربّ ما را يك 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چريدى اين علف بعد از بهار</w:t>
      </w:r>
    </w:p>
    <w:p>
      <w:pPr>
        <w:pStyle w:val="BookText"/>
        <w:rPr/>
      </w:pPr>
      <w:r>
        <w:rPr>
          <w:rFonts w:ascii="IRNazanin" w:hAnsi="IRNazanin" w:eastAsia="IRNazanin"/>
          <w:color w:val="111111"/>
          <w:sz w:val="28"/>
          <w:sz w:val="28"/>
          <w:szCs w:val="28"/>
          <w:rtl w:val="true"/>
          <w:lang w:bidi="fa-IR"/>
        </w:rPr>
        <w:t>گفت آن قدسى چو بشنيد اين مقال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نيست ربّت را خرى چشمى بمال</w:t>
      </w:r>
    </w:p>
    <w:p>
      <w:pPr>
        <w:pStyle w:val="BookText"/>
        <w:rPr/>
      </w:pPr>
      <w:r>
        <w:rPr>
          <w:rFonts w:ascii="IRNazanin" w:hAnsi="IRNazanin" w:eastAsia="IRNazanin"/>
          <w:color w:val="111111"/>
          <w:sz w:val="28"/>
          <w:sz w:val="28"/>
          <w:szCs w:val="28"/>
          <w:rtl w:val="true"/>
          <w:lang w:bidi="fa-IR"/>
        </w:rPr>
        <w:t xml:space="preserve">گفت 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خرى ربّ را 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علف ، پامال و ضايع كى شدى</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 xml:space="preserve">هان تأمّل كن درين نقل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كاندران مطوى بود سرّ لطيف</w:t>
      </w:r>
    </w:p>
    <w:p>
      <w:pPr>
        <w:pStyle w:val="BookText"/>
        <w:rPr/>
      </w:pPr>
      <w:r>
        <w:rPr>
          <w:rFonts w:ascii="Amiri" w:hAnsi="Amiri" w:eastAsia="Amiri" w:cs="Amiri"/>
          <w:color w:val="111111"/>
          <w:sz w:val="28"/>
          <w:sz w:val="28"/>
          <w:szCs w:val="28"/>
          <w:rtl w:val="true"/>
          <w:lang w:bidi="ar-SA"/>
        </w:rPr>
        <w:t>استكشال</w:t>
      </w:r>
    </w:p>
    <w:p>
      <w:pPr>
        <w:pStyle w:val="BookText"/>
        <w:rPr/>
      </w:pPr>
      <w:r>
        <w:rPr>
          <w:rFonts w:ascii="Amiri" w:hAnsi="Amiri" w:eastAsia="Amiri" w:cs="Amiri"/>
          <w:color w:val="111111"/>
          <w:sz w:val="28"/>
          <w:sz w:val="28"/>
          <w:szCs w:val="28"/>
          <w:rtl w:val="true"/>
          <w:lang w:bidi="ar-SA"/>
        </w:rPr>
        <w:t xml:space="preserve">ظاهر عابد بُوَد تجسيم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 ، حمار از بهر رب كردى طلب</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چنين رأى بد زشت دغل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توانش داد اجرى بر عمل </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IRNazanin" w:hAnsi="IRNazanin" w:eastAsia="IRNazanin"/>
          <w:color w:val="111111"/>
          <w:sz w:val="28"/>
          <w:sz w:val="28"/>
          <w:szCs w:val="28"/>
          <w:rtl w:val="true"/>
          <w:lang w:bidi="fa-IR"/>
        </w:rPr>
        <w:t xml:space="preserve">مغتفر باشد چنين راى سخيف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حق از ناقص العقل ضعيف</w:t>
      </w:r>
    </w:p>
    <w:p>
      <w:pPr>
        <w:pStyle w:val="BookText"/>
        <w:rPr/>
      </w:pPr>
      <w:r>
        <w:rPr>
          <w:rFonts w:ascii="Amiri" w:hAnsi="Amiri" w:eastAsia="Amiri" w:cs="Amiri"/>
          <w:color w:val="111111"/>
          <w:sz w:val="28"/>
          <w:sz w:val="28"/>
          <w:szCs w:val="28"/>
          <w:rtl w:val="true"/>
          <w:lang w:bidi="ar-SA"/>
        </w:rPr>
        <w:t xml:space="preserve">ز آنكه بروى وَهْم مستولى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عقلش از تسديد ، عاجز آمده</w:t>
      </w:r>
    </w:p>
    <w:p>
      <w:pPr>
        <w:pStyle w:val="BookText"/>
        <w:rPr/>
      </w:pPr>
      <w:r>
        <w:rPr>
          <w:rFonts w:ascii="IRNazanin" w:hAnsi="IRNazanin" w:eastAsia="IRNazanin"/>
          <w:color w:val="111111"/>
          <w:sz w:val="28"/>
          <w:sz w:val="28"/>
          <w:szCs w:val="28"/>
          <w:rtl w:val="true"/>
          <w:lang w:bidi="fa-IR"/>
        </w:rPr>
        <w:t xml:space="preserve">لا جرم در تحت حكم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فرمايد بدان قايل شود</w:t>
      </w:r>
    </w:p>
    <w:p>
      <w:pPr>
        <w:pStyle w:val="BookText"/>
        <w:rPr/>
      </w:pPr>
      <w:r>
        <w:rPr>
          <w:rFonts w:ascii="IRNazanin" w:hAnsi="IRNazanin" w:eastAsia="IRNazanin"/>
          <w:color w:val="111111"/>
          <w:sz w:val="28"/>
          <w:sz w:val="28"/>
          <w:szCs w:val="28"/>
          <w:rtl w:val="true"/>
          <w:lang w:bidi="fa-IR"/>
        </w:rPr>
        <w:t xml:space="preserve">گر كند در غير جسم و حال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و انديشه فتد اندر طلسم</w:t>
      </w:r>
    </w:p>
    <w:p>
      <w:pPr>
        <w:pStyle w:val="BookText"/>
        <w:rPr/>
      </w:pPr>
      <w:r>
        <w:rPr>
          <w:rFonts w:ascii="IRNazanin" w:hAnsi="IRNazanin" w:eastAsia="IRNazanin"/>
          <w:color w:val="111111"/>
          <w:sz w:val="28"/>
          <w:sz w:val="28"/>
          <w:szCs w:val="28"/>
          <w:rtl w:val="true"/>
          <w:lang w:bidi="fa-IR"/>
        </w:rPr>
        <w:t xml:space="preserve">غير حسّى نزد او موجود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آن پس لايق معبود نيست</w:t>
      </w:r>
    </w:p>
    <w:p>
      <w:pPr>
        <w:pStyle w:val="BookText"/>
        <w:rPr/>
      </w:pPr>
      <w:r>
        <w:rPr>
          <w:rFonts w:ascii="IRNazanin" w:hAnsi="IRNazanin" w:eastAsia="IRNazanin"/>
          <w:color w:val="111111"/>
          <w:sz w:val="28"/>
          <w:sz w:val="28"/>
          <w:szCs w:val="28"/>
          <w:rtl w:val="true"/>
          <w:lang w:bidi="fa-IR"/>
        </w:rPr>
        <w:t xml:space="preserve">با چنين حالت بود مخلص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دادن نيست از حكمت بدر</w:t>
      </w:r>
    </w:p>
    <w:p>
      <w:pPr>
        <w:pStyle w:val="BookText"/>
        <w:rPr/>
      </w:pPr>
      <w:r>
        <w:rPr>
          <w:rFonts w:ascii="Amiri" w:hAnsi="Amiri" w:eastAsia="Amiri" w:cs="Amiri"/>
          <w:color w:val="111111"/>
          <w:sz w:val="28"/>
          <w:sz w:val="28"/>
          <w:szCs w:val="28"/>
          <w:rtl w:val="true"/>
          <w:lang w:bidi="ar-SA"/>
        </w:rPr>
        <w:t>ردّ الجواب</w:t>
      </w:r>
    </w:p>
    <w:p>
      <w:pPr>
        <w:pStyle w:val="BookText"/>
        <w:rPr/>
      </w:pPr>
      <w:r>
        <w:rPr>
          <w:rFonts w:ascii="IRNazanin" w:hAnsi="IRNazanin" w:eastAsia="IRNazanin"/>
          <w:color w:val="111111"/>
          <w:sz w:val="28"/>
          <w:sz w:val="28"/>
          <w:szCs w:val="28"/>
          <w:rtl w:val="true"/>
          <w:lang w:bidi="fa-IR"/>
        </w:rPr>
        <w:t xml:space="preserve">عقلى ار نبود چو عقلِ اَزكيا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بايدش تعليم گيرد زانبيا</w:t>
      </w:r>
    </w:p>
    <w:p>
      <w:pPr>
        <w:pStyle w:val="BookText"/>
        <w:rPr/>
      </w:pPr>
      <w:r>
        <w:rPr>
          <w:rFonts w:ascii="IRNazanin" w:hAnsi="IRNazanin" w:eastAsia="IRNazanin"/>
          <w:color w:val="111111"/>
          <w:sz w:val="28"/>
          <w:sz w:val="28"/>
          <w:szCs w:val="28"/>
          <w:rtl w:val="true"/>
          <w:lang w:bidi="fa-IR"/>
        </w:rPr>
        <w:t xml:space="preserve">انبيا را چيست تعليم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كن گر نيستى ز اهل فضول</w:t>
      </w:r>
    </w:p>
    <w:p>
      <w:pPr>
        <w:pStyle w:val="BookText"/>
        <w:rPr/>
      </w:pPr>
      <w:r>
        <w:rPr>
          <w:rFonts w:ascii="IRNazanin" w:hAnsi="IRNazanin" w:eastAsia="IRNazanin"/>
          <w:color w:val="111111"/>
          <w:sz w:val="28"/>
          <w:sz w:val="28"/>
          <w:szCs w:val="28"/>
          <w:rtl w:val="true"/>
          <w:lang w:bidi="fa-IR"/>
        </w:rPr>
        <w:t xml:space="preserve">رفع ستر آنچه بتوانند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ذكر آنچه بايَدْشان شنيد</w:t>
      </w:r>
    </w:p>
    <w:p>
      <w:pPr>
        <w:pStyle w:val="BookText"/>
        <w:rPr/>
      </w:pPr>
      <w:r>
        <w:rPr>
          <w:rFonts w:ascii="IRNazanin" w:hAnsi="IRNazanin" w:eastAsia="IRNazanin"/>
          <w:color w:val="111111"/>
          <w:sz w:val="28"/>
          <w:sz w:val="28"/>
          <w:szCs w:val="28"/>
          <w:rtl w:val="true"/>
          <w:lang w:bidi="fa-IR"/>
        </w:rPr>
        <w:t xml:space="preserve">مى‌شود ظاهر عيار رأى‌ها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همى سنجى بقول انبيا</w:t>
      </w:r>
    </w:p>
    <w:p>
      <w:pPr>
        <w:pStyle w:val="BookText"/>
        <w:rPr/>
      </w:pPr>
      <w:r>
        <w:rPr>
          <w:rFonts w:ascii="IRNazanin" w:hAnsi="IRNazanin" w:eastAsia="IRNazanin"/>
          <w:color w:val="111111"/>
          <w:sz w:val="28"/>
          <w:sz w:val="28"/>
          <w:szCs w:val="28"/>
          <w:rtl w:val="true"/>
          <w:lang w:bidi="fa-IR"/>
        </w:rPr>
        <w:t xml:space="preserve">چون شود آرا خلاقِ محكمات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آيد صحيح آن ترّهات</w:t>
      </w:r>
    </w:p>
    <w:p>
      <w:pPr>
        <w:pStyle w:val="BookText"/>
        <w:rPr/>
      </w:pPr>
      <w:r>
        <w:rPr>
          <w:rFonts w:ascii="IRNazanin" w:hAnsi="IRNazanin" w:eastAsia="IRNazanin"/>
          <w:color w:val="111111"/>
          <w:sz w:val="28"/>
          <w:sz w:val="28"/>
          <w:szCs w:val="28"/>
          <w:rtl w:val="true"/>
          <w:lang w:bidi="fa-IR"/>
        </w:rPr>
        <w:t xml:space="preserve">منكشف گردد كه ناقص بوده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لازم شود تقليد نقل</w:t>
      </w:r>
    </w:p>
    <w:p>
      <w:pPr>
        <w:pStyle w:val="BookText"/>
        <w:rPr/>
      </w:pPr>
      <w:r>
        <w:rPr>
          <w:rFonts w:ascii="IRNazanin" w:hAnsi="IRNazanin" w:eastAsia="IRNazanin"/>
          <w:color w:val="111111"/>
          <w:sz w:val="28"/>
          <w:sz w:val="28"/>
          <w:szCs w:val="28"/>
          <w:rtl w:val="true"/>
          <w:lang w:bidi="fa-IR"/>
        </w:rPr>
        <w:t xml:space="preserve">وصف ذات اقدس حق چون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قول رسل درنگذرد</w:t>
      </w:r>
    </w:p>
    <w:p>
      <w:pPr>
        <w:pStyle w:val="BookText"/>
        <w:rPr/>
      </w:pPr>
      <w:r>
        <w:rPr>
          <w:rFonts w:ascii="IRNazanin" w:hAnsi="IRNazanin" w:eastAsia="IRNazanin"/>
          <w:color w:val="111111"/>
          <w:sz w:val="28"/>
          <w:sz w:val="28"/>
          <w:szCs w:val="28"/>
          <w:rtl w:val="true"/>
          <w:lang w:bidi="fa-IR"/>
        </w:rPr>
        <w:t xml:space="preserve">نيست معذور او زراه ضعف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گريزد در پناه ضعف عقل</w:t>
      </w:r>
    </w:p>
    <w:p>
      <w:pPr>
        <w:pStyle w:val="BookText"/>
        <w:rPr/>
      </w:pPr>
      <w:r>
        <w:rPr>
          <w:rFonts w:ascii="Amiri" w:hAnsi="Amiri" w:eastAsia="Amiri" w:cs="Amiri"/>
          <w:color w:val="111111"/>
          <w:sz w:val="28"/>
          <w:sz w:val="28"/>
          <w:szCs w:val="28"/>
          <w:rtl w:val="true"/>
          <w:lang w:bidi="ar-SA"/>
        </w:rPr>
        <w:t xml:space="preserve">زانكه در تقليد دين تقصير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خيالش ممكنى تصوير كرد</w:t>
      </w:r>
    </w:p>
    <w:p>
      <w:pPr>
        <w:pStyle w:val="BookText"/>
        <w:rPr/>
      </w:pPr>
      <w:r>
        <w:rPr>
          <w:rFonts w:ascii="IRNazanin" w:hAnsi="IRNazanin" w:eastAsia="IRNazanin"/>
          <w:color w:val="111111"/>
          <w:sz w:val="28"/>
          <w:sz w:val="28"/>
          <w:szCs w:val="28"/>
          <w:rtl w:val="true"/>
          <w:lang w:bidi="fa-IR"/>
        </w:rPr>
        <w:t xml:space="preserve">گشت آن معبودش اندر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مربوب را ناميده ربّ</w:t>
      </w:r>
    </w:p>
    <w:p>
      <w:pPr>
        <w:pStyle w:val="BookText"/>
        <w:rPr/>
      </w:pPr>
      <w:r>
        <w:rPr>
          <w:rFonts w:ascii="Amiri" w:hAnsi="Amiri" w:eastAsia="Amiri" w:cs="Amiri"/>
          <w:color w:val="111111"/>
          <w:sz w:val="28"/>
          <w:sz w:val="28"/>
          <w:szCs w:val="28"/>
          <w:rtl w:val="true"/>
          <w:lang w:bidi="ar-SA"/>
        </w:rPr>
        <w:t xml:space="preserve">غير خالق را عبادت مى‌كند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وآن عبادت هم به عادت مى‌كند</w:t>
      </w:r>
    </w:p>
    <w:p>
      <w:pPr>
        <w:pStyle w:val="BookText"/>
        <w:rPr/>
      </w:pPr>
      <w:r>
        <w:rPr>
          <w:rFonts w:ascii="Amiri" w:hAnsi="Amiri" w:eastAsia="Amiri" w:cs="Amiri"/>
          <w:color w:val="111111"/>
          <w:sz w:val="28"/>
          <w:sz w:val="28"/>
          <w:szCs w:val="28"/>
          <w:rtl w:val="true"/>
          <w:lang w:bidi="ar-SA"/>
        </w:rPr>
        <w:t xml:space="preserve">باشدش شامل شود عفو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 اجرش نيست در حكمت روا</w:t>
      </w:r>
    </w:p>
    <w:p>
      <w:pPr>
        <w:pStyle w:val="BookText"/>
        <w:rPr/>
      </w:pPr>
      <w:r>
        <w:rPr>
          <w:rFonts w:ascii="Amiri" w:hAnsi="Amiri" w:eastAsia="Amiri" w:cs="Amiri"/>
          <w:color w:val="111111"/>
          <w:sz w:val="28"/>
          <w:sz w:val="28"/>
          <w:szCs w:val="28"/>
          <w:rtl w:val="true"/>
          <w:lang w:bidi="ar-SA"/>
        </w:rPr>
        <w:t>ردّ الردّ</w:t>
      </w:r>
    </w:p>
    <w:p>
      <w:pPr>
        <w:pStyle w:val="BookText"/>
        <w:rPr/>
      </w:pPr>
      <w:r>
        <w:rPr>
          <w:rFonts w:ascii="IRNazanin" w:hAnsi="IRNazanin" w:eastAsia="IRNazanin"/>
          <w:color w:val="111111"/>
          <w:sz w:val="28"/>
          <w:sz w:val="28"/>
          <w:szCs w:val="28"/>
          <w:rtl w:val="true"/>
          <w:lang w:bidi="fa-IR"/>
        </w:rPr>
        <w:t xml:space="preserve">آنچه گفتى گرچه حقّست و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حقّيّتش نصّ كتاب</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در قرآنْ إلآه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كه مسترشد نباشد بسته راه </w:t>
      </w:r>
    </w:p>
    <w:p>
      <w:pPr>
        <w:pStyle w:val="BookText"/>
        <w:rPr/>
      </w:pPr>
      <w:r>
        <w:rPr>
          <w:rFonts w:ascii="IRNazanin" w:hAnsi="IRNazanin" w:eastAsia="IRNazanin"/>
          <w:color w:val="111111"/>
          <w:sz w:val="28"/>
          <w:sz w:val="28"/>
          <w:szCs w:val="28"/>
          <w:rtl w:val="true"/>
          <w:lang w:bidi="fa-IR"/>
        </w:rPr>
        <w:t xml:space="preserve">ليك مستضعف در اصناف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داخل از قضا و از 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بشنوى از گوش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بخوان</w:t>
      </w:r>
    </w:p>
    <w:p>
      <w:pPr>
        <w:pStyle w:val="BookText"/>
        <w:rPr/>
      </w:pPr>
      <w:r>
        <w:rPr>
          <w:rFonts w:ascii="IRNazanin" w:hAnsi="IRNazanin" w:eastAsia="IRNazanin"/>
          <w:color w:val="111111"/>
          <w:sz w:val="28"/>
          <w:sz w:val="28"/>
          <w:szCs w:val="28"/>
          <w:rtl w:val="true"/>
          <w:lang w:bidi="fa-IR"/>
        </w:rPr>
        <w:t xml:space="preserve">باشد استضعاف تا حدّى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سؤال اندر خيالش نگذرد</w:t>
      </w:r>
    </w:p>
    <w:p>
      <w:pPr>
        <w:pStyle w:val="BookText"/>
        <w:rPr/>
      </w:pPr>
      <w:r>
        <w:rPr>
          <w:rFonts w:ascii="Amiri" w:hAnsi="Amiri" w:eastAsia="Amiri" w:cs="Amiri"/>
          <w:color w:val="111111"/>
          <w:sz w:val="28"/>
          <w:sz w:val="28"/>
          <w:szCs w:val="28"/>
          <w:rtl w:val="true"/>
          <w:lang w:bidi="ar-SA"/>
        </w:rPr>
        <w:t xml:space="preserve">عقلها را كرده خالق در نهاد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اقدار بر حسْب مواد</w:t>
      </w:r>
    </w:p>
    <w:p>
      <w:pPr>
        <w:pStyle w:val="BookText"/>
        <w:rPr/>
      </w:pPr>
      <w:r>
        <w:rPr>
          <w:rFonts w:ascii="Amiri" w:hAnsi="Amiri" w:eastAsia="Amiri" w:cs="Amiri"/>
          <w:color w:val="111111"/>
          <w:sz w:val="28"/>
          <w:sz w:val="28"/>
          <w:szCs w:val="28"/>
          <w:rtl w:val="true"/>
          <w:lang w:bidi="ar-SA"/>
        </w:rPr>
        <w:t xml:space="preserve">شعله ها هر يك به حدّى منتهى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مشعلى از شمع جستن ابلهى است</w:t>
      </w:r>
    </w:p>
    <w:p>
      <w:pPr>
        <w:pStyle w:val="BookText"/>
        <w:rPr/>
      </w:pPr>
      <w:r>
        <w:rPr>
          <w:rFonts w:ascii="Amiri" w:hAnsi="Amiri" w:eastAsia="Amiri" w:cs="Amiri"/>
          <w:color w:val="111111"/>
          <w:sz w:val="28"/>
          <w:sz w:val="28"/>
          <w:szCs w:val="28"/>
          <w:rtl w:val="true"/>
          <w:lang w:bidi="ar-SA"/>
        </w:rPr>
        <w:t xml:space="preserve">جمله واقع دان به تدبير 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حكيم ذو الجلال لم يزل</w:t>
      </w:r>
    </w:p>
    <w:p>
      <w:pPr>
        <w:pStyle w:val="BookText"/>
        <w:rPr/>
      </w:pPr>
      <w:r>
        <w:rPr>
          <w:rFonts w:ascii="IRNazanin" w:hAnsi="IRNazanin" w:eastAsia="IRNazanin"/>
          <w:color w:val="111111"/>
          <w:sz w:val="28"/>
          <w:sz w:val="28"/>
          <w:szCs w:val="28"/>
          <w:rtl w:val="true"/>
          <w:lang w:bidi="fa-IR"/>
        </w:rPr>
        <w:t xml:space="preserve">وضع عالم، جمله بر حكمت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را آنچه مى‌شايست داد</w:t>
      </w:r>
    </w:p>
    <w:p>
      <w:pPr>
        <w:pStyle w:val="BookText"/>
        <w:rPr/>
      </w:pPr>
      <w:r>
        <w:rPr>
          <w:rFonts w:ascii="Amiri" w:hAnsi="Amiri" w:eastAsia="Amiri" w:cs="Amiri"/>
          <w:color w:val="111111"/>
          <w:sz w:val="28"/>
          <w:sz w:val="28"/>
          <w:szCs w:val="28"/>
          <w:rtl w:val="true"/>
          <w:lang w:bidi="ar-SA"/>
        </w:rPr>
        <w:t>تحقيق حال على وجه لا يبقى للاستشكال مجال</w:t>
      </w:r>
    </w:p>
    <w:p>
      <w:pPr>
        <w:pStyle w:val="BookText"/>
        <w:rPr/>
      </w:pPr>
      <w:r>
        <w:rPr>
          <w:rFonts w:ascii="IRNazanin" w:hAnsi="IRNazanin" w:eastAsia="IRNazanin"/>
          <w:color w:val="111111"/>
          <w:sz w:val="28"/>
          <w:sz w:val="28"/>
          <w:szCs w:val="28"/>
          <w:rtl w:val="true"/>
          <w:lang w:bidi="fa-IR"/>
        </w:rPr>
        <w:t xml:space="preserve">ضعف عقلى از سياق ما 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معلوم است هر ذى عقل را</w:t>
      </w:r>
    </w:p>
    <w:p>
      <w:pPr>
        <w:pStyle w:val="BookText"/>
        <w:rPr/>
      </w:pPr>
      <w:r>
        <w:rPr>
          <w:rFonts w:ascii="Amiri" w:hAnsi="Amiri" w:eastAsia="Amiri" w:cs="Amiri"/>
          <w:color w:val="111111"/>
          <w:sz w:val="28"/>
          <w:sz w:val="28"/>
          <w:szCs w:val="28"/>
          <w:rtl w:val="true"/>
          <w:lang w:bidi="ar-SA"/>
        </w:rPr>
        <w:t xml:space="preserve">ليك مخفى مانده وجه ضعف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 بايد كرد از فحواى نقل</w:t>
      </w:r>
    </w:p>
    <w:p>
      <w:pPr>
        <w:pStyle w:val="BookText"/>
        <w:rPr/>
      </w:pPr>
      <w:r>
        <w:rPr>
          <w:rFonts w:ascii="IRNazanin" w:hAnsi="IRNazanin" w:eastAsia="IRNazanin"/>
          <w:color w:val="111111"/>
          <w:sz w:val="28"/>
          <w:sz w:val="28"/>
          <w:szCs w:val="28"/>
          <w:rtl w:val="true"/>
          <w:lang w:bidi="fa-IR"/>
        </w:rPr>
        <w:t xml:space="preserve">چون ملك تا روز ديگر شد پديد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نقصان اجر از وى نديد</w:t>
      </w:r>
    </w:p>
    <w:p>
      <w:pPr>
        <w:pStyle w:val="BookText"/>
        <w:rPr/>
      </w:pPr>
      <w:r>
        <w:rPr>
          <w:rFonts w:ascii="IRNazanin" w:hAnsi="IRNazanin" w:eastAsia="IRNazanin"/>
          <w:color w:val="111111"/>
          <w:sz w:val="28"/>
          <w:sz w:val="28"/>
          <w:szCs w:val="28"/>
          <w:rtl w:val="true"/>
          <w:lang w:bidi="fa-IR"/>
        </w:rPr>
        <w:t xml:space="preserve">گشت مستنبط ازين كان عقل 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اعمال و عباداتش درست</w:t>
      </w:r>
    </w:p>
    <w:p>
      <w:pPr>
        <w:pStyle w:val="BookText"/>
        <w:rPr/>
      </w:pPr>
      <w:r>
        <w:rPr>
          <w:rFonts w:ascii="Amiri" w:hAnsi="Amiri" w:eastAsia="Amiri" w:cs="Amiri"/>
          <w:color w:val="111111"/>
          <w:sz w:val="28"/>
          <w:sz w:val="28"/>
          <w:szCs w:val="28"/>
          <w:rtl w:val="true"/>
          <w:lang w:bidi="ar-SA"/>
        </w:rPr>
        <w:t xml:space="preserve">كرده بُد تصحيح آداب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نباشد در عباداتش خلل</w:t>
      </w:r>
    </w:p>
    <w:p>
      <w:pPr>
        <w:pStyle w:val="BookText"/>
        <w:rPr/>
      </w:pPr>
      <w:r>
        <w:rPr>
          <w:rFonts w:ascii="IRNazanin" w:hAnsi="IRNazanin" w:eastAsia="IRNazanin"/>
          <w:color w:val="111111"/>
          <w:sz w:val="28"/>
          <w:sz w:val="28"/>
          <w:szCs w:val="28"/>
          <w:rtl w:val="true"/>
          <w:lang w:bidi="fa-IR"/>
        </w:rPr>
        <w:t xml:space="preserve">مدّتى با اهل دانش خلطه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 همّت سوى عزلت گماشت</w:t>
      </w:r>
    </w:p>
    <w:p>
      <w:pPr>
        <w:pStyle w:val="BookText"/>
        <w:rPr/>
      </w:pPr>
      <w:r>
        <w:rPr>
          <w:rFonts w:ascii="IRNazanin" w:hAnsi="IRNazanin" w:eastAsia="IRNazanin"/>
          <w:color w:val="111111"/>
          <w:sz w:val="28"/>
          <w:sz w:val="28"/>
          <w:szCs w:val="28"/>
          <w:rtl w:val="true"/>
          <w:lang w:bidi="fa-IR"/>
        </w:rPr>
        <w:t xml:space="preserve">بهر حق كرد آن جزيره 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نديد او بِهْ ز طاعت هيچ كار</w:t>
      </w:r>
    </w:p>
    <w:p>
      <w:pPr>
        <w:pStyle w:val="BookText"/>
        <w:rPr/>
      </w:pPr>
      <w:r>
        <w:rPr>
          <w:rFonts w:ascii="IRNazanin" w:hAnsi="IRNazanin" w:eastAsia="IRNazanin"/>
          <w:color w:val="111111"/>
          <w:sz w:val="28"/>
          <w:sz w:val="28"/>
          <w:szCs w:val="28"/>
          <w:rtl w:val="true"/>
          <w:lang w:bidi="fa-IR"/>
        </w:rPr>
        <w:t xml:space="preserve">احتياط آن دان كه تا حملى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چنان مردى نگردى بد گمان</w:t>
      </w:r>
    </w:p>
    <w:p>
      <w:pPr>
        <w:pStyle w:val="BookText"/>
        <w:rPr/>
      </w:pPr>
      <w:r>
        <w:rPr>
          <w:rFonts w:ascii="Amiri" w:hAnsi="Amiri" w:eastAsia="Amiri" w:cs="Amiri"/>
          <w:color w:val="111111"/>
          <w:sz w:val="28"/>
          <w:sz w:val="28"/>
          <w:szCs w:val="28"/>
          <w:rtl w:val="true"/>
          <w:lang w:bidi="ar-SA"/>
        </w:rPr>
        <w:t xml:space="preserve">حكم بر نقصان او كن آنقدر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كلامش لازم آيد و ز خبر</w:t>
      </w:r>
    </w:p>
    <w:p>
      <w:pPr>
        <w:pStyle w:val="BookText"/>
        <w:rPr/>
      </w:pPr>
      <w:r>
        <w:rPr>
          <w:rFonts w:ascii="Amiri" w:hAnsi="Amiri" w:eastAsia="Amiri" w:cs="Amiri"/>
          <w:color w:val="111111"/>
          <w:sz w:val="28"/>
          <w:sz w:val="28"/>
          <w:szCs w:val="28"/>
          <w:rtl w:val="true"/>
          <w:lang w:bidi="ar-SA"/>
        </w:rPr>
        <w:t xml:space="preserve">ظنّ و تخمين را مياور در ميان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الظنّ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w:t>
      </w:r>
    </w:p>
    <w:p>
      <w:pPr>
        <w:pStyle w:val="BookText"/>
        <w:rPr/>
      </w:pPr>
      <w:r>
        <w:rPr>
          <w:rFonts w:ascii="IRNazanin" w:hAnsi="IRNazanin" w:eastAsia="IRNazanin"/>
          <w:color w:val="111111"/>
          <w:sz w:val="28"/>
          <w:sz w:val="28"/>
          <w:szCs w:val="28"/>
          <w:rtl w:val="true"/>
          <w:lang w:bidi="fa-IR"/>
        </w:rPr>
        <w:t xml:space="preserve">بيش ازين ظاهر نشد از قول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خرى بهر چَرا كرد آرزو</w:t>
      </w:r>
    </w:p>
    <w:p>
      <w:pPr>
        <w:pStyle w:val="BookText"/>
        <w:rPr/>
      </w:pPr>
      <w:r>
        <w:rPr>
          <w:rFonts w:ascii="IRNazanin" w:hAnsi="IRNazanin" w:eastAsia="IRNazanin"/>
          <w:color w:val="111111"/>
          <w:sz w:val="28"/>
          <w:sz w:val="28"/>
          <w:szCs w:val="28"/>
          <w:rtl w:val="true"/>
          <w:lang w:bidi="fa-IR"/>
        </w:rPr>
        <w:t xml:space="preserve">گفت رب را كاش بودى يك 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چريدى اين حشيش بى شمار</w:t>
      </w:r>
    </w:p>
    <w:p>
      <w:pPr>
        <w:pStyle w:val="BookText"/>
        <w:rPr/>
      </w:pPr>
      <w:r>
        <w:rPr>
          <w:rFonts w:ascii="Amiri" w:hAnsi="Amiri" w:eastAsia="Amiri" w:cs="Amiri"/>
          <w:color w:val="111111"/>
          <w:sz w:val="28"/>
          <w:sz w:val="28"/>
          <w:szCs w:val="28"/>
          <w:rtl w:val="true"/>
          <w:lang w:bidi="ar-SA"/>
        </w:rPr>
        <w:t xml:space="preserve">خواست خر بهر صفاى آن 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زانكه علّت مقتضى نَبْوَد جز اين</w:t>
      </w:r>
    </w:p>
    <w:p>
      <w:pPr>
        <w:pStyle w:val="BookText"/>
        <w:rPr/>
      </w:pPr>
      <w:r>
        <w:rPr>
          <w:rFonts w:ascii="IRNazanin" w:hAnsi="IRNazanin" w:eastAsia="IRNazanin"/>
          <w:color w:val="111111"/>
          <w:sz w:val="28"/>
          <w:sz w:val="28"/>
          <w:szCs w:val="28"/>
          <w:rtl w:val="true"/>
          <w:lang w:bidi="fa-IR"/>
        </w:rPr>
        <w:t xml:space="preserve">بود غمگين عابد و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 مكان گردد مشوّه فصل صيف</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زانكه از گرما علف گردد حطام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نمايد زشت اين جا و مقام </w:t>
      </w:r>
    </w:p>
    <w:p>
      <w:pPr>
        <w:pStyle w:val="BookText"/>
        <w:rPr/>
      </w:pPr>
      <w:r>
        <w:rPr>
          <w:rFonts w:ascii="IRNazanin" w:hAnsi="IRNazanin" w:eastAsia="IRNazanin"/>
          <w:color w:val="111111"/>
          <w:sz w:val="28"/>
          <w:sz w:val="28"/>
          <w:szCs w:val="28"/>
          <w:rtl w:val="true"/>
          <w:lang w:bidi="fa-IR"/>
        </w:rPr>
        <w:t xml:space="preserve">خر نبودن ، گشته عيب اين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مانندش نباشد در جهان</w:t>
      </w:r>
    </w:p>
    <w:p>
      <w:pPr>
        <w:pStyle w:val="BookText"/>
        <w:rPr/>
      </w:pPr>
      <w:r>
        <w:rPr>
          <w:rFonts w:ascii="IRNazanin" w:hAnsi="IRNazanin" w:eastAsia="IRNazanin"/>
          <w:color w:val="111111"/>
          <w:sz w:val="28"/>
          <w:sz w:val="28"/>
          <w:szCs w:val="28"/>
          <w:rtl w:val="true"/>
          <w:lang w:bidi="fa-IR"/>
        </w:rPr>
        <w:t xml:space="preserve">گر بُدى خر ، كردمى در وى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علف افتادى از حسن و بها</w:t>
      </w:r>
    </w:p>
    <w:p>
      <w:pPr>
        <w:pStyle w:val="BookText"/>
        <w:rPr/>
      </w:pPr>
      <w:r>
        <w:rPr>
          <w:rFonts w:ascii="IRNazanin" w:hAnsi="IRNazanin" w:eastAsia="IRNazanin"/>
          <w:color w:val="111111"/>
          <w:sz w:val="28"/>
          <w:sz w:val="28"/>
          <w:szCs w:val="28"/>
          <w:rtl w:val="true"/>
          <w:lang w:bidi="fa-IR"/>
        </w:rPr>
        <w:t xml:space="preserve">هم نبودى خلق اينها بى 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نگشتى زشت اين جا و مقام</w:t>
      </w:r>
    </w:p>
    <w:p>
      <w:pPr>
        <w:pStyle w:val="BookText"/>
        <w:rPr/>
      </w:pPr>
      <w:r>
        <w:rPr>
          <w:rFonts w:ascii="IRNazanin" w:hAnsi="IRNazanin" w:eastAsia="IRNazanin"/>
          <w:color w:val="111111"/>
          <w:sz w:val="28"/>
          <w:sz w:val="28"/>
          <w:szCs w:val="28"/>
          <w:rtl w:val="true"/>
          <w:lang w:bidi="fa-IR"/>
        </w:rPr>
        <w:t xml:space="preserve">مركب و تجسيم ازين بيگانه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شان از بابت افسانه است</w:t>
      </w:r>
    </w:p>
    <w:p>
      <w:pPr>
        <w:pStyle w:val="BookText"/>
        <w:rPr/>
      </w:pPr>
      <w:r>
        <w:rPr>
          <w:rFonts w:ascii="Amiri" w:hAnsi="Amiri" w:eastAsia="Amiri" w:cs="Amiri"/>
          <w:color w:val="111111"/>
          <w:sz w:val="28"/>
          <w:sz w:val="28"/>
          <w:szCs w:val="28"/>
          <w:rtl w:val="true"/>
          <w:lang w:bidi="ar-SA"/>
        </w:rPr>
        <w:t xml:space="preserve">عابد از تدبير حق راضى نبود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خر، در عقلش اصلح مى‌نمود</w:t>
      </w:r>
    </w:p>
    <w:p>
      <w:pPr>
        <w:pStyle w:val="BookText"/>
        <w:rPr/>
      </w:pPr>
      <w:r>
        <w:rPr>
          <w:rFonts w:ascii="IRNazanin" w:hAnsi="IRNazanin" w:eastAsia="IRNazanin"/>
          <w:color w:val="111111"/>
          <w:sz w:val="28"/>
          <w:sz w:val="28"/>
          <w:szCs w:val="28"/>
          <w:rtl w:val="true"/>
          <w:lang w:bidi="fa-IR"/>
        </w:rPr>
        <w:t xml:space="preserve">بود جاهل كانچه مى‌آيد پديد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بايد بر آن نَبْوَد مزيد</w:t>
      </w:r>
    </w:p>
    <w:p>
      <w:pPr>
        <w:pStyle w:val="BookText"/>
        <w:rPr/>
      </w:pPr>
      <w:r>
        <w:rPr>
          <w:rFonts w:ascii="Amiri" w:hAnsi="Amiri" w:eastAsia="Amiri" w:cs="Amiri"/>
          <w:color w:val="111111"/>
          <w:sz w:val="28"/>
          <w:sz w:val="28"/>
          <w:szCs w:val="28"/>
          <w:rtl w:val="true"/>
          <w:lang w:bidi="ar-SA"/>
        </w:rPr>
        <w:t xml:space="preserve">بهترين اوضاع و محكمتر نسق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بود كان در وجود آمد ز حق</w:t>
      </w:r>
    </w:p>
    <w:p>
      <w:pPr>
        <w:pStyle w:val="BookText"/>
        <w:rPr/>
      </w:pPr>
      <w:r>
        <w:rPr>
          <w:rFonts w:ascii="IRNazanin" w:hAnsi="IRNazanin" w:eastAsia="IRNazanin"/>
          <w:color w:val="111111"/>
          <w:sz w:val="28"/>
          <w:sz w:val="28"/>
          <w:szCs w:val="28"/>
          <w:rtl w:val="true"/>
          <w:lang w:bidi="fa-IR"/>
        </w:rPr>
        <w:t xml:space="preserve">نيست تدبيرى چو تدبير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مشكلها ازين گرديده حل</w:t>
      </w:r>
    </w:p>
    <w:p>
      <w:pPr>
        <w:pStyle w:val="BookText"/>
        <w:rPr/>
      </w:pPr>
      <w:r>
        <w:rPr>
          <w:rFonts w:ascii="Amiri" w:hAnsi="Amiri" w:eastAsia="Amiri" w:cs="Amiri"/>
          <w:color w:val="111111"/>
          <w:sz w:val="28"/>
          <w:sz w:val="28"/>
          <w:szCs w:val="28"/>
          <w:rtl w:val="true"/>
          <w:lang w:bidi="ar-SA"/>
        </w:rPr>
        <w:t>دفع اعتراضٍ ربما يخطر بالبال في هذا المقام</w:t>
      </w:r>
    </w:p>
    <w:p>
      <w:pPr>
        <w:pStyle w:val="BookText"/>
        <w:rPr/>
      </w:pPr>
      <w:r>
        <w:rPr>
          <w:rFonts w:ascii="IRNazanin" w:hAnsi="IRNazanin" w:eastAsia="IRNazanin"/>
          <w:color w:val="111111"/>
          <w:sz w:val="28"/>
          <w:sz w:val="28"/>
          <w:szCs w:val="28"/>
          <w:rtl w:val="true"/>
          <w:lang w:bidi="fa-IR"/>
        </w:rPr>
        <w:t xml:space="preserve">گر به ايجادى تو را حاجت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به اعدامى تو را رغبت شود</w:t>
      </w:r>
    </w:p>
    <w:p>
      <w:pPr>
        <w:pStyle w:val="BookText"/>
        <w:rPr/>
      </w:pPr>
      <w:r>
        <w:rPr>
          <w:rFonts w:ascii="Amiri" w:hAnsi="Amiri" w:eastAsia="Amiri" w:cs="Amiri"/>
          <w:color w:val="111111"/>
          <w:sz w:val="28"/>
          <w:sz w:val="28"/>
          <w:szCs w:val="28"/>
          <w:rtl w:val="true"/>
          <w:lang w:bidi="ar-SA"/>
        </w:rPr>
        <w:t xml:space="preserve">بايد آن را كرد از حق مسئلت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خضوع وعجز و فقر و مسكنت</w:t>
      </w:r>
    </w:p>
    <w:p>
      <w:pPr>
        <w:pStyle w:val="BookText"/>
        <w:rPr/>
      </w:pPr>
      <w:r>
        <w:rPr>
          <w:rFonts w:ascii="IRNazanin" w:hAnsi="IRNazanin" w:eastAsia="IRNazanin"/>
          <w:color w:val="111111"/>
          <w:sz w:val="28"/>
          <w:sz w:val="28"/>
          <w:szCs w:val="28"/>
          <w:rtl w:val="true"/>
          <w:lang w:bidi="fa-IR"/>
        </w:rPr>
        <w:t xml:space="preserve">موقن و جازم كه گشته مستجاب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بر وجهى كه حق داند صواب</w:t>
      </w:r>
    </w:p>
    <w:p>
      <w:pPr>
        <w:pStyle w:val="BookText"/>
        <w:rPr/>
      </w:pPr>
      <w:r>
        <w:rPr>
          <w:rFonts w:ascii="IRNazanin" w:hAnsi="IRNazanin" w:eastAsia="IRNazanin"/>
          <w:color w:val="111111"/>
          <w:sz w:val="28"/>
          <w:sz w:val="28"/>
          <w:szCs w:val="28"/>
          <w:rtl w:val="true"/>
          <w:lang w:bidi="fa-IR"/>
        </w:rPr>
        <w:t xml:space="preserve">نه كه چون صبيان و جهّال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دل گردى نيابى چون مرام</w:t>
      </w:r>
    </w:p>
    <w:p>
      <w:pPr>
        <w:pStyle w:val="BookText"/>
        <w:rPr/>
      </w:pPr>
      <w:r>
        <w:rPr>
          <w:rFonts w:ascii="IRNazanin" w:hAnsi="IRNazanin" w:eastAsia="IRNazanin"/>
          <w:color w:val="111111"/>
          <w:sz w:val="28"/>
          <w:sz w:val="28"/>
          <w:szCs w:val="28"/>
          <w:rtl w:val="true"/>
          <w:lang w:bidi="fa-IR"/>
        </w:rPr>
        <w:t xml:space="preserve">ضعف عقل عابد آن بود اى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 نبود اين پايه عرفان و تميز</w:t>
      </w:r>
    </w:p>
    <w:p>
      <w:pPr>
        <w:pStyle w:val="BookText"/>
        <w:rPr/>
      </w:pPr>
      <w:r>
        <w:rPr>
          <w:rFonts w:ascii="Amiri" w:hAnsi="Amiri" w:eastAsia="Amiri" w:cs="Amiri"/>
          <w:color w:val="111111"/>
          <w:sz w:val="28"/>
          <w:sz w:val="28"/>
          <w:szCs w:val="28"/>
          <w:rtl w:val="true"/>
          <w:lang w:bidi="ar-SA"/>
        </w:rPr>
        <w:t xml:space="preserve">بود مركوز ضميرش كان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خرى معيوب باشد، حيف از آن</w:t>
      </w:r>
    </w:p>
    <w:p>
      <w:pPr>
        <w:pStyle w:val="BookText"/>
        <w:rPr/>
      </w:pPr>
      <w:r>
        <w:rPr>
          <w:rFonts w:ascii="Amiri" w:hAnsi="Amiri" w:eastAsia="Amiri" w:cs="Amiri"/>
          <w:color w:val="111111"/>
          <w:sz w:val="28"/>
          <w:sz w:val="28"/>
          <w:szCs w:val="28"/>
          <w:rtl w:val="true"/>
          <w:lang w:bidi="ar-SA"/>
        </w:rPr>
        <w:t xml:space="preserve">زعم او آن بُد كه بى ايجاد 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خلق آن حشايش بى ثمر</w:t>
      </w:r>
    </w:p>
    <w:p>
      <w:pPr>
        <w:pStyle w:val="BookText"/>
        <w:rPr/>
      </w:pPr>
      <w:r>
        <w:rPr>
          <w:rFonts w:ascii="IRNazanin" w:hAnsi="IRNazanin" w:eastAsia="IRNazanin"/>
          <w:color w:val="111111"/>
          <w:sz w:val="28"/>
          <w:sz w:val="28"/>
          <w:szCs w:val="28"/>
          <w:rtl w:val="true"/>
          <w:lang w:bidi="fa-IR"/>
        </w:rPr>
        <w:t xml:space="preserve">گفته گويا با وجود مصلحت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خَر نا كردن آمد بى جهت</w:t>
      </w:r>
    </w:p>
    <w:p>
      <w:pPr>
        <w:pStyle w:val="BookText"/>
        <w:rPr/>
      </w:pPr>
      <w:r>
        <w:rPr>
          <w:rFonts w:ascii="IRNazanin" w:hAnsi="IRNazanin" w:eastAsia="IRNazanin"/>
          <w:color w:val="111111"/>
          <w:sz w:val="28"/>
          <w:sz w:val="28"/>
          <w:szCs w:val="28"/>
          <w:rtl w:val="true"/>
          <w:lang w:bidi="fa-IR"/>
        </w:rPr>
        <w:t xml:space="preserve">كم بود عقلى كه سالم باشد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چنين ضعفى كنى گر جستجو</w:t>
      </w:r>
    </w:p>
    <w:p>
      <w:pPr>
        <w:pStyle w:val="BookText"/>
        <w:rPr/>
      </w:pPr>
      <w:r>
        <w:rPr>
          <w:rFonts w:ascii="IRNazanin" w:hAnsi="IRNazanin" w:eastAsia="IRNazanin"/>
          <w:color w:val="111111"/>
          <w:sz w:val="28"/>
          <w:sz w:val="28"/>
          <w:szCs w:val="28"/>
          <w:rtl w:val="true"/>
          <w:lang w:bidi="fa-IR"/>
        </w:rPr>
        <w:t xml:space="preserve">پس مخند اى شيخ بر عابد ز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مَدان رستن ز نقص عقل سهل</w:t>
      </w:r>
    </w:p>
    <w:p>
      <w:pPr>
        <w:pStyle w:val="BookText"/>
        <w:rPr/>
      </w:pPr>
      <w:r>
        <w:rPr>
          <w:rFonts w:ascii="IRNazanin" w:hAnsi="IRNazanin" w:eastAsia="IRNazanin"/>
          <w:color w:val="111111"/>
          <w:sz w:val="28"/>
          <w:sz w:val="28"/>
          <w:szCs w:val="28"/>
          <w:rtl w:val="true"/>
          <w:lang w:bidi="fa-IR"/>
        </w:rPr>
        <w:t xml:space="preserve">در كمينِ خود نشينى گر 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بينى كم از عابد همى</w:t>
      </w:r>
    </w:p>
    <w:p>
      <w:pPr>
        <w:pStyle w:val="BookText"/>
        <w:rPr/>
      </w:pPr>
      <w:r>
        <w:rPr>
          <w:rFonts w:ascii="Amiri" w:hAnsi="Amiri" w:eastAsia="Amiri" w:cs="Amiri"/>
          <w:color w:val="111111"/>
          <w:sz w:val="28"/>
          <w:sz w:val="28"/>
          <w:szCs w:val="28"/>
          <w:rtl w:val="true"/>
          <w:lang w:bidi="ar-SA"/>
        </w:rPr>
        <w:t xml:space="preserve">حق به سقمى مبتلا سازد تو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به فقر وفاقه اندازد تو را</w:t>
      </w:r>
    </w:p>
    <w:p>
      <w:pPr>
        <w:pStyle w:val="BookText"/>
        <w:rPr/>
      </w:pPr>
      <w:r>
        <w:rPr>
          <w:rFonts w:ascii="IRNazanin" w:hAnsi="IRNazanin" w:eastAsia="IRNazanin"/>
          <w:color w:val="111111"/>
          <w:sz w:val="28"/>
          <w:sz w:val="28"/>
          <w:szCs w:val="28"/>
          <w:rtl w:val="true"/>
          <w:lang w:bidi="fa-IR"/>
        </w:rPr>
        <w:t xml:space="preserve">خشم گيرى بر وى اندر باطنت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ظاهر نمائى ساكنت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گاهى هم كنى اظهار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بندى از انواع نعمتهاش چشم </w:t>
      </w:r>
    </w:p>
    <w:p>
      <w:pPr>
        <w:pStyle w:val="BookText"/>
        <w:rPr/>
      </w:pPr>
      <w:r>
        <w:rPr>
          <w:rFonts w:ascii="Amiri" w:hAnsi="Amiri" w:eastAsia="Amiri" w:cs="Amiri"/>
          <w:color w:val="111111"/>
          <w:sz w:val="28"/>
          <w:sz w:val="28"/>
          <w:szCs w:val="28"/>
          <w:rtl w:val="true"/>
          <w:lang w:bidi="ar-SA"/>
        </w:rPr>
        <w:t xml:space="preserve">مرد بايد كز خدا راضى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امور خويش خود قاضى بود</w:t>
      </w:r>
    </w:p>
    <w:p>
      <w:pPr>
        <w:pStyle w:val="BookText"/>
        <w:rPr/>
      </w:pPr>
      <w:r>
        <w:rPr>
          <w:rFonts w:ascii="IRNazanin" w:hAnsi="IRNazanin" w:eastAsia="IRNazanin"/>
          <w:color w:val="111111"/>
          <w:sz w:val="28"/>
          <w:sz w:val="28"/>
          <w:szCs w:val="28"/>
          <w:rtl w:val="true"/>
          <w:lang w:bidi="fa-IR"/>
        </w:rPr>
        <w:t xml:space="preserve">گر تو خواهى تا ز حق باشى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 تسليم بر حكم قضا</w:t>
      </w:r>
    </w:p>
    <w:p>
      <w:pPr>
        <w:pStyle w:val="BookText"/>
        <w:rPr/>
      </w:pPr>
      <w:r>
        <w:rPr>
          <w:rFonts w:ascii="IRNazanin" w:hAnsi="IRNazanin" w:eastAsia="IRNazanin"/>
          <w:color w:val="111111"/>
          <w:sz w:val="28"/>
          <w:sz w:val="28"/>
          <w:szCs w:val="28"/>
          <w:rtl w:val="true"/>
          <w:lang w:bidi="fa-IR"/>
        </w:rPr>
        <w:t xml:space="preserve">وه چه خوش مى‌گفت پير عشق كيش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چرخ آمد ز شوق يار خويش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عاشقم بر لطف و بر قهرش بجدّ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عجب من عاشقِ اين هر دو ضدّ</w:t>
      </w:r>
    </w:p>
    <w:p>
      <w:pPr>
        <w:pStyle w:val="BookText"/>
        <w:rPr/>
      </w:pPr>
      <w:r>
        <w:rPr>
          <w:rFonts w:ascii="Amiri" w:hAnsi="Amiri" w:eastAsia="Amiri" w:cs="Amiri"/>
          <w:color w:val="111111"/>
          <w:sz w:val="28"/>
          <w:sz w:val="28"/>
          <w:szCs w:val="28"/>
          <w:rtl w:val="true"/>
          <w:lang w:bidi="ar-SA"/>
        </w:rPr>
        <w:t xml:space="preserve">نا خوشِ او خوش بُوَد بر جان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فداى يارِ تن رنجان من</w:t>
      </w:r>
    </w:p>
    <w:p>
      <w:pPr>
        <w:pStyle w:val="BookText"/>
        <w:rPr/>
      </w:pPr>
      <w:r>
        <w:rPr>
          <w:rFonts w:ascii="Amiri" w:hAnsi="Amiri" w:eastAsia="Amiri" w:cs="Amiri"/>
          <w:color w:val="111111"/>
          <w:sz w:val="28"/>
          <w:sz w:val="28"/>
          <w:szCs w:val="28"/>
          <w:rtl w:val="true"/>
          <w:lang w:bidi="ar-SA"/>
        </w:rPr>
        <w:t xml:space="preserve">عقل خود را آن زمان ميدان 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دو اسبه سوى اين مقصد دوى</w:t>
      </w:r>
    </w:p>
    <w:p>
      <w:pPr>
        <w:pStyle w:val="BookText"/>
        <w:rPr/>
      </w:pPr>
      <w:r>
        <w:rPr>
          <w:rFonts w:ascii="IRNazanin" w:hAnsi="IRNazanin" w:eastAsia="IRNazanin"/>
          <w:color w:val="111111"/>
          <w:sz w:val="28"/>
          <w:sz w:val="28"/>
          <w:szCs w:val="28"/>
          <w:rtl w:val="true"/>
          <w:lang w:bidi="fa-IR"/>
        </w:rPr>
        <w:t xml:space="preserve">گر خَلَد در خاطرت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ياليت كان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ز ضعف عقل مِيدان بى گمان</w:t>
      </w:r>
    </w:p>
    <w:p>
      <w:pPr>
        <w:pStyle w:val="BookText"/>
        <w:rPr/>
      </w:pPr>
      <w:r>
        <w:rPr>
          <w:rFonts w:ascii="Amiri" w:hAnsi="Amiri" w:eastAsia="Amiri" w:cs="Amiri"/>
          <w:color w:val="111111"/>
          <w:sz w:val="28"/>
          <w:sz w:val="28"/>
          <w:szCs w:val="28"/>
          <w:rtl w:val="true"/>
          <w:lang w:bidi="ar-SA"/>
        </w:rPr>
        <w:t xml:space="preserve">قدر ضعف امّا بود حسب الرسوخ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بود ميزانش اى شيخ الشيوخ</w:t>
      </w:r>
    </w:p>
    <w:p>
      <w:pPr>
        <w:pStyle w:val="BookText"/>
        <w:rPr/>
      </w:pPr>
      <w:r>
        <w:rPr>
          <w:rFonts w:ascii="IRNazanin" w:hAnsi="IRNazanin" w:eastAsia="IRNazanin"/>
          <w:color w:val="111111"/>
          <w:sz w:val="28"/>
          <w:sz w:val="28"/>
          <w:szCs w:val="28"/>
          <w:rtl w:val="true"/>
          <w:lang w:bidi="fa-IR"/>
        </w:rPr>
        <w:t xml:space="preserve">معنى ديگر بر سبيل احتمال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كه عابد گمان كرده باشد كه خرهائي كه در دست مردم است مِلك خدا نيست ، بلكه هر يك ملك حقيقى كسى است و به تدبير خود بهم رسانيده و جناب حق را جز در ايجادش ، دخلى نيست و از مضمون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مَالِكَ الْمُلْكِ تُؤْتِى الْمُلْكَ مَن تَشَآءُ وَتَنزِعُ الْمُلْكَ مِمَّن تَشَآءُ</w:t>
      </w:r>
      <w:r>
        <w:rPr>
          <w:rFonts w:eastAsia="IRNazanin" w:cs="IRNazanin"/>
          <w:color w:val="111111"/>
          <w:sz w:val="28"/>
          <w:szCs w:val="28"/>
          <w:rtl w:val="true"/>
          <w:lang w:bidi="fa-IR"/>
        </w:rPr>
        <w:t>»</w:t>
      </w:r>
      <w:r>
        <w:rPr>
          <w:rStyle w:val="FootnoteAnchor"/>
          <w:rtl w:val="true"/>
        </w:rPr>
        <w:footnoteReference w:id="362"/>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غافل بوده و زعمش آنكه ملك حضرت او آنست كه اختصاص بخود داده و عباد را از تصرّف و تملّك آن منع كرده از بابت ناقه و بيت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نَاقَةُ اللَّهِ لَكُمْ ءَايَةً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طَهِّرَا بَيْتِىَ لِلطَّائِفِينَ وَ الْعَاكِفِينَ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وبناى معنى سابق بر آنست كه در آن جزيره اصلا خرى نبوده و بناى اين معنى بر آنكه خرى كه به زعم عابد از خدا باشد نبوده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معنى ديگر به رسم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گفتن كه ربّ نَبْوَد ملال</w:t>
      </w:r>
    </w:p>
    <w:p>
      <w:pPr>
        <w:pStyle w:val="BookText"/>
        <w:rPr/>
      </w:pPr>
      <w:r>
        <w:rPr>
          <w:rFonts w:ascii="Amiri" w:hAnsi="Amiri" w:eastAsia="Amiri" w:cs="Amiri"/>
          <w:color w:val="111111"/>
          <w:sz w:val="28"/>
          <w:sz w:val="28"/>
          <w:szCs w:val="28"/>
          <w:rtl w:val="true"/>
          <w:lang w:bidi="ar-SA"/>
        </w:rPr>
        <w:t xml:space="preserve">مرد عابد ديده بُدْ خرها بسى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يكى را ليك در دست كسى</w:t>
      </w:r>
    </w:p>
    <w:p>
      <w:pPr>
        <w:pStyle w:val="BookText"/>
        <w:rPr/>
      </w:pPr>
      <w:r>
        <w:rPr>
          <w:rFonts w:ascii="IRNazanin" w:hAnsi="IRNazanin" w:eastAsia="IRNazanin"/>
          <w:color w:val="111111"/>
          <w:sz w:val="28"/>
          <w:sz w:val="28"/>
          <w:szCs w:val="28"/>
          <w:rtl w:val="true"/>
          <w:lang w:bidi="fa-IR"/>
        </w:rPr>
        <w:t xml:space="preserve">گفت اينها خود همه از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سعى خود آورده به دست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گشته هر يك مالك ملكى به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ايجادش خدا را نيست دخل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خرى چون هست ملك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نباشد حضرت رب را خرى</w:t>
      </w:r>
    </w:p>
    <w:p>
      <w:pPr>
        <w:pStyle w:val="BookText"/>
        <w:rPr/>
      </w:pPr>
      <w:r>
        <w:rPr>
          <w:rFonts w:ascii="Amiri" w:hAnsi="Amiri" w:eastAsia="Amiri" w:cs="Amiri"/>
          <w:color w:val="111111"/>
          <w:sz w:val="28"/>
          <w:sz w:val="28"/>
          <w:szCs w:val="28"/>
          <w:rtl w:val="true"/>
          <w:lang w:bidi="ar-SA"/>
        </w:rPr>
        <w:t xml:space="preserve">او ندانسته كه كُل از حق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را حق ، مالك مطلق بود</w:t>
      </w:r>
    </w:p>
    <w:p>
      <w:pPr>
        <w:pStyle w:val="BookText"/>
        <w:rPr/>
      </w:pPr>
      <w:r>
        <w:rPr>
          <w:rFonts w:ascii="Amiri" w:hAnsi="Amiri" w:eastAsia="Amiri" w:cs="Amiri"/>
          <w:color w:val="111111"/>
          <w:sz w:val="28"/>
          <w:sz w:val="28"/>
          <w:szCs w:val="28"/>
          <w:rtl w:val="true"/>
          <w:lang w:bidi="ar-SA"/>
        </w:rPr>
        <w:t xml:space="preserve">هر كه را ملكى است از ايتاى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را مالى است از اعطاى اوست</w:t>
      </w:r>
    </w:p>
    <w:p>
      <w:pPr>
        <w:pStyle w:val="BookText"/>
        <w:rPr/>
      </w:pPr>
      <w:r>
        <w:rPr>
          <w:rFonts w:ascii="IRNazanin" w:hAnsi="IRNazanin" w:eastAsia="IRNazanin"/>
          <w:color w:val="111111"/>
          <w:sz w:val="28"/>
          <w:sz w:val="28"/>
          <w:szCs w:val="28"/>
          <w:rtl w:val="true"/>
          <w:lang w:bidi="fa-IR"/>
        </w:rPr>
        <w:t xml:space="preserve">نزع و ايتايش به وفق حكمت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يكى گاهى غضب ، گه رحمت است</w:t>
      </w:r>
    </w:p>
    <w:p>
      <w:pPr>
        <w:pStyle w:val="BookText"/>
        <w:rPr/>
      </w:pPr>
      <w:r>
        <w:rPr>
          <w:rFonts w:ascii="IRNazanin" w:hAnsi="IRNazanin" w:eastAsia="IRNazanin"/>
          <w:color w:val="111111"/>
          <w:sz w:val="28"/>
          <w:sz w:val="28"/>
          <w:szCs w:val="28"/>
          <w:rtl w:val="true"/>
          <w:lang w:bidi="fa-IR"/>
        </w:rPr>
        <w:t xml:space="preserve">منع و اعطا جمله بر حكمت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را آنچه مى‌شايست داد</w:t>
      </w:r>
    </w:p>
    <w:p>
      <w:pPr>
        <w:pStyle w:val="BookText"/>
        <w:rPr/>
      </w:pPr>
      <w:r>
        <w:rPr>
          <w:rFonts w:ascii="IRNazanin" w:hAnsi="IRNazanin" w:eastAsia="IRNazanin"/>
          <w:color w:val="111111"/>
          <w:sz w:val="28"/>
          <w:sz w:val="28"/>
          <w:szCs w:val="28"/>
          <w:rtl w:val="true"/>
          <w:lang w:bidi="fa-IR"/>
        </w:rPr>
        <w:t xml:space="preserve">عقل عابد را چو اين عرفان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ملك كرد آن چنان گفت و شنود</w:t>
      </w:r>
    </w:p>
    <w:p>
      <w:pPr>
        <w:pStyle w:val="BookText"/>
        <w:rPr/>
      </w:pPr>
      <w:r>
        <w:rPr>
          <w:rFonts w:ascii="Amiri" w:hAnsi="Amiri" w:eastAsia="Amiri" w:cs="Amiri"/>
          <w:color w:val="111111"/>
          <w:sz w:val="28"/>
          <w:sz w:val="28"/>
          <w:szCs w:val="28"/>
          <w:rtl w:val="true"/>
          <w:lang w:bidi="ar-SA"/>
        </w:rPr>
        <w:t xml:space="preserve">هست در عقل تو نيز اين اختلال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خر كرد او ز حق ، تو نفى مال</w:t>
      </w:r>
    </w:p>
    <w:p>
      <w:pPr>
        <w:pStyle w:val="BookText"/>
        <w:rPr/>
      </w:pPr>
      <w:r>
        <w:rPr>
          <w:rFonts w:ascii="IRNazanin" w:hAnsi="IRNazanin" w:eastAsia="IRNazanin"/>
          <w:color w:val="111111"/>
          <w:sz w:val="28"/>
          <w:sz w:val="28"/>
          <w:szCs w:val="28"/>
          <w:rtl w:val="true"/>
          <w:lang w:bidi="fa-IR"/>
        </w:rPr>
        <w:t xml:space="preserve">گر تو اين اموال دانى ملك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در غصب و نَهْبى روز و شب</w:t>
      </w:r>
    </w:p>
    <w:p>
      <w:pPr>
        <w:pStyle w:val="BookText"/>
        <w:rPr/>
      </w:pPr>
      <w:r>
        <w:rPr>
          <w:rFonts w:ascii="IRNazanin" w:hAnsi="IRNazanin" w:eastAsia="IRNazanin"/>
          <w:color w:val="111111"/>
          <w:sz w:val="28"/>
          <w:sz w:val="28"/>
          <w:szCs w:val="28"/>
          <w:rtl w:val="true"/>
          <w:lang w:bidi="fa-IR"/>
        </w:rPr>
        <w:t xml:space="preserve">داده حق مالى به زيد و عَمر 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ستانى گه به قهر و گه به مكر</w:t>
      </w:r>
    </w:p>
    <w:p>
      <w:pPr>
        <w:pStyle w:val="BookText"/>
        <w:rPr/>
      </w:pPr>
      <w:r>
        <w:rPr>
          <w:rFonts w:ascii="IRNazanin" w:hAnsi="IRNazanin" w:eastAsia="IRNazanin"/>
          <w:color w:val="111111"/>
          <w:sz w:val="28"/>
          <w:sz w:val="28"/>
          <w:szCs w:val="28"/>
          <w:rtl w:val="true"/>
          <w:lang w:bidi="fa-IR"/>
        </w:rPr>
        <w:t xml:space="preserve">گر بود در عقد قلبت آنكه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جز ملك خدا پس بخل چيست</w:t>
      </w:r>
    </w:p>
    <w:p>
      <w:pPr>
        <w:pStyle w:val="BookText"/>
        <w:rPr/>
      </w:pPr>
      <w:r>
        <w:rPr>
          <w:rFonts w:ascii="IRNazanin" w:hAnsi="IRNazanin" w:eastAsia="IRNazanin"/>
          <w:color w:val="111111"/>
          <w:sz w:val="28"/>
          <w:sz w:val="28"/>
          <w:szCs w:val="28"/>
          <w:rtl w:val="true"/>
          <w:lang w:bidi="fa-IR"/>
        </w:rPr>
        <w:t xml:space="preserve">آنچه دارى ، مال حق دانى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بچشم عاريت در وى نگر</w:t>
      </w:r>
    </w:p>
    <w:p>
      <w:pPr>
        <w:pStyle w:val="BookText"/>
        <w:rPr/>
      </w:pPr>
      <w:r>
        <w:rPr>
          <w:rFonts w:ascii="IRNazanin" w:hAnsi="IRNazanin" w:eastAsia="IRNazanin"/>
          <w:color w:val="111111"/>
          <w:sz w:val="28"/>
          <w:sz w:val="28"/>
          <w:szCs w:val="28"/>
          <w:rtl w:val="true"/>
          <w:lang w:bidi="fa-IR"/>
        </w:rPr>
        <w:t xml:space="preserve">زان به هر وجهى كه خواهى نفع 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بهر انتفاع آن را مُعير</w:t>
      </w:r>
    </w:p>
    <w:p>
      <w:pPr>
        <w:pStyle w:val="BookText"/>
        <w:rPr/>
      </w:pPr>
      <w:r>
        <w:rPr>
          <w:rFonts w:ascii="Amiri" w:hAnsi="Amiri" w:eastAsia="Amiri" w:cs="Amiri"/>
          <w:color w:val="111111"/>
          <w:sz w:val="28"/>
          <w:sz w:val="28"/>
          <w:szCs w:val="28"/>
          <w:rtl w:val="true"/>
          <w:lang w:bidi="ar-SA"/>
        </w:rPr>
        <w:t xml:space="preserve">ليك نه وجهى كه مالك نهى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شوى از خجلت آن روى زرد</w:t>
      </w:r>
    </w:p>
    <w:p>
      <w:pPr>
        <w:pStyle w:val="BookText"/>
        <w:rPr/>
      </w:pPr>
      <w:r>
        <w:rPr>
          <w:rFonts w:ascii="IRNazanin" w:hAnsi="IRNazanin" w:eastAsia="IRNazanin"/>
          <w:color w:val="111111"/>
          <w:sz w:val="28"/>
          <w:sz w:val="28"/>
          <w:szCs w:val="28"/>
          <w:rtl w:val="true"/>
          <w:lang w:bidi="fa-IR"/>
        </w:rPr>
        <w:t xml:space="preserve">گر نكردى اين لوازم را 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ملزوم كردن دان خطا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بَلَغَكُم عن رجلٍ حُسْنُ حالٍ فَانظُروا إلى</w:t>
      </w:r>
      <w:r>
        <w:rPr>
          <w:rStyle w:val="FootnoteAnchor"/>
          <w:rtl w:val="true"/>
        </w:rPr>
        <w:footnoteReference w:id="365"/>
      </w:r>
      <w:r>
        <w:rPr>
          <w:rFonts w:ascii="Amiri" w:hAnsi="Amiri" w:eastAsia="Amiri" w:cs="Amiri"/>
          <w:color w:val="111111"/>
          <w:sz w:val="28"/>
          <w:sz w:val="28"/>
          <w:szCs w:val="28"/>
          <w:rtl w:val="true"/>
          <w:lang w:bidi="ar-SA"/>
        </w:rPr>
        <w:t>حُسنِ عَقلِه ، فإنّما يُجازى بحُسنِ عَقلِه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حسن الحال مثل كثرة الصلاة والصوم ، وحسن الخُلق والسخاء والمروّة ، ورفض الدنيا والقناعة بما يكفي ، وكلّ هذا قد يكون الداعي إليه والحامل عليه اليقينَ باللّه وبما جاء به الرسول صلى‌الله‌عليه‌و‌آله كما في اُولي الألباب وأرباب العقول الكاملة ، وقد يكون الإذعانَ التقليدي ، كما في عوامّ الفرقة المحقّة ومستضعفي الفرق الباطلة ، وقد يكون الرياءَ والسمعة ؛ فلا يحكم بمجرّد حسن الحال على الحسن الواقعي ، بل يختبر عقله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الطبرسي في الاحتجاج عن الإمام أبي الحسن عليّ بن موسى الرضا عليه‌السلام </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الرجل قد حسن سَمْته وهدؤه ، وتماوَتَ في منطقه ، وتخاضَعَ في حركاته ، فرويدا لا يَغُرَّكم ؛ فما أكثر مَن يُعْجِزُه تناولُ الدنيا وركوبُ الحرام منها لضعف نيّته ومهانته وجُبن قلبه ، فنَصَبَ الدين فَخّا لها ، فهو لا يزال يَخْتِلُ الناس بظاهره ، فإن تَمَكَّنَ من حرام اقْتَحَمَه ، وإذا وَجَدتُموه يَعِفُّ عن المال الحرام فرويدا لايَغُرَّكم ؛ فإنّ شهواتِ الخلق مختلفةٌ ، فما أكثر من يَنْبُو عن الحرام وإن كثر، ويَحْمِلُ نفسَه على أسوئها</w:t>
      </w:r>
      <w:r>
        <w:rPr>
          <w:rStyle w:val="FootnoteAnchor"/>
          <w:rtl w:val="true"/>
        </w:rPr>
        <w:footnoteReference w:id="367"/>
      </w:r>
      <w:r>
        <w:rPr>
          <w:rFonts w:ascii="Amiri" w:hAnsi="Amiri" w:eastAsia="Amiri" w:cs="Amiri"/>
          <w:color w:val="111111"/>
          <w:sz w:val="28"/>
          <w:sz w:val="28"/>
          <w:szCs w:val="28"/>
          <w:rtl w:val="true"/>
          <w:lang w:bidi="ar-SA"/>
        </w:rPr>
        <w:t xml:space="preserve">قبيحةً ، فيأتي منها محرّما ، فإذا وَجَدْتُموه يَعِفُّ عن ذلك فرويدا لا يَغُرَّكم حتّى تَنظُروا ما عقدة عقله ، فما أكثر من تَرَك ذلك أجمعَ ثمّ لا يرجع إلى عقلٍ متين ، فيكون ما يُفْسِدُه بجهله أكثرَ ممّا يُصْلِحُه بعقله ، فإذا وَجَدْتُم عقلَه متينا فرويدا لا يَغُرَّكم حتّى تَنظروا أ مع هواه يكون على عقله ، أو يكون مع عقله على هواه ، وكيف محبّته للرياسات الباطلة وزهده فيها ؛ فإنّ في الناس من خَسِرَ الدنيا والآخرة بترك الدنيا للدنيا ، ويرى أنّ لذّة الرياسات الباطلة أفضل من لذّة الأموال والنِّعَمِ المباحة المحلّلة ، فيَتْرُكُ ذلك أجمعَ طلبا للرياسة ،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قِيلَ لَهُ اتَّقِ اللَّهَ أَخَذَتْهُ الْعِزَّةُ بِالاْءِثْمِ فَحَسْبُهُ جَهَنَّمُ وَلَبِئْسَ الْمِهَادُ</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فهو يخبط عَشْواء</w:t>
      </w:r>
      <w:r>
        <w:rPr>
          <w:rStyle w:val="FootnoteAnchor"/>
          <w:rtl w:val="true"/>
        </w:rPr>
        <w:footnoteReference w:id="369"/>
      </w:r>
      <w:r>
        <w:rPr>
          <w:rFonts w:ascii="Amiri" w:hAnsi="Amiri" w:eastAsia="Amiri" w:cs="Amiri"/>
          <w:color w:val="111111"/>
          <w:sz w:val="28"/>
          <w:sz w:val="28"/>
          <w:szCs w:val="28"/>
          <w:rtl w:val="true"/>
          <w:lang w:bidi="ar-SA"/>
        </w:rPr>
        <w:t>، يقوده أوّلُ باطل إلى أبعد غايات الخسارة، ويمدّه ربّه بعد طلبه لما لا يقدر عليه في طغيانه ، فهو يحلّ ما حرّم اللّه ، ويحرّم ما أحلّ اللّه ، لا يبالي ما فات من دينه إذا سلمت له رياسته التي قد شقي من أجلها ، فأُولئك الذين غضب اللّه عليهم، ولعنهم، وأعدَّ لهم عذابا مهينا ، ولكنّ الرجلَ كلَّ الرجلِ نِعْمَ الرجلُ هو الذي جَعَلَ هواه تبعا لأمر اللّه ، وقُواهُ مبذولةً في رضى اللّه ، يرى الذُّلَّ مع الحقّ أقربَ إلى عِزّ الأبد من العزّ في الباطل ، ويعلم أنّ قليل ما يحتمله من ضرّائها يؤدّي إلى دوام النِّعمَ في دارٍ لا تبيد ولا تنفد ، وأنّ كثير ما يلحقه من سرّائها إن اتّبع هواه يؤدّيه إلى عذابٍ لا انقطاع له ولا يزول ؛ فذلكم الرجلُ نِعْمَ الرجل ، فبه تَمَسَّكوا ، وبسُنّته فاقتدوا إلى ربّكم ، فبه فتوسّلوا ؛ فإنّه لا تُرَدُّ له دعوةٌ، ولا تُخَيَّبُ له طَلِبَةٌ</w:t>
      </w:r>
      <w:r>
        <w:rPr>
          <w:rFonts w:eastAsia="Amiri" w:cs="Amiri" w:ascii="Amiri" w:hAnsi="Amiri"/>
          <w:color w:val="111111"/>
          <w:sz w:val="28"/>
          <w:szCs w:val="28"/>
          <w:rtl w:val="true"/>
          <w:lang w:bidi="ar-SA"/>
        </w:rPr>
        <w:t>»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خطبة من خطب نهج البلاغة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 إنّا قد أصبحنا في دهرٍ عَنود ، وزَمَنٍ كَنودٍ</w:t>
      </w:r>
      <w:r>
        <w:rPr>
          <w:rStyle w:val="FootnoteAnchor"/>
          <w:rtl w:val="true"/>
        </w:rPr>
        <w:footnoteReference w:id="371"/>
      </w:r>
      <w:r>
        <w:rPr>
          <w:rFonts w:ascii="Amiri" w:hAnsi="Amiri" w:eastAsia="Amiri" w:cs="Amiri"/>
          <w:color w:val="111111"/>
          <w:sz w:val="28"/>
          <w:sz w:val="28"/>
          <w:szCs w:val="28"/>
          <w:rtl w:val="true"/>
          <w:lang w:bidi="ar-SA"/>
        </w:rPr>
        <w:t xml:space="preserve">، يُعَدُّ فيه المحسنُ مسيئا ، ويزدادُ الظالمُ فيه عُتُوّا ، لا نَنْتَفِعُ بما عَلِمْنا ، ولا نَسألُ عمّا جَهِلْنا ، ولا نَتَخَوَّفُ قارعةً حتّى تَحُلَّ بنا ، فالناس على أربعة أصنافٍ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يَمْنَعُه الفسادَ في الأرض إلاّ مَهانةُ نَفْسِه وكَلالةُ حَدّه ، ونَضيضُ وَفْرِه </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المُصْلِتُ</w:t>
      </w:r>
      <w:r>
        <w:rPr>
          <w:rStyle w:val="FootnoteAnchor"/>
          <w:rtl w:val="true"/>
        </w:rPr>
        <w:footnoteReference w:id="373"/>
      </w:r>
      <w:r>
        <w:rPr>
          <w:rFonts w:ascii="Amiri" w:hAnsi="Amiri" w:eastAsia="Amiri" w:cs="Amiri"/>
          <w:color w:val="111111"/>
          <w:sz w:val="28"/>
          <w:sz w:val="28"/>
          <w:szCs w:val="28"/>
          <w:rtl w:val="true"/>
          <w:lang w:bidi="ar-SA"/>
        </w:rPr>
        <w:t>بسيفه ، والمُعْلِنُ بشَرّه ، والمُجْلِبُ بخَيْله ورَجله</w:t>
      </w:r>
      <w:r>
        <w:rPr>
          <w:rStyle w:val="FootnoteAnchor"/>
          <w:rtl w:val="true"/>
        </w:rPr>
        <w:footnoteReference w:id="374"/>
      </w:r>
      <w:r>
        <w:rPr>
          <w:rFonts w:ascii="Amiri" w:hAnsi="Amiri" w:eastAsia="Amiri" w:cs="Amiri"/>
          <w:color w:val="111111"/>
          <w:sz w:val="28"/>
          <w:sz w:val="28"/>
          <w:szCs w:val="28"/>
          <w:rtl w:val="true"/>
          <w:lang w:bidi="ar-SA"/>
        </w:rPr>
        <w:t>، قد أشْرَطَ نفسَه، وأوبَقَ دينَه لحطامٍ يَنتَهِزُه ، أو مِقْنَبٍ</w:t>
      </w:r>
      <w:r>
        <w:rPr>
          <w:rStyle w:val="FootnoteAnchor"/>
          <w:rtl w:val="true"/>
        </w:rPr>
        <w:footnoteReference w:id="375"/>
      </w:r>
      <w:r>
        <w:rPr>
          <w:rFonts w:ascii="Amiri" w:hAnsi="Amiri" w:eastAsia="Amiri" w:cs="Amiri"/>
          <w:color w:val="111111"/>
          <w:sz w:val="28"/>
          <w:sz w:val="28"/>
          <w:szCs w:val="28"/>
          <w:rtl w:val="true"/>
          <w:lang w:bidi="ar-SA"/>
        </w:rPr>
        <w:t xml:space="preserve">يَقودُه ، أو منبرٍ يَفْرَعُه ، ولبئسَ المَتجَرُ أن ترى الدنيا لنفسك ثمنا ، وممّا لك عند اللّه عِوَضا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يَطلُبُ الدنيا بعمل الآخرة ، ولا يَطلُبُ الآخرةَ بعمل الدنيا، قد طامَنَ من شَخْصِه،</w:t>
      </w:r>
      <w:r>
        <w:rPr>
          <w:rStyle w:val="FootnoteAnchor"/>
          <w:rtl w:val="true"/>
        </w:rPr>
        <w:footnoteReference w:id="376"/>
      </w:r>
      <w:r>
        <w:rPr>
          <w:rFonts w:ascii="Amiri" w:hAnsi="Amiri" w:eastAsia="Amiri" w:cs="Amiri"/>
          <w:color w:val="111111"/>
          <w:sz w:val="28"/>
          <w:sz w:val="28"/>
          <w:szCs w:val="28"/>
          <w:rtl w:val="true"/>
          <w:lang w:bidi="ar-SA"/>
        </w:rPr>
        <w:t xml:space="preserve">وقارَبَ من خُطْوِه ، وشَمَّرَ من ثوبه، وزَخْرَفَ من نَفْسِه للأمانة ، قد اتّخذ سِتْرَ اللّه‌ِ ذريعةً إلى المعصية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أقعده</w:t>
      </w:r>
      <w:r>
        <w:rPr>
          <w:rStyle w:val="FootnoteAnchor"/>
          <w:rtl w:val="true"/>
        </w:rPr>
        <w:footnoteReference w:id="377"/>
      </w:r>
      <w:r>
        <w:rPr>
          <w:rFonts w:ascii="Amiri" w:hAnsi="Amiri" w:eastAsia="Amiri" w:cs="Amiri"/>
          <w:color w:val="111111"/>
          <w:sz w:val="28"/>
          <w:sz w:val="28"/>
          <w:szCs w:val="28"/>
          <w:rtl w:val="true"/>
          <w:lang w:bidi="ar-SA"/>
        </w:rPr>
        <w:t>على طلب الملك ضُؤولة</w:t>
      </w:r>
      <w:r>
        <w:rPr>
          <w:rStyle w:val="FootnoteAnchor"/>
          <w:rtl w:val="true"/>
        </w:rPr>
        <w:footnoteReference w:id="378"/>
      </w:r>
      <w:r>
        <w:rPr>
          <w:rFonts w:ascii="Amiri" w:hAnsi="Amiri" w:eastAsia="Amiri" w:cs="Amiri"/>
          <w:color w:val="111111"/>
          <w:sz w:val="28"/>
          <w:sz w:val="28"/>
          <w:szCs w:val="28"/>
          <w:rtl w:val="true"/>
          <w:lang w:bidi="ar-SA"/>
        </w:rPr>
        <w:t xml:space="preserve">نفسه، وانقطاع سببه ، فقَصَرَتْهُ الحالُ على حاله ، فتَحَلّى باسم القناعة ، وتزيّن بلباس أهل الزهادة ، وليس من ذلك في مَراحٍ ولا مَغدًى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رجالٌ غَضَّ أبصارَهم ذِكْرُ المرجِعِ ، وأراقَ دُموعَهُم خوفُ المحشر ، فهم بين </w:t>
      </w:r>
    </w:p>
    <w:p>
      <w:pPr>
        <w:pStyle w:val="BookText"/>
        <w:rPr/>
      </w:pPr>
      <w:r>
        <w:rPr>
          <w:rFonts w:ascii="Amiri" w:hAnsi="Amiri" w:eastAsia="Amiri" w:cs="Amiri"/>
          <w:color w:val="111111"/>
          <w:sz w:val="28"/>
          <w:sz w:val="28"/>
          <w:szCs w:val="28"/>
          <w:rtl w:val="true"/>
          <w:lang w:bidi="ar-SA"/>
        </w:rPr>
        <w:t>شَريد نادٍّ</w:t>
      </w:r>
      <w:r>
        <w:rPr>
          <w:rStyle w:val="FootnoteAnchor"/>
          <w:rtl w:val="true"/>
        </w:rPr>
        <w:footnoteReference w:id="379"/>
      </w:r>
      <w:r>
        <w:rPr>
          <w:rFonts w:ascii="Amiri" w:hAnsi="Amiri" w:eastAsia="Amiri" w:cs="Amiri"/>
          <w:color w:val="111111"/>
          <w:sz w:val="28"/>
          <w:sz w:val="28"/>
          <w:szCs w:val="28"/>
          <w:rtl w:val="true"/>
          <w:lang w:bidi="ar-SA"/>
        </w:rPr>
        <w:t>، وخائف مقموع، وساكتٍ مَكْعومٍ،</w:t>
      </w:r>
      <w:r>
        <w:rPr>
          <w:rStyle w:val="FootnoteAnchor"/>
          <w:rtl w:val="true"/>
        </w:rPr>
        <w:footnoteReference w:id="380"/>
      </w:r>
      <w:r>
        <w:rPr>
          <w:rFonts w:ascii="Amiri" w:hAnsi="Amiri" w:eastAsia="Amiri" w:cs="Amiri"/>
          <w:color w:val="111111"/>
          <w:sz w:val="28"/>
          <w:sz w:val="28"/>
          <w:szCs w:val="28"/>
          <w:rtl w:val="true"/>
          <w:lang w:bidi="ar-SA"/>
        </w:rPr>
        <w:t>وداعٍ مُخْلِصٍ ، وثَكلانَ مُوجَعٍ ، قد أخمَلَتْهُم التقيّةُ ، وشَمِلَتْهُم الذلّةُ ، فهم في بحرٍ اُجاج ، أفواههم ضامِزة،</w:t>
      </w:r>
      <w:r>
        <w:rPr>
          <w:rStyle w:val="FootnoteAnchor"/>
          <w:rtl w:val="true"/>
        </w:rPr>
        <w:footnoteReference w:id="381"/>
      </w:r>
      <w:r>
        <w:rPr>
          <w:rFonts w:ascii="Amiri" w:hAnsi="Amiri" w:eastAsia="Amiri" w:cs="Amiri"/>
          <w:color w:val="111111"/>
          <w:sz w:val="28"/>
          <w:sz w:val="28"/>
          <w:szCs w:val="28"/>
          <w:rtl w:val="true"/>
          <w:lang w:bidi="ar-SA"/>
        </w:rPr>
        <w:t>وقلوبهم قَرِحَةٌ، قد وَعَظوا حتّى مَلّوا ، وقُهِروا حتّى ذَلّوا ، وقُتِلوا حتّى قَلّوا ، فلتكن الدنيا أصغر في أعينكم من حُثالَةِ القَرَظ</w:t>
      </w:r>
      <w:r>
        <w:rPr>
          <w:rStyle w:val="FootnoteAnchor"/>
          <w:rtl w:val="true"/>
        </w:rPr>
        <w:footnoteReference w:id="382"/>
      </w:r>
      <w:r>
        <w:rPr>
          <w:rFonts w:ascii="Amiri" w:hAnsi="Amiri" w:eastAsia="Amiri" w:cs="Amiri"/>
          <w:color w:val="111111"/>
          <w:sz w:val="28"/>
          <w:sz w:val="28"/>
          <w:szCs w:val="28"/>
          <w:rtl w:val="true"/>
          <w:lang w:bidi="ar-SA"/>
        </w:rPr>
        <w:t>، وقُراضَة الجَلَمِ</w:t>
      </w:r>
      <w:r>
        <w:rPr>
          <w:rStyle w:val="FootnoteAnchor"/>
          <w:rtl w:val="true"/>
        </w:rPr>
        <w:footnoteReference w:id="383"/>
      </w:r>
      <w:r>
        <w:rPr>
          <w:rFonts w:ascii="Amiri" w:hAnsi="Amiri" w:eastAsia="Amiri" w:cs="Amiri"/>
          <w:color w:val="111111"/>
          <w:sz w:val="28"/>
          <w:sz w:val="28"/>
          <w:szCs w:val="28"/>
          <w:rtl w:val="true"/>
          <w:lang w:bidi="ar-SA"/>
        </w:rPr>
        <w:t>، واتّعظوا بمن كان قبلَكم قبل أن يَتَّعِظَ بكم مَنْ بَعْدَكم ، وارفُضُوها ذَميمةً ؛ فإنّها قد رَفَضَتْ مَنْ كان أشغَفَ بها منكم</w:t>
      </w:r>
      <w:r>
        <w:rPr>
          <w:rFonts w:eastAsia="Amiri" w:cs="Amiri" w:ascii="Amiri" w:hAnsi="Amiri"/>
          <w:color w:val="111111"/>
          <w:sz w:val="28"/>
          <w:szCs w:val="28"/>
          <w:rtl w:val="true"/>
          <w:lang w:bidi="ar-SA"/>
        </w:rPr>
        <w:t>»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قَسَمَ اللّه‌ُ للعبادِ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العقل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غريزي، وكسبيّ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والكسبيّ هو الذي اُخرج من القوّة إلى الفعل بالتجارب ، وتعلّم العلوم والآداب والعمل بها ، وكلاهما بحسب القسمة الأزليّة في التدبير الأزلي ، وسيجيء في باب البداء وبابٍ قبله وبابٍ بعده معنى التدبير الأزلي ، وليست التسوية مأخوذة في مفهوم القسمة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المطرزي في المغرب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قسم القسّام المال بين الشركاء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 بينهم، وعيّن انصباءهم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نعم ، إذا استعمل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التسوية ، فلكلّ مكلّف من كلّ من الغريزي والكسبي قسمة ونصيب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والعاقل في 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نومُ العاقلِ أفضَلُ مِن سَهَرِ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وُفّق لإخراج ما في قوّته الغريزيّة إلى الفعل ، وحفظه عن استيلاء الهوى وغلبة حبّ الدنيا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والمراد بالجاهل هنا من فرّط في ذلك ، واكتفى بتقليد الحقّ ليكون اسم التفضيل على معناه الحقيقي ، والسهر والشخوص ما يكون على الوجه الصحيح، وإن أخذ أعمّ منه ومن المجازي الذي هو مجرّد الفضل ، فالتفضيل بالنسبة إلى غير الصحيح، كما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 أحلى من العسل ، وكما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فَاسْعَوْاْ إِلَى ذِكْرِ اللَّهِ وَ ذَرُواْ الْبَيْعَ ذَ لِكُمْ خَيْرٌ لَّكُمْ إِن كُنتُمْ</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أهلَ العقلِ والفهمِ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بالعقل هنا مصدر عقل ، بمعنى تدبّر وتفكّر ؛ بقرينة إردافه بالفهم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يستمعون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لا يعرضون عن سماع الدعوة إذا لم يكونوا على يقين ببطلان خلاف ما هم عليه، كما أعرض الاُمم السابقة ؛ قال تعالى حكايةً عن نوح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إِنِّى كُلَّمَا دَعَوْتُهُمْ لِتَغْفِرَ لَهُمْ جَعَلُوآاْ أَصَابِعَهُمْ فِىآ ءَاذَانِهِمْ وَ اسْتَغْشَوْاْ ثِيَابَهُمْ وَ أَصَرُّواْ وَ اسْتَكْبَرُواْ اسْتِكْبَارًا</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كَفَرُوا لاَ تَسْمَعُوا لِهَذَا الْقُرْآنِ وَالْغَوْا فِيهِ لَعَلَّكُمْ تَغْلِبُونَ</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xml:space="preserve">، فأمر اللّه تعالى تبشير المشتاقين إلى الحقّ ، وهم الذين إذا وقعوا بين دعوات متقابلة لم يعرضوا عنها أجمع ، كما يفعله الملاحدة الفجرة ؛ خوفا للزوم شيء عليهم ، وكما يفعله المقلّدة للآباء والأسلاف المتمكّنة بقريحتهم التي اُعطوها من تمييز الحقّ والباطل ؛ خوفا للزوم ترك طريقة الآباء ، بل استمعوها استماع دراية ، ثمّ لم يبادروا إلى اتّباع واحدة منها لغرضٍ باطل من مالٍ أو جاهٍ أو ما أشبههما ، بل تأمّلوا فيها، فاتّبعوا أحسنها الذي هو الحقّ ، على أنّ اسم التفضيل منسلخ عن معنى الزيادة ،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إلى القول ، والقول عامّ للباطل والحقّ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محمل آخر ، وهو أن يكون الضمير عائدا إلى مصدر الفعل ، أي يتّبعون أحسن اتّباع ، فالقول على هذا هو الكلام الحقّ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 المحملين مراد ، ومثل هذا كثير في القرآن المجيد ، وهذا الحديث يلائم الأوّل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ويلائم الثاني ما سيجيء في باب رواية الكتب والحديث من قول أبي عبداللّه عليه‌السلام في رواية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الرجل يسمع الحديث، فيحدّث به كما سمعه ، لا يزيد فيه ولا ينقص منه</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وسنبيّن في باب النهي عن الصفة بغير ما وصف به نفسه أنّ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فِى الْعِلْمِ</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xml:space="preserve">يقولون محملين كلاهما مراد ؛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التمييز الموجب لاستحقاق هذه البشارة أن ينظر المستمع أيّ الأقوال أقرب من الأمن ، فيقف عليه إلى أن يتحقّق الأمر ، وبذلك ألزم الحجّة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فَأَىُّ الْفَرِيقَيْنِ أَحَقُّ بِالاْءَمْنِ إِنْ كُنتُمْ تَعْلَمُونَ</w:t>
      </w:r>
      <w:r>
        <w:rPr>
          <w:rFonts w:eastAsia="Amiri" w:cs="Amiri" w:ascii="Amiri" w:hAnsi="Amiri"/>
          <w:color w:val="111111"/>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 وسيجيء في كتاب التوحيد من قول الرضا عليه‌السلام للزنديق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القولُ قولَنا وهو قولُنا ، ألستم قد هلكتم ونَجَوْنا</w:t>
      </w:r>
      <w:r>
        <w:rPr>
          <w:rFonts w:eastAsia="Amiri" w:cs="Amiri" w:ascii="Amiri" w:hAnsi="Amiri"/>
          <w:color w:val="111111"/>
          <w:sz w:val="28"/>
          <w:szCs w:val="28"/>
          <w:rtl w:val="true"/>
          <w:lang w:bidi="ar-SA"/>
        </w:rPr>
        <w:t>»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ومثله في رواية المفضّل عن الصادق عليه‌السلام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للزنديق الذي يحكي الإمام عليه‌السلام مناظرته معه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أرأيت إن كان القول قولك، فهل تخاف عليَّ شيئا ممّا اُخوّفك به من عقاب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إن كان كما أقول والحقّ في يدي ، ألستُ قد أخذت فيما كنت اُحاذر من عقاب الخالق بالثقة ، وأنّك قد وقعت بجحودك وإنكارك في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فأيّنا أولى بالحزم وأقرب من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الذين هداهم اللّه</w:t>
      </w:r>
      <w:r>
        <w:rPr>
          <w:rFonts w:eastAsia="Amiri" w:cs="Amiri" w:ascii="Amiri" w:hAnsi="Amiri"/>
          <w:color w:val="111111"/>
          <w:sz w:val="28"/>
          <w:szCs w:val="28"/>
          <w:rtl w:val="true"/>
          <w:lang w:bidi="ar-SA"/>
        </w:rPr>
        <w:t>»</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استئناف بإعادة ما استؤنف عنه بصفته ؛ فإنّ اسم الإشارة هاهنا في قوّة الموصوف بالصفات المذكورة ، فصار بمنزلة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أحسنت إلى زيد صديقك حقيقٌ بالإحسان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أبلغ أن تستأنف بالإعادة بالاسم كأن تقول في المثال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زيدٌ حقيقٌ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بيان المقتضى للإحسان ؛ فإنّ في تعليق الحكم على الوصف إيذانا بأنّه الموجب للحكم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المتّجه في الآية المستدعي للاستئناف قول القائل من اُولئك العباد الذين أضافهم اللّه إلى نفسه تشريفا لهم وتكريما ،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عِبَادِى لَيْسَ لَكَ عَلَيْهِمْ سُلْطَانٌ</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أشعر بعلّة التشريف والتكريم بأنّهم امتازوا من بين سائر العباد ، وفازوا بمثل هذا الرشاد ، ولهذا اُجيب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هَدَاهُمْ اللّه‌ُ وَأُوْلَئِكَ هُمْ أُوْلُوا الاْءَلْبَابِ</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xml:space="preserve">؛ 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الموصوفون بهذه الصفات جماعة محكوم عليهم بهذين الحكمين ، وإنّما ذكر الحكم الأوّل للإشعار بأنّهم فعلوا ما فعلوا لا بحولهم وقوّتهم ، بل بهداية اللّه وتوفيقه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أردفه بالحكم الثاني إيذانا لجهة القابليّة للهداية بعد ذكر الجهة الفاعليّة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النكتة ممّا استفدنا من شرح صدر المحقّقين </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وفي الآية احتمال آخر وهو أن يكون الاستئناف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اُولئك ، إلاّ أنّ ما حرّرناه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أكْمَلَ للناسِ الحُجَجَ بالعقولِ ، ونَصَرَ النبيّينَ بالبيانِ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الغلبة بالحجّة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Style w:val="FootnoteAnchor"/>
          <w:rtl w:val="true"/>
        </w:rPr>
        <w:footnoteReference w:id="399"/>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ولعلّه إنّما سمّي بها البرهان؛ لأنّه يُغلب به على الخصم ، ومجيء فُعْلة بمعنى ما يفعل به قياس مطّرد ، كالقوّة لما يقوى به ، والوصلة لما يوصل به ، واللقمة لما يلقم به ، ولمّا كان العاقل المنصف إذا رأى أمرا يظهر له به حقّيّةُ دعوى المدّعي خَضَعَ له واستسلم ، فقد غلب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الأمر صاحبه ، فالأمر حجّة؛ لأنّه ما يغلب به ، وكذلك العقل ممّا يغلب به مدّعي الباطل ، والنبيّ بما به من آثار النبوّة ممّا يغلب به مَن في الكفر ؛ فهما حجّتان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 فاعلم أنّه ليس المراد بالحجج هاهنا المعصومين من الأنبياء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والأئمّة عليهم‌السلام ، وإلاّ لكان مقتضى الاُسلوب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ونصرهم بالبيان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بها دقائق الصنع ، ولطائف التدبير المودعة في أجزاء العالم ، كما ورد في خطبةٍ من خطب أمير المؤمنين عليه‌السلام في نهج البلاغة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فصارَ كلُّ ما خَلَقَ حُجّةً له ودليلاً عليه ، وإن كانَ خَلقا صامتا فحُجَّتُه بالتدبير ناطقةٌ ، ودلالتُه على المُبْدِع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ولمّا كانت العقول هي المدركة لتلك اللطائف والدقائق، وهي الحاكمة بحجّيّتها ، صَحَّ أنّ الحجج كملت بالعقول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أنّه إنّما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أكمل لهم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الغرض إيضاحَها لينتفعوا بها في الإذعان عند الدعوة، والإلزام عند المخاصمة ، فإذن يكون المراد بالناس مَن علم اللّه تعالى انتفاعهم بالحجج ، وسبقت لهم من اللّه الحسنى ، ولو كان الغرض إيضاحَها لقطع العذر وسدّ باب الاعتلال لقيل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 عليهم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أكمل لهم ، ويشهد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موارد الاستعمال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ونصر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الفعليّة ، معناه أنّه سبحانه أعان أنبياءه على المعاندين عند محاجّتهم إيّاهم بإعطاء البيانات الوافية الملزمة ، كما 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حُجَّتُنَا آتَيْنَاهَا إِبْرَاهِيمَ عَلَى قَوْمِهِ</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مصدرا مجرورا بالعطف على العقول ، والبيان متعلّقا به ، والمعنى أنّ اللّه تعالى أوضح الحجج لطالبي الحقّ بالعقول الصحيحة التي أعطاهم ليدركوا بها حجّيّتها ، وبنصر النبيّين إيّاهم بالبيانات المنبّهة عليها لكي لايغفلوا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خطبةٍ من خطب نهج البلاغة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فيهم رُسُلَه ، وواتَرَ إليهم أنبياءَه، لِيَستأدوهم ميثاقَ فطرته ، ويُذَكِّروهم مَنسِيَّ نعمته ، ويَحتَجّوا عليهم بالتبليغ ، ويُثيروا لهم دفائنَ العقولِ ، ويُروهم آثار القدرة</w:t>
      </w:r>
      <w:r>
        <w:rPr>
          <w:rStyle w:val="FootnoteAnchor"/>
          <w:rtl w:val="true"/>
        </w:rPr>
        <w:footnoteReference w:id="402"/>
      </w:r>
      <w:r>
        <w:rPr>
          <w:rFonts w:ascii="Amiri" w:hAnsi="Amiri" w:eastAsia="Amiri" w:cs="Amiri"/>
          <w:color w:val="111111"/>
          <w:sz w:val="28"/>
          <w:sz w:val="28"/>
          <w:szCs w:val="28"/>
          <w:rtl w:val="true"/>
          <w:lang w:bidi="ar-SA"/>
        </w:rPr>
        <w:t>من سَقفٍ فوقَهم مَرفوعٍ ، ومهادٍ تَحتَهُم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ودلّهم على ربوبيّته بالأدلّة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ارتباط بهذا الوجه ، وهو عندي أوجه الوجوه وأحسن المحامل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وَدَلَّهُم على ربوبيّته بالأدلّةِ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وَإِلَهُكُمْ إِلَهٌ وَاحِدٌ لاَ إِلَهَ إِلاَّ هُوَ الرَّحْمَنِ الرَّحِيمُ إِنَّ فِي خَلْقِ السَّمَوَاتِ وَالاْءَرْضِ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لاَآيَاتٍ لِقَوْمٍ يَعْقِلُونَ</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xml:space="preserve">القاموس المحيط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ربب</w:t>
      </w:r>
      <w:r>
        <w:rPr>
          <w:rFonts w:eastAsia="Amiri" w:cs="Amiri" w:ascii="Amiri" w:hAnsi="Amiri"/>
          <w:color w:val="111111"/>
          <w:sz w:val="28"/>
          <w:szCs w:val="28"/>
          <w:rtl w:val="true"/>
          <w:lang w:bidi="ar-SA"/>
        </w:rPr>
        <w:t>) .</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القاموس في باب الباء الموحّدة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 لا يُطلق لغير اللّه ،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الرِّبابة، والربوبيّة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الأساس والنهاية والمجمل </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وقول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الربّ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التربية</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xml:space="preserve">إن أراد أنّه معتلّ اللام، فيأباه إيراد اُولئك الأعلام في باب الباء ، ولعلّه أراد أنّ معناه الأصليَّ التربية ؛ وهذا دعوى لا بيّنة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ذكر صاحب المغرب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ولده ربّا ، وربّبه تربيبا ؛ بمعنى ربّاه</w:t>
      </w:r>
      <w:r>
        <w:rPr>
          <w:rFonts w:eastAsia="Amiri" w:cs="Amiri" w:ascii="Amiri" w:hAnsi="Amiri"/>
          <w:color w:val="111111"/>
          <w:sz w:val="28"/>
          <w:szCs w:val="28"/>
          <w:rtl w:val="true"/>
          <w:lang w:bidi="ar-SA"/>
        </w:rPr>
        <w:t>»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وذكر صاحب 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الربّ يُطلق في اللغة على المالك والسيّد والمربّي والمدبِّر والمتمّم</w:t>
      </w:r>
      <w:r>
        <w:rPr>
          <w:rStyle w:val="FootnoteAnchor"/>
          <w:rtl w:val="true"/>
        </w:rPr>
        <w:footnoteReference w:id="409"/>
      </w:r>
      <w:r>
        <w:rPr>
          <w:rFonts w:ascii="Amiri" w:hAnsi="Amiri" w:eastAsia="Amiri" w:cs="Amiri"/>
          <w:color w:val="111111"/>
          <w:sz w:val="28"/>
          <w:sz w:val="28"/>
          <w:szCs w:val="28"/>
          <w:rtl w:val="true"/>
          <w:lang w:bidi="ar-SA"/>
        </w:rPr>
        <w:t xml:space="preserve">والمنعم ، ولا يطلق غيرَ مضاف إلاّ على اللّه تعالى ، وإذا اُطلق على غيره اُضيف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الشعر مطلقا على غيره ، وليس بالكثير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حديث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الزبير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لاَءن يربّني بنو عمّي أحبُّ إليّ من أن يربّني غيرهم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ربّوني ربّني أكفاء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يربّه ، أي كان له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ألك نعمةٌ تربّها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تحفظها وتراعيها وتربّيها كما يربّي الرجل ولده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يربّه ربّا وربّبه وربّاه ، كلّه بمعنى واحد </w:t>
      </w:r>
      <w:r>
        <w:rPr>
          <w:rFonts w:eastAsia="Amiri" w:cs="Amiri" w:ascii="Amiri" w:hAnsi="Amiri"/>
          <w:color w:val="111111"/>
          <w:sz w:val="28"/>
          <w:szCs w:val="28"/>
          <w:rtl w:val="true"/>
          <w:lang w:bidi="ar-SA"/>
        </w:rPr>
        <w:t>.</w:t>
      </w:r>
      <w:r>
        <w:rPr>
          <w:rStyle w:val="FootnoteAnchor"/>
          <w:rtl w:val="true"/>
        </w:rPr>
        <w:footnoteReference w:id="41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وغاية ما دلّ عليه كلامهم أنّ التربية أحد معاني الربّ ، لا أنّها معناه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أرى أنّ التربية من الريب من باب التظنّي من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 الظنّ ، وأصله التظنّن ، اُبدل من إحدى النونات ياءً</w:t>
      </w:r>
      <w:r>
        <w:rPr>
          <w:rFonts w:eastAsia="Amiri" w:cs="Amiri" w:ascii="Amiri" w:hAnsi="Amiri"/>
          <w:color w:val="111111"/>
          <w:sz w:val="28"/>
          <w:szCs w:val="28"/>
          <w:rtl w:val="true"/>
          <w:lang w:bidi="ar-SA"/>
        </w:rPr>
        <w:t>» .</w:t>
      </w:r>
      <w:r>
        <w:rPr>
          <w:rStyle w:val="FootnoteAnchor"/>
          <w:rtl w:val="true"/>
        </w:rPr>
        <w:footnoteReference w:id="411"/>
      </w:r>
      <w:r>
        <w:rPr>
          <w:rFonts w:ascii="Amiri" w:hAnsi="Amiri" w:eastAsia="Amiri" w:cs="Amiri"/>
          <w:color w:val="111111"/>
          <w:sz w:val="28"/>
          <w:sz w:val="28"/>
          <w:szCs w:val="28"/>
          <w:rtl w:val="true"/>
          <w:lang w:bidi="ar-SA"/>
        </w:rPr>
        <w:t xml:space="preserve">ومثله في القاموس </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وقال صاحب المغرب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الإملاء على الكاتب فأصله الإملال</w:t>
      </w:r>
      <w:r>
        <w:rPr>
          <w:rFonts w:eastAsia="Amiri" w:cs="Amiri" w:ascii="Amiri" w:hAnsi="Amiri"/>
          <w:color w:val="111111"/>
          <w:sz w:val="28"/>
          <w:szCs w:val="28"/>
          <w:rtl w:val="true"/>
          <w:lang w:bidi="ar-SA"/>
        </w:rPr>
        <w:t>»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ومقتضى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ودلّهم على ربوبيّته بالأدلّة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وَإِلَهُكُمْ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ربوبيّته تعالى وإلهيّته بمعنى ، ولعلّه استعمل الربوبيّة هاهنا في معنى المالكيّة ، والمالك الحقيقي يتذلّل له الملوك فضلاً عن غيرهم ، فيؤول معنى الإله ؛ لأنّه بمعنى المعبود ، أي المتذلّل له بالاستحقاق كما ستعرف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بالأدلّة هي المذكورات في الآية الثانية ، والآية الاُولى إنّما هي لذكر المطلوب المستدلّ عليه الواجب تقديمه ، ودلالة اللّه على ربوبيّته بالأدلّة وقعت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بأن سطرها بقلم الإبداع في رقّ الإمكان ، ومرّة بأن نبّه عليها بلسان نبيّه ونجيّه وأمينه على وحيه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والفاء في قول الإمام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يؤتى بها لتفصيل ما اُجمل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وَنَادَى نُوحٌ رَبَّهُ فَقَالَ</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xml:space="preserve">، وقولك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توضّأتُ، فغسلتُ وجهي ويدي ، ومسحتُ رأسي ورجلي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اعلموا أيُّها 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رقى اللّه بكم إلى أقصى درجات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تبارك وتعالى أخبر في كتابه العزيز عن غرض الخلقة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وَالاْءِنسَ إِلاَّ لِيَعْبُدُونِ</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خطبة مولانا الرضا عليه‌السلام التي رواها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عيون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عبادة اللّه معرفته ، وكمال معرفته 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Style w:val="FootnoteAnchor"/>
          <w:rtl w:val="true"/>
        </w:rPr>
        <w:footnoteReference w:id="41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الآية التي نحن فيها في أمر التوحيد ، واللّه تعالى بكمال رأفته ورحمته بكم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وسبقة الحسنى منه لكم نبّهكم فيها على أدلّة ربوبيّته وإلهيّته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معرفة جهات دلالتها غايةُ المرام ، فكان المقام جديرا ببسط الكلام ، وعدم المبالاة بعدم موافقته لبعض الأفهام ؛ إذ الغرض في هذا الجمع أن أدّخر لنفسي في أيّام قوّة القوى ما يكون تذكرةً لي في أيّام الضعف والوَنْى ، والغير منظور بالنظر الثاني على أنّه نقل في التفاسير عن النبيّ صلى‌الله‌عليه‌و‌آله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لمن قرأ هذه الآية فمجّ بها</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أي لم يتفكّر فيها ولم يتدبّرها ، والمجّ في الأصل قذف الماء من الفم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تقديم الاعتذار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تبيين المرام من الآيتين الشريفتين في عدّة فصول 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البيضاوي في بيان مأخذ الجلالة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أله آلهة واُلوهة واُلوهيّة بمعنى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وألهت إلى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سكنت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فزع من أمرٍ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وألهه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وأله الفصيل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ولع باُمّه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لاهٌ مصدر لاه يليه لَيْها 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احتجب، وارتفع </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إلهةً ، أي عبد عبادة ، ومنه قرأ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ويذرك وإلهتك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 يأله ، أي تحيّر ، وأصله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ألهت على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اشتدّ جزعي عليه </w:t>
      </w:r>
      <w:r>
        <w:rPr>
          <w:rFonts w:eastAsia="Amiri" w:cs="Amiri" w:ascii="Amiri" w:hAnsi="Amiri"/>
          <w:color w:val="111111"/>
          <w:sz w:val="28"/>
          <w:szCs w:val="28"/>
          <w:rtl w:val="true"/>
          <w:lang w:bidi="ar-SA"/>
        </w:rPr>
        <w:t>.</w:t>
      </w:r>
      <w:r>
        <w:rPr>
          <w:rStyle w:val="FootnoteAnchor"/>
          <w:rtl w:val="true"/>
        </w:rPr>
        <w:footnoteReference w:id="41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الجلالة وإن احتمل أن يكون أصله أحد المعاني المذكورة إلاّ أنّ المستفاد من تضاعيف الأخبار 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عَبَدَ ، أي خضع وتذلّل ، ويستلزم الخضوعُ والتذلّل الإطاعةَ والانقياد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إِلَهَيْنِ اثْنَيْنِ</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مَنْ اتَّخَذَ إِلَهَهُ </w:t>
      </w:r>
    </w:p>
    <w:p>
      <w:pPr>
        <w:pStyle w:val="BookText"/>
        <w:rPr/>
      </w:pPr>
      <w:r>
        <w:rPr>
          <w:rFonts w:ascii="Amiri" w:hAnsi="Amiri" w:eastAsia="Amiri" w:cs="Amiri"/>
          <w:color w:val="111111"/>
          <w:sz w:val="28"/>
          <w:sz w:val="28"/>
          <w:szCs w:val="28"/>
          <w:rtl w:val="true"/>
          <w:lang w:bidi="ar-SA"/>
        </w:rPr>
        <w:t>هَوَاهُ</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وحكايةً عن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 الاْآلِهَةَ إِلَها وَاحِدا</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xml:space="preserve">، وحكاية عن 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اتَّخَذْتَ إِلَها غَيْرِى</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وسيجيء في باب معاني الأسماء واشتقاقها تمام الكلام في هذا الباب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مالك في كتابه عمدة الحافظ وعُدّة اللافظ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المضاف إلى المعرفة معرفة إن لم يقدّر انفصاله ؛ لكونه وصفا يعمل فيما اُضيف إليه عملَ الفعل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مكرم الأضياف ، كريم الشمائل ، محمود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لتأوّله بما هو كذلك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مثلك وشبهك وغيرك ، أي مماثلك ومُشبهك ومغايرك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لجعله بمباشرة، أو عطفٍ معمولَ ما لا يعمل إلاّ في 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والمباشرة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 ، ولا يدي لك بهذا الأمر، ولا أخا للمُقْترّ ، فهذه وأمثالها مضافات إلى ما بعد اللام ، واللام مُقْحَمَة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والعطف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ناقة لك وفصيلها ، وربّ رجل وأخيه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ما أخذنا من ذلك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التفتازاني في مبحث تعريف المسند ، وأنّه يجب فيه معلوميّة الطرفين ، سواء كان التعريف بالإضافة أو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يؤيّده ما ذكره النحاة من أنّ تعريف الإضافة باعتبار العهد ؛ فإنّك 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لغلام معهود بين المتكلّم والمخاطب باعتبار تلك النسبة ، لا لغلام من غلمانه ، وإلاّ لم يبق فرق بين المعرفة والنكرة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ذكر بعض المحقّقين من النحاة أنّ هذا أصلُ وضعِ الإضافة ، لكنّه قد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غلام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إشارة إلى معيّنٍ كالمعرَّف باللام ، وهو على خلاف وضع الإضافة ، لكنّه كثير في الكلام </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انتهى كلام التفتازاني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منتخب شرح الرضيّ في شرح قول ابن الحاجب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وتفيد تعريفا مع المعرفة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وصفها لتفيد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دلّ عليه المضاف مع المضاف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ليست للباقي منه ، مثلاً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زيد 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ولزيد غلمان كثيرة ، فلابدّ أن تشير به إلى غلامٍ من غلمانه له مزيد خصوصيّة بزيد ، إمّا بكونه من أعظم غلمانه ، أو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غلاما له دون غيره ، أو يكون غلاما معهودا بينك وبين المخاطب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يرجع إطلاق اللفظ إليه دون سائر الغلمان ؛ هذا أصل وضعها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غلام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إشارة إلى واحدٍ معيّن ، وذلك كما أنّ اللام في أصل الوضع لواحد معيّن ، ثمّ قد يستعمل بلا إشارة إلى معيّن ،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أمرّ على اللئيم يسبّني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خلاف وضعه ، فلا تظنّنّ من إطلاق قولهم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بمعنى اللام أنّ معناه غلام لزيد سواء ، بل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غلمانه غير معيّن ،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المعيّن من غلمانه إن كان له غلمان ، أو ذلك الغلام المعلوم إن لم يكن له إلاّ غلام واحد</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شكّ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الصور المستثناة ، فلابدّ أن تفيد الإضافة فيه تعريفا للمضاف ؛ إذ الأصل في الاستعمال أن يكون على وضعه ، وقد سمعت أنّ أصل وضع الإضافة أن تفيد تعريفا مع المعرفة ، وتخصيصا مع النكرة فيما لا يكون المضاف مقدّر الانفصال كما عرفت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العلم بالمضاف الذي يشترط حصوله للمخاطب عند إضافته إلى المعرفة إنّما هو العلم بوجه مّا ، وكذا تعيّن المضاف له تعيّنٌ بوجه مّا ، وهما حاصلان فيما نحن فيه ؛ إذ يعلم كلّ عاقل أنّ له إلها بالمعنى الذي ذكرناه ، وذلك لوجهين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يزال يرى نفسه غرضا لعروض حال بعد حال ، ملائمة وغير ملائمة، ولا يستطيع الثبات والقرار والامتناع ممّا يعتور عليه من الحوادث يوما فيوما ، بل ساعةً فساعة ، والعقل مجبول على الحُكم بأنّ الفعل لابدّ له من فاعل ، كما نبّه عليه فيما سيجيء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حديث الإمام الصادق عليه‌السلام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 الأفاعيل دَلَّ على أنّ صانعها صنعها</w:t>
      </w:r>
      <w:r>
        <w:rPr>
          <w:rFonts w:eastAsia="Amiri" w:cs="Amiri" w:ascii="Amiri" w:hAnsi="Amiri"/>
          <w:color w:val="111111"/>
          <w:sz w:val="28"/>
          <w:szCs w:val="28"/>
          <w:rtl w:val="true"/>
          <w:lang w:bidi="ar-SA"/>
        </w:rPr>
        <w:t>»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وقال أمير المؤمنين عليه‌السلام في خطبة من خطب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يكونُ بناءٌ من غير بانٍ ، أو جنايةٌ من غير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فيتذلّل لمورد تلك الأحوال تذلّلاً طبيعيّا تسخيريّا ، وإن تجبّر وتعظّم فإنّما ذلك تكلّف منه لمصلحة الوقت والقلب خاضع ذليل ، اللّهمّ إلاّ أن تأخذه نشأةُ الغفلة، وتغشاه سكرةُ التَرَف ، على أنّه مهما اتّفق ذلك لم يمتدّ بمقتضى الحكمة أكثرَ من زمان يسير ، حتّى أفاق وتنبّه بتذلّله التسخيري لربّه المليك القادر القاهر ، ولو لم يكن منبّه إلاّ الاضطرار إلى الخلأ واستشمام الرائحة الخبيثة المنتنة لكفى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الوجه من العلم وقعت الإشارة فيما حكى ابن أبي العوجاء لصاحبه ابن المقفّع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مَنَعَهُ إن كان الأمر كما تقولون أن يَظهَر لخَلْقه ، ويَدعُوَهم إلى عبادته حتّى لا يختلف منهم اثنان ؟ ولِمَ احتجبَ عنهم وأرسلَ إليهم الرُّسل ؟ ولو باشَرَهم بنفسه كان أقرب إلى الإيمان به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ويلك ، وكيف احتجب عنك من أراك قدرتَه 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نشوءَك ولم تكن ، وكِبَرَك بعد صِغَرِك ، وقوّتَك بعد ضَعْفِك ، وضعفَك بعد قوّتك ، وسُقمَك بعد صحّتك ، وصحَّتَك بعد سقمك ، ورضاك بعد غضبك ، وغضبَك بعد رضاك ، وحُزنَك بعد فَرَحِك وفَرَحَك بعد حُزنِك ، وحُبَّك بعد غضبك وبغضَك بعد حبّك، وعزمَك بعد أناتك، وأناتَك بعد عزمك ، وشهوتَك بعد كراهتَك ، وكراهتَك بعد شهوتك ، ورغبتك بعد رهبتك ، ورهبتَك بعد رغبتك ، ورجاءك بعد يأسك ، ويأسك بعد رجائك ، وخاطِرَك بما لم يكن في وَهْمك ، وعُزوب ما أنت مُعتَقِدُه عن ذهنك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ومازال يُعدِّدُ عليَّ قدرتَه التي هي في نفسي لا أدفعها حتّى ظننتُ أنّه سيظهر فيما بيني وبينه </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والوجه الآخَر أنّه يرى آثار العمد والتدبّر والحكمة والتقدير الدالّة على الصانع القدير فاشية في الآفاق والأنفس ، كما نبّه عليه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فِى الاْآفَاقِ وَفِى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xml:space="preserve">، وكفى ما في قوله جلّ ثناؤه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أَنفُسِكُمْ أَفَلاَ تُبْصِرُونَ</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 xml:space="preserve">من التقريع والتوبيخ على الذين غفلوا بل تغافلوا ، فتلك الآثار أوجبت علما ضروريّا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على ضرب من الاستدلال ، كما هو الشأن في النتائج الفطريّة التي قياساتها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يستطيع أحدا ادّعاء الشكّ إلاّ على وجه الإلحاد والعنود ، وستسمع تمام الكلام في هذا الباب في كتاب التوحيد في شرح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اللّه باللّه</w:t>
      </w:r>
      <w:r>
        <w:rPr>
          <w:rFonts w:eastAsia="Amiri" w:cs="Amiri" w:ascii="Amiri" w:hAnsi="Amiri"/>
          <w:color w:val="111111"/>
          <w:sz w:val="28"/>
          <w:szCs w:val="28"/>
          <w:rtl w:val="true"/>
          <w:lang w:bidi="ar-SA"/>
        </w:rPr>
        <w:t>»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هذا ؛ وإلى التذلّل التسخيري والعلم الضروري أشار أمير المؤمنين عليه‌السلام في نهج البلاغة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يُطْلِع العقولَ على تحديد صفته ، ولم يَحْجُبْها عن واجب معرفته ، فهو الذي تَشهَدُ له أعلامُ الوجود على إقرار قلب ذي الجُحود</w:t>
      </w:r>
      <w:r>
        <w:rPr>
          <w:rFonts w:eastAsia="Amiri" w:cs="Amiri" w:ascii="Amiri" w:hAnsi="Amiri"/>
          <w:color w:val="111111"/>
          <w:sz w:val="28"/>
          <w:szCs w:val="28"/>
          <w:rtl w:val="true"/>
          <w:lang w:bidi="ar-SA"/>
        </w:rPr>
        <w:t>»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وقال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جَحَدُوا بِهَا وَاسْتَيْقَنَتْهَا أَنْفُسُهُمْ</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xml:space="preserve">، وحديث توجّه القلب إلى اللّه تعالى عند كسر السفينة وانقطاع الرّجاء عن الخلق بالكلّيّة من شواهد هذا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كلّ من استشمّ رائحة العقل عالم بأنّ في الوجود من بيده زمام أمره علما اضطراريّا ، ومتذلّل له تذلّلاً طبيعيّا تسخيريّا ، وإن غفل عن ذلك أحيانا ولم يشعر بعلمه وتذلّله، فإنّما هو بسبب التوغّل في الملاهي ، وبلوغ نشأة الغفلة حدَّ التناهي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هذا العلم في الأكثر مجامع جهلين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بأسمائه الحسنى والصفات اللائقة به تعالى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بأنّه كما هو ربّه وإلهه فهو ربّ العالمين وإله الكلّ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فمعلوم كلّ أحد من جهة الاضطرار المشار إليه بالإضافة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في الوجود من هو وليّ أمره ، ومالك اختياره ، وله تذلّله التسخيري على وجه الاستحقاق ، وإن وقع لغيره فعلى سبيل الجعل والتكلّف ، ولكن يجوز بحسب جليل النظر أن يكون الموصوف بالوصف المذكور واحدا أو أكثرَ ، وتذلّل الكلّ لذلك الواحد ، أو كلّ متذلّل لبعض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سبحانه 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وَإِلَهُكُمْ إِلَهٌ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لما هو مقتضى دقيق النظر ، فكأنّه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عرّفتكم من طريق التذليل والتسخير وإراءة آثار الصنع والتدبير وجودَ إلهكم العزيز القدير، أدقّوا النظر ، واستعملوا الفكر ، وانظروا بعين الاعتبار والاستبصار فيما اُنبّهكم عليه ممّا نصبت لكم من الأدلّة الواضحة والحجج القاطعة ، حتّى يتبيّن لكم أنّ إلهكم إلهٌ واحد ، لا نوع متعدّد الأفراد؛ فإضافة الإله إلى المعرفة للإيذان بوقوع تعريفٍ إجمالي من طريق التسخير وإراءة آثار التدبير ، مع ما في تلك الإضافة من التكريم والتشريف والاستيناس 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الإضافة والإشارة إلى المعرّف المحتمل في جليل النظر للتعدّد ووصفه بالوحدة قال بلا 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استينافا لرفع ما عسى أحد أن يتوهّم أنّه لعلّ الضمير المضاف إليه الإلهُ عبارةٌ عن الإنس فقط ، وللجنّ والملك وغيرهما إلهٌ غير واحد ، فأتى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لنفي الجنس الذي نفى الوجود عن جميع الأفراد المتوهّمة لمفهوم الإله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استثنى وعبّر عن المستثنى بالضمير الراجع إلى المعلوم المحكوم عليه من طريق الإضافة بأنّه إلهنا ، ومن طريق الوصف بأنّه واحد ليفيد القصر عليه، ويرفع التوهّم المذكور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في الوجود إلاّ الذي هو إلهكم ، ونفى تعدّده بوصف الوحدة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xml:space="preserve">أيضا مفيد لما اُفيد في هذه الآية بعينه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بلا تفاوت في الإجمال والتفصيل ، بناءً على أنّ الجلالة إله معرّف بلام العهد ، والمعهودُ هو المعلوم للكلّ بوجه الموصوف بالوحدة المستدلّ عليها بآثار العمد والتدبير المذكورة في قوله عزّ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فِى خَلْقِ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العبارتين الشريفتين من أوضح البراهين على ما حقّق في شرح الخطبة من أنّ الحضرة القدّوسيّة أرفع وأمنع من أن يحيط به عِلْم، ويوضَع له عَلَم ؛ إذ لا شكّ أنّ المقصور عليه في 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لكلّ أحد بوجه الإلآهيّة المدّعى وحدتُه ، المستدلّ بآثار الصنع والتدبير ، المشتمل عليها 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فِى خَلْقِ السَّمَوَاتِ وَالاْءَرْضِ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 على قصر الإلهيّة على ذلك المعلوم المدّعى وحدته ، ولو كانت الجلالة عَلَما ، لم يكن القصران على سَنَنٍ واحدٍ ؛ لأنّ أحدهما على واحد شخصي ، والآخَرَ على مستدلّ عليه بالوحدة ، فتدبّر حقَّ التدبّر ، ثمّ اشكر اللّه على ما رُزقتَ من الفهم ، واحفظ هذا البيان ؛ فإنّك لاتجد بهذا التصريح في غير هذا 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فِى خَلْقِ السَّمَوَاتِ وَالاْءَرْضِ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تنبيهٌ على أشياءَ عبَّر عنها الإمام عليه‌السلام أوّلاً بالحجج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أكمل للناس الحجج بالعقول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بالأدلّة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ودلّهم على ربوبيّته بالأدلّة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إفراد الأرض بعد جمع السماء إشعار بأنّها أوّلَ ما خلقت خُلقت شخصا واحدا ، والوصف بالسبع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الأدعية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نحو من الاعتبارات ، مثل القسمة بالأقاليم السبعة ، ومثل خصوصيّات تكون لها بالنظر إلى عروض البلاد ، ومثل الأعراض الحالّة في أبعاضها من الصلابة والرخوّ واللون والحرارة والبرودة والرطوبة واليبوسة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اخْتِلَافِ الَّيْلِ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مجيء أحدهما بعد الآخر ، المستفادُ من قول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يأتي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بحسب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والمعنيان متلازمان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وَالْفُلْكِ الَّتِى تَجْرِى فِى الْبَحْرِ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الفلك يحتمل الإفراد والجمع ؛ لأنّ صورتهما واحدة ، والفرق اعتباريّ كما قرّر في موضعه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السفينة ، واحد وجمع ، يذكّر ويؤنّث</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يَنفَعُ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قولي البيضاوي</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في البحر متلبّسة بنفع البحر الناسَ ؛ لتذكير الفعل المسند إلى الضمير المقتضي لتذكير الفاعل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من البُعد ، والأصوب الموصوليّة ، أي والفلك التي تجري في البحر متلبّسة بالأثقال والأحمال التي تنفع الناس جميعا ، الناقلين بحصول الأرباح ، والمنقول إليهم بتمكّنهم من استعمالها في مآربهم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وَبَثَّ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الكشّاف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أنّه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فاتّصل به، وصارا جميعا كالشيء الواحد ،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 في الأرض من ماء وبثّ فيها مِنْ كُلِّ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عطفه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فأحيا بالمطر الأرض، وبثّ فيها مِنْ كُلِّ دَابَّةٍ ؛ لأنّهم ينمون بالخصب ويعيشون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بالحياء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وَتَصْرِيفِ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مَهابّها قبولاً ودبورا ، وجنوبا وشمالاً ، وفي أحوالها حارّةً وباردة ، وقاصفة وليّنة ، وعقيما ولواقحَ </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قال الشيخ الطبرسي في مجمع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الرياح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الشمال ، والجنوب، والصبا ، والدبور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فالشمال عن يمين القبلة ، والجنوب عن يسارها ، والصبا من قبل المشرق ، والدبور من قبل المغرب ، فإذا جاءت الريح بين الصبا والشمال فهي النكباء ، والتي بين الجنوب والصبا يسمّى القبول </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وَالسَّحَابِ الْمُسَخَّرِ بَيْنَ السَّمَاءِ وَالاْءَرْضِ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السحب ، وهو جرّ الشيء على وجه الأرض، كما تسحب المرأة ثوبها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الغيم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سحاب وسُحُب وسحائب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وسحبتر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ذيلي فانسحب ، أي جررته فانجرّ </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xml:space="preserve">ومثله في القاموس </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ولعلّ مرادهما بجمعيّته اسم جنس يقع على الكثير ، وإلاّ فلا وجه لتذكير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فارس أيضا استعمل في المجمل مطابقا للآية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معروف ، سمّي به لانسحابه في الهواء </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وقال الراغب في تفسيره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والسحاب المسخّر؛ أي المذلّل المطيع للّه ، سمّي سحابا لأنّه ينسحب ، أي يسير في سرعة كأنّه يسحب؛ أي يجرّ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طائفة لم يسبق لهم من اللّه الحسنى تعامَوا عن مشاهدة جمال الخلقة ، وما اُودع في المخلوقات من بديع الحكمة ، حتّى أفضى تعاميهم إلى العمى ، فعموا وصمّوا كثير منهم ، وذلك لأنّهم اعتادوا بالتمجمج في العلوم من غير إعمال فكر ونظر ، فوقعوا في جحود الأسباب والمسبّبات ، والتقوّل على اللّه سبحانه بأنّه لمّا كان قادرا محتالاً فَعَلَ جميع الأفعال بنفسه ، والأثر الواقع إثرَ الشيء ليس على سبيل السببيّة والمسبّبية ، بل على مجرى العادة ، والفاعل المختار يرجّح أحد الطرفين على الآخر بلا مرجّح ، بل بالمشيّة الجزافيّة ؛ فأبطلوا حكمته سبحانه ، وعزلوا الملائكة الذين لا يعصون اللّه ما أمرهم ويفعلون ما يُؤمرون ، فإذا حاولوا أن يستدلّوا بالأدلّة التي ذكر اللّه عزّوجلّ في هذه الآية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الأشياء متساوية الأقدام في الوقوع على ما هي عليه وعلى أنحاء اُخر ؛ إذ لا مجال للترجّح والأولويّة بالذات ، دلّ الوقوع على أنّ في الوجود فاعلاً مختارا يفعل ما يشاء، ويحكم ما يريد بالمشيّة الجزافيّة التي تنسب إلى سفهاء الملوك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حكمة ولا تدبير ، ولا تسبيب ولا تقدير ، تعالى عمّا يقولون علوّا كبيرا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نعوذ باللّه من تلك العقيدة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بصاحبها ذروة الجبل</w:t>
      </w:r>
    </w:p>
    <w:p>
      <w:pPr>
        <w:pStyle w:val="BookText"/>
        <w:rPr/>
      </w:pPr>
      <w:r>
        <w:rPr>
          <w:rFonts w:ascii="Amiri" w:hAnsi="Amiri" w:eastAsia="Amiri" w:cs="Amiri"/>
          <w:color w:val="111111"/>
          <w:sz w:val="28"/>
          <w:sz w:val="28"/>
          <w:szCs w:val="28"/>
          <w:rtl w:val="true"/>
          <w:lang w:bidi="ar-SA"/>
        </w:rPr>
        <w:t xml:space="preserve">وكيف أجحد ترتيب الوجود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نحوَ قطار النُّوق والجمل</w:t>
      </w:r>
    </w:p>
    <w:p>
      <w:pPr>
        <w:pStyle w:val="BookText"/>
        <w:rPr/>
      </w:pPr>
      <w:r>
        <w:rPr>
          <w:rFonts w:ascii="Amiri" w:hAnsi="Amiri" w:eastAsia="Amiri" w:cs="Amiri"/>
          <w:color w:val="111111"/>
          <w:sz w:val="28"/>
          <w:sz w:val="28"/>
          <w:szCs w:val="28"/>
          <w:rtl w:val="true"/>
          <w:lang w:bidi="ar-SA"/>
        </w:rPr>
        <w:t xml:space="preserve">كلاّ بكلّ ربوطا غير 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بكلّ منوطا غير منفصل</w:t>
      </w:r>
    </w:p>
    <w:p>
      <w:pPr>
        <w:pStyle w:val="BookText"/>
        <w:rPr/>
      </w:pPr>
      <w:r>
        <w:rPr>
          <w:rFonts w:ascii="Amiri" w:hAnsi="Amiri" w:eastAsia="Amiri" w:cs="Amiri"/>
          <w:color w:val="111111"/>
          <w:sz w:val="28"/>
          <w:sz w:val="28"/>
          <w:szCs w:val="28"/>
          <w:rtl w:val="true"/>
          <w:lang w:bidi="ar-SA"/>
        </w:rPr>
        <w:t xml:space="preserve">بل إن تأمّلتها ألفيت 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اُحيل فكّ ثوانيها من الاُول</w:t>
      </w:r>
    </w:p>
    <w:p>
      <w:pPr>
        <w:pStyle w:val="BookText"/>
        <w:rPr/>
      </w:pPr>
      <w:r>
        <w:rPr>
          <w:rFonts w:ascii="Amiri" w:hAnsi="Amiri" w:eastAsia="Amiri" w:cs="Amiri"/>
          <w:color w:val="111111"/>
          <w:sz w:val="28"/>
          <w:sz w:val="28"/>
          <w:szCs w:val="28"/>
          <w:rtl w:val="true"/>
          <w:lang w:bidi="ar-SA"/>
        </w:rPr>
        <w:t xml:space="preserve">والطريق الصواب في الاستدلال هو مسلك اُولي الألباب من البحث عن لطائف التدبير ، والتفكّر والتدبّر في خلق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خَلَقْتَ هٰذَا بَاطِلاً</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xml:space="preserve">والتفطّن بمشاهدة اتّصال الصنع وتمام التدبير لوحدة الصانع القدير، عظم شأنه وفخم برهانه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أنا ذاكرٌ لك ما نبّه عليه الإمام أبو عبداللّه جعفر بن محمّد الصادق عليهماالسلام من دقائق الصنع ولطائف التدبير في كلّ واحد واحد من الاُمور المذكورة في الآية الشريفة في الحديث المشهور بكتاب المفضّل ، والمفضّل هو الذي ذكره الشيخ الأجلّ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إرشاده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خواصّ أصحاب الصادق عليه‌السلام وبطانته وصاحب سرّه</w:t>
      </w:r>
      <w:r>
        <w:rPr>
          <w:rFonts w:eastAsia="Amiri" w:cs="Amiri" w:ascii="Amiri" w:hAnsi="Amiri"/>
          <w:color w:val="111111"/>
          <w:sz w:val="28"/>
          <w:szCs w:val="28"/>
          <w:rtl w:val="true"/>
          <w:lang w:bidi="ar-SA"/>
        </w:rPr>
        <w:t>»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وأذكر أوّلاً ديباجة ذلك الكتاب المستطاب ؛ لما فيه من الفوائد الجليلة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 إنّ اللّه كان ولا شيء قبله ، وهو باقٍ ولا نهاية له ، فله الحمد على ما ألهمنا ، والشكر على ما منحنا ، فقد خصّنا من العلوم بأعلاها ، ومن المعاني بأسناها ، واصطفانا على جميع الخلق بعلمه ، وجعلنا مهيمنين عليهم بحكمه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 أتأذن لي أن أكتب ما تشرحه ؟ وكنت أعددت معنى ما أكتب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مفضّل ، إنّ الشكّاك جهلوا الأسباب والمعاني في الخلقة ، وقصرت أذهانهم عن تأمّل الصواب والحكمة فيما ذرأ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وبرأ من صنوف خلقه في البرّ والبحر ، والسهل والوَعْر ، فخرجوا بقصر علومهم إلى الجحود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وبضعف بصائرهم إلى التكذيب والعنود ، حتّى أنكروا خلق الأشياء ، وادّعوا أنّ كونها بالإهمال ، لا صنعة فيها ولا تقدير ، ولا حكمة من مدبّر ولا صانع ، تعالى اللّه عمّا يصفون ، وقاتلهم اللّه أنّى يؤفكون ، فهم في ضلالهم وعَمْيهم بمنزلة عُمْيان دخلوا دارا قد بُنيت أتقنَ بناءٍ وأحكمَه ، وفُرشت بأحسن الفراش وأفخره ، واُعدَّ فيها ضروب الأطعمة والأشربة والملابس التي يحتاج إليها ولا يستغنى عنها ، ووضع كلّ شيء من ذلك موضعه على صواب من التقدير ، وحكمة من التدبير ، فجعلوا يتردّدون فيها يمينا وشمالاً ، ويطوفون بيوتها إقبالاً وإدبارا ، محجوبةً أبصارهم عنها لا يبصرون بنية الدار وما اُعدَّ فيها ، وربما عثر بعضهم بالشيء الذي قد وضع موضعه، واُعدّ للحاجة إليه، وهو جاهل بالمعنيّ فيه ولما اُعدَّ ولماذا جعل كذلك ، فتذمّر</w:t>
      </w:r>
      <w:r>
        <w:rPr>
          <w:rStyle w:val="FootnoteAnchor"/>
          <w:rtl w:val="true"/>
        </w:rPr>
        <w:footnoteReference w:id="444"/>
      </w:r>
      <w:r>
        <w:rPr>
          <w:rFonts w:ascii="Amiri" w:hAnsi="Amiri" w:eastAsia="Amiri" w:cs="Amiri"/>
          <w:color w:val="111111"/>
          <w:sz w:val="28"/>
          <w:sz w:val="28"/>
          <w:szCs w:val="28"/>
          <w:rtl w:val="true"/>
          <w:lang w:bidi="ar-SA"/>
        </w:rPr>
        <w:t xml:space="preserve">وتسخّط، وذمّ الدار وبانيها ، فهذه حال هذا الصنف في إنكارهم ما أنكروا من أمر الخلقة وثبات الصنعة ؛ فإنّهم لمّا غربت أذهانهم عن معرفة الأسباب والعلل في الأشياء، صاروا يجولون في هذا العالم حيارى ، ولا يفهمون ما هو عليه من إتقان خلقته ، وحسن صنعه ، وصواب تهيئته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وقف بعضهم على الشيء لجهل سببه والإرب فيه ، فيسرع إلى ذمّه ووصفه بالإحالة والخطأ ، كالذي أقدمت عليه المانية</w:t>
      </w:r>
      <w:r>
        <w:rPr>
          <w:rStyle w:val="FootnoteAnchor"/>
          <w:rtl w:val="true"/>
        </w:rPr>
        <w:footnoteReference w:id="445"/>
      </w:r>
      <w:r>
        <w:rPr>
          <w:rFonts w:ascii="Amiri" w:hAnsi="Amiri" w:eastAsia="Amiri" w:cs="Amiri"/>
          <w:color w:val="111111"/>
          <w:sz w:val="28"/>
          <w:sz w:val="28"/>
          <w:szCs w:val="28"/>
          <w:rtl w:val="true"/>
          <w:lang w:bidi="ar-SA"/>
        </w:rPr>
        <w:t xml:space="preserve">الكفرة ، وجاهرت به الملحدة المارقة الفجرة وأشباههم من أهل الضلال المعلّلين أنفسهم بالمحال ؛ فيحقّ على من أنعم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بمعرفته، وهداه لدينه ، ووفّقه لتأمّل التدبير في صنعة الخلائق ، والوقوف على ما خلقوا له من لطيف التدبير وصواب التعبير بالدلالة القائمة الدالّة على صانعها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يُكثر حمد اللّه مولاه على ذلك ، ويرغب إليه في الثبات عليه والزيادة منه؛ فإنّه جلّ اسمه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لاَءَزِيدَنَّكُمْ وَلَئِنْ كَفَرْتُمْ إِنَّ عَذَابِى لَشَدِيدٌ</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هذا ما ذكره عليه‌السلام في الديباجة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أذكر بعدُ من المطالب ما هو شرح وتفصيل لأحوال كلّ واحدة من دلائل الربوبيّة التي ذكرت في الآية ، وذلك في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بديع خلقة السماوات</w:t>
      </w:r>
    </w:p>
    <w:p>
      <w:pPr>
        <w:pStyle w:val="BookText"/>
        <w:rPr/>
      </w:pPr>
      <w:r>
        <w:rPr>
          <w:rFonts w:ascii="Amiri" w:hAnsi="Amiri" w:eastAsia="Amiri" w:cs="Amiri"/>
          <w:color w:val="111111"/>
          <w:sz w:val="28"/>
          <w:sz w:val="28"/>
          <w:szCs w:val="28"/>
          <w:rtl w:val="true"/>
          <w:lang w:bidi="ar-SA"/>
        </w:rPr>
        <w:t xml:space="preserve">قال عليه‌السلام في المجلس الرابع من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شرحت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خلق الإنسان وما دبّر به وتنقّله في أحواله وما فيه من الاعتبار ، وشرحت لك أمر الحيوان ، وأنا أبتدئ الآنَ بذكر السماء والشمس والقمر والنجوم والفلك والليل والنهار والحرّ والبرد والرياح والجواهر الأربعة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 والماء ، والنار ، والهواء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والمطر والصخر والجبال والطين والحجارة والمعادن والنبات والنخل والشجر، وما في ذلك من الأدلّة والعِبر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 يا مفضّل في لون السماء وما فيه من صواب التدبير ؛ فإنّ هذا اللون أشدّ الألوان موافقةً للبصر وتقوية ، حتّى أنّ من صفات الأطبّاء لمن أصابه شيء أضرّ ببصره إدمانَ النظر إلى الخضرة وما قرب منها إلى السواد ، وقد وصف الحُذّاق منهم لمن كان كَلَّ بصرُه الإطلاعَ في إجّانة</w:t>
      </w:r>
      <w:r>
        <w:rPr>
          <w:rStyle w:val="FootnoteAnchor"/>
          <w:rtl w:val="true"/>
        </w:rPr>
        <w:footnoteReference w:id="447"/>
      </w:r>
      <w:r>
        <w:rPr>
          <w:rFonts w:ascii="Amiri" w:hAnsi="Amiri" w:eastAsia="Amiri" w:cs="Amiri"/>
          <w:color w:val="111111"/>
          <w:sz w:val="28"/>
          <w:sz w:val="28"/>
          <w:szCs w:val="28"/>
          <w:rtl w:val="true"/>
          <w:lang w:bidi="ar-SA"/>
        </w:rPr>
        <w:t xml:space="preserve">خضراء مملوءةٍ ماءً ؛ فانظر كيف 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أديم السماء بهذا اللون الأخضر إلى السواد ليمسك الأبصار المتقلّبة عليه فلا ينكأ فيها بطول مباشرتها له ، فصار هذا الذي أدركه الناس بالفكر والرويّة والتجارب يوجد مفروغا عنه في الخلقة حكمة بالغة</w:t>
      </w:r>
      <w:r>
        <w:rPr>
          <w:rStyle w:val="FootnoteAnchor"/>
          <w:rtl w:val="true"/>
        </w:rPr>
        <w:footnoteReference w:id="448"/>
      </w:r>
      <w:r>
        <w:rPr>
          <w:rFonts w:ascii="Amiri" w:hAnsi="Amiri" w:eastAsia="Amiri" w:cs="Amiri"/>
          <w:color w:val="111111"/>
          <w:sz w:val="28"/>
          <w:sz w:val="28"/>
          <w:szCs w:val="28"/>
          <w:rtl w:val="true"/>
          <w:lang w:bidi="ar-SA"/>
        </w:rPr>
        <w:t xml:space="preserve">ليعتبر بها المُعتبِرون ، ويُفكِّر فيها الملحدون ، قاتلهم اللّه أنّى </w:t>
      </w:r>
    </w:p>
    <w:p>
      <w:pPr>
        <w:pStyle w:val="BookText"/>
        <w:rPr/>
      </w:pPr>
      <w:r>
        <w:rPr>
          <w:rFonts w:ascii="Amiri" w:hAnsi="Amiri" w:eastAsia="Amiri" w:cs="Amiri"/>
          <w:color w:val="111111"/>
          <w:sz w:val="28"/>
          <w:sz w:val="28"/>
          <w:szCs w:val="28"/>
          <w:rtl w:val="true"/>
          <w:lang w:bidi="ar-SA"/>
        </w:rPr>
        <w:t xml:space="preserve">يؤفكون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يا مفضّل في طلوع الشمس وغروبها لإقامة دولتي النهار والليل ، فلولا طلوعها لبطل أمر العالم كلّه ، فلم يكن الناس يسعون في معائشهم ، ويتصرّفون في اُمورهم ، والدنيا مظلمة عليهم ، ولم يكونوا يتهنّأُون بالعيش مع فَقْدهم لذّة النور وروحه ، والإرب في طلوعها ظاهر مستغنى بظهوره عن الإطناب في ذكره والزيادة في شرحه ، بل تأمّل المنفعةَ في غروبها ، فلولا غروبها لم يكن للناس هدوء ولا قرار مع عِظَم حاجتهم إلى الهدوء والراحة بسكون أبدانهم وجموم</w:t>
      </w:r>
      <w:r>
        <w:rPr>
          <w:rStyle w:val="FootnoteAnchor"/>
          <w:rtl w:val="true"/>
        </w:rPr>
        <w:footnoteReference w:id="449"/>
      </w:r>
      <w:r>
        <w:rPr>
          <w:rFonts w:ascii="Amiri" w:hAnsi="Amiri" w:eastAsia="Amiri" w:cs="Amiri"/>
          <w:color w:val="111111"/>
          <w:sz w:val="28"/>
          <w:sz w:val="28"/>
          <w:szCs w:val="28"/>
          <w:rtl w:val="true"/>
          <w:lang w:bidi="ar-SA"/>
        </w:rPr>
        <w:t xml:space="preserve">حواسّهم ، وانبعاث القوّة الهاضمة لهضم الطعام وتنفيذ الغذاء إلى الأعضاء ، ثمّ كان الحرص يستحملهم من مداومة العمل ومطاولته على ما يعظم نكايته في أبدانهم ؛ فإنّ كثيرا من الناس لولا جثوم هذا الليل بظلمته عليهم لم يكن لهم هدوء ولا قرار ، حرصا على الكسب والجمع والادّخار ، ثمّ كانت الأرض تستحمي بدوام الشمس بضيائها ، ويحتمي كلّ ما عليها من حيوانٍ ونبات ، فقدّرها اللّه بحكمته وتدبيره ، تطلع وقتا وتغرب وقتا ، بمنزلة سراج يرفع لأهل البيت تارةً ليقضوا حوائجهم ، ثمّ يغيب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ليهدؤوا ويقرّوا ، فصار النور والظلمة مع تضادّهما منقادين متظاهرين على ما فيه صلاح العالم وقوامه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بعد هذا في ارتفاع الشمس وانحطاطها لإقامة هذه الأزمنة الأربعة من السنة ، وما في ذلك من التدبير والمصلحة ؛ ففي الشتاء تعود الحرارة في الشجر والنبات ، فيتولّد فيها موادّ الثمار ويستكشف</w:t>
      </w:r>
      <w:r>
        <w:rPr>
          <w:rStyle w:val="FootnoteAnchor"/>
          <w:rtl w:val="true"/>
        </w:rPr>
        <w:footnoteReference w:id="450"/>
      </w:r>
      <w:r>
        <w:rPr>
          <w:rFonts w:ascii="Amiri" w:hAnsi="Amiri" w:eastAsia="Amiri" w:cs="Amiri"/>
          <w:color w:val="111111"/>
          <w:sz w:val="28"/>
          <w:sz w:val="28"/>
          <w:szCs w:val="28"/>
          <w:rtl w:val="true"/>
          <w:lang w:bidi="ar-SA"/>
        </w:rPr>
        <w:t>الهواء ، فينشأ منه السحاب والمطر ، وتشتدّ أبدان الحيوان وتقوى ، وفي الربيع تتحرّك وتظهر الموادّ المتولّدة في الشتاء ، فيطلع النبات ، وتنور الأشجار ، ويهيج الحيوان للسفاد ، وفي الصيف يحتدم</w:t>
      </w:r>
      <w:r>
        <w:rPr>
          <w:rStyle w:val="FootnoteAnchor"/>
          <w:rtl w:val="true"/>
        </w:rPr>
        <w:footnoteReference w:id="451"/>
      </w:r>
      <w:r>
        <w:rPr>
          <w:rFonts w:ascii="Amiri" w:hAnsi="Amiri" w:eastAsia="Amiri" w:cs="Amiri"/>
          <w:color w:val="111111"/>
          <w:sz w:val="28"/>
          <w:sz w:val="28"/>
          <w:szCs w:val="28"/>
          <w:rtl w:val="true"/>
          <w:lang w:bidi="ar-SA"/>
        </w:rPr>
        <w:t xml:space="preserve">الهواء ، فتنضج الثمار ، وتتحلّل فضول الأبدان ، ويجفّ وجه الأرض ، فيتهيّأ للبناء والأعمال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الخريف يصفو الهواء ، وترتفع الأمراض ، وتصحّ الأبدان ، ويمتدّ الليل ، فيمكن فيه بعض الأعمال لطوله، ويطيب الهواء ، وفيه مصالح اُخرى لو تقصّيت لذكرها لطال فيها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 الآنَ في تنقّل الشمس في البروج الاثني عشر لإقامة دور السنة وما في ذلك من التدبير ، فهو الدور الذي تصحّ به الأزمنة الأربعة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الشتاء ، والربيع ، والصيف ، والخريف ، ويستوفيها على التمام ، وفي هذا القدر من دوران الشمس تدرك الغلاّت والثمار ، وتنتهي إلى غاياتهم ، ثمّ تعود فتستأنف النشوء والنموّ ، ألا ترى أنّ السنة مقدار مسير الشمس من الحَمَل إلى الحمل ؛ فبالسنة وأخواتها كان</w:t>
      </w:r>
      <w:r>
        <w:rPr>
          <w:rStyle w:val="FootnoteAnchor"/>
          <w:rtl w:val="true"/>
        </w:rPr>
        <w:footnoteReference w:id="452"/>
      </w:r>
      <w:r>
        <w:rPr>
          <w:rFonts w:ascii="Amiri" w:hAnsi="Amiri" w:eastAsia="Amiri" w:cs="Amiri"/>
          <w:color w:val="111111"/>
          <w:sz w:val="28"/>
          <w:sz w:val="28"/>
          <w:szCs w:val="28"/>
          <w:rtl w:val="true"/>
          <w:lang w:bidi="ar-SA"/>
        </w:rPr>
        <w:t xml:space="preserve">الزمان من لدن خَلَق اللّه العالم إلى كلّ وقت وعصر في غابر الأيّام ، وبها يحسب الناس الأعمار والأوقات الموقّتة للديون والإجارات والمعاملات وغير ذلك من اُمورهم ، وبمسير الشمس تكمل السنة ، ويقوم حساب الزمان على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إلى شروقها على العالم كيف دبّر أن يكون ، فإنّها لو كانت تبزغ</w:t>
      </w:r>
      <w:r>
        <w:rPr>
          <w:rStyle w:val="FootnoteAnchor"/>
          <w:rtl w:val="true"/>
        </w:rPr>
        <w:footnoteReference w:id="453"/>
      </w:r>
      <w:r>
        <w:rPr>
          <w:rFonts w:ascii="Amiri" w:hAnsi="Amiri" w:eastAsia="Amiri" w:cs="Amiri"/>
          <w:color w:val="111111"/>
          <w:sz w:val="28"/>
          <w:sz w:val="28"/>
          <w:szCs w:val="28"/>
          <w:rtl w:val="true"/>
          <w:lang w:bidi="ar-SA"/>
        </w:rPr>
        <w:t xml:space="preserve">في موضع من السماء فتقف لا تعدوه لما وصل شعاعها ومنفعتها إلى كثير من الجهات ؛ لأنّ الجبال والجدران كانت تحجبها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تطلع في أوّل النهار من المشرق ، فتشرق على ما قابلها من وجه المغرب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تزال تدور وتغشى جهة بعد جهة حتّى تنتهي إلى المغرب ، فتشرق على ما استتر عنها في أوّل النهار ، فلا يبقى موضع من المواضع إلاّ أخذ بقسطه من المنفعة منها والإرب التي قدّرت له ، ولو تخلّفت عن مقدار عامّ أو بعض عامّ كيف كان يكون حالهم ؟ بل كيف كان يكون لهم مع ذلك بقاء ؟ فلا ترى كيف كُفي الناسُ هذه الاُمورَ الجليلة التي لم يكن عندهم حيلة ، فصارت تجري على مجاريها ، لا تفتلّ</w:t>
      </w:r>
      <w:r>
        <w:rPr>
          <w:rStyle w:val="FootnoteAnchor"/>
          <w:rtl w:val="true"/>
        </w:rPr>
        <w:footnoteReference w:id="454"/>
      </w:r>
      <w:r>
        <w:rPr>
          <w:rFonts w:ascii="Amiri" w:hAnsi="Amiri" w:eastAsia="Amiri" w:cs="Amiri"/>
          <w:color w:val="111111"/>
          <w:sz w:val="28"/>
          <w:sz w:val="28"/>
          <w:szCs w:val="28"/>
          <w:rtl w:val="true"/>
          <w:lang w:bidi="ar-SA"/>
        </w:rPr>
        <w:t xml:space="preserve">ولا تتخلّف عن مواقيتها لصلاح العالم وما فيه بقاؤه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استدلّ بالقمر ، ففيه دلالة جليلة يستعملها العامّة في معرفة الشهور ، ولا يقوم عليه حساب السنة ؛ لأنّ دوره لا يستوفي الأزمنة الأربعة ونشوء الثمار وتصرّمها ، ولذلك صارت شهور القمر وسِنوه تتخلّف عن شهور الشمس وسِنيها ، وصار الشهر من شهور القمر تنتقل ، فتكون مرّة بالشتاء ، ومرّة بالصيف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في إنارته في ظلمة الليل والإرب فيه لك</w:t>
      </w:r>
      <w:r>
        <w:rPr>
          <w:rStyle w:val="FootnoteAnchor"/>
          <w:rtl w:val="true"/>
        </w:rPr>
        <w:footnoteReference w:id="455"/>
      </w:r>
      <w:r>
        <w:rPr>
          <w:rFonts w:ascii="Amiri" w:hAnsi="Amiri" w:eastAsia="Amiri" w:cs="Amiri"/>
          <w:color w:val="111111"/>
          <w:sz w:val="28"/>
          <w:sz w:val="28"/>
          <w:szCs w:val="28"/>
          <w:rtl w:val="true"/>
          <w:lang w:bidi="ar-SA"/>
        </w:rPr>
        <w:t xml:space="preserve">، فإنّه مع الحاجة إلى الظلمة لهدي الحيوان وبرد الهواء على النبات لم يكن صلاح في أن يكون الليل ظلمةً داجية لا ضياء فيها ، فلا يمكن فيه شيء من العمل ؛ لأنّه ربّما احتاج الناس على العمل بالليل لضيق الوقت عليهم في بعض الأعمال بالنهار ، أو لشدّة الحرّ وإفراطه ، فيعمل في ضوء القمر أعمالاً شتّى ، كحرث الأرض ، وضرب اللبن ، وقطع الخشب ، وما أشبه ذلك ، فجعل ضوء القمر معونةً للناس على معائشهم إذا احتاجوا إلى ذلك واُنسا للسائرين ، وجعل طلوعه في بعض الليل دون بعض ، ونقص مع ذلك من نور الشمس وضيائها لكيلا ينبسط الناس في العمل انبساطَهم بالنهار ، ويمتنعون من الهدوء والقرار فيهلكهم في ذلك ، وفي تصرّف القمر خاصّةً في مهلّه ومحاقه وزيادته ونقصانه وكسوفه من التنبيه على قدرة اللّه خالقه المصرّف له هذا التصريفَ لصلاح العالم ما يعتبر به المعتبرون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 يا مفضّل في النجوم واختلاف مسيرها ؛ فبعضها لا تفارق مراكزها من الفلك ولا تسير إلاّ مجتمعة ، وبعضها مطلقة ينتقل في البروج وتفترق في مسيرها ، فكلّ واحد منها يسير سيرين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عامّ مع الفلك نحوَ المغرب ، والآخر خاصّ لنفسه نحوَ المشرق ، كالنملة تدور ذات الشمال، والنملة في تلك تتحرّك حركتين مختلفتين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بنفسه ، فتتوجّه أمامَها ، والاُخرى مستكرهة مع الرحى تجذبها إلى خلفها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 الزاعمين أنّ النجوم صارت على ما هي عليه بالإهمال من غير عمد ولا صانعَ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منعها أن يكون كلّها راتبةً ، أو كلّها منتقلة ، فإنّ الإهمال معنى واحد ، فكيف صار يأتي بحركتين مختلفتين على وزن وتقدير ؟ ففي هذا بيان أنّ مسير الفريقين 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يسيران عليه بعمد وتدبير وحكمة وتقدير ، وليس بإهمال كما يزعمه المعطّلة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صار بعض النجوم راتبا ، وبعضها منتقلاً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لو كانت كلّها راتبةً لبطلت الدلالات التي يستدلّ بها من تنقّل المنتقلة ومسيرها في كلّ برج من البروج ، كما قد يستدلّ على أشياءَ ممّا يحدث في العالم بتنقّل الشمس والنجوم في منازلها ، ولو كانت كلّها متنقّلة لم يكن لمسيرها منازلُ تُعرف ، ولا رسم توقف عليه ؛ لأنّها إنّما توقف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بمسير المنتقلة منها بتنقّلها في البروج الراتبة، كما يستدلّ على سير السائر على الأرض بالمنازل التي يجتاز عليها ، ولو كان تنقّلها بحال واحد لاختلط نظامها ، وبطلت المآرب فيها ، ولساغ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كينونتها على حالٍ واحدة توجب عليها الإهمالَ من الجهة التي وصفنا ، ففي اختلاف مسيرها وتصرّفها وما في ذلك من المآرب والمصلحة أبين دليل على العمد والتدبير فيها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فكِّر في هذه النجوم التي تظهر في بعض السنة وتحتجب في بعضها ، كمثل الثريّا والجوزاء والشعريين وسهيل ؛ فإنّها لو كانت بأسرها تظهر في وقت واحد لم يكن لواحد فيها على حيالها دلالاتٌ يعرفها الناس، ويهتدون بها لبعض اُمورهم ؛ كمعرفتهم الآنَ بما يكون من طلوع الثور والجوزاء إذا طلعت ، واحتجابها إذا حجبت ، فصار ظهور كلّ واحد واحتجابه في وقت واحد غيرَ وقت الآخر ، لينتفع الناس بما يدلّ عليه كلّ واحدٍ منها على حِدَته ، وكما جعلت الثريّا وأشباهها تظهر حينا وتحجب حينا لضرب من المصلحة ، كذلك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النعش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لا تغيب لضربٍ آخَرَ من المصلحة ؛ فإنّها بمنزلة الأعلام التي يهتدي بها الناس في البرّ والبحر للطرق المجهولة، وذلك</w:t>
      </w:r>
      <w:r>
        <w:rPr>
          <w:rStyle w:val="FootnoteAnchor"/>
          <w:rtl w:val="true"/>
        </w:rPr>
        <w:footnoteReference w:id="456"/>
      </w:r>
      <w:r>
        <w:rPr>
          <w:rFonts w:ascii="Amiri" w:hAnsi="Amiri" w:eastAsia="Amiri" w:cs="Amiri"/>
          <w:color w:val="111111"/>
          <w:sz w:val="28"/>
          <w:sz w:val="28"/>
          <w:szCs w:val="28"/>
          <w:rtl w:val="true"/>
          <w:lang w:bidi="ar-SA"/>
        </w:rPr>
        <w:t>أنّها لا تغيب ولا تتوارى ، فهم ينظرون إليها متى أرادوا أن يهتدوا بها إلى حيث شاؤوا ، وصار الأمران جميعا على اختلافهما موجّهين نحوَ الإرب والمصلحة ، وفيها مآربُ اُخرى</w:t>
      </w:r>
      <w:r>
        <w:rPr>
          <w:rStyle w:val="FootnoteAnchor"/>
          <w:rtl w:val="true"/>
        </w:rPr>
        <w:footnoteReference w:id="457"/>
      </w:r>
      <w:r>
        <w:rPr>
          <w:rFonts w:ascii="Amiri" w:hAnsi="Amiri" w:eastAsia="Amiri" w:cs="Amiri"/>
          <w:color w:val="111111"/>
          <w:sz w:val="28"/>
          <w:sz w:val="28"/>
          <w:szCs w:val="28"/>
          <w:rtl w:val="true"/>
          <w:lang w:bidi="ar-SA"/>
        </w:rPr>
        <w:t>ودلالات على أوقات كثير من الأعمال ، كالزراعة والفراش</w:t>
      </w:r>
      <w:r>
        <w:rPr>
          <w:rStyle w:val="FootnoteAnchor"/>
          <w:rtl w:val="true"/>
        </w:rPr>
        <w:footnoteReference w:id="4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والسفر في البرّ والبحر ، وأشياءَ ممّا يحدث في الأزمنة من الأمطار والرياح والحرّ والبرد ، وبها يهتدي السائرون في ظلمة الليل ليقطع القفار الموحشة واللجج الهائلة ، مع ما في تردّدها في كبد السماء مقبلة ومدبرة ومشرقة ومغربة من العِبر ؛ فإنّها تسير أسرعَ السير وأحثَّه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 لو كان الشمس والقمر والنجوم بالقرب منّا حتّى تبيّن لنا سرعة سيرها بكنه ما عليه ، ألم يكن يستخطف الأبصار بوهجها</w:t>
      </w:r>
      <w:r>
        <w:rPr>
          <w:rStyle w:val="FootnoteAnchor"/>
          <w:rtl w:val="true"/>
        </w:rPr>
        <w:footnoteReference w:id="459"/>
      </w:r>
      <w:r>
        <w:rPr>
          <w:rFonts w:ascii="Amiri" w:hAnsi="Amiri" w:eastAsia="Amiri" w:cs="Amiri"/>
          <w:color w:val="111111"/>
          <w:sz w:val="28"/>
          <w:sz w:val="28"/>
          <w:szCs w:val="28"/>
          <w:rtl w:val="true"/>
          <w:lang w:bidi="ar-SA"/>
        </w:rPr>
        <w:t>وشعاعها كالذي يحدث أحيانا من البروق إذا توالت واضطرمت في الجوّ ، وكذلك أيضا لو أنّ اُناسا كانوا في قبّة مكلّلة</w:t>
      </w:r>
      <w:r>
        <w:rPr>
          <w:rStyle w:val="FootnoteAnchor"/>
          <w:rtl w:val="true"/>
        </w:rPr>
        <w:footnoteReference w:id="460"/>
      </w:r>
      <w:r>
        <w:rPr>
          <w:rFonts w:ascii="Amiri" w:hAnsi="Amiri" w:eastAsia="Amiri" w:cs="Amiri"/>
          <w:color w:val="111111"/>
          <w:sz w:val="28"/>
          <w:sz w:val="28"/>
          <w:szCs w:val="28"/>
          <w:rtl w:val="true"/>
          <w:lang w:bidi="ar-SA"/>
        </w:rPr>
        <w:t xml:space="preserve">بمصابيحَ تدور حولهم دورا حثيثا لحارت أبصارهم حتّى يخرجوا لوجوههم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كيف قدّر أن يكون مسيرها في البُعد البعيد لكيلا تضرّ في الأبصار وتنكأ فيها ، وبأسرع السرعة لكيلا تتخلّف عن مقدار الحاجة في مسيرها ، وجعل فيها جزءا يسيرا من الضوء يسدّ مسدّ الأضواء إذا لم يكن قمر ، ويمكن فيه الحركة إذا حدثت ضرورة ، كما قد يحدث الحادث على المرء فيحتاج إلى التجافي جوفَ الليل ، فإن لم يكن شيء من الضوء يهتدي به لم يستطع أن يبرح مكانه ، فتأمّل اللطف والحكمة في هذا التقدير حين جعل للظلمة دولة ومدّة لحاجةٍ إليها ، وجعل خلالَها شيء من الضوء للمآرب التي وصفنا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وفكِّر في هذا الفلك بشمسه وقمره ونجومه وبروجه تدور على العالم هذا الدَّوَرانَ الدائمَ بهذا التقدير والوزن ؛ لما في اختلاف الليل والنهار وهذه الأزمانِ الأربعةِ</w:t>
      </w:r>
      <w:r>
        <w:rPr>
          <w:rStyle w:val="FootnoteAnchor"/>
          <w:rtl w:val="true"/>
        </w:rPr>
        <w:footnoteReference w:id="461"/>
      </w:r>
      <w:r>
        <w:rPr>
          <w:rFonts w:ascii="Amiri" w:hAnsi="Amiri" w:eastAsia="Amiri" w:cs="Amiri"/>
          <w:color w:val="111111"/>
          <w:sz w:val="28"/>
          <w:sz w:val="28"/>
          <w:szCs w:val="28"/>
          <w:rtl w:val="true"/>
          <w:lang w:bidi="ar-SA"/>
        </w:rPr>
        <w:t>على الأرض وما عليها من أصناف الحيوان والنبات من ضروب المصلحة كالذي بيّنت وشخّصت لك آنفا ، وهل يخفى على ذي لبّ أنّ هذا تقديرُ مقدّرٍ وصواب وحكمة من مقدّرٍ حكيم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شيء اتّفق أن يكون هكذا ، فما منعه أن يقول مثل هذا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دولاب يراه يدور، ويسقي حديقة فيها شجر ونبات ، فترى كلّ شيء من آلته مقدّرا بعضه يلقى بعضا على ما فيه صلاح الحديقة و بما فيها ؟ وبِمَ كان يثبت هذا القول لو قاله؟ وما ترى الناس كانوا قائلين منه لو سمعوه منه ؟ أفينكر أن يقول في دولاب خشب خسيس مصنوع بحيلة قصيرة لمصلحة قطعةٍ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بلا صانع ومقدّر، ويقدر أن يقول في هذا الدولاب الأعظم المخلوق بحكمة تقصر عنها أذهان البشر لصلاح جميع الأرض وما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شيء اتّفق أن يكون بلا صنعة ولا تقدير لو اعتلّ هذا الفلك كما تعتلّ الآلات التي تتّخذ للصناعات وغيرها أيّ شيء كان عند الناس من الحيلة في إصلاحه</w:t>
      </w:r>
      <w:r>
        <w:rPr>
          <w:rFonts w:eastAsia="Amiri" w:cs="Amiri" w:ascii="Amiri" w:hAnsi="Amiri"/>
          <w:color w:val="111111"/>
          <w:sz w:val="28"/>
          <w:szCs w:val="28"/>
          <w:rtl w:val="true"/>
          <w:lang w:bidi="ar-SA"/>
        </w:rPr>
        <w:t>»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هذا نبذة ممّا قاله عليه‌السلام في خلق السماوات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 الأرضيّات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 يا مفضّل فيما خلق اللّه عزّوجلّ من هذه الجواهر الأربعة</w:t>
      </w:r>
      <w:r>
        <w:rPr>
          <w:rStyle w:val="FootnoteAnchor"/>
          <w:rtl w:val="true"/>
        </w:rPr>
        <w:footnoteReference w:id="463"/>
      </w:r>
      <w:r>
        <w:rPr>
          <w:rFonts w:ascii="Amiri" w:hAnsi="Amiri" w:eastAsia="Amiri" w:cs="Amiri"/>
          <w:color w:val="111111"/>
          <w:sz w:val="28"/>
          <w:sz w:val="28"/>
          <w:szCs w:val="28"/>
          <w:rtl w:val="true"/>
          <w:lang w:bidi="ar-SA"/>
        </w:rPr>
        <w:t xml:space="preserve">ليتّسع ما يحتاج إليه منها ، فمن ذلك سعة هذه الأرض وامتدادها ، فلولا ذلك كيف كانت تتّسع لمساكن الناس ومزارعهم ومراعيهم ومنابت أخشابهم وأحطابهم والعقاقير العظيمة والمعادن الجسيمة غناؤها ؟ ولعلّ من ينكر هذه الفلوات الخاوية والقفار الموحشة،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المنفعة فيها ؟ فهي مأوى هذه الوحوش ومحالّها ومرعاها ، ثمّ فيها بعدُ منتفسٌ ومضطرب للناس إذا احتاجوا إلى الاستبدال بأوطانهم ، فكم بيداء ، وكم فَدْفَد</w:t>
      </w:r>
      <w:r>
        <w:rPr>
          <w:rStyle w:val="FootnoteAnchor"/>
          <w:rtl w:val="true"/>
        </w:rPr>
        <w:footnoteReference w:id="464"/>
      </w:r>
      <w:r>
        <w:rPr>
          <w:rFonts w:ascii="Amiri" w:hAnsi="Amiri" w:eastAsia="Amiri" w:cs="Amiri"/>
          <w:color w:val="111111"/>
          <w:sz w:val="28"/>
          <w:sz w:val="28"/>
          <w:szCs w:val="28"/>
          <w:rtl w:val="true"/>
          <w:lang w:bidi="ar-SA"/>
        </w:rPr>
        <w:t xml:space="preserve">حالت قصورا وجنانا بانتقال الناس إليها وحلولِهم فيها ، ولولا سعة الأرض وفسحتها لكان الناس كمن هو في حصار ضيّق لايجد منه مندوحةً من وطنه ، وإذا حزبه أمر يضطرّه إلى الانتقال عنه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ثمّ فكِّر في خلق هذه الأرض على ما هي عليه حين خلقت راتبةً راكنةً ، فتكون موطنا مستقرّا للأشياء ، فيتمكّن الناس من السعي عليها في مآربهم ، والجلوس عليها لراحتهم ، والنوم لهدوئهم ، والإتقان لأعمالهم ؛ فإنّها لو كانت رَجْراجَةً</w:t>
      </w:r>
      <w:r>
        <w:rPr>
          <w:rStyle w:val="FootnoteAnchor"/>
          <w:rtl w:val="true"/>
        </w:rPr>
        <w:footnoteReference w:id="465"/>
      </w:r>
      <w:r>
        <w:rPr>
          <w:rFonts w:ascii="Amiri" w:hAnsi="Amiri" w:eastAsia="Amiri" w:cs="Amiri"/>
          <w:color w:val="111111"/>
          <w:sz w:val="28"/>
          <w:sz w:val="28"/>
          <w:szCs w:val="28"/>
          <w:rtl w:val="true"/>
          <w:lang w:bidi="ar-SA"/>
        </w:rPr>
        <w:t>منكفئةً لم يكونوا يستطيعون أن يتقنوا البناء والتجارة</w:t>
      </w:r>
      <w:r>
        <w:rPr>
          <w:rStyle w:val="FootnoteAnchor"/>
          <w:rtl w:val="true"/>
        </w:rPr>
        <w:footnoteReference w:id="466"/>
      </w:r>
      <w:r>
        <w:rPr>
          <w:rFonts w:ascii="Amiri" w:hAnsi="Amiri" w:eastAsia="Amiri" w:cs="Amiri"/>
          <w:color w:val="111111"/>
          <w:sz w:val="28"/>
          <w:sz w:val="28"/>
          <w:szCs w:val="28"/>
          <w:rtl w:val="true"/>
          <w:lang w:bidi="ar-SA"/>
        </w:rPr>
        <w:t xml:space="preserve">والصناعة وما أشبه ذلك ، بل كانوا لا يتهنّؤون بالعيش والأرض ترتجّ من تحتهم ، واعتبر ذلك بما يصيب الناسَ في الزلازل على قلّة مكثها حتّى يصيروا إلى ترك منازلهم والهرب عنها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صارت هذه الأرض تزلزل ؟</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الزلزلة وما أشبهها موعظة وترهيب يرهّب بها الناس؛ ليردعوا وينزعوا عن المعاصي ، وكذلك ما ينزل بهم من البلاء في أبدانهم وأموالهم تجري في التدبير على ما فيه صلاحهم واستقامتهم ، ويدّخر لهم إن صلحوا من الثواب والعوض في الآخرة ما لا يعدله شيء من اُمور الدنيا ، وربّما عجّل ذلك في الدنيا إذا كان صلاحا للعامّة والخاصّة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الأرض في طباعها الذي طبعها اللّه عليه باردة يابسة ، وكذلك الحجارة ، أفرأيت لو أنّ اليبس أفرط على الأرض قليلاً حتّى يكون حجرا صلدا كانت</w:t>
      </w:r>
      <w:r>
        <w:rPr>
          <w:rStyle w:val="FootnoteAnchor"/>
          <w:rtl w:val="true"/>
        </w:rPr>
        <w:footnoteReference w:id="467"/>
      </w:r>
      <w:r>
        <w:rPr>
          <w:rFonts w:ascii="Amiri" w:hAnsi="Amiri" w:eastAsia="Amiri" w:cs="Amiri"/>
          <w:color w:val="111111"/>
          <w:sz w:val="28"/>
          <w:sz w:val="28"/>
          <w:szCs w:val="28"/>
          <w:rtl w:val="true"/>
          <w:lang w:bidi="ar-SA"/>
        </w:rPr>
        <w:t xml:space="preserve">تنبت هذا النبات الذي به حياة الحيوان؟ وكان يمكن بها حرث أو بناء ؟ أفلا ترى كيف تنصّبت من يبس الحجارة وجعلت على ما هي عليه من اللين والرخاوة ليتهيّأ للاعتماد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تدبير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خلقة الأرض أنّ مهبّ الشمال أرفع من مهبّ الجنوب ، فلِمَ جعل اللّه عزّوجلّ كذلك إلاّ لينحدر المياه على وجه الأرض، فيسقيها ويرويها ، ثمّ يفيض آخرَ ذلك إلى البحر ، فكما يرفع أحد جانبي السطح ويخفض الآخر لينحدر الماء عنه ولا يقوم عليه ، كذلك جعل مهبّ الشمال أرفعَ من مهبّ الجنوب لهذه العلّة بعينها ، ولولا ذلك لبقي الماء متحيّرا على وجه الأرض ، فكان يمنع الناس من اعتمالها ويقطع الطريق والمسالك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الماء لولا كثرته وتدفّقه في العيون والأودية والأنهار لضاق عمّا يحتاج الناس إليه لشربهم وشرب أنعامهم ومواشيهم ، وسقي زروعهم وأشجارهم وأصناف غلاّتهم، وشرب ما يرده من الوحوش والطيور والسباع ، ويتقلّب فيه الحيتان ودوابّ الماء ، وفيه منافعُ اُخر أنت بها عارف ، وعن عظيم موقعها غافل ؛ فإنّه سوى الأمر الجليل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عنائه في إحياء جميع ما على الأرض من الحيوان والنبات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يمزج الأشربة ، فتلين</w:t>
      </w:r>
      <w:r>
        <w:rPr>
          <w:rStyle w:val="FootnoteAnchor"/>
          <w:rtl w:val="true"/>
        </w:rPr>
        <w:footnoteReference w:id="468"/>
      </w:r>
      <w:r>
        <w:rPr>
          <w:rFonts w:ascii="Amiri" w:hAnsi="Amiri" w:eastAsia="Amiri" w:cs="Amiri"/>
          <w:color w:val="111111"/>
          <w:sz w:val="28"/>
          <w:sz w:val="28"/>
          <w:szCs w:val="28"/>
          <w:rtl w:val="true"/>
          <w:lang w:bidi="ar-SA"/>
        </w:rPr>
        <w:t xml:space="preserve">وتطيب لشاربها ، وبه تنظّف الأبدان والأشربة من الدَّرَن الذي يغشاها ، وبه يبلّ التراب فيصلح للاعتمال ، وبه يكفّ عادية النار إذا اضطرمت وأشرف الناس على المكروه ، وبه يستحمّ المتعب الكالّ ، فيجد الراحة من أوصابه ، إلى أشباه هذه المآرب التي يعرف عِظَم موقعها في وقت الحاجة إليها ، فإن شككت في هذه المياه الكثيرة المتراكمة في البحار،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الإرب فيه ؟ فاعلم أنّه مكتنف ومضطرب ما لا يحصى من أصناف السمك ودوابّ البحر ومعدن اللؤلؤ والمرجان والعنبر وأصناف شتّى يستخرج من البحر ، وفي سواحله منابت العود واليَلَنْجُوج</w:t>
      </w:r>
      <w:r>
        <w:rPr>
          <w:rStyle w:val="FootnoteAnchor"/>
          <w:rtl w:val="true"/>
        </w:rPr>
        <w:footnoteReference w:id="469"/>
      </w:r>
      <w:r>
        <w:rPr>
          <w:rFonts w:ascii="Amiri" w:hAnsi="Amiri" w:eastAsia="Amiri" w:cs="Amiri"/>
          <w:color w:val="111111"/>
          <w:sz w:val="28"/>
          <w:sz w:val="28"/>
          <w:szCs w:val="28"/>
          <w:rtl w:val="true"/>
          <w:lang w:bidi="ar-SA"/>
        </w:rPr>
        <w:t xml:space="preserve">، وضروب من الطيب والعقاقير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بعدُ مركب الناس ومحمل لهذه التجارات التي تُجلب من البلدان البعيدة، كمثل ما يجلب من الصين إلى العراق ، ومن العراق إلى العراق</w:t>
      </w:r>
      <w:r>
        <w:rPr>
          <w:rStyle w:val="FootnoteAnchor"/>
          <w:rtl w:val="true"/>
        </w:rPr>
        <w:footnoteReference w:id="470"/>
      </w:r>
      <w:r>
        <w:rPr>
          <w:rFonts w:ascii="Amiri" w:hAnsi="Amiri" w:eastAsia="Amiri" w:cs="Amiri"/>
          <w:color w:val="111111"/>
          <w:sz w:val="28"/>
          <w:sz w:val="28"/>
          <w:szCs w:val="28"/>
          <w:rtl w:val="true"/>
          <w:lang w:bidi="ar-SA"/>
        </w:rPr>
        <w:t>؛ فإنّ هذه التجارات لو لم يكن لها محمل إلاّ على الظهر لبادت</w:t>
      </w:r>
      <w:r>
        <w:rPr>
          <w:rStyle w:val="FootnoteAnchor"/>
          <w:rtl w:val="true"/>
        </w:rPr>
        <w:footnoteReference w:id="471"/>
      </w:r>
      <w:r>
        <w:rPr>
          <w:rFonts w:ascii="Amiri" w:hAnsi="Amiri" w:eastAsia="Amiri" w:cs="Amiri"/>
          <w:color w:val="111111"/>
          <w:sz w:val="28"/>
          <w:sz w:val="28"/>
          <w:szCs w:val="28"/>
          <w:rtl w:val="true"/>
          <w:lang w:bidi="ar-SA"/>
        </w:rPr>
        <w:t>وبقيت في بلدانها وأيدي أهلها ؛ لأنّ أجر حملها كان يجاوز أثمانها ، فلا يتعرّض أحد لحملها ، وكان يجتمع من ذلك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فقد أشياءَ كثيرةٍ تعظم الحاجة إليها ، والآخر انقطاع معائش من يحملها ويتعيّش بفضلها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الهواء لولا كثرته وسعته لاختنق هذا الأنام من الدخان والبخار الذي يتحيّر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 ويعجز عمّا يحول إلى السحاب والضباب أوّلاً أوّلاً ، وقد تقدّم من صفته ما فيه 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والنار أيضا كذلك ، فإنّها لو كانت مبثوثة كالنسيم والماء كانت تحرق العالم وما فيه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بدّ من ظهورها في الأحايين لعنائها في كثير من المصالح ، فجعلت كالمخزونة في الأجسام ، ملتمس عند الحاجة إليها ، وتمسك بالمادّة والحطب ما احتيج إلى بقائها لئلاّ تخبو ، فلاهي تمسك بالمادّة والحطب فتعظم المؤونة في ذلك ، ولا هي تظهر مبثوثةً فتحرق كلّ ما هي فيه ، بل على تهيئة وتقدير ، اجتمع فيها الاستمتاع بمنافعها والسلامة من ضررها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فيها خلّة اُخرى وهي أنّها ممّا خصّ به الإنسان دون جميع الحيوان لما فيه من المصلحة ، فإنّه لو فقد النار لعظم ما يدخل عليه من الضرر في معاشه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البهائم ، فلا تستعمل النار ولا تستمتع بها ، ولمّا قدّر اللّه عزّوجلّ أن يكون هذا هكذا خلق للإنسان كفّا وأصابعَ مهيّئةً لقدح النار واستعمالها ، ولم يُعْطَ البهائم مثل ذلك، لكنّها اُعينت بالصبر على الجفاء، والخلل في المعاش؛ لكيلا ينالها في فقد النار ما ينال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واُنبّئك من منافع النار على خلقة صغيرة عظيم موقعها ، وهي هذه المصباح التي يتّخذها الناس ، فيقضون به حوائجهم ما شاؤوا من ليلهم ، ولولا هذه الخلّة لكان الناس يصرف أعمارهم بمنزلة من في القبور ، فمن كان يستطيع أن يكتب أو يخيط أو ينسج في ظلمة الليل ؟ وكيف كانت حال من عرض له وجع في وقتٍ من أوقات الليل، فاحتاج أن يعالج ضمادا أو سفوفا أو أشياء يستشفى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منافعها في نضج الأطعمة ودفاء الأبدان وتجفيف أشياء وتحليل أشياء وأشباه ذلك ، فأكثر من أن تحصى ، وأظهر من أن يخفى</w:t>
      </w:r>
      <w:r>
        <w:rPr>
          <w:rFonts w:eastAsia="Amiri" w:cs="Amiri" w:ascii="Amiri" w:hAnsi="Amiri"/>
          <w:color w:val="111111"/>
          <w:sz w:val="28"/>
          <w:szCs w:val="28"/>
          <w:rtl w:val="true"/>
          <w:lang w:bidi="ar-SA"/>
        </w:rPr>
        <w:t>» .</w:t>
      </w:r>
      <w:r>
        <w:rPr>
          <w:rStyle w:val="FootnoteAnchor"/>
          <w:rtl w:val="true"/>
        </w:rPr>
        <w:footnoteReference w:id="47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يا مفضّل هذه الجبالَ المركومة من الطين، والحجارة التي قد يحسبها الغافلون فضلاً لا حاجة إليها ، والمنافع فيها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أن يسقط عليها الثلوج ، </w:t>
      </w:r>
    </w:p>
    <w:p>
      <w:pPr>
        <w:pStyle w:val="BookText"/>
        <w:rPr/>
      </w:pPr>
      <w:r>
        <w:rPr>
          <w:rFonts w:ascii="Amiri" w:hAnsi="Amiri" w:eastAsia="Amiri" w:cs="Amiri"/>
          <w:color w:val="111111"/>
          <w:sz w:val="28"/>
          <w:sz w:val="28"/>
          <w:szCs w:val="28"/>
          <w:rtl w:val="true"/>
          <w:lang w:bidi="ar-SA"/>
        </w:rPr>
        <w:t xml:space="preserve">فيبقى في قِلالها لمن يحتاج إليه ، ويذوب ما يذوب منه ، فيجري منه العيون الغزيرة التي يجتمع منها الأنهار العظام ، وينبت منها ضروب من النبات والعقاقير التي لا ينبت مثلها في السهل ، ويكون فيها كهوف ومعاقل للوحوش من السباع العادية ، ويتّخذ فيها الحصون والقلاع المنيعة للتحرّز من الأعداء ، وينحت منها الحجارة للبناء والارحاء ، ويوجد فيها معادنُ لضروب من الجواهر ، وفيها خلال اُخرى لا يعرفها إلاّ المقدّر لها في سابق 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يا مفضّل في هذه المعادن وما يخرج منها من الجواهر المختلفة ، مثل الجصّ والكلس والجبسين والزرانيخ</w:t>
      </w:r>
      <w:r>
        <w:rPr>
          <w:rStyle w:val="FootnoteAnchor"/>
          <w:rtl w:val="true"/>
        </w:rPr>
        <w:footnoteReference w:id="473"/>
      </w:r>
      <w:r>
        <w:rPr>
          <w:rFonts w:ascii="Amiri" w:hAnsi="Amiri" w:eastAsia="Amiri" w:cs="Amiri"/>
          <w:color w:val="111111"/>
          <w:sz w:val="28"/>
          <w:sz w:val="28"/>
          <w:szCs w:val="28"/>
          <w:rtl w:val="true"/>
          <w:lang w:bidi="ar-SA"/>
        </w:rPr>
        <w:t>والمرتك والتوتيا والزيبق والنحاس والرصاص والفضّة والذهب والزبرجد والياقوت والزمرّد وضروب الحجارة ، وكذلك ما يخرج منها من القار والموميا والكبريت والنفط وغير ذلك ممّا يستعمله الناس في مآربهم ، فهل يخفى على ذي عقل أنّ هذه كلّها ذخائرُ ذخرت للإنسان في هذه الأرض ليستخرجها، فيستعملها عند الحاجة إليها</w:t>
      </w:r>
      <w:r>
        <w:rPr>
          <w:rFonts w:eastAsia="Amiri" w:cs="Amiri" w:ascii="Amiri" w:hAnsi="Amiri"/>
          <w:color w:val="111111"/>
          <w:sz w:val="28"/>
          <w:szCs w:val="28"/>
          <w:rtl w:val="true"/>
          <w:lang w:bidi="ar-SA"/>
        </w:rPr>
        <w:t>»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اختلاف الليل والنهار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 يا مفضّل في مقادير الليل والنهار كيف وقعت على ما فيه صلاح هذا الخلق ، فصار منتهى كلّ واحدٍ منها إذا امتدّ إلى خمس عشرة ساعة لايجاوز ذلك ، أفرأيت لو كان النهار مقداره مائة ساعة أو مائتي ساعة ألم يكن من ذلك بوار كلّ ما في الأرض من حيوان ونبات ؟ أمّا الحيوان فكان لا يهدأ ولا يقرّ طول هذه المدّة ، ولا البهائم كانت تمسك عن الرعي لو دام لها ضوء النهار ، ولا الإنسان كان يفتر عن العمل والحركة ، وكان ذلك سيهلكها</w:t>
      </w:r>
      <w:r>
        <w:rPr>
          <w:rStyle w:val="FootnoteAnchor"/>
          <w:rtl w:val="true"/>
        </w:rPr>
        <w:footnoteReference w:id="475"/>
      </w:r>
      <w:r>
        <w:rPr>
          <w:rFonts w:ascii="Amiri" w:hAnsi="Amiri" w:eastAsia="Amiri" w:cs="Amiri"/>
          <w:color w:val="111111"/>
          <w:sz w:val="28"/>
          <w:sz w:val="28"/>
          <w:szCs w:val="28"/>
          <w:rtl w:val="true"/>
          <w:lang w:bidi="ar-SA"/>
        </w:rPr>
        <w:t xml:space="preserve">أجمع ، ويؤدّيها إلى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النبات فكان يطول عليه حرّ النهار ووهج الشمس حتّى يجفّ ويحترق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الليل لو امتدّ مقدار هذه المدّة ، كان يعوق أصناف الحيوان عن الحركة والتصرّف في طلب المعاش حتّى يموت جوعا ، وتخمد الحرارة الطبيعيّة من النبات حتّى يعفن ويفسد ، كالذي تراه يحدث على النبات إذا كان في موضع لا تطلع عليه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اعتبر بهذا الحرّ والبرد كيف يتعاوران ويتصرّفان هذا التصرّفَ في الزيادة والنقصان والاعتدال لإقامة هذه الأزمنة من السنة وما فيه</w:t>
      </w:r>
      <w:r>
        <w:rPr>
          <w:rStyle w:val="FootnoteAnchor"/>
          <w:rtl w:val="true"/>
        </w:rPr>
        <w:footnoteReference w:id="476"/>
      </w:r>
      <w:r>
        <w:rPr>
          <w:rFonts w:ascii="Amiri" w:hAnsi="Amiri" w:eastAsia="Amiri" w:cs="Amiri"/>
          <w:color w:val="111111"/>
          <w:sz w:val="28"/>
          <w:sz w:val="28"/>
          <w:szCs w:val="28"/>
          <w:rtl w:val="true"/>
          <w:lang w:bidi="ar-SA"/>
        </w:rPr>
        <w:t>من المصالح ، ثمّ هما بعدُ دباغ الأبدان التي عليهما بقاؤها وفيهما صلاحها ؛ فإنّه لولا الحرّ والبرد وتداولهما الأبدان لفسدت وخوت</w:t>
      </w:r>
      <w:r>
        <w:rPr>
          <w:rStyle w:val="FootnoteAnchor"/>
          <w:rtl w:val="true"/>
        </w:rPr>
        <w:footnoteReference w:id="477"/>
      </w:r>
      <w:r>
        <w:rPr>
          <w:rFonts w:ascii="Amiri" w:hAnsi="Amiri" w:eastAsia="Amiri" w:cs="Amiri"/>
          <w:color w:val="111111"/>
          <w:sz w:val="28"/>
          <w:sz w:val="28"/>
          <w:szCs w:val="28"/>
          <w:rtl w:val="true"/>
          <w:lang w:bidi="ar-SA"/>
        </w:rPr>
        <w:t xml:space="preserve">وانتكثت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 في دخول أحدهما على الآخر بهذا التدريج والترسّل ؛ فإنّك ترى أحدهما ينقص شيئا بعد شيء ، والآخَرَ يزيد مثل ذلك ، حتّى ينتهي كلّ واحد منهما منتهاه في الزيادة والنقصان ، ولو كان دخول إحداهما على الاُخرى مفاجأةً لأضرّ ذلك بالأبدان وأسقمها ؛ كما أنّ أحدكم لو خرج من حمّام حارّ على موضع البرودة لضرّه ذلك وأسقم بدنه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جعل اللّه عزّوجلّ هذا الترسّل في الحرّ والبرد إلاّ للسلامة من ضرر المفاجأة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جرى الأمر على ما فيه السلامة من ضرر المفاجأة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التدبير في ذلك ، فإن زعم زاعم أنّ هذا الترسّل في دخول الحرّ والبرد إنّما يكون لإبطاء مسير الشمس في الارتفاع والانحطاط ، سُئل عن العلّة في إبطاء مسير الشمس في ارتفاعها وانحطاطها ، فإن اعتلّ في الإبطاء ببُعد ما بين المشرقين ، سُئل عن العلّة في ذلك ، فلا تزال هذه المسألة ترقى معه إلى حيث رقى من هذا القول حتّى استقرّ على العمد والتدبير ، لولا الحرّ لما كانت الثمار الجاسية المُرّة تنضج فتلين وتعذب ، حتّى يتفكّه بها رطبة ويابسة ، ولولا البرد لما كان الزرع يفرخ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ويريع الريعَ الكثير الذي يتّسع للقوت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يرد في الأرض للبذر ، أفلا ترى ما في الحرّ والبرد من عظيم العناء والمنفعة، وكلاهما مع عنائه والمنفعة فيه يؤلم الأبدان ويمضّها ؛ وفي ذلك عبرة لمن فكّر ، ودلالة على أنّه من تدبير الحكيم في مصلحة العالم وما فيه</w:t>
      </w:r>
      <w:r>
        <w:rPr>
          <w:rFonts w:eastAsia="Amiri" w:cs="Amiri" w:ascii="Amiri" w:hAnsi="Amiri"/>
          <w:color w:val="111111"/>
          <w:sz w:val="28"/>
          <w:szCs w:val="28"/>
          <w:rtl w:val="true"/>
          <w:lang w:bidi="ar-SA"/>
        </w:rPr>
        <w:t>»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أنزل اللّه من السماء من ماءٍ</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 يا مفضّل في الصحو والمطر كيف يعتقبان</w:t>
      </w:r>
      <w:r>
        <w:rPr>
          <w:rStyle w:val="FootnoteAnchor"/>
          <w:rtl w:val="true"/>
        </w:rPr>
        <w:footnoteReference w:id="479"/>
      </w:r>
      <w:r>
        <w:rPr>
          <w:rFonts w:ascii="Amiri" w:hAnsi="Amiri" w:eastAsia="Amiri" w:cs="Amiri"/>
          <w:color w:val="111111"/>
          <w:sz w:val="28"/>
          <w:sz w:val="28"/>
          <w:szCs w:val="28"/>
          <w:rtl w:val="true"/>
          <w:lang w:bidi="ar-SA"/>
        </w:rPr>
        <w:t>على هذا العالم لما فيه صلاحه ، ولو دام واحد منهما عليه كان من ذلك فساده ؛ ألا ترى أنّ الأمطار إذا توالت عفنت البقول والخضر ، واسترخت أبدان الحيوان ، وخثر</w:t>
      </w:r>
      <w:r>
        <w:rPr>
          <w:rStyle w:val="FootnoteAnchor"/>
          <w:rtl w:val="true"/>
        </w:rPr>
        <w:footnoteReference w:id="480"/>
      </w:r>
      <w:r>
        <w:rPr>
          <w:rFonts w:ascii="Amiri" w:hAnsi="Amiri" w:eastAsia="Amiri" w:cs="Amiri"/>
          <w:color w:val="111111"/>
          <w:sz w:val="28"/>
          <w:sz w:val="28"/>
          <w:szCs w:val="28"/>
          <w:rtl w:val="true"/>
          <w:lang w:bidi="ar-SA"/>
        </w:rPr>
        <w:t xml:space="preserve">الهواء ، فأحدث ضروبا من الأمراض ، وفسدت الطرق والمسالك ، وأنّ الصحو إذا دام جفّت الأرض ، واحترق النبات ، وغيض ماء العيون والأودية ، فأضرّ ذلك بالناس ، وغلب اليبس على الهواء، فأحدث ضروبا اُخرى من الأمراض ، فإذا تعاقبا على العالم هذا التعاقبَ اعتدل الهواء، ورفع كلّ واحد عاديةَ الآخَر ، فصلحت الأشياء واستقامت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يكون في شيءٍ من ذلك مضرّة البتّة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ليمض ذلك للإنسان ويؤلمه بعض الألم ، فيرعوي عن المعاصي ، فكما أنّ الإنسان إذا سقم بدنه احتاج إلى الأدوية المرّة البشعة ليقوم طباعه ، ويصلح ما فسد منه، كذلك إذا طغى وأشر احتاج إلى ما يعضه ويؤلمه ليرعوي ، ويقصر عن مساويه ، ويثبته على ما فيه حظّه ورشده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 مَلِكا من الملوك قسم من أهل مملكته قناطيرَ من ذهب وفضّة ، ألم يكن سيعظم عندهم ويذهب له به الصوت ؟ فأين هذا من مطرة رواء يعمّ به البلاد ، ويزيد في الغلاّت أكثر من قناطير الذهب والفضّة في أقاليم الأرض كلّها ؟ أفلاترى المطرة الواحدة ما أكبر قدرَها ، وأعظم النعمةَ على الناس فيها وهم عنها ساهون ، وربما عاقت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 عن حاجة لا قدر لها ، فتذمّر وتسخّط إيثارا للخسيس قدرُه على العظيم نفعُه ، جميلاً محمودَ العاقبة ، وقلّةَ معرفةٍ بعظيم العناء والمنفعة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تأمّل نزوله على الأرض والتدبيرَ في ذلك ، فإنّه جعل ينحدر عليها من عَلُ ليغشى ما غلظ وارتفع منها ويرويَه ، ولو كان إنّما يأتيها من بعض نواحيها لما علا على المواضع المشرفة منها ، ويقلّ ما يزرع من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الذي يزرع سيحا</w:t>
      </w:r>
      <w:r>
        <w:rPr>
          <w:rStyle w:val="FootnoteAnchor"/>
          <w:rtl w:val="true"/>
        </w:rPr>
        <w:footnoteReference w:id="481"/>
      </w:r>
      <w:r>
        <w:rPr>
          <w:rFonts w:ascii="Amiri" w:hAnsi="Amiri" w:eastAsia="Amiri" w:cs="Amiri"/>
          <w:color w:val="111111"/>
          <w:sz w:val="28"/>
          <w:sz w:val="28"/>
          <w:szCs w:val="28"/>
          <w:rtl w:val="true"/>
          <w:lang w:bidi="ar-SA"/>
        </w:rPr>
        <w:t xml:space="preserve">أقلُّ من ذلك ، فالأمطار هي التي تطبق الأرض ، وربما يزرع هذه البراري الواسعة وسفوحَ الجبال وذُراها ، فتغلّ الغلّة الكثيرة ، وبها يسقط عن الناس في كثير من البلدان مؤونةُ سياق الماء من موضع إلى موضع ، وما يجري في ذلك بينهم من التشاجر والتظالم ، حتّى يستأثر بالماء ذووا العزّة والقوّة ، ويحرمه الضعفاء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حين قدر أن ينحدر على الأرض انحدارا جَعَلَ ذلك قطرا شبيها بالرشّ ليغور في قعر الأرض فيرويها ، ولو كان يسكبه إسكابا كان ينزل على وجه الأرض فلا يغور فيها ، ثمّ كان يحطّم الزروع القائمة إذا اندفق عليها ، فصار ينزل نزولاً رفيقا ، فينبت الحبّ المزروع، ويُحيي الأرض والزرع القائم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نزوله أيضا مصالح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يليّن الأبدان ، ويجلو كدر الهواء، فيرتفع الوباء الحادث من ذلك ، ويغسل ما يسقط من الشجر والزرع من الداء المسمّى اليرقان ، إلى أشباه هذا من المنافع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قد يكون منه في بعض السنين الضرر العظيم الكثير لشدّة ما يقع منه ، أو برد يكون فيه تحطّم الغلاّت ، وخثورة</w:t>
      </w:r>
      <w:r>
        <w:rPr>
          <w:rStyle w:val="FootnoteAnchor"/>
          <w:rtl w:val="true"/>
        </w:rPr>
        <w:footnoteReference w:id="482"/>
      </w:r>
      <w:r>
        <w:rPr>
          <w:rFonts w:ascii="Amiri" w:hAnsi="Amiri" w:eastAsia="Amiri" w:cs="Amiri"/>
          <w:color w:val="111111"/>
          <w:sz w:val="28"/>
          <w:sz w:val="28"/>
          <w:szCs w:val="28"/>
          <w:rtl w:val="true"/>
          <w:lang w:bidi="ar-SA"/>
        </w:rPr>
        <w:t>يحدثها في الهواء ، فيتولّد كثيرا من الأمراض في الأبدان والآفات في الغلاّت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ذلك الفرط لما فيه صلاح الإنسان ، وكفُّه عن ركوب المعاصي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والتمادي فيها ؛ فيكون المنفعة فيما يصلح له من دينه أرجح ممّا عسى أن يزري في ماله</w:t>
      </w:r>
      <w:r>
        <w:rPr>
          <w:rFonts w:eastAsia="Amiri" w:cs="Amiri" w:ascii="Amiri" w:hAnsi="Amiri"/>
          <w:color w:val="111111"/>
          <w:sz w:val="28"/>
          <w:szCs w:val="28"/>
          <w:rtl w:val="true"/>
          <w:lang w:bidi="ar-SA"/>
        </w:rPr>
        <w:t>»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وَبَثَّ فِيهَا مِنْ كُلِّ دَابَّةٍ</w:t>
      </w:r>
      <w:r>
        <w:rPr>
          <w:rFonts w:eastAsia="Amiri" w:cs="Amiri" w:ascii="Amiri" w:hAnsi="Amiri"/>
          <w:color w:val="111111"/>
          <w:sz w:val="28"/>
          <w:szCs w:val="28"/>
          <w:rtl w:val="true"/>
          <w:lang w:bidi="ar-SA"/>
        </w:rPr>
        <w:t>»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اعلم أنّ الصادق عليه‌السلام في المجلس الثاني من الكتاب المذكور بسط الكلام في أحوال الدوابّ ، وإذ لا يتّسع كتابي هذا لذكر الجميع التقطتُ منه قدرا على سبيل الاُنموذج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ابتدئ لك بذكر الحيوان ليتّضح لك من أمره ما وضح لك من غيره ، فكِّر في أبنية أبدان الحيوان وتهيئتها على ما هي عليه ؛ فلا هي صلاب كالحجارة، ولو كانت ذلك لاتنثني</w:t>
      </w:r>
      <w:r>
        <w:rPr>
          <w:rStyle w:val="FootnoteAnchor"/>
          <w:rtl w:val="true"/>
        </w:rPr>
        <w:footnoteReference w:id="485"/>
      </w:r>
      <w:r>
        <w:rPr>
          <w:rFonts w:ascii="Amiri" w:hAnsi="Amiri" w:eastAsia="Amiri" w:cs="Amiri"/>
          <w:color w:val="111111"/>
          <w:sz w:val="28"/>
          <w:sz w:val="28"/>
          <w:szCs w:val="28"/>
          <w:rtl w:val="true"/>
          <w:lang w:bidi="ar-SA"/>
        </w:rPr>
        <w:t>ولا تتصرّف في الأعمال ، ولا هي على غاية اللين والرخاوة ، فكانت لا تتحامل ولا تستقلّ بأنفسها ، فجعلت من لحمٍ رخو ينثني ، يتداخله عظام صلاب ، يمسكه عصب وعرق تشدّه ، وتضمّ بعضَه إلى بعض ، وعُلِيَت</w:t>
      </w:r>
      <w:r>
        <w:rPr>
          <w:rStyle w:val="FootnoteAnchor"/>
          <w:rtl w:val="true"/>
        </w:rPr>
        <w:footnoteReference w:id="486"/>
      </w:r>
      <w:r>
        <w:rPr>
          <w:rFonts w:ascii="Amiri" w:hAnsi="Amiri" w:eastAsia="Amiri" w:cs="Amiri"/>
          <w:color w:val="111111"/>
          <w:sz w:val="28"/>
          <w:sz w:val="28"/>
          <w:szCs w:val="28"/>
          <w:rtl w:val="true"/>
          <w:lang w:bidi="ar-SA"/>
        </w:rPr>
        <w:t xml:space="preserve">فوق ذلك بجلد يشتمل على البدن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أشباه ذلك هذه التماثيل التي تعمل على العيدان ، وتلفّ بالخرق ، وتشدّ بالخيوط ، ويطلى فوق ذلك بالصمغ ، فيكون العيدان بمنزلة العظام ، والخرق بمنزلة اللحم ، والخيوط بمنزلة العصب ، والعروق والطلا بمنزلة الجلد ؛ فإن جاز أن يكون الحيوان المتحرّك حدث بالإهمال من غير صانع ، جاز أن يكون ذلك في هذه التماثيل الميّتة ، فإن كان هذا غير جائز في التماثيل، فبالحريّ لا يجوز في الحيوان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وفكِّر بعد هذا في أجساد الأنعام ، فإنّها حين خُلقت على أبدان الإنس من اللحم والعظم والعصب ، اُعطيت أيضا السمعَ والبصر ليبلغ الإنسان حاجته ، فإنّها لو كانت عمياء صمّاء لما انتفع بها الإنسان ، ولا تصرّفت في شيءٍ من مآربه ، ثمّ منعت الذهنَ والعقل لتذلّ الإنسان ، فلا يمتنع عليه إذا كدّها الكدَّ الشديدَ ، وحملها الحملَ الثقيل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يكون للإنسان عبيد من الإنس يذلّون ويذعنون بالكديد الشديد ، وهم 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عديمي العقل والذهن ؟</w:t>
      </w:r>
    </w:p>
    <w:p>
      <w:pPr>
        <w:pStyle w:val="BookText"/>
        <w:rPr/>
      </w:pPr>
      <w:r>
        <w:rPr>
          <w:rFonts w:ascii="Amiri" w:hAnsi="Amiri" w:eastAsia="Amiri" w:cs="Amiri"/>
          <w:color w:val="111111"/>
          <w:sz w:val="28"/>
          <w:sz w:val="28"/>
          <w:szCs w:val="28"/>
          <w:rtl w:val="true"/>
          <w:lang w:bidi="ar-SA"/>
        </w:rPr>
        <w:t xml:space="preserve">فيُقال في جواب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الصنف من الناس قليل ، فأمّا أكثر الناس فلا يذعنون بما تذعن به الدوابّ من الحمل والطحن وما أشبه ذلك ، ولا يغرون</w:t>
      </w:r>
      <w:r>
        <w:rPr>
          <w:rStyle w:val="FootnoteAnchor"/>
          <w:rtl w:val="true"/>
        </w:rPr>
        <w:footnoteReference w:id="487"/>
      </w:r>
      <w:r>
        <w:rPr>
          <w:rFonts w:ascii="Amiri" w:hAnsi="Amiri" w:eastAsia="Amiri" w:cs="Amiri"/>
          <w:color w:val="111111"/>
          <w:sz w:val="28"/>
          <w:sz w:val="28"/>
          <w:szCs w:val="28"/>
          <w:rtl w:val="true"/>
          <w:lang w:bidi="ar-SA"/>
        </w:rPr>
        <w:t xml:space="preserve">بما يحتاج إليه منه ، ثمّ لو كان الناس يزاولون مثل هذه الأعمال بأبدانهم، لشغلوا بذلك عن سائر الأعمال؛ لأنّه كان يحتاج مكان الحمل الواحد والبغل الواحد عدّة أناسيّ ، فكان هذا العمل يستفرغ الناس حتّى لا يكون فيهم عنه فضل لشيء من الصناعات ، مع ما يلحقهم من التعب القادح في أبدانهم ، والضيق والكدّ في معاشهم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 يا مفضّل في هذه الأصناف الثلاثة من الحيوان وفي خلقتها على ما هي عليه بما فيه صلاح كلّ واحدٍ منها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فالإنس لمّا قدّر أن يكونوا ذوي ذهن وفطنة وعلاج لمثل هذه الصناعات من البناء والتجارة والصياغة وغير ذلك ، خلق لهم أكفّ كبار ذوات أصابعَ غلاظٍ؛ ليتمكّنوا من القبض على الأشياء ، وأوكدها هذه الصناعات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وآكلاتُ اللحم لمّا قدّر أن يكون معاشها من الصيد ، خلقت لهم أكفّ لِطاف مُدْمِجة</w:t>
      </w:r>
      <w:r>
        <w:rPr>
          <w:rStyle w:val="FootnoteAnchor"/>
          <w:rtl w:val="true"/>
        </w:rPr>
        <w:footnoteReference w:id="488"/>
      </w:r>
      <w:r>
        <w:rPr>
          <w:rFonts w:ascii="Amiri" w:hAnsi="Amiri" w:eastAsia="Amiri" w:cs="Amiri"/>
          <w:color w:val="111111"/>
          <w:sz w:val="28"/>
          <w:sz w:val="28"/>
          <w:szCs w:val="28"/>
          <w:rtl w:val="true"/>
          <w:lang w:bidi="ar-SA"/>
        </w:rPr>
        <w:t>ذوات بَراثنَ</w:t>
      </w:r>
      <w:r>
        <w:rPr>
          <w:rStyle w:val="FootnoteAnchor"/>
          <w:rtl w:val="true"/>
        </w:rPr>
        <w:footnoteReference w:id="489"/>
      </w:r>
      <w:r>
        <w:rPr>
          <w:rFonts w:ascii="Amiri" w:hAnsi="Amiri" w:eastAsia="Amiri" w:cs="Amiri"/>
          <w:color w:val="111111"/>
          <w:sz w:val="28"/>
          <w:sz w:val="28"/>
          <w:szCs w:val="28"/>
          <w:rtl w:val="true"/>
          <w:lang w:bidi="ar-SA"/>
        </w:rPr>
        <w:t>ومخالبَ</w:t>
      </w:r>
      <w:r>
        <w:rPr>
          <w:rStyle w:val="FootnoteAnchor"/>
          <w:rtl w:val="true"/>
        </w:rPr>
        <w:footnoteReference w:id="490"/>
      </w:r>
      <w:r>
        <w:rPr>
          <w:rFonts w:ascii="Amiri" w:hAnsi="Amiri" w:eastAsia="Amiri" w:cs="Amiri"/>
          <w:color w:val="111111"/>
          <w:sz w:val="28"/>
          <w:sz w:val="28"/>
          <w:szCs w:val="28"/>
          <w:rtl w:val="true"/>
          <w:lang w:bidi="ar-SA"/>
        </w:rPr>
        <w:t>تصلح لأخذ الصيد ، ولا تصلح للصناعات وآكلات النبات ؛ لما قدّر أن يكونوا لا ذواتَ صنعة ولا ذواتَ صيد ، خلقت لبعضها أظلاف تقيها خشونةَ الأرض إذا حاول طلب الرعي، ولبعضها حوافرُ مُلَمْلَمة</w:t>
      </w:r>
      <w:r>
        <w:rPr>
          <w:rStyle w:val="FootnoteAnchor"/>
          <w:rtl w:val="true"/>
        </w:rPr>
        <w:footnoteReference w:id="491"/>
      </w:r>
      <w:r>
        <w:rPr>
          <w:rFonts w:ascii="Amiri" w:hAnsi="Amiri" w:eastAsia="Amiri" w:cs="Amiri"/>
          <w:color w:val="111111"/>
          <w:sz w:val="28"/>
          <w:sz w:val="28"/>
          <w:szCs w:val="28"/>
          <w:rtl w:val="true"/>
          <w:lang w:bidi="ar-SA"/>
        </w:rPr>
        <w:t xml:space="preserve">ذوات قعر كأخمص القدم ، تنطبق على الأرض ليتهيّأ للركوب والحمولة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تأمّل التدبير في خلق آكلات اللحم من الحيوان حين جُعلت ذوات أسنان حِداد وبراثنَ شِداد وأشداقٍ وأفواه واسعة ، فإنّه لمّا قدّر أن يكون طعمها اللحم خلقت خلقةً تشاكل ذلك ، واُعينت لسلاح وأدوات تصلح للصيد ، وكذلك تجد سباعَ الطير ذواتِ مناقيرَ ومخالبَ مهيّئة لفعلها ، ولو كانت الوحوش ذواتِ مخاليبَ كانت قد اُعطيت ما لا يُحتاج إليه ، أعني السلاح الذي به تصيد وتتعيّش ، أفلاترى اُعطي كلّ واحد من الصنفين ما يشاكل صنعه وطبعه ، بل ما فيه صلاحه وبقاؤه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الآنَ إلى ذوات الأربع، كيف تراها تتبع اُمّهاتها مستقلّةً بأنفسها ، لاتحتاج إلى الحمل والتربية كما يحتاج أولاد الإنس ، فلأجل أنّه ليس عند اُمّهاتها ما عند اُمّهات البشر من الرفق والقيام بالتربية والقوّة عليها والأكفّ والأصابع المرساة ؛ لذلك اُعطيت النهوضَ والاستقلالَ بأنفسها ، وكذلك ترى كثيرا من الطير كمثل الدجاج والدرّاج والقبج تدرج وتلقط حين ينقاب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كان ضعيفا لا نهوض فيه كمثل فراخ الحمام واليمام والحمر فقد جُعل في الاُمّهات فضلُ عطفٍ عليها ، فصارت تمجّ الطعام في أفواهها بعد ما توعيه</w:t>
      </w:r>
      <w:r>
        <w:rPr>
          <w:rStyle w:val="FootnoteAnchor"/>
          <w:rtl w:val="true"/>
        </w:rPr>
        <w:footnoteReference w:id="492"/>
      </w:r>
      <w:r>
        <w:rPr>
          <w:rFonts w:ascii="Amiri" w:hAnsi="Amiri" w:eastAsia="Amiri" w:cs="Amiri"/>
          <w:color w:val="111111"/>
          <w:sz w:val="28"/>
          <w:sz w:val="28"/>
          <w:szCs w:val="28"/>
          <w:rtl w:val="true"/>
          <w:lang w:bidi="ar-SA"/>
        </w:rPr>
        <w:t>حواصلَها</w:t>
      </w:r>
      <w:r>
        <w:rPr>
          <w:rStyle w:val="FootnoteAnchor"/>
          <w:rtl w:val="true"/>
        </w:rPr>
        <w:footnoteReference w:id="493"/>
      </w:r>
      <w:r>
        <w:rPr>
          <w:rFonts w:ascii="Amiri" w:hAnsi="Amiri" w:eastAsia="Amiri" w:cs="Amiri"/>
          <w:color w:val="111111"/>
          <w:sz w:val="28"/>
          <w:sz w:val="28"/>
          <w:szCs w:val="28"/>
          <w:rtl w:val="true"/>
          <w:lang w:bidi="ar-SA"/>
        </w:rPr>
        <w:t xml:space="preserve">، فلا تزال تغنوها حتّى تستقلّ بأنفسها ، ولذلك لم ترزق الحمام فراخا كثيرا مثل ما ترزق الدجاج لتقوى الاُمّ على تربية فراخها ، فلا تفسد ولا تموت ، فكلٌّ اُعطي بقسط من تدبير الحكيم اللطيف الخبير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إلى قوائم الحيوان كيف تأتي أزواجا ليتهيّأ للمشي ، ولو كانت أفرادا لم تصلح لذلك ؛ لأنّ الماشي ينقل قوائمه ويعتمد عليه ؛ فذو القائمتين ينقل واحدة ويعتمد على واحدة ، وذو الأربع ينقل اثنتين ، ويعتمد على اثنتين، وذلك من خلاف ؛ لأنّ ذا الأربع لو كان ينقل قائمتين من أحد جانبيه، ويعتمد على قائمتين من الجانب الآخَر، لما يثبت على الأرض كما لا يثبت السرير وما أشبهه ، فصار ينقل اليمنى من مقاديمه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اليسرى من مآخيره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 الاُخريَيْنِ أيضا من خلاف؛ ليثبت على الأرض، ولا يسقط إذا مشى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ترى الحمارَ كيف يذلّ للطحن والحمولة وهو يرى الفرس مودعا منعّما ، والبعيرَ لا يطيقه عدّة رجال لو استعصى كيف ينقاد للصبيّ ؟</w:t>
      </w:r>
    </w:p>
    <w:p>
      <w:pPr>
        <w:pStyle w:val="BookText"/>
        <w:rPr/>
      </w:pPr>
      <w:r>
        <w:rPr>
          <w:rFonts w:ascii="Amiri" w:hAnsi="Amiri" w:eastAsia="Amiri" w:cs="Amiri"/>
          <w:color w:val="111111"/>
          <w:sz w:val="28"/>
          <w:sz w:val="28"/>
          <w:szCs w:val="28"/>
          <w:rtl w:val="true"/>
          <w:lang w:bidi="ar-SA"/>
        </w:rPr>
        <w:t xml:space="preserve">والثور الشديد كيف كان يذعن لصاحبه حتّى يضع النِيرَ على عنقه ويحرث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والفرس الكريم يركب السيوف والأسنّة بالمواتاة لفارسه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والقطيع من الغنم يرعاه رجل واحد ، ولو تفرّقت الغنم فأخذ كلّ منها في ناحية لم يلحقها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جميع الأصناف المسخَّرة للإنسان ، فبِمَ كانت كذلك إلاّ بأنّها عدمت العقل والرويّة ، فإنّها لو كانت تعقل وتروي في الاُمور كانت خليقةَ أن تلتوي على الإنسان في كثير من مآربه ، حتّى يمتنع الجمل على قائده ، والثور على صاحبه ، وتتفرّق الغنم عن راعيها ، وأشباه هذا من الاُمور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هذه السِّباع لو كانت ذوات عقل ورويّة فتوازرت</w:t>
      </w:r>
      <w:r>
        <w:rPr>
          <w:rStyle w:val="FootnoteAnchor"/>
          <w:rtl w:val="true"/>
        </w:rPr>
        <w:footnoteReference w:id="494"/>
      </w:r>
      <w:r>
        <w:rPr>
          <w:rFonts w:ascii="Amiri" w:hAnsi="Amiri" w:eastAsia="Amiri" w:cs="Amiri"/>
          <w:color w:val="111111"/>
          <w:sz w:val="28"/>
          <w:sz w:val="28"/>
          <w:szCs w:val="28"/>
          <w:rtl w:val="true"/>
          <w:lang w:bidi="ar-SA"/>
        </w:rPr>
        <w:t>على الناس ، كانت خليقةَ أن تحاجّهم فمن كان يقوم للاُسد والذئاب والنمورة والدِّبَبَة لو تعاونت وتظاهرت على الناس ؟ أفلا ترى كيف حجز ذلك عليها ، وصار مكان ما يخاف من إقدامها ونكايتها تهاب مساكن الناس وتحجم عنها ، ثمّ لا تظهر ولا تنتشر لطلب قوتها إلاّ بالليل ، فهي مع صولتها كالخائف للإنسان ، مغمومةٌ</w:t>
      </w:r>
      <w:r>
        <w:rPr>
          <w:rStyle w:val="FootnoteAnchor"/>
          <w:rtl w:val="true"/>
        </w:rPr>
        <w:footnoteReference w:id="495"/>
      </w:r>
      <w:r>
        <w:rPr>
          <w:rFonts w:ascii="Amiri" w:hAnsi="Amiri" w:eastAsia="Amiri" w:cs="Amiri"/>
          <w:color w:val="111111"/>
          <w:sz w:val="28"/>
          <w:sz w:val="28"/>
          <w:szCs w:val="28"/>
          <w:rtl w:val="true"/>
          <w:lang w:bidi="ar-SA"/>
        </w:rPr>
        <w:t xml:space="preserve">ممنوعة منهم ، ولولا ذلك لساورتهم في مساكنهم وضيّقت عليهم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 في الكلب من بين هذه السِّباع عطفٌ على مالكه ، ومحاماة عنه ، وحفاظ له، فهو ينتقل على الحيطان والسطوح في ظلمة الليل لحراسة منزل صاحبه ، وذبّ الذعار عنه ، ويبلغ من محبّته لصاحبه أن يبذل نفسه للموت دونه ودون ماشيته ، ويألفه غايةَ الاُلف حتّى يصبر معه على الجوع والجفوة ، فلِمَ طبع الكلب على هذا الاُلف إلاّ ليكون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حارساً للإنسان ، له عين بأنياب ومخاليبُ ونياح هائل ليذعر منه السارق ، ويتجنّب المواضع التي يحميها ويخفرها</w:t>
      </w:r>
      <w:r>
        <w:rPr>
          <w:rFonts w:eastAsia="Amiri" w:cs="Amiri" w:ascii="Amiri" w:hAnsi="Amiri"/>
          <w:color w:val="111111"/>
          <w:sz w:val="28"/>
          <w:szCs w:val="28"/>
          <w:rtl w:val="true"/>
          <w:lang w:bidi="ar-SA"/>
        </w:rPr>
        <w:t>»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تأمّل مشفر الفيل وما فيه من لطيف التدبير ، فإنّه يقوم مقام اليد في تناول العلف والماء وازدرادهما إلى جوفه ، ولولا ذلك ما استطاع أن يتناول شيئا من الأرض ؛ لأنّه ليست له رقبة يمدّها كسائر الأنعام ، فلمّا اُعدم العنقَ اُعين مكانَ ذلك بالخرطوم الطويل ليسدله ، فيتناول به حاجته ، فمن ذا الذي عوّضه مكان العضو الذي عدمه ما يقوم مقامه إلاّ الرؤوف بخلقه ؟ وكيف يكون هذا بالإهمال كما قال الظلمة ؟</w:t>
      </w:r>
    </w:p>
    <w:p>
      <w:pPr>
        <w:pStyle w:val="BookText"/>
        <w:rPr/>
      </w:pPr>
      <w:r>
        <w:rPr>
          <w:rFonts w:ascii="Amiri" w:hAnsi="Amiri" w:eastAsia="Amiri" w:cs="Amiri"/>
          <w:color w:val="111111"/>
          <w:sz w:val="28"/>
          <w:sz w:val="28"/>
          <w:szCs w:val="28"/>
          <w:rtl w:val="true"/>
          <w:lang w:bidi="ar-SA"/>
        </w:rPr>
        <w:t>اُنظر الآنَ كيف حياء الاُنثى من الفيلة في أسفل بطنها، فإذا هاجت للضراب ارتفع وبرز حتّى يتمكّن الفحل من ضرابها ، فاعتبر كيف جعل حياء الاُنثى من الفيلة على خلاف ما عليه في غيرها من الأنعام ؟ ثمّ جعلت فيه هذه الخلّة لتتهيّأ للأمر الذي فيه قوام النسل ودوامه</w:t>
      </w:r>
      <w:r>
        <w:rPr>
          <w:rFonts w:eastAsia="Amiri" w:cs="Amiri" w:ascii="Amiri" w:hAnsi="Amiri"/>
          <w:color w:val="111111"/>
          <w:sz w:val="28"/>
          <w:szCs w:val="28"/>
          <w:rtl w:val="true"/>
          <w:lang w:bidi="ar-SA"/>
        </w:rPr>
        <w:t>» .</w:t>
      </w:r>
      <w:r>
        <w:rPr>
          <w:rStyle w:val="FootnoteAnchor"/>
          <w:rtl w:val="true"/>
        </w:rPr>
        <w:footnoteReference w:id="49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خلق القِرَد وشبهه بالإنسان في كثير من أعضائه ، أعني الرأس والوجه والمنكبين والصدر ، وكذلك أحشاؤه أيضا شبيهةٌ بأحشاء الإنسان ، وخُصّ مع ذلك بالذهن والفطانة التي بها يفهم عن سائسه ما يؤمئ إليه ، ويحكي كثيرا ممّا يرى الإنسان يفعله حتّى أنّه يقرب من خلق الإنسان وشمائله في التدبير في خلقته على ما هي عليه أن يكون عبرةً للإنسان في نفسه ، فيعلم أنّه من طينة البهائم وسنخها ؛ إذ كان يقرب من خلقها هذا القربَ، وأنّه لولا فضيلة فضّله بها في الذهن والعقل والنطق كان كبعض البهائم ، على أنّ في جسم القرد فضولاً اُخرى يفرق بينه وبين الإنسان ، كالخَطْم</w:t>
      </w:r>
      <w:r>
        <w:rPr>
          <w:rStyle w:val="FootnoteAnchor"/>
          <w:rtl w:val="true"/>
        </w:rPr>
        <w:footnoteReference w:id="498"/>
      </w:r>
      <w:r>
        <w:rPr>
          <w:rFonts w:ascii="Amiri" w:hAnsi="Amiri" w:eastAsia="Amiri" w:cs="Amiri"/>
          <w:color w:val="111111"/>
          <w:sz w:val="28"/>
          <w:sz w:val="28"/>
          <w:szCs w:val="28"/>
          <w:rtl w:val="true"/>
          <w:lang w:bidi="ar-SA"/>
        </w:rPr>
        <w:t xml:space="preserve">والذنب المسدل والشعر المجلّل للجسم كلّه ، وهذا لم يكن مانعا للقرد أن يلحق بالإنسان لو اُعطي مثلَ ذهن الإنسان وعقله ونطقه ، والفصل الفاصل بينه وبين الإنسان بالصحّة هو النقص في العقل والذهن والنطق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اُنظر يا مفضّل إلى لطف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بالبهائم كيف كُسِيت أجسامهم هذه الكسوةَ من الشعر والوبر والصوف؛ ليقيها من البرد وكثرة الآفات ، واُلبست الأظلافَ والحوافرَ والأخفافَ؛ ليقيها من الحَفا</w:t>
      </w:r>
      <w:r>
        <w:rPr>
          <w:rStyle w:val="FootnoteAnchor"/>
          <w:rtl w:val="true"/>
        </w:rPr>
        <w:footnoteReference w:id="499"/>
      </w:r>
      <w:r>
        <w:rPr>
          <w:rFonts w:ascii="Amiri" w:hAnsi="Amiri" w:eastAsia="Amiri" w:cs="Amiri"/>
          <w:color w:val="111111"/>
          <w:sz w:val="28"/>
          <w:sz w:val="28"/>
          <w:szCs w:val="28"/>
          <w:rtl w:val="true"/>
          <w:lang w:bidi="ar-SA"/>
        </w:rPr>
        <w:t xml:space="preserve">إذا كانت لا أيدي لها ولا أكفّ ولا أصابع مهيّئة للغزل والنسج ، فكُفوا بأن جعل كسوتهم في خلقتهم باقيةً عليهم ما بقوا لا يحتاجون إلى تجديدها والاستبدال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الإنسان ، فإنّه ذو حيلة وكفّ مهيّئة للعمل ، فهو ينسج ويغزل ويتّخذ لنفسه الكسوة ، ويستبدل بها حالاً عن حال ، وله في ذلك صلاح من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أنّه يشتغل بصنعة اللباس عن العبث وما يخرجه إليه الكفاية ، ومنها أنّه يستريح إلى خلع كسوته إذا شاء ولبسها إذا شاء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يتّخذ لنفسه من الكسوة ضروبا لها جمال وروعة ، فيتلذّذ بلبسها وتبديلها ، وكذلك يتّخذ بالرفق من الصنعة ضروبا من الخفاف والنِّعال يقي بها قدميه ، وفي ذلك معايشُ لمن يعمله من الناس ، ومكاسبُ يكون فيها معاشهم ومنها أقواتهم وأقوات عيالهم ، فصار الشعر والوبر والصوف يقوم للبهائم مقام الكسوة ، والأظلافُ والأخفاف مقام الحِذاء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يا مفضّل في خلقة عظيمة في البهائم ، فإنّهم يوارون أنفسهم إذا ماتوا كما يواري الناس موتاهم ، وإلاّ فأين جيف هذه الوحوش والسِّباع وغيرها لا يُرى منها شيء وليست قليلةً فتخفى لقلّتها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لو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أكثر من الناس لصدَق ، فاعتبر ذلك بما تراه في الصحاري والجبال من أسراب الظباء</w:t>
      </w:r>
      <w:r>
        <w:rPr>
          <w:rStyle w:val="FootnoteAnchor"/>
          <w:rtl w:val="true"/>
        </w:rPr>
        <w:footnoteReference w:id="500"/>
      </w:r>
      <w:r>
        <w:rPr>
          <w:rFonts w:ascii="IRNazanin" w:hAnsi="IRNazanin" w:eastAsia="IRNazanin"/>
          <w:color w:val="111111"/>
          <w:sz w:val="28"/>
          <w:sz w:val="28"/>
          <w:szCs w:val="28"/>
          <w:rtl w:val="true"/>
          <w:lang w:bidi="fa-IR"/>
        </w:rPr>
        <w:t>والمها</w:t>
      </w:r>
      <w:r>
        <w:rPr>
          <w:rStyle w:val="FootnoteAnchor"/>
          <w:rtl w:val="true"/>
        </w:rPr>
        <w:footnoteReference w:id="501"/>
      </w:r>
      <w:r>
        <w:rPr>
          <w:rFonts w:ascii="Amiri" w:hAnsi="Amiri" w:eastAsia="Amiri" w:cs="Amiri"/>
          <w:color w:val="111111"/>
          <w:sz w:val="28"/>
          <w:sz w:val="28"/>
          <w:szCs w:val="28"/>
          <w:rtl w:val="true"/>
          <w:lang w:bidi="ar-SA"/>
        </w:rPr>
        <w:t>والحمير والوعول</w:t>
      </w:r>
      <w:r>
        <w:rPr>
          <w:rStyle w:val="FootnoteAnchor"/>
          <w:rtl w:val="true"/>
        </w:rPr>
        <w:footnoteReference w:id="502"/>
      </w:r>
      <w:r>
        <w:rPr>
          <w:rFonts w:ascii="Amiri" w:hAnsi="Amiri" w:eastAsia="Amiri" w:cs="Amiri"/>
          <w:color w:val="111111"/>
          <w:sz w:val="28"/>
          <w:sz w:val="28"/>
          <w:szCs w:val="28"/>
          <w:rtl w:val="true"/>
          <w:lang w:bidi="ar-SA"/>
        </w:rPr>
        <w:t>والأيائل</w:t>
      </w:r>
      <w:r>
        <w:rPr>
          <w:rStyle w:val="FootnoteAnchor"/>
          <w:rtl w:val="true"/>
        </w:rPr>
        <w:footnoteReference w:id="503"/>
      </w:r>
      <w:r>
        <w:rPr>
          <w:rFonts w:ascii="Amiri" w:hAnsi="Amiri" w:eastAsia="Amiri" w:cs="Amiri"/>
          <w:color w:val="111111"/>
          <w:sz w:val="28"/>
          <w:sz w:val="28"/>
          <w:szCs w:val="28"/>
          <w:rtl w:val="true"/>
          <w:lang w:bidi="ar-SA"/>
        </w:rPr>
        <w:t xml:space="preserve">، وغير ذلك من </w:t>
      </w:r>
    </w:p>
    <w:p>
      <w:pPr>
        <w:pStyle w:val="BookText"/>
        <w:rPr/>
      </w:pPr>
      <w:r>
        <w:rPr>
          <w:rFonts w:ascii="Amiri" w:hAnsi="Amiri" w:eastAsia="Amiri" w:cs="Amiri"/>
          <w:color w:val="111111"/>
          <w:sz w:val="28"/>
          <w:sz w:val="28"/>
          <w:szCs w:val="28"/>
          <w:rtl w:val="true"/>
          <w:lang w:bidi="ar-SA"/>
        </w:rPr>
        <w:t>الوحوش وأصناف السِّباع من الأسد والضباع والذئاب والنمور وغيرها ، وضروب الهوامّ والحشرات ودوابّ الأرض ، وكذلك أسراب الطير من الغربان</w:t>
      </w:r>
      <w:r>
        <w:rPr>
          <w:rStyle w:val="FootnoteAnchor"/>
          <w:rtl w:val="true"/>
        </w:rPr>
        <w:footnoteReference w:id="504"/>
      </w:r>
      <w:r>
        <w:rPr>
          <w:rFonts w:ascii="IRNazanin" w:hAnsi="IRNazanin" w:eastAsia="IRNazanin"/>
          <w:color w:val="111111"/>
          <w:sz w:val="28"/>
          <w:sz w:val="28"/>
          <w:szCs w:val="28"/>
          <w:rtl w:val="true"/>
          <w:lang w:bidi="fa-IR"/>
        </w:rPr>
        <w:t>والقطا والإوزّ</w:t>
      </w:r>
      <w:r>
        <w:rPr>
          <w:rStyle w:val="FootnoteAnchor"/>
          <w:rtl w:val="true"/>
        </w:rPr>
        <w:footnoteReference w:id="505"/>
      </w:r>
      <w:r>
        <w:rPr>
          <w:rFonts w:ascii="Amiri" w:hAnsi="Amiri" w:eastAsia="Amiri" w:cs="Amiri"/>
          <w:color w:val="111111"/>
          <w:sz w:val="28"/>
          <w:sz w:val="28"/>
          <w:szCs w:val="28"/>
          <w:rtl w:val="true"/>
          <w:lang w:bidi="ar-SA"/>
        </w:rPr>
        <w:t>والكراكي</w:t>
      </w:r>
      <w:r>
        <w:rPr>
          <w:rStyle w:val="FootnoteAnchor"/>
          <w:rtl w:val="true"/>
        </w:rPr>
        <w:footnoteReference w:id="506"/>
      </w:r>
      <w:r>
        <w:rPr>
          <w:rFonts w:ascii="Amiri" w:hAnsi="Amiri" w:eastAsia="Amiri" w:cs="Amiri"/>
          <w:color w:val="111111"/>
          <w:sz w:val="28"/>
          <w:sz w:val="28"/>
          <w:szCs w:val="28"/>
          <w:rtl w:val="true"/>
          <w:lang w:bidi="ar-SA"/>
        </w:rPr>
        <w:t>والحمام وسباع الطير جميعا ، وكلّها لا يُرى منها إذا ماتت إلاّ الواحد بعد الواحد يصيده قانص</w:t>
      </w:r>
      <w:r>
        <w:rPr>
          <w:rStyle w:val="FootnoteAnchor"/>
          <w:rtl w:val="true"/>
        </w:rPr>
        <w:footnoteReference w:id="507"/>
      </w:r>
      <w:r>
        <w:rPr>
          <w:rFonts w:ascii="Amiri" w:hAnsi="Amiri" w:eastAsia="Amiri" w:cs="Amiri"/>
          <w:color w:val="111111"/>
          <w:sz w:val="28"/>
          <w:sz w:val="28"/>
          <w:szCs w:val="28"/>
          <w:rtl w:val="true"/>
          <w:lang w:bidi="ar-SA"/>
        </w:rPr>
        <w:t>أو يفترسه سبع ، فإذا أحسّوا بالموت كَمَنُوا</w:t>
      </w:r>
      <w:r>
        <w:rPr>
          <w:rStyle w:val="FootnoteAnchor"/>
          <w:rtl w:val="true"/>
        </w:rPr>
        <w:footnoteReference w:id="508"/>
      </w:r>
      <w:r>
        <w:rPr>
          <w:rFonts w:ascii="Amiri" w:hAnsi="Amiri" w:eastAsia="Amiri" w:cs="Amiri"/>
          <w:color w:val="111111"/>
          <w:sz w:val="28"/>
          <w:sz w:val="28"/>
          <w:szCs w:val="28"/>
          <w:rtl w:val="true"/>
          <w:lang w:bidi="ar-SA"/>
        </w:rPr>
        <w:t>في مواضعَ خفيّة فيموتون فيها ، ولولا ذلك لامتلأت الصحاري منها حتّى تفسد رائحة الهواء ، وتحدث الأمراض والوباء ، فانظر إلى هذا بالذي يخلص إليه الناس، وعملوه بالتمثيل</w:t>
      </w:r>
      <w:r>
        <w:rPr>
          <w:rStyle w:val="FootnoteAnchor"/>
          <w:rtl w:val="true"/>
        </w:rPr>
        <w:footnoteReference w:id="509"/>
      </w:r>
      <w:r>
        <w:rPr>
          <w:rFonts w:ascii="Amiri" w:hAnsi="Amiri" w:eastAsia="Amiri" w:cs="Amiri"/>
          <w:color w:val="111111"/>
          <w:sz w:val="28"/>
          <w:sz w:val="28"/>
          <w:szCs w:val="28"/>
          <w:rtl w:val="true"/>
          <w:lang w:bidi="ar-SA"/>
        </w:rPr>
        <w:t>الأوّل الذي مثل لهم كيف جعل طبعا وأذكارا في البهائم وغيرها ؛ ليسلم الناس من معرّة</w:t>
      </w:r>
      <w:r>
        <w:rPr>
          <w:rStyle w:val="FootnoteAnchor"/>
          <w:rtl w:val="true"/>
        </w:rPr>
        <w:footnoteReference w:id="510"/>
      </w:r>
      <w:r>
        <w:rPr>
          <w:rFonts w:ascii="Amiri" w:hAnsi="Amiri" w:eastAsia="Amiri" w:cs="Amiri"/>
          <w:color w:val="111111"/>
          <w:sz w:val="28"/>
          <w:sz w:val="28"/>
          <w:szCs w:val="28"/>
          <w:rtl w:val="true"/>
          <w:lang w:bidi="ar-SA"/>
        </w:rPr>
        <w:t xml:space="preserve">ما يحدث عليهم من الأمراض والفساد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 يا مفضّل في الفطن التي جعلت في البهائم لمصلحتها بالطبع والخلقة لطفا من اللّه عزّوجلّ ؛ لئلاّ يخلو من 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من خلقه لا بعقلٍ ورويّة ، فإنّ الأيّل يأكل الحيّات ، فيعطش عطشا شديدا ، فيمتنع من شرب الماء خوفا من أن يدبّ السمّ في جسمه فيقتله ، فيقف على الغدير وهو مجهود عطشا ، فيعجّ عجيجا عاليا ولا يشرب منه ، ولو شرب لمات من ساعته ، فانظر إلى ما جعل من طباع هذه البهيمة من تحمّل الظمأ الغالب الشديد خوفا من المضرّة في الشرب ، وذلك ما لا يكاد الإنسان العاقل المميّز يضبطه من نفسه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والثعلب إذا أعوزه الطعم ، تمادت ونفخ بطنه حتّى يحسبه الطير ميّتا ، فإذا وقعت عليه لتنهشه ، وثب عليها فأخذها ، فمن أعان الثعلب العديم النطق والرويّة بهذه الحيلة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من يوكل بتوجيه الرزق له من هذا وشبهه، فإنّه لمّا كان الثعلب يضعف عن كثير ممّا يقوى عليه السباع من مساورة الصيد ، اُعين بالدهاء والفطنة والاحتيال لمعاشه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والدلفين يلتمس صيد البحر ، فيكون حيلته في ذلك أن يأخذ السمك فيقتله ويشرّحه</w:t>
      </w:r>
      <w:r>
        <w:rPr>
          <w:rStyle w:val="FootnoteAnchor"/>
          <w:rtl w:val="true"/>
        </w:rPr>
        <w:footnoteReference w:id="511"/>
      </w:r>
      <w:r>
        <w:rPr>
          <w:rFonts w:ascii="Amiri" w:hAnsi="Amiri" w:eastAsia="Amiri" w:cs="Amiri"/>
          <w:color w:val="111111"/>
          <w:sz w:val="28"/>
          <w:sz w:val="28"/>
          <w:szCs w:val="28"/>
          <w:rtl w:val="true"/>
          <w:lang w:bidi="ar-SA"/>
        </w:rPr>
        <w:t>حتّى يطفو على الماء ، ثمّ يكمن تحته ويثور الماء الذي عليه حتّى لا يتبيّن شخصه ، فإذا وقع الطير على السمك الطافي وثب إليها فاصطادها ، فانظر إلى هذه الحيلة كيف صار طبعا في هذه البهيمة لبعض المصلحة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مولاي عن التنين والسحاب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السحاب كالموكّل به يختطفه حيث ما يفقه</w:t>
      </w:r>
      <w:r>
        <w:rPr>
          <w:rStyle w:val="FootnoteAnchor"/>
          <w:rtl w:val="true"/>
        </w:rPr>
        <w:footnoteReference w:id="512"/>
      </w:r>
      <w:r>
        <w:rPr>
          <w:rFonts w:ascii="Amiri" w:hAnsi="Amiri" w:eastAsia="Amiri" w:cs="Amiri"/>
          <w:color w:val="111111"/>
          <w:sz w:val="28"/>
          <w:sz w:val="28"/>
          <w:szCs w:val="28"/>
          <w:rtl w:val="true"/>
          <w:lang w:bidi="ar-SA"/>
        </w:rPr>
        <w:t>كما يختطف حجر المغناطيس الحديد ، فهو لا يطلع رأسه من الأرض خوفا من السحاب ، ولا يخرج إلاّ في القيظ</w:t>
      </w:r>
      <w:r>
        <w:rPr>
          <w:rStyle w:val="FootnoteAnchor"/>
          <w:rtl w:val="true"/>
        </w:rPr>
        <w:footnoteReference w:id="513"/>
      </w:r>
      <w:r>
        <w:rPr>
          <w:rFonts w:ascii="Amiri" w:hAnsi="Amiri" w:eastAsia="Amiri" w:cs="Amiri"/>
          <w:color w:val="111111"/>
          <w:sz w:val="28"/>
          <w:sz w:val="28"/>
          <w:szCs w:val="28"/>
          <w:rtl w:val="true"/>
          <w:lang w:bidi="ar-SA"/>
        </w:rPr>
        <w:t>مرّة إذا أضحت</w:t>
      </w:r>
      <w:r>
        <w:rPr>
          <w:rStyle w:val="FootnoteAnchor"/>
          <w:rtl w:val="true"/>
        </w:rPr>
        <w:footnoteReference w:id="514"/>
      </w:r>
      <w:r>
        <w:rPr>
          <w:rFonts w:ascii="Amiri" w:hAnsi="Amiri" w:eastAsia="Amiri" w:cs="Amiri"/>
          <w:color w:val="111111"/>
          <w:sz w:val="28"/>
          <w:sz w:val="28"/>
          <w:szCs w:val="28"/>
          <w:rtl w:val="true"/>
          <w:lang w:bidi="ar-SA"/>
        </w:rPr>
        <w:t>السماء ، فلم يكن فيها نكتة من غيمة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وكّلت السحاب بالتنين يرصده ، ويختطفه إذا وجده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ليدفع عن الناس مضرّته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وصفت يا مولاي من أمر البهائم ما فيه معتبرٌ لمن اعتبر ، فصِفْ لي الذرّة والنملة والطير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مفضّل ، تأمّلْ وجه الذرّة الحقيرة الصغيرة ، هل تجد فيها نقصا عمّا فيه صلاحها ؟ فمن أين هذا التقدير والصواب في خلق الذرّة إلاّ من التدبير القائم في صغير الخلق وكبيره ، اُنظر إلى النمل واحتشاده في جمع القوت وإعداده ، فإنّك ترى الجماعة منها إذا نقلت الحَبّ إلى زُبْيَتِها بمنزلة جماعة من الناس ينقلون الطعام أو غيرَه ، بل للنمل في ذلك من الجدّ والتشمير ليس للناس مثله ؛ أما تراهم يتعاونون على النقل كما يتعاون الناس على العمل ، ثمّ يعمدون إلى الحَبّ فيقطعونه قِطَعا كيلا ينبت فيفسد عليهم ، فإن أصابه ندى فأخرجوه فنشروه حتّى يجفّ ، ثمّ لا يتّخذ النمل الزبية إلاّ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نَشْز</w:t>
      </w:r>
      <w:r>
        <w:rPr>
          <w:rStyle w:val="FootnoteAnchor"/>
          <w:rtl w:val="true"/>
        </w:rPr>
        <w:footnoteReference w:id="515"/>
      </w:r>
      <w:r>
        <w:rPr>
          <w:rFonts w:ascii="Amiri" w:hAnsi="Amiri" w:eastAsia="Amiri" w:cs="Amiri"/>
          <w:color w:val="111111"/>
          <w:sz w:val="28"/>
          <w:sz w:val="28"/>
          <w:szCs w:val="28"/>
          <w:rtl w:val="true"/>
          <w:lang w:bidi="ar-SA"/>
        </w:rPr>
        <w:t xml:space="preserve">من الأرض لكيلا يفيض السيل فيغرقها ، فكلّ هذا منه بلا عقل ولا رويّة ، بل خلقة خلق عليها لمصلحة لطفا من اللّه جلَّ وعزّ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إلى هذا الذي يُقال له الليث ، وتسمّيه العامّة أسدَ الذباب ، وما اُعطي من الحيلة والرفق في طلب معاشه ؛ فإنّك تراه حين يحسّ بالذباب قد وقع قريبا منه تركه مليّا حتّى كأنّه موات لا حِراك به ، فإذا رأى الذباب قد اطمئنّ وغفل عنه دَبَّ دبيبا دقيقا حتّى يكون منه بحيث يناله وثبَه، ثمّ يثب عليه فيأخذه ، فإذا أخذه اشتمل عليه بجسمه كلّه مخافةَ أن ينجو منه ، فلا يزال قابضا عليه حتّى يحسّ بأنّه قد ضعف واسترخى ، ثمّ يقبل عليه فيفترسه، ويحيا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العنكبوت ، فإنّه ينسج ذلك النسجَ ، فيتّخذه شَرَكا ومصيدا للذباب ، ثمّ يكمن في جوفه ، فإذا نشب فيه الذباب أحال عليه يلدغه ساعة بعد ساعة، فيعيش بذلك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فكذلك يحكى صيد الكلاب والفهود ، وهكذا يحكى صيد الأشراك والحبائل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إلى هذه الدُّوَيبة الضعيفة كيف جُعل في طبعها ما لا يبلغه الإنسان إلاّ بالحيلة واستعمالات آلات فيها ، فلا تزدر بالشيء إذا كانت العبرة فيه واضحةً كالذرّة والنملة وما أشبه ذلك ؛ فإنّ المعنى النفيس قد يمثّل بالشيء الحقير ، فلا يضع منه ذلك كما لا يضع من 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يوزَن بمثقال حديد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تأمّل يا مفضّل جسمَ الطائر وخلقته ، فإنّه حين قدّر أن يكون طائرا في الجوّ خفّف جسمه ، واُدمج خلقه ، فاقتصر به من القوائم الأربع على اثنتين ، ومن الأصابع الخمس على أربع ، ومن منفذين للذبل والبول على واحد يجمعهما ، ثمّ خُلق ذا جؤجؤ محدّد؛ ليسهل عليه أن يخرق الهواء كيف ما أخذ فيه ، كما جُعل في السفينة بهذه الطبيعة لتشقّ الماء وتنفذ ، وجُعل في جناحيه وذَنَبه ريشاتٌ طِوال مِتان لينهض بها للطيران ، وكسى كلّه ليداخله الهواء فيقلّه ، ولمّا قدّر أن يكون طعمه الحَبَّ واللحمَ يبلعه بلعا بلا مضغ ، نَقَصَ من خلقه</w:t>
      </w:r>
      <w:r>
        <w:rPr>
          <w:rStyle w:val="FootnoteAnchor"/>
          <w:rtl w:val="true"/>
        </w:rPr>
        <w:footnoteReference w:id="516"/>
      </w:r>
      <w:r>
        <w:rPr>
          <w:rFonts w:ascii="IRNazanin" w:hAnsi="IRNazanin" w:eastAsia="IRNazanin"/>
          <w:color w:val="111111"/>
          <w:sz w:val="28"/>
          <w:sz w:val="28"/>
          <w:szCs w:val="28"/>
          <w:rtl w:val="true"/>
          <w:lang w:bidi="fa-IR"/>
        </w:rPr>
        <w:t>، وخلق له منقار صلب حاس</w:t>
      </w:r>
      <w:r>
        <w:rPr>
          <w:rStyle w:val="FootnoteAnchor"/>
          <w:rtl w:val="true"/>
        </w:rPr>
        <w:footnoteReference w:id="517"/>
      </w:r>
      <w:r>
        <w:rPr>
          <w:rFonts w:ascii="Amiri" w:hAnsi="Amiri" w:eastAsia="Amiri" w:cs="Amiri"/>
          <w:color w:val="111111"/>
          <w:sz w:val="28"/>
          <w:sz w:val="28"/>
          <w:szCs w:val="28"/>
          <w:rtl w:val="true"/>
          <w:lang w:bidi="ar-SA"/>
        </w:rPr>
        <w:t>يتناول به طعمه، فلا ينسحج</w:t>
      </w:r>
      <w:r>
        <w:rPr>
          <w:rStyle w:val="FootnoteAnchor"/>
          <w:rtl w:val="true"/>
        </w:rPr>
        <w:footnoteReference w:id="518"/>
      </w:r>
      <w:r>
        <w:rPr>
          <w:rFonts w:ascii="IRNazanin" w:hAnsi="IRNazanin" w:eastAsia="IRNazanin"/>
          <w:color w:val="111111"/>
          <w:sz w:val="28"/>
          <w:sz w:val="28"/>
          <w:szCs w:val="28"/>
          <w:rtl w:val="true"/>
          <w:lang w:bidi="fa-IR"/>
        </w:rPr>
        <w:t xml:space="preserve">من لقط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الحبّ ، ولا يتقصّف</w:t>
      </w:r>
      <w:r>
        <w:rPr>
          <w:rStyle w:val="FootnoteAnchor"/>
          <w:rtl w:val="true"/>
        </w:rPr>
        <w:footnoteReference w:id="519"/>
      </w:r>
      <w:r>
        <w:rPr>
          <w:rFonts w:ascii="Amiri" w:hAnsi="Amiri" w:eastAsia="Amiri" w:cs="Amiri"/>
          <w:color w:val="111111"/>
          <w:sz w:val="28"/>
          <w:sz w:val="28"/>
          <w:szCs w:val="28"/>
          <w:rtl w:val="true"/>
          <w:lang w:bidi="ar-SA"/>
        </w:rPr>
        <w:t xml:space="preserve">من نهش اللحم ، ولمّا عدم الأسنان وصار يزدرد الحبّ صحيحا واللحم غريضا ، اُعين بفضل حرارة في الجوف تطحن له الطعم طحنا يستغني به عن المضغ ، واعتبر ذلك بأنّ عُجْم العنب وغيرِه يخرج من أجواف الإنس صحيحا ، ويطحن في أجواف الطير لا يرى له 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ممّا يبيض بيضا ولا يولد ولادة لكيلا يثقل على</w:t>
      </w:r>
      <w:r>
        <w:rPr>
          <w:rStyle w:val="FootnoteAnchor"/>
          <w:rtl w:val="true"/>
        </w:rPr>
        <w:footnoteReference w:id="520"/>
      </w:r>
      <w:r>
        <w:rPr>
          <w:rFonts w:ascii="Amiri" w:hAnsi="Amiri" w:eastAsia="Amiri" w:cs="Amiri"/>
          <w:color w:val="111111"/>
          <w:sz w:val="28"/>
          <w:sz w:val="28"/>
          <w:szCs w:val="28"/>
          <w:rtl w:val="true"/>
          <w:lang w:bidi="ar-SA"/>
        </w:rPr>
        <w:t>الطيران ، فإنّه لو كانت الفراخ في جوفه تمكث حتّى تستحكم ، لأثقلته وعاقته عن النهوض والطيران ، فجعل كلّ شيء من خلقه متشاكلاً للأمر الذي قدّر أن يكون عليه ، ثمّ صار الطائر السائح في هذا الجوّ يعقد على بيضه فيحضنه اُسبوعا ، وبعضها اُسبوعين ، وبعضها ثلاثة أسابيعَ حتّى يخرج البيضة من الفرخ</w:t>
      </w:r>
      <w:r>
        <w:rPr>
          <w:rStyle w:val="FootnoteAnchor"/>
          <w:rtl w:val="true"/>
        </w:rPr>
        <w:footnoteReference w:id="521"/>
      </w:r>
      <w:r>
        <w:rPr>
          <w:rFonts w:ascii="Amiri" w:hAnsi="Amiri" w:eastAsia="Amiri" w:cs="Amiri"/>
          <w:color w:val="111111"/>
          <w:sz w:val="28"/>
          <w:sz w:val="28"/>
          <w:szCs w:val="28"/>
          <w:rtl w:val="true"/>
          <w:lang w:bidi="ar-SA"/>
        </w:rPr>
        <w:t xml:space="preserve">، ثمّ يقبل عليه، فيزقّه الريح ليتّسع حوصلته للغذاء ، ثمّ يربّيه ويُغذّيه بما يعيش به ، فما كلّفه أن يلتقط الطعم ويستخرجه بعد أن يستقرّ في حوصلته ويغذو به فراخه ، ولأيّ معنى يحتمل هذه المشقّة ، وليس بذي رويّة ولا تفكّر ولا تأمّل في فراخه ما يأمل الإنسان في ولده من العزّ والرفد وبقاء الذكر ، فهذا هو فعل يشهد بأنّه معطوف على فراخه لعلّة لا يعرفها ولا يفكّر فيها، وهي دوام النسل وبقاؤه لطفا من اللّه تعالى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إلى الدجاجة كيف تهيج لحصن البيض والتفريخ ، وليس لها بيض مجتمع ولا وَكْر موطَّأ، بل تنبعث وتنتفخ وتَقَوْقى وتمتنع من الطعم حتّى يجتمع لها البيض، فتحضنه وتفرخ ، فلِمَ كان ذلك منها إلاّ لإقامة النسل؟ ولا رويّة ولا تفكّر ، لولا أنّها مجبولة على ذلك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اعتبر بخلق البيضة وما فيها من المخّ الأصفر الخاثر،</w:t>
      </w:r>
      <w:r>
        <w:rPr>
          <w:rStyle w:val="FootnoteAnchor"/>
          <w:rtl w:val="true"/>
        </w:rPr>
        <w:footnoteReference w:id="522"/>
      </w:r>
      <w:r>
        <w:rPr>
          <w:rFonts w:ascii="Amiri" w:hAnsi="Amiri" w:eastAsia="Amiri" w:cs="Amiri"/>
          <w:color w:val="111111"/>
          <w:sz w:val="28"/>
          <w:sz w:val="28"/>
          <w:szCs w:val="28"/>
          <w:rtl w:val="true"/>
          <w:lang w:bidi="ar-SA"/>
        </w:rPr>
        <w:t xml:space="preserve">والماء الأبيض الرقيق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فبعضه منتشر منه الفرخ ، وبعضه ليتغذّى به إلى أن تنقاب عنه البيضة ، وما في ذلك من التدبير ؛ فإنّه لمّا كان نشوء الفرخ في تلك القشرة المستخصفة</w:t>
      </w:r>
      <w:r>
        <w:rPr>
          <w:rStyle w:val="FootnoteAnchor"/>
          <w:rtl w:val="true"/>
        </w:rPr>
        <w:footnoteReference w:id="523"/>
      </w:r>
      <w:r>
        <w:rPr>
          <w:rFonts w:ascii="Amiri" w:hAnsi="Amiri" w:eastAsia="Amiri" w:cs="Amiri"/>
          <w:color w:val="111111"/>
          <w:sz w:val="28"/>
          <w:sz w:val="28"/>
          <w:szCs w:val="28"/>
          <w:rtl w:val="true"/>
          <w:lang w:bidi="ar-SA"/>
        </w:rPr>
        <w:t xml:space="preserve">التي لا مساغ لشيء ما إليها ، يجعل معه في جوفها من الغذاء ما يكتفى به إلى وقت خروجه منها ، كمن يحبس في حبس حصين إلى أن يوصل إلى من فيه ، فيجعل معه من القوت ما يكتفى إلى وقت خروجه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في حوصَلَة الطائر وما قدّر له ، فإنّ مسلك الطعم إلى القانصة</w:t>
      </w:r>
      <w:r>
        <w:rPr>
          <w:rStyle w:val="FootnoteAnchor"/>
          <w:rtl w:val="true"/>
        </w:rPr>
        <w:footnoteReference w:id="524"/>
      </w:r>
      <w:r>
        <w:rPr>
          <w:rFonts w:ascii="Amiri" w:hAnsi="Amiri" w:eastAsia="Amiri" w:cs="Amiri"/>
          <w:color w:val="111111"/>
          <w:sz w:val="28"/>
          <w:sz w:val="28"/>
          <w:szCs w:val="28"/>
          <w:rtl w:val="true"/>
          <w:lang w:bidi="ar-SA"/>
        </w:rPr>
        <w:t>ضيّق لاينفذ فيه الطعام إلاّ قليلاً قليلاً ، فلو كان الطائر لا يلقط حبّة ثانية حتّى تصل الاُولى إلى القانصة، لطال عليه ، ومتى كان يستوفي طعمه فإنّما يختلسه اختلاسا لشدّة الحذر ، فجُعلت الحوصلة كالمِخلاة</w:t>
      </w:r>
      <w:r>
        <w:rPr>
          <w:rStyle w:val="FootnoteAnchor"/>
          <w:rtl w:val="true"/>
        </w:rPr>
        <w:footnoteReference w:id="525"/>
      </w:r>
      <w:r>
        <w:rPr>
          <w:rFonts w:ascii="Amiri" w:hAnsi="Amiri" w:eastAsia="Amiri" w:cs="Amiri"/>
          <w:color w:val="111111"/>
          <w:sz w:val="28"/>
          <w:sz w:val="28"/>
          <w:szCs w:val="28"/>
          <w:rtl w:val="true"/>
          <w:lang w:bidi="ar-SA"/>
        </w:rPr>
        <w:t>المعلّقة أمامَه ليوعي فيها ما أدرك من الطعم بسرعة ، ثمّ ينفذه إلى القانصة على مهل ، وفي الحوصلة أيضا خلّة اُخرى ؛ فإنّ من الطائر ما يحتاج إلى أن يزقّ فراخَه ، فيكون ردّه الطعمَ من قربٍ أسهلَ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المعطّلة يزعمون أنّ اختلاف الألوان والأشكال في الطير يكون من قِبَل اختلاط امتزاج الأخلاط واختلاف مقاديرها بالمزاج</w:t>
      </w:r>
      <w:r>
        <w:rPr>
          <w:rStyle w:val="FootnoteAnchor"/>
          <w:rtl w:val="true"/>
        </w:rPr>
        <w:footnoteReference w:id="526"/>
      </w:r>
      <w:r>
        <w:rPr>
          <w:rFonts w:ascii="IRNazanin" w:hAnsi="IRNazanin" w:eastAsia="IRNazanin"/>
          <w:color w:val="111111"/>
          <w:sz w:val="28"/>
          <w:sz w:val="28"/>
          <w:szCs w:val="28"/>
          <w:rtl w:val="true"/>
          <w:lang w:bidi="fa-IR"/>
        </w:rPr>
        <w:t xml:space="preserve">والإهمال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 هذا الريش الذي تراه في الطواويس والدرّاج والتدارج على استوائه مقابلة</w:t>
      </w:r>
      <w:r>
        <w:rPr>
          <w:rStyle w:val="FootnoteAnchor"/>
          <w:rtl w:val="true"/>
        </w:rPr>
        <w:footnoteReference w:id="527"/>
      </w:r>
      <w:r>
        <w:rPr>
          <w:rFonts w:ascii="Amiri" w:hAnsi="Amiri" w:eastAsia="Amiri" w:cs="Amiri"/>
          <w:color w:val="111111"/>
          <w:sz w:val="28"/>
          <w:sz w:val="28"/>
          <w:szCs w:val="28"/>
          <w:rtl w:val="true"/>
          <w:lang w:bidi="ar-SA"/>
        </w:rPr>
        <w:t xml:space="preserve">كنحو ما يخطّ بالأقلام ، كيف يأتي به الامتزاج المهمل على شكلٍ واحد لا يختلف ، ولو كان بالإهمال لعدم الاستواء ولكان مختلفا ؛ تأمّل ريش الطير كيف هو ؟ فإنّك تراه منسوجا كنسج الثوب من سلوك دِقاقٍ قد اُلّف بعضه إلى بعض، كتأليف الخطّ إلى الخيط ، والشعرة إلى الشعرة ، ثمّ ترى ذلك النسيج إذا مددته ينفتح قليلاً، ولا ينشقّ لتدخله الريح ، فتنقل الطائر إذا طار ، وترى في وسط الريشة عمودا غليظا متينا قد نسج عليه الذي هو مثل الشعر ليمسكه بصلابته ، وهو القصبة التي في وسط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الريشة ، وهو مع ذلك أجوف ليخفّ على الطائر، ولا يعوقه عن الطيران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رأيت يا مفضّل هذا الطائر الطويل الساقين ؟ وعرفت ما له من المنفعة في طول ساقيه ؟ فإنّه أكثرَ ذلك في ضحضاح</w:t>
      </w:r>
      <w:r>
        <w:rPr>
          <w:rStyle w:val="FootnoteAnchor"/>
          <w:rtl w:val="true"/>
        </w:rPr>
        <w:footnoteReference w:id="528"/>
      </w:r>
      <w:r>
        <w:rPr>
          <w:rFonts w:ascii="Amiri" w:hAnsi="Amiri" w:eastAsia="Amiri" w:cs="Amiri"/>
          <w:color w:val="111111"/>
          <w:sz w:val="28"/>
          <w:sz w:val="28"/>
          <w:szCs w:val="28"/>
          <w:rtl w:val="true"/>
          <w:lang w:bidi="ar-SA"/>
        </w:rPr>
        <w:t>من الماء ، فتراه بساقين طويلين كأربيئة</w:t>
      </w:r>
      <w:r>
        <w:rPr>
          <w:rStyle w:val="FootnoteAnchor"/>
          <w:rtl w:val="true"/>
        </w:rPr>
        <w:footnoteReference w:id="529"/>
      </w:r>
      <w:r>
        <w:rPr>
          <w:rFonts w:ascii="Amiri" w:hAnsi="Amiri" w:eastAsia="Amiri" w:cs="Amiri"/>
          <w:color w:val="111111"/>
          <w:sz w:val="28"/>
          <w:sz w:val="28"/>
          <w:szCs w:val="28"/>
          <w:rtl w:val="true"/>
          <w:lang w:bidi="ar-SA"/>
        </w:rPr>
        <w:t xml:space="preserve">فوق مرقب ، وهو يتأمّل ما يدبّ في الماء ، فإذا رأى شيئا ممّا يتقوّت به خطا خطواتٍ رقيقا حتّى يتناوله ، ولو كان قصير الساقين كان يخطو نحو الصيد ليأخذه يصيب بطنه الماء، فيثور ويذعر منه ، فيتفرّق عنه ، فخلق له ذلك العمودان ليدرك بهما حاجته ، ولا يفسد عليه مطلبه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ضروب التدبير في خلق الطائر ، فإنّك تجد كلّ طائر طويلَ الساقين طويلَ العنق، وذلك ليتمكّن من تناول طعمه من الأرض ، ولو كان طويلَ الساقين قصيرَ العنق لما استطاع أن يتناول شيئا من الأرض ، وربّما اُعين مع طول العنق بطول المناقير ليزداد الأمر عليه سهولةً وله إمكانا ، أفلا ترى أنّك لا تفتّش شيئا من الخلقة إلاّ وجدته على غاية الصواب والحكمة</w:t>
      </w:r>
      <w:r>
        <w:rPr>
          <w:rFonts w:eastAsia="Amiri" w:cs="Amiri" w:ascii="Amiri" w:hAnsi="Amiri"/>
          <w:color w:val="111111"/>
          <w:sz w:val="28"/>
          <w:szCs w:val="28"/>
          <w:rtl w:val="true"/>
          <w:lang w:bidi="ar-SA"/>
        </w:rPr>
        <w:t>» .</w:t>
      </w:r>
      <w:r>
        <w:rPr>
          <w:rStyle w:val="FootnoteAnchor"/>
          <w:rtl w:val="true"/>
        </w:rPr>
        <w:footnoteReference w:id="530"/>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الطائر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تمرة</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عشّش في بعض الأوقات في بعض الشجر ، فنظر إلى حيّة قد أقبلت نحوَ عُشّه فاغرة فاها لتبلعه ، فبينما هو يتقلّب ويضطرب في طلب حيلة منها إذا وجد حسكة ، فحملها، فألقاها في فم الحيّة ، فلم تزل الحيّة تتلوى وتتقلّب حتّى ماتت ، أفرأيت لو لم أخبرك بذلك كان يخطر ببالك أو ببال غيرك أنّه يكون من حسكة مثل هذه المنفعة ؟ أو يكون من طائر صغير أو كبير مثل هذه الحيلة ؟</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إلى النحل واحتشاده في صنعة العسل ، وتهيئة البيوت المسدّسة ، وما ترى في ذلك من دقائق الفطنة ؛ فإنّك إذا تأمّلت العمل رأيته عجيبا لطيفا ، وإذا رأيت المعمول وجدته عظيما شريفا موقعه من الناس ، وإذا رجعت إلى الفاعل ألفيته غبيّا جاهلاً بنفسه فضلاً عمّا سوى ذلك ، ففي هذا أوضح الدلالة على أنّ الصواب والحكمة في هذه الصنعة ليس للنحل ، بل هي للذي طبعه عليها وسخّره فيها لمصلحة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إلى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أضعفه وأقواه، فإنّك إذا تأمّلت خلقه رأيته كأضعف الأشياء ، وإن دلفت عساكره نحو بلد من البلدان لم يستطع أحد أن يحميه ؛ ألا ترى أنّ ملكا من ملوك الأرض لو جمع خيله ورَجِله ليحمي بلاده من الجراد لم يقدر على ذلك ، أفليس من الدلائل على قدرة الخالق أن يبعث أضعف خلقه إلى أقوى خلقه ، فلا يستطيع دفعه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إليه كيف ينشاب على وجه الأرض مثل السيل ، فغشي السهل والجبل والبدو والحضر حتّى يستر نور الشمس بكثرته ، فلو كان لهذا ممّا يصنع بالأيدي ، متى يجتمع منه هذه الكثرة ؟ وفي كم من سنة كان يرتفع ؟ فاستدلّ بذلك على القدرة التي لا يؤودها شيء ، ولا يكبر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تأمّل خلق السمك ومشاكلته للأمر الذي قدر عليه ، فإنّه خلق غير ذوي قوائمَ ؛ لأنّه لايحتاج إلى المشي ، إذ كان مسكنه الماء ، وخُلق غيرَ ذي ريةٍ لأنّه لايستطيع أن يتنفّس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منغمس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اللجّة ، وجُعلت له مكانَ القوائم أجنحةٌ شداد يضرب بها في جانبيه كالملاّح بالمجاويف من جانبي السفينة ، وكسى جسمه قشورا مِتانا متداخلة كتداخل الدروع والجواشن ليقيه من الآفات ، فاُعين بفضل حسّ في الشمّ ؛ لأنّ بصره ضعيف والماء يحجبه ، فصار الشمّ من البُعد البعيد فينتجعه ، وإلاّ فكيف يعلم بموضعه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مِن فيه إلى صماخيه منافذَ ، فهو يعبّ الماء بفيه ، ويرسله من صماخيه ، فيتروّح إلى ذلك كما يتروّح غيره من الحيوان إلى تنسُّم هذا النسيم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فكِّر الآنَ في كثرة نسله وما خصّ به من ذلك ، فإنّك ترى في جوف السمكة الواحدة من البيض ما لا يحصى كثرةً ، والعلّة في ذلك أن يتّسع لما يغتذي به من أصناف الحيوان ؛ فإنّ أكثرها يأكل السمك أيضا ، حتّى أنّ السباع أيضا في حافات الآجام عاكفة على الماء أيضا كي يرصد السمك ، فإذا مرَّ بها خطفته ، فلمّا كانت السباع تأكل السمك ، والطير يأكل السمك ، والناس يأكلون السمك ، والسمك يأكل السمك ، كان من التدبير فيه أن يكون على ما هو عليه من الكثرة ، فإذا أردت أن تعرف سعة حكمة الخالق وقِصَر علوم المخلوقين ؛ فانظر إلى ما في البحار من ضروب السمك ، ودوابّ الماء والأصداف ، والأصناف التي لا تحصى ولا يعرف منافعها إلاّ الشيء بعد الشيء ، يدرك الناس بأسباب تحدث ، مثل القرمز ؛ فإنّه إنّما عرف الناس صبغه بأنّ كلبته تجول على شاطئ البحر ، فوجدت شيئا من الصنف الذي يسمّى الحيلزون</w:t>
      </w:r>
      <w:r>
        <w:rPr>
          <w:rStyle w:val="FootnoteAnchor"/>
          <w:rtl w:val="true"/>
        </w:rPr>
        <w:footnoteReference w:id="533"/>
      </w:r>
      <w:r>
        <w:rPr>
          <w:rFonts w:ascii="Amiri" w:hAnsi="Amiri" w:eastAsia="Amiri" w:cs="Amiri"/>
          <w:color w:val="111111"/>
          <w:sz w:val="28"/>
          <w:sz w:val="28"/>
          <w:szCs w:val="28"/>
          <w:rtl w:val="true"/>
          <w:lang w:bidi="ar-SA"/>
        </w:rPr>
        <w:t>، فأكلته فاختضبت خطمها بدمه ، فنظر الناس إلى حسنه فاتّخذوه صبغا ، وأشباه هذا ممّا يقف الناس عليه حالاً بعد حال ، وزمانا بعد زمان</w:t>
      </w:r>
      <w:r>
        <w:rPr>
          <w:rFonts w:eastAsia="Amiri" w:cs="Amiri" w:ascii="Amiri" w:hAnsi="Amiri"/>
          <w:color w:val="111111"/>
          <w:sz w:val="28"/>
          <w:szCs w:val="28"/>
          <w:rtl w:val="true"/>
          <w:lang w:bidi="ar-SA"/>
        </w:rPr>
        <w:t>»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السحاب المسخّر بين السماء والأرض</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اُنبّهك يا مفضّل على الريح وما فيها ؛ ألست ترى ركودها إذا ركدت كيف يحدث الكرب الذي يكاد أن يأتي على النفوس ، ويمرض الأصحّاء ، وينهك المرضى ، ويفسد الثمار، ويعفن البقول ، ويعقب الوباءَ في الأبدان ، والآفةَ على الغلاّت ، ففي هذا بيان أنّ هبوب الريح من تدبير الحكيم في صلاح الهواء </w:t>
      </w:r>
      <w:r>
        <w:rPr>
          <w:rFonts w:eastAsia="Amiri" w:cs="Amiri" w:ascii="Amiri" w:hAnsi="Amiri"/>
          <w:color w:val="111111"/>
          <w:sz w:val="28"/>
          <w:szCs w:val="28"/>
          <w:rtl w:val="true"/>
          <w:lang w:bidi="ar-SA"/>
        </w:rPr>
        <w:t>.</w:t>
      </w:r>
      <w:r>
        <w:rPr>
          <w:rStyle w:val="FootnoteAnchor"/>
          <w:rtl w:val="true"/>
        </w:rPr>
        <w:footnoteReference w:id="535"/>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واُنبّهك عن الهواء بخلّة اُخرى ؛ فإنّ الصوت أثر يؤثّره اصطكاك الأجسام في الهواء، والهواء يؤدّيه إلى المسامع ، والناس يتكلّمون في حوائجهم ومعاملاتهم طولَ نهارهم وبعضَ ليلهم ، فلوكان أثر هذه المكارم</w:t>
      </w:r>
      <w:r>
        <w:rPr>
          <w:rStyle w:val="FootnoteAnchor"/>
          <w:rtl w:val="true"/>
        </w:rPr>
        <w:footnoteReference w:id="536"/>
      </w:r>
      <w:r>
        <w:rPr>
          <w:rFonts w:ascii="Amiri" w:hAnsi="Amiri" w:eastAsia="Amiri" w:cs="Amiri"/>
          <w:color w:val="111111"/>
          <w:sz w:val="28"/>
          <w:sz w:val="28"/>
          <w:szCs w:val="28"/>
          <w:rtl w:val="true"/>
          <w:lang w:bidi="ar-SA"/>
        </w:rPr>
        <w:t xml:space="preserve">يبقى في الهواء كما يبقى الكتابة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القرطاس لامتلأ العالم منه ، فكان يكربهم ويفدحهم ، وكانوا يحتاجون في تجديده والاستبدال إلى أكثرَ ممّا يحتاج إليه في تجديد القراطيس ؛ لأنّ ما يلقى</w:t>
      </w:r>
      <w:r>
        <w:rPr>
          <w:rStyle w:val="FootnoteAnchor"/>
          <w:rtl w:val="true"/>
        </w:rPr>
        <w:footnoteReference w:id="537"/>
      </w:r>
      <w:r>
        <w:rPr>
          <w:rFonts w:ascii="Amiri" w:hAnsi="Amiri" w:eastAsia="Amiri" w:cs="Amiri"/>
          <w:color w:val="111111"/>
          <w:sz w:val="28"/>
          <w:sz w:val="28"/>
          <w:szCs w:val="28"/>
          <w:rtl w:val="true"/>
          <w:lang w:bidi="ar-SA"/>
        </w:rPr>
        <w:t xml:space="preserve">من الكلام أكثرُ ممّا يُكتب ، فجعل الخلاّق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الهواء قرطاسا خفيّا يحمل الكلام رَيْثَما يبلغ العالم حاجتهم ، ثمّ يمحا فيعود جديدا نقيّا ، ويحمل ما حمل أبدا بلا انقطاع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بهذا النسيم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عبرةً وما فيه من المصالح ؛ فإنّه حياة هذه الأبدان ، والممسك لها من داخل بما يستنشق منه ، ومن خارج بما تباشر به من روحه ، وفيه يطرد هذه الأصوات ، فيؤدّي بها من البُعد البعيد ، وهو الحامل لهذه الأراييج</w:t>
      </w:r>
      <w:r>
        <w:rPr>
          <w:rStyle w:val="FootnoteAnchor"/>
          <w:rtl w:val="true"/>
        </w:rPr>
        <w:footnoteReference w:id="538"/>
      </w:r>
      <w:r>
        <w:rPr>
          <w:rFonts w:ascii="Amiri" w:hAnsi="Amiri" w:eastAsia="Amiri" w:cs="Amiri"/>
          <w:color w:val="111111"/>
          <w:sz w:val="28"/>
          <w:sz w:val="28"/>
          <w:szCs w:val="28"/>
          <w:rtl w:val="true"/>
          <w:lang w:bidi="ar-SA"/>
        </w:rPr>
        <w:t>ينقلها من موضع إلى موضع ؛ ألا ترى كيف تأتيك الرائحة من حيث تهبّ الريح ، وكذلك الصوت وهو القابل لهذا الحرّ والبرد اللَذيْن يعتقبان</w:t>
      </w:r>
      <w:r>
        <w:rPr>
          <w:rStyle w:val="FootnoteAnchor"/>
          <w:rtl w:val="true"/>
        </w:rPr>
        <w:footnoteReference w:id="539"/>
      </w:r>
      <w:r>
        <w:rPr>
          <w:rFonts w:ascii="Amiri" w:hAnsi="Amiri" w:eastAsia="Amiri" w:cs="Amiri"/>
          <w:color w:val="111111"/>
          <w:sz w:val="28"/>
          <w:sz w:val="28"/>
          <w:szCs w:val="28"/>
          <w:rtl w:val="true"/>
          <w:lang w:bidi="ar-SA"/>
        </w:rPr>
        <w:t xml:space="preserve">على العالم لصلاحه ، ومنه هذه الريح الهابّة ، فالريح يروح عن الأجسام ، ويرخي السحاب من موضع إلى موضع ليعمّ نفعه حتّى يستكثف ، فيمطر ، وتفضّه حتّى يستخفّ فيتفشّى ، ويلقّح الشجر ، وتسيّر السفن ، وترخي الأطعمة وتبرّد الماء ، وتشبّ النار ، وتجفّف الأشياء النديّة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إنّها تُحيي كلّ ما في الأرض ، فلولا الريح لذوى النبات ، ومات الحيوان ، وحَمت الأشياء وفسدت</w:t>
      </w:r>
      <w:r>
        <w:rPr>
          <w:rFonts w:eastAsia="Amiri" w:cs="Amiri" w:ascii="Amiri" w:hAnsi="Amiri"/>
          <w:color w:val="111111"/>
          <w:sz w:val="28"/>
          <w:szCs w:val="28"/>
          <w:rtl w:val="true"/>
          <w:lang w:bidi="ar-SA"/>
        </w:rPr>
        <w:t>» .</w:t>
      </w:r>
      <w:r>
        <w:rPr>
          <w:rStyle w:val="FootnoteAnchor"/>
          <w:rtl w:val="true"/>
        </w:rPr>
        <w:footnoteReference w:id="54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ولنقتصر على هذا القدر ممّا ذكر الإمام عليه‌السلام في توحيد المفضّل من الحِكم والمصالح ، مع أنّها بالنسبة إلى ما كتب قلم الصنع في أوراق الأنفس والآفاق غرفة من نهر ، بل قطرة من بحر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رَبِّى لَنَفِدَ الْبَحْرُ قَبْلَ أَنْ تَنفَدَ كَلِمَاتُ رَبِّى وَلَوْ جِئْنَا بِمِثْلِهِ مَدَدا</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السحاب المسخّر بين السماء والأرض</w:t>
      </w:r>
    </w:p>
    <w:p>
      <w:pPr>
        <w:pStyle w:val="BookText"/>
        <w:rPr/>
      </w:pPr>
      <w:r>
        <w:rPr>
          <w:rFonts w:ascii="Amiri" w:hAnsi="Amiri" w:eastAsia="Amiri" w:cs="Amiri"/>
          <w:color w:val="111111"/>
          <w:sz w:val="28"/>
          <w:sz w:val="28"/>
          <w:szCs w:val="28"/>
          <w:rtl w:val="true"/>
          <w:lang w:bidi="ar-SA"/>
        </w:rPr>
        <w:t xml:space="preserve">قال الصادق عليه‌السلام في الرسالة المشهورة بالإهليلجة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نظرت العين إلى العظيم من الآيات من السحاب المسخّر بين السماء والأرض بمنزلة الدخان لا جسد له يلمس بشيء ، يعترض الركبان ، فيحول بعضهم من بعض من ظلمته وكثافته ، ويحتمل من ثِقَل الماء وكثرته ما لا يقدر على صفته ممّا فيه من الصواعق الصادعة ، والبروق اللامعة والرعد والثلج والبَرَد والجليد ما لا تبلغ الأوهامُ صفتَه ، ولا تهتدي القلوب إلى كنه معرفته</w:t>
      </w:r>
      <w:r>
        <w:rPr>
          <w:rStyle w:val="FootnoteAnchor"/>
          <w:rtl w:val="true"/>
        </w:rPr>
        <w:footnoteReference w:id="542"/>
      </w:r>
      <w:r>
        <w:rPr>
          <w:rFonts w:ascii="Amiri" w:hAnsi="Amiri" w:eastAsia="Amiri" w:cs="Amiri"/>
          <w:color w:val="111111"/>
          <w:sz w:val="28"/>
          <w:sz w:val="28"/>
          <w:szCs w:val="28"/>
          <w:rtl w:val="true"/>
          <w:lang w:bidi="ar-SA"/>
        </w:rPr>
        <w:t>، فيخرج مستقلاًّ في الهواء ، يجتمع بعد تفرّقه ، ويلتحم بعد تزايله ، تفرّقه الرياح من الجهات كلّها إلى حيث تسوقه بإذن اللّه ربّها ، يستفل مرّة ويعلو اُخرى ، متمسّك بما فيه من الماء الكثير الذي إذا أزجاه صارت منه البحور ، يمرّ على الأراضي الكثيرة والبلدان المتنائية لا تنقص منه قطرة ، حتّى ينتهي إلى ما لا يحصى من الفراسخ ، فيرسل فيه قطرةً بعد قطرة ، وسيلاً بعد سيل ، متتابع على رَسْله حتّى تنقع البِرَك ، وتمتلئ الفجاج ، وتعتلي الأودية تسيل كأمثال الجبال غاصّةً بسيولها</w:t>
      </w:r>
      <w:r>
        <w:rPr>
          <w:rStyle w:val="FootnoteAnchor"/>
          <w:rtl w:val="true"/>
        </w:rPr>
        <w:footnoteReference w:id="543"/>
      </w:r>
      <w:r>
        <w:rPr>
          <w:rFonts w:ascii="Amiri" w:hAnsi="Amiri" w:eastAsia="Amiri" w:cs="Amiri"/>
          <w:color w:val="111111"/>
          <w:sz w:val="28"/>
          <w:sz w:val="28"/>
          <w:szCs w:val="28"/>
          <w:rtl w:val="true"/>
          <w:lang w:bidi="ar-SA"/>
        </w:rPr>
        <w:t>، مصمخةَ الأذان لدويّها وهديرها ، فتحيا به الأرض الميّتة، فتصبح مخضرّةً بعد أن كانت مُغْبَرّةً ، ومُعْشِبةً</w:t>
      </w:r>
      <w:r>
        <w:rPr>
          <w:rStyle w:val="FootnoteAnchor"/>
          <w:rtl w:val="true"/>
        </w:rPr>
        <w:footnoteReference w:id="544"/>
      </w:r>
      <w:r>
        <w:rPr>
          <w:rFonts w:ascii="Amiri" w:hAnsi="Amiri" w:eastAsia="Amiri" w:cs="Amiri"/>
          <w:color w:val="111111"/>
          <w:sz w:val="28"/>
          <w:sz w:val="28"/>
          <w:szCs w:val="28"/>
          <w:rtl w:val="true"/>
          <w:lang w:bidi="ar-SA"/>
        </w:rPr>
        <w:t>بعد أن كانت مُجْدَبةً ، قد كُسيت ألوانا من نبات عشبٍ نضرةٍ</w:t>
      </w:r>
      <w:r>
        <w:rPr>
          <w:rStyle w:val="FootnoteAnchor"/>
          <w:rtl w:val="true"/>
        </w:rPr>
        <w:footnoteReference w:id="545"/>
      </w:r>
      <w:r>
        <w:rPr>
          <w:rFonts w:ascii="Amiri" w:hAnsi="Amiri" w:eastAsia="Amiri" w:cs="Amiri"/>
          <w:color w:val="111111"/>
          <w:sz w:val="28"/>
          <w:sz w:val="28"/>
          <w:szCs w:val="28"/>
          <w:rtl w:val="true"/>
          <w:lang w:bidi="ar-SA"/>
        </w:rPr>
        <w:t>زاهرةٍ مزيّنة معاشا للناس والأنعام</w:t>
      </w:r>
      <w:r>
        <w:rPr>
          <w:rFonts w:eastAsia="Amiri" w:cs="Amiri" w:ascii="Amiri" w:hAnsi="Amiri"/>
          <w:color w:val="111111"/>
          <w:sz w:val="28"/>
          <w:szCs w:val="28"/>
          <w:rtl w:val="true"/>
          <w:lang w:bidi="ar-SA"/>
        </w:rPr>
        <w:t>» .</w:t>
      </w:r>
      <w:r>
        <w:rPr>
          <w:rStyle w:val="FootnoteAnchor"/>
          <w:rtl w:val="true"/>
        </w:rPr>
        <w:footnoteReference w:id="54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الرسالة الشريفة من جملة بديع آثار أهل البيت عليهم‌السلام التي أودعتُها كتابَ شواهد الإسلام وشرحتها بالفارسيّة والعربيّة ، وأنا أذكر هاهنا ما ذكرت في شرح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تفرّقه الرياح من الجهات كلّها إلى حيث تسوقه بإذن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التذاذ بحلاوت عبارت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تفرّقه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كه از ينبوع اعجاز نبوع كرده بعد از نقل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عبارت صاحب قاموس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فصل الفاء من باب القاف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فرق الناقة أو الأتان فروقا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أخذها المخاض فَنَدَّتْ في الأرض ، فهي 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ويشبَّه بهذه السحابةُ المنفردة عن السحاب</w:t>
      </w:r>
      <w:r>
        <w:rPr>
          <w:rFonts w:eastAsia="Amiri" w:cs="Amiri" w:ascii="Amiri" w:hAnsi="Amiri"/>
          <w:color w:val="111111"/>
          <w:sz w:val="28"/>
          <w:szCs w:val="28"/>
          <w:rtl w:val="true"/>
          <w:lang w:bidi="ar-SA"/>
        </w:rPr>
        <w:t>»</w:t>
      </w:r>
      <w:r>
        <w:rPr>
          <w:rStyle w:val="FootnoteAnchor"/>
          <w:rtl w:val="true"/>
        </w:rPr>
        <w:footnoteReference w:id="547"/>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 اين است عبارت صاحب صحاح </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وبنابر اين مى‌گويم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كه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الرياح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تصيّره كالناقة الفارق التي أخذها المخاض ، فلم تملك نفسها ولم تطق القرار ، بل انطلقت من وجع الطلق ، ونفرت إلى جهة على وجه الاضطرار من غير أن تقصد إلى مكان خاصّ حتّى توافي الموضع الذي قدرت أن تضع حملها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الجهات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اين حالت كه از رياح به سحاب عارض مى‌شود از همه جهات ممكن است و اختصاص به جهتى دون جهتى ندارد و مخصّص ، فرمان نافذ حضرت ربّ‌العالمين است تعالى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فطانت وذكا ملاحظه نمايند كه چه قدر ملايمت دارد به اين معانى كه مذكور شد قول حضرت امام عليه‌السلام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حيث تسوقه بإذن اللّه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فالحمد للّه على التوفيق لفهم كلام أصفيائه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ختام مسك لرحيق 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التي نحن فيها وردت للتنبيه على أنّ في الاُمور الثمانية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 والأرض ، واختلاف الليل والنهار ، والفُلك التي تجري في البحر بما ينفع الناس ، وما أنزل اللّه من السماء من ماء فأحيا به الأرض بعد موتها ، وتصريف الرياح ، والسحاب المسخّر بين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للتوحيد ، وما نقلت من توحيد المفضّل إنّما هو الحِكم والفوائد والمصالح والمنافع لوجود تلك الاُمور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أنّ الإمام عليه‌السلام قد أزال هذا التوهّم بما ذكر في أوّل ذلك الكتاب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مفضّل أوّل العِبر والأدلّة على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تهيّؤه هذا العالمَ ، وتأليف أجزائه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ونظمها على ما هي عليه ؛ فإنّك إذا تأمّلت العالم بفكرك وميّزته</w:t>
      </w:r>
      <w:r>
        <w:rPr>
          <w:rStyle w:val="FootnoteAnchor"/>
          <w:rtl w:val="true"/>
        </w:rPr>
        <w:footnoteReference w:id="549"/>
      </w:r>
      <w:r>
        <w:rPr>
          <w:rFonts w:ascii="Amiri" w:hAnsi="Amiri" w:eastAsia="Amiri" w:cs="Amiri"/>
          <w:color w:val="111111"/>
          <w:sz w:val="28"/>
          <w:sz w:val="28"/>
          <w:szCs w:val="28"/>
          <w:rtl w:val="true"/>
          <w:lang w:bidi="ar-SA"/>
        </w:rPr>
        <w:t>بعقلك ، وجدته كالبيت المبنيّ المعدّ فيه جميعُ ما يحتاج إليه عباده ؛ فالسماء مرفوعة كالسقف ، والأرض ممدودة كالبساط ، والنجوم منضودة</w:t>
      </w:r>
      <w:r>
        <w:rPr>
          <w:rStyle w:val="FootnoteAnchor"/>
          <w:rtl w:val="true"/>
        </w:rPr>
        <w:footnoteReference w:id="550"/>
      </w:r>
      <w:r>
        <w:rPr>
          <w:rFonts w:ascii="Amiri" w:hAnsi="Amiri" w:eastAsia="Amiri" w:cs="Amiri"/>
          <w:color w:val="111111"/>
          <w:sz w:val="28"/>
          <w:sz w:val="28"/>
          <w:szCs w:val="28"/>
          <w:rtl w:val="true"/>
          <w:lang w:bidi="ar-SA"/>
        </w:rPr>
        <w:t>كالمصابيح ، والجواهر مخزونة كالذخائر ، وكلّ شيء فيها لشأنه معدّ ، والإنسان كالمملَّك ذلك البيت ، والمخوّل جميع ما فيه ، وضروب النبات مهيّأة لمآربه ، وصنوف الحيوان مصروفة في مصالحه ومنافعه ؛ ففي هذا دلالة واضحة على أنّ العالم مخلوق بتقدير وحكمة ونظام وملاءمة ، وأنّ الخالق له واحد ، وهو الذي ألّفه ونظمه بعضا إلى بعض ، جلّ قدسه ، تعالى وكرم وجهه ، ولا إله غيره ، تعالى عمّا يقول الجاحدون ، وجلّ وعظم عمّا ينتحله الملحدون</w:t>
      </w:r>
      <w:r>
        <w:rPr>
          <w:rFonts w:eastAsia="Amiri" w:cs="Amiri" w:ascii="Amiri" w:hAnsi="Amiri"/>
          <w:color w:val="111111"/>
          <w:sz w:val="28"/>
          <w:szCs w:val="28"/>
          <w:rtl w:val="true"/>
          <w:lang w:bidi="ar-SA"/>
        </w:rPr>
        <w:t>»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وقال عليه‌السلام في كتابه الآخَر المسمّى إهليلجة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والعجب من المخلوق يزعم أنّ اللّه يخفى على عباده، وهو يرى أثر الصنع في نفسه بتركيب يبهر عقلَه ، وتأليفٍ يبطل حجّتَه</w:t>
      </w:r>
      <w:r>
        <w:rPr>
          <w:rFonts w:eastAsia="Amiri" w:cs="Amiri" w:ascii="Amiri" w:hAnsi="Amiri"/>
          <w:color w:val="111111"/>
          <w:sz w:val="28"/>
          <w:szCs w:val="28"/>
          <w:rtl w:val="true"/>
          <w:lang w:bidi="ar-SA"/>
        </w:rPr>
        <w:t>»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وقال عليه‌السلام في ذلك الكتاب بعد ذكر عدّة من آثار الصنع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العين إلى خلقٍ متّصل بعضه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فعرف القلب حين دلّته العين على ما عاينت أنّ لذلك الخلق والتدبير والأمر العجيب صانعا يمسك السماء المنطبعة أن تهوى إلى الأرض ، وأنّ الذي جَعَلَ الشمسَ والنجوم فيها خالقُ السماء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نظرت العين إلى ما استقلّها الأرضُ ، فدلّت القلبَ على ما عاينت ، فعرف القلب أنّ ممسك الأرض الممهّدةِ</w:t>
      </w:r>
      <w:r>
        <w:rPr>
          <w:rStyle w:val="FootnoteAnchor"/>
          <w:rtl w:val="true"/>
        </w:rPr>
        <w:footnoteReference w:id="553"/>
      </w:r>
      <w:r>
        <w:rPr>
          <w:rFonts w:ascii="Amiri" w:hAnsi="Amiri" w:eastAsia="Amiri" w:cs="Amiri"/>
          <w:color w:val="111111"/>
          <w:sz w:val="28"/>
          <w:sz w:val="28"/>
          <w:szCs w:val="28"/>
          <w:rtl w:val="true"/>
          <w:lang w:bidi="ar-SA"/>
        </w:rPr>
        <w:t xml:space="preserve">أن تزول أو تهوى في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يرى الريشة يرمى بها، فتسقط مكانها، وهي في الخفّة على ما هي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يمسك السماء التي فوقها ، وأنّه لولا ذلك لخسفت بما عليها ، وثقل الجبال والأنام والأشجار والبحور والرمال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فعرف القلب بدلالة العين أنّ مدبّر الأرض هو مدبّر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سمعت الاُذن صوت الرياح الشديدة العاصفة والليّنة الطيّبة ، وعاينت العين ما يُقلع من عظام الشجر ، ويهدم من وثيق البنيان ، وتسفى من ثقال الرياح ، تخلّى منها ناحية وتصبّها في اُخرى بلا سائق تبصره العين ، ولا تسمعه الاُذن ، ولا يدرك بشيءٍ من الحواسّ ، وليست مجسّدة تلمس ، ولا محدودة تعاين ، فلم تزد العين وسائر الحواسّ على أن دلّت القلبَ أنّ لها صانعا ، وذلك أنّ القلب يفكّر بالعقل الذي فيه ، فيعرف أنّ الريح لم تتحرّك من تلقائها ، وأنّها لو كانت هي المتحرِّكةَ لم تكفف عن التحرّك ، ولم تهدم طائفة وتعفى اُخرى ، ولم تقلع شجرة وتَدع اُخرى إلى جنبها ، ولم تُصِب أرضا وتنصرف عن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تفكّر القلب في أمر الرِّيح ، علم أنّ لها محرِّكا هو الذي يسوقها حيث يشاء ، ويسكنها إذا شاء ، ويُصيب بها من يشاء ، ويصرفها عمّن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 القلب إلى ذلك ، وجدها متّصلةً بالسماء وما فيها من الآيات ، فعرف أنّ المدبّر القادر على أن يمسك الأرض والسماء هو خالق الريح ومحرّكها إذا شاء، وممسكها كيف شاء ، ومسلّطها على من شاء ، وكذلك دلّت العين والاُذن والقلب على هذه الزلزلة ، وعرف ذلك بغيرهما من حواسّه حين حرّكته ، فلمّا دلّ الحواسّ على تحريك هذا الخلق العظيم من الأرض في غِلَظِها وثِقَلها وطولها وعرضها وما عليها من ثقل الجبال والمياه والأنعام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تتحرّك في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تتحرّك في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وهي ملتحمة جسدا واحدا وخلقا متّصلاً بلا فصل ولا وصل ، تهدم ناحية وتخسف بها وتسلم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عرف القلب أنّ محرّك ما حرّك منها هو ممسك ما أمسك منها ، وهو محرّك الريح وممسكها ، وهو مدبّر السماء والأرض وما بينهما ، وأنّ الأرض لو كانت هي المزلزلةَ لنفسها لم تقع زلزلتها ، ولم تسكن رجعتها ، ولو كانت هي المتمسّكةَ لما تزلزلت ولما تحرّكت ، ولكنّ الذي دبّرها وخلقها حرّك منها ما شاء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نظرت العين إلى العظيم من الآيات من السحاب المسخّر بين السماء والأرض </w:t>
      </w:r>
    </w:p>
    <w:p>
      <w:pPr>
        <w:pStyle w:val="BookText"/>
        <w:rPr/>
      </w:pPr>
      <w:r>
        <w:rPr>
          <w:rFonts w:ascii="Amiri" w:hAnsi="Amiri" w:eastAsia="Amiri" w:cs="Amiri"/>
          <w:color w:val="111111"/>
          <w:sz w:val="28"/>
          <w:sz w:val="28"/>
          <w:szCs w:val="28"/>
          <w:rtl w:val="true"/>
          <w:lang w:bidi="ar-SA"/>
        </w:rPr>
        <w:t>بمنزلة الدخان لا جسد له يلمس بشيء من الأرض والجبال يتخلّل الشجرة ، فلا يحرّك منها شيئا ، ولا يهصر</w:t>
      </w:r>
      <w:r>
        <w:rPr>
          <w:rStyle w:val="FootnoteAnchor"/>
          <w:rtl w:val="true"/>
        </w:rPr>
        <w:footnoteReference w:id="554"/>
      </w:r>
      <w:r>
        <w:rPr>
          <w:rFonts w:ascii="Amiri" w:hAnsi="Amiri" w:eastAsia="Amiri" w:cs="Amiri"/>
          <w:color w:val="111111"/>
          <w:sz w:val="28"/>
          <w:sz w:val="28"/>
          <w:szCs w:val="28"/>
          <w:rtl w:val="true"/>
          <w:lang w:bidi="ar-SA"/>
        </w:rPr>
        <w:t xml:space="preserve">منها غصنا ، ولا يعلق منها بشيء يعرض الركبان ، فيحوّل بعضهم من بعض من ظلمته وكثافته ، ويحتمل من ثقل الماء وكثرته ما لا يقدر على صفته ، مع ما فيه من الصواعق الصادعة ، والبروق اللامعة والرعد والثلج والبرد والجليد ما لا تبلغ الأوهام صفته ، ولا تهتدي القلوب إلى كنه عجائبه ، فيخرج مستقلاًّ في الهواء ، يجتمع بعد تفرّقه ويلتئم بعد تزايله ، تفرّقه الرياح من الجهات كلّها حيث تسوقه بإذن اللّه ربّها، يسفل مرّة ويعلو اُخرى ، متمسّك بما فيه من الماء الكثير الذي إذا أزجاه صارت منه البحور ، يمرّ على الأراضي الكثيرة والبلدان المتنائية لا تنقص منه قطرة ، حتّى ينتهي إلى ما لا يحصى من الفراسخ ، فيرسل فيه قطرةً بعد قطرة ، وسيلاً بعد سيل ، متتابع على رَسْله حتّى تنقع البِرَك ، وتمتلئ الفجاج ، وتعتلي الأودية ، تسيل كأمثال الجبال غاصّة بسيولها ، مصمخة الآذان لدويّها وهديرها ، فتحيا به الأرض الميتة ، فتصبح مخضرّةً بعد أن كانت مغبرّةً ، مُعْشِبة بعد أن كانت مجدبة ، قد كُسيت ألوانا من نبات عشب نضرة زاهرة مزيّنةٍ معاشا للناس والأنعام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أفرغ الغمام ماءه ، أقلع وتفرّق وذهب حيث لا يعاين ، ولا يدري أين توارى ، فأدّت العين ذلك إلى القلب ، فعرف القلب أنّ ذلك السحاب لو كان بغير مدبّر وكان ما وصفت من تلقاء نفسه ما احتمل نصف ذلك من الثقل من الماء ، وإن كان هو الذي يرسله لما احتمله ألفا فرسخٍ أو أكثرَ ، ولأرسله فيما هو أقرب من ذلك ، ولما أرسله قطرةً بعد قطرة، بل كان يرسله إرسالاً ، فكان يهدم البنيان ، ويفسد النبات ، ولما جاز إلى بلد وترك آخَرَ دونه ، فعرف القلب بالأعلام المنيرة الواضحة أنّ مدبّر الاُمور واحد ، وأنّه لو كان اثنين أو ثلاثة لكان طولَ هذه الأزمنة والأبد والدهر اختلافٌ في التدبير ، وتناقض في الاُمور ، ولتأخّر بعض ما تقدّم ، وتقدّم بعض ما تأخّر ، ولكان تسفل بعض ما قد علا ، ولعلا بعض ما قد سفل ، ولطلع شيء وغاب ، فتأخّر عن وقته ، أو تقدّم ما </w:t>
      </w:r>
    </w:p>
    <w:p>
      <w:pPr>
        <w:pStyle w:val="BookText"/>
        <w:rPr/>
      </w:pPr>
      <w:r>
        <w:rPr>
          <w:rFonts w:ascii="Amiri" w:hAnsi="Amiri" w:eastAsia="Amiri" w:cs="Amiri"/>
          <w:color w:val="111111"/>
          <w:sz w:val="28"/>
          <w:sz w:val="28"/>
          <w:szCs w:val="28"/>
          <w:rtl w:val="true"/>
          <w:lang w:bidi="ar-SA"/>
        </w:rPr>
        <w:t xml:space="preserve">قبله ؛ فعرف القلب بذلك أنّ مدبّر الأشياء ما غاب منها وما ظهر هو اللّه، الأوّل، خالق السماء وممسكها ، وفارش الأرض وداحيها ، وصانع ما بين ذلك ممّا عددنا وغير ذلك ممّا لم يحص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عاينت العين اختلافَ الليل والنهار دائبين جديدين ، لا يبليان في طول كرّهما ، ولا يتغيّران لكثرة اختلافهما ، ولا ينقصان عن حالهما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في نوره وضيائه ، والليل في سواده وظلمته ، يلج أحدهما في الآخرَ حتّى ينتهي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غاية محدودة معروفة في الطول والقِصَر على مرتبة واحدة ومجرى واحد مع سكون مَن يسكن في الليل ، وانتشار من ينتشر في النهار ، وانتشار من ينتشر في الليل ، وسكون من يسكن في النهار ، ثمّ الحرّ والبرد وحلول أحدهما بعقب الآخرَ حتّى يكون الحرّ بردا والبرد حرّا في وقته وإبّانه ؛ فكلّ هذا ممّا يستدلّ به القلب على الربّ سبحانه وتعالى ، فعرف القلب بعقله أنّ من دبّر هذه الأشياء هو الواحد العزيز الحكيم الذي لم يزل ولا يزال ، وأنّه لو كان في السماوات والأرضين آلهة معه سبحانه لذَهَبَ كلُّ إلهٍ بما خَلَق، ولَعَلا بعضُهم على بعضٍ</w:t>
      </w:r>
      <w:r>
        <w:rPr>
          <w:rStyle w:val="FootnoteAnchor"/>
          <w:rtl w:val="true"/>
        </w:rPr>
        <w:footnoteReference w:id="555"/>
      </w:r>
      <w:r>
        <w:rPr>
          <w:rFonts w:ascii="Amiri" w:hAnsi="Amiri" w:eastAsia="Amiri" w:cs="Amiri"/>
          <w:color w:val="111111"/>
          <w:sz w:val="28"/>
          <w:sz w:val="28"/>
          <w:szCs w:val="28"/>
          <w:rtl w:val="true"/>
          <w:lang w:bidi="ar-SA"/>
        </w:rPr>
        <w:t xml:space="preserve">، ولفسد كلّ واحد منهم على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سمعت الاُذن ما نزل من المدبّر من الكتب تصديقا لما أدركته القلوب بعقولها وتوفيق اللّه إيّاها ، وما قاله من عرفه كنه معرفته بلا ولد ولا صاحبة ولا شريك ؛ فأدّت الاُذن ما سمعت من اللسان بمقالة الأنبياء إلى القلب </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 xml:space="preserve">انتهى ما أردنا نقله من قول الصادق أبي عبداللّه عليه‌السلام في كتابه الآخر المسمّى بالاهليلجة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فَأَحْيَا بِهِ الاْءَرْضَ بَعْدَ مَوْتِهَا</w:t>
      </w:r>
      <w:r>
        <w:rPr>
          <w:rFonts w:eastAsia="Amiri" w:cs="Amiri" w:ascii="Amiri" w:hAnsi="Amiri"/>
          <w:color w:val="111111"/>
          <w:sz w:val="28"/>
          <w:szCs w:val="28"/>
          <w:rtl w:val="true"/>
          <w:lang w:bidi="ar-SA"/>
        </w:rPr>
        <w:t>»</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دعاء الانتباه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أحيانا بعد ما أماتنا وإليه 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النوم موتا لأنّه يزول معه العقل والحركة تمثيلاً وتشبيها لا تحقيقا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يطلق في كلام العرب على السكون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الرِّيح ، أي سكنت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والموت يقع على أنواع بحسب أنواع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بإزاء القوّة النامية الموجودة في الحيوان والنبات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وَيُحْيىِ الاْءَرْضَ بَعْدَ مَوْتِهَا</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القوّة الحسّيّة ، كقوله تعالى حكايةً عن مريم عليهاالسلام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لَيْتَنِى مِتُّ قَبْلَ هَذَا</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القوّة العاقلة ، وهي الجهالة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أَوَمَنْ كَانَ مَيْتا فَأَحْيَيْنَاهُ</w:t>
      </w:r>
      <w:r>
        <w:rPr>
          <w:rFonts w:eastAsia="Amiri" w:cs="Amiri" w:ascii="Amiri" w:hAnsi="Amiri"/>
          <w:color w:val="111111"/>
          <w:sz w:val="28"/>
          <w:szCs w:val="28"/>
          <w:rtl w:val="true"/>
          <w:lang w:bidi="ar-SA"/>
        </w:rPr>
        <w:t>»</w:t>
      </w:r>
      <w:r>
        <w:rPr>
          <w:rStyle w:val="FootnoteAnchor"/>
          <w:rtl w:val="true"/>
        </w:rPr>
        <w:footnoteReference w:id="560"/>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لاَ تُسْمِعُ الْمَوْتَى</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والخوف المكدّر للحياة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وَيَأْتِيهِ الْمَوْتُ مِنْ كُلِّ مَكَانٍ وَمَا هُوَ بِمَيِّتٍ</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المنام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وَالَّتِى لَمْ تَمُتْ فِى مَنَامِهَا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الخفيف ، والموت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الثقيل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يستعار الموت للأحوال الشاقّة ، كالفقر والذلّ والسؤال والهرم والمعصية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مات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أوّل من عصى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موسى عليه‌السلام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هامان قد مات ، فلقيه فسأل ربّه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تعلم أنّ من أفقرته فقد أمتُّهُ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وحديث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لا يموت ؛ أراد أنّ الصبيّ إذا رضع امرأة ميّتة حرم عليه من ولدها وقرابتها ما يحرم عليه منهم لو كانت حيّة وقد رضعها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فصل اللبن من الثدي واُسقيه الصبيَّ ، فإنّه يحرم به ما يحرم بالرضاع ، ولا يبطل عمله بمفارقة الثدي ؛ فإنّه كلّ ما انفصل من 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اللبن والشعر والصوف ؛ لضرورة الاستعمال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البحر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بالفتح اسمٌ لما مات فيه من حيوانه ، ولا يكسر الميم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الفتن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بالكسر حالة الموت، أي كما يموت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أهل الجاهليّة من الضلال والفرقة</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كلام صاحب 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لِقَوْمٍ يَعْقِلُونَ</w:t>
      </w:r>
      <w:r>
        <w:rPr>
          <w:rFonts w:eastAsia="Amiri" w:cs="Amiri" w:ascii="Amiri" w:hAnsi="Amiri"/>
          <w:color w:val="111111"/>
          <w:sz w:val="28"/>
          <w:szCs w:val="28"/>
          <w:rtl w:val="true"/>
          <w:lang w:bidi="ar-SA"/>
        </w:rPr>
        <w:t>»</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يستعملون العقل ويمكّنونه ، أو يتّبعون ويرضون بحكومته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الأوّل قول أمير المؤمنين عليه‌السلام في آخر كتابٍ كتب لشريح حين بلغه أنّه باع بيتا بثمانين دينارا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على ذلك العقلُ إذا خرج من أسْرِ الهوى ، ونظر بعين الزوال إلى الدنيا</w:t>
      </w:r>
      <w:r>
        <w:rPr>
          <w:rFonts w:eastAsia="Amiri" w:cs="Amiri" w:ascii="Amiri" w:hAnsi="Amiri"/>
          <w:color w:val="111111"/>
          <w:sz w:val="28"/>
          <w:szCs w:val="28"/>
          <w:rtl w:val="true"/>
          <w:lang w:bidi="ar-SA"/>
        </w:rPr>
        <w:t>»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وفي الثاني ما سبق في رواية الاحتجاج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وجدت</w:t>
      </w:r>
      <w:r>
        <w:rPr>
          <w:rStyle w:val="FootnoteAnchor"/>
          <w:rtl w:val="true"/>
        </w:rPr>
        <w:footnoteReference w:id="567"/>
      </w:r>
      <w:r>
        <w:rPr>
          <w:rFonts w:ascii="Amiri" w:hAnsi="Amiri" w:eastAsia="Amiri" w:cs="Amiri"/>
          <w:color w:val="111111"/>
          <w:sz w:val="28"/>
          <w:sz w:val="28"/>
          <w:szCs w:val="28"/>
          <w:rtl w:val="true"/>
          <w:lang w:bidi="ar-SA"/>
        </w:rPr>
        <w:t>عقله متينا ، فرويدا لا يغرّكم حتّى تنظروا أمع هواه يكون على عقله ، أو يكون مع عقله على هواه</w:t>
      </w:r>
      <w:r>
        <w:rPr>
          <w:rFonts w:eastAsia="Amiri" w:cs="Amiri" w:ascii="Amiri" w:hAnsi="Amiri"/>
          <w:color w:val="111111"/>
          <w:sz w:val="28"/>
          <w:szCs w:val="28"/>
          <w:rtl w:val="true"/>
          <w:lang w:bidi="ar-SA"/>
        </w:rPr>
        <w:t>» .</w:t>
      </w:r>
      <w:r>
        <w:rPr>
          <w:rStyle w:val="FootnoteAnchor"/>
          <w:rtl w:val="true"/>
        </w:rPr>
        <w:footnoteReference w:id="5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لَكُمْ</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 xml:space="preserve">الآية في سورة النحل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سخّره تسخيرا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ذلّله، وكلّفه عملاً بلا اُجرة</w:t>
      </w:r>
      <w:r>
        <w:rPr>
          <w:rFonts w:eastAsia="Amiri" w:cs="Amiri" w:ascii="Amiri" w:hAnsi="Amiri"/>
          <w:color w:val="111111"/>
          <w:sz w:val="28"/>
          <w:szCs w:val="28"/>
          <w:rtl w:val="true"/>
          <w:lang w:bidi="ar-SA"/>
        </w:rPr>
        <w:t>»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الشريفة دلالة واضحة على أنّ النجوم عمّال اللّه تعالى تؤثّر في العالم السفلي وكثيرٌ من الكائنات الأرضيّة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نموّ الأشجار ، وإيناع الأثمار ، وسيلان الأنهار ، وغزارة الآبار إلى غير ذلك ممّا يحتاج إليه الإنسان في تعيّشه على رفاهية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 بالسماويّات ، ولحركاتها وأوضاعها تأثيراتٌ فيه بإذن اللّه وأمره وقضائه وقدره، لا يعصون اللّه ما أمرهم، ويفعلون ما يؤمرون ، وليس بمجرّد المقارنة بلا تأثير وتأثّر كما زعم شرذمة بتوهّم أنّ إثبات التأثير لها منافٍ لقدرة اللّه وعزّته وسلطانه ، وقولٌ بمذهب الطبيعيّين المتفلسفين والدهريّين الملحدين ، حاشا وكلاّ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الثريّا من ثرى أطْرِقْ كَرا أطْرِقْ كَرا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يُخْرِجُكُمْ طِفْلاً</w:t>
      </w:r>
      <w:r>
        <w:rPr>
          <w:rFonts w:eastAsia="Amiri" w:cs="Amiri" w:ascii="Amiri" w:hAnsi="Amiri"/>
          <w:color w:val="111111"/>
          <w:sz w:val="28"/>
          <w:szCs w:val="28"/>
          <w:rtl w:val="true"/>
          <w:lang w:bidi="ar-SA"/>
        </w:rPr>
        <w:t>»</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أطفالاً ، والتوحيد لإرادة الجنس ، أو على تأويل كلّ واحد منكم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لِتَبْلُغُوا أَشُدَّكُمْ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فيه متعلّقة بمحذوفٍ تقديره ثمّ يُبقيكم لتبلغوا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لِتَكُونُوا شُيُوخا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عطفه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شيوخا وشيخا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وَمِنْكُمْ مَنْ يُتَوَفَّى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الشيخوخة، أو بلوغ الأشدّ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ذلك لتبلغوا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أَجَلاً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وقت الموت أو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وَلَعَلَّكُمْ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ذلك من الحجج والعِبَر </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وَجَنَّاتٌ مِنْ أَعْنَابٍ وَزَرْعٌ</w:t>
      </w:r>
      <w:r>
        <w:rPr>
          <w:rFonts w:eastAsia="Amiri" w:cs="Amiri" w:ascii="Amiri" w:hAnsi="Amiri"/>
          <w:color w:val="111111"/>
          <w:sz w:val="28"/>
          <w:szCs w:val="28"/>
          <w:rtl w:val="true"/>
          <w:lang w:bidi="ar-SA"/>
        </w:rPr>
        <w:t>»</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الاْءَرْضِ قِطَعٌ مُتَجَاوِرَاتٌ وَجَنَّاتٌ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الزرع واحد الزروع ، وموضعه مزرعة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والزرع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البذر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والزرع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الإنبات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زرعه اللّه تعالى ، أي أنبته ،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أَأَنْتُمْ تَزْرَعُونَهُ أَمْ نَحْنُ الزَّارِعُونَ</w:t>
      </w:r>
      <w:r>
        <w:rPr>
          <w:rFonts w:eastAsia="Amiri" w:cs="Amiri" w:ascii="Amiri" w:hAnsi="Amiri"/>
          <w:color w:val="111111"/>
          <w:sz w:val="28"/>
          <w:szCs w:val="28"/>
          <w:rtl w:val="true"/>
          <w:lang w:bidi="ar-SA"/>
        </w:rPr>
        <w:t>»</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في الآية المعنى الأوّل ، وهي التي تنبت في المزرعة ؛ فلا تغفل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ابن كثير وأبو عمر ويعقوب وحفص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وَزَرْعٌ وَنَخِيلٌ صِنْوَانٌ وَغَيْرُ صِنْوَانٍ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جميعها بالرفع ، والباقون بالجرّ في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ابن عامر وعاصم وزيد ورويس عن يعقوب ، وقرأ 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أهل الكوفة غير عاصم وروح عن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 والباقون بالنون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الأرض زرع ونخيل صنوان،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فجعله محمولاً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الاْءَرْضِ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يجعله محمولاً على ما في الجنّات من الأعناب ، والجنّة قد تقع على الأرض التي فيها الأعناب دون غيره ، كما تقع على الأرض التي فيها الأعناب والنخيل دون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قرأ بالجرّ ، فإنّه حمل النخيل والزرع على الأعناب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من أعنابٍ ومن زرعٍ ومن نخيل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الصنوان فيما يذهب إليه أبو عبيدة صفة النخيل ، والمعنى أن يكون من أصل واحد، ثمّ يتشعّب من الرؤوس ، فتصير نخلاً ونخلين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يُسْقَى بِمَاءٍ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تشرب من أصل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وَنُفَضِّلُ بَعْضَهَا عَلَى بَعْضٍ فِي الاْءُكُلِ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وأجاز غيره أن يكون الصنوان من صفة الجنّات ، وكأنّه يكون يراد به في المعنى ما في الجنّات وإن جرى على لفظ الجنّات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يجوز أن يرفع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الكسرة التي تكون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التي كانت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الكسرة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تلك قد حذفت في التكسير وعاقبتها الكسرة التي يجعلها</w:t>
      </w:r>
      <w:r>
        <w:rPr>
          <w:rStyle w:val="FootnoteAnchor"/>
          <w:rtl w:val="true"/>
        </w:rPr>
        <w:footnoteReference w:id="575"/>
      </w:r>
      <w:r>
        <w:rPr>
          <w:rFonts w:ascii="Amiri" w:hAnsi="Amiri" w:eastAsia="Amiri" w:cs="Amiri"/>
          <w:color w:val="111111"/>
          <w:sz w:val="28"/>
          <w:sz w:val="28"/>
          <w:szCs w:val="28"/>
          <w:rtl w:val="true"/>
          <w:lang w:bidi="ar-SA"/>
        </w:rPr>
        <w:t xml:space="preserve">التكسير ، وكذلك الكسرة التي في الهجان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تريد الجمع ليست الكسرة التي في الواحد ، ولكنّه مثل الكسرة التي في ظراف إذا جمعت عليه ظريفا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ضمّ الصاد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جعله مثل ذويب وذوبان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 فليست من أمثلة الجمع المكسّر وإن صحّ ذلك ؛ فإنّه يكون اسما للجمع ، لا مثالاً من أمثلة التكسير ، فيكون بمنزلة الجامل والسامر ، ومثله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السعدان والضمران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 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 فالمعنى تسقى هذه الأشياء ، ومن قرأ بالياء حمله على الزرع وحده </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انتهى ما قاله في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المعنى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مُتَجَاوِرَاتٌ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أبعاض متقاربات مختلفات في التفاضل ، منها جبل صلب لا </w:t>
      </w:r>
    </w:p>
    <w:p>
      <w:pPr>
        <w:pStyle w:val="BookText"/>
        <w:rPr/>
      </w:pPr>
      <w:r>
        <w:rPr>
          <w:rFonts w:ascii="Amiri" w:hAnsi="Amiri" w:eastAsia="Amiri" w:cs="Amiri"/>
          <w:color w:val="111111"/>
          <w:sz w:val="28"/>
          <w:sz w:val="28"/>
          <w:szCs w:val="28"/>
          <w:rtl w:val="true"/>
          <w:lang w:bidi="ar-SA"/>
        </w:rPr>
        <w:t xml:space="preserve">ينبت شيئا ، ومنها سهل حرّ ينبت ، ومنها سبخة لا تنبت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متجاورات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عامر ، وبعضها غير عامر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أَعْنَابٍ وَزَرْعٌ وَنَخِيلٌ صِنْوَانٌ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نخلات من أصلٍ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صِنْوَانٍ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نخلات من اُصولٍ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صنوه، أي أصله ؛ عن ابن الأنباري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تكون حولها النخلات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صنوان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النخيلُ المتفرّق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 والصنوان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الأمثال ، ومنه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الرجل صنو أبيه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يُسْقَى بِمَاءٍ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بماء الأنهار ، أو بماء السماء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وَنُفَضِّلُ بَعْضَهَا عَلَى بَعْضٍ فِى الاْءُكُلِ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الطعم واللون والطبع ، مع أنّ الأرض واحدة والشرب واحد والجنس واحد ، حتّى يكون بعضها حامضا ، وبعضها حلوا ، وبعضها مرّا ، ولو كانت بالطبع لما اختلفت ألوانها وطعومها مع كون الأرض والماء والهواء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أوضح دلالةٍ على أنّ لهذه الأشياء صانعا قادرا أحدثها وأبدعها ودبّرها على ما تقتضيه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 الذي يؤكل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صلى‌الله‌عليه‌و‌آله يقول لعليّ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من شجرٍ شتّى ، وأنا وأنت من شجرةٍ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الاْءَرْضِ قِطَعٌ مُتَجَاوِرَاتٌ وَجَنَّاتٌ مِنْ أَعْنَابٍ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انتهى كلامه قدس‌سره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وأنا 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النخل والنخيل بمعنى ، والواحدة النخلة</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كالنخيل ، واحدته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نخلة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نخيل</w:t>
      </w:r>
      <w:r>
        <w:rPr>
          <w:rFonts w:eastAsia="Amiri" w:cs="Amiri" w:ascii="Amiri" w:hAnsi="Amiri"/>
          <w:color w:val="111111"/>
          <w:sz w:val="28"/>
          <w:szCs w:val="28"/>
          <w:rtl w:val="true"/>
          <w:lang w:bidi="ar-SA"/>
        </w:rPr>
        <w:t>»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خرج نخلتان أوثلاثٌ من أصل واحد، فكلّ واحدة منهنّ صنو ، والاثنان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صنوان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صنوانٌ ، برفع النون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الرجل صنو أبيه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رَكيّتان صنوانِ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تقاربتا أونبعتا من عينٍ واحدة </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يُرِيكُمْ الْبَرْقَ خَوْفا وَطَمَعا</w:t>
      </w:r>
      <w:r>
        <w:rPr>
          <w:rFonts w:eastAsia="Amiri" w:cs="Amiri" w:ascii="Amiri" w:hAnsi="Amiri"/>
          <w:color w:val="111111"/>
          <w:sz w:val="28"/>
          <w:szCs w:val="28"/>
          <w:rtl w:val="true"/>
          <w:lang w:bidi="ar-SA"/>
        </w:rPr>
        <w:t>»</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الخوف للمسافر ، والطمع للمقيم</w:t>
      </w:r>
      <w:r>
        <w:rPr>
          <w:rFonts w:eastAsia="Amiri" w:cs="Amiri" w:ascii="Amiri" w:hAnsi="Amiri"/>
          <w:color w:val="111111"/>
          <w:sz w:val="28"/>
          <w:szCs w:val="28"/>
          <w:rtl w:val="true"/>
          <w:lang w:bidi="ar-SA"/>
        </w:rPr>
        <w:t>»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الارتفاع ، تقول منه إذا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يارجل ، بفتح اللاّم ، وللمرأة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 ، وللمرأتين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تعالَيا ، وللنسوة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تعاليتَ ، ولا يُنهى عنه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تعاليتُ ، وإلى أيّ شيءٍ أتعالى </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وافعلوا بالوالدين إحسانا ، ومثل هذا التقدير كثير في القرآن ، وقد سبق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خَلَقَكُمْ مِنْ تُرَابٍ ثُمَّ مِنْ نُطْفَةٍ ثُمَّ مِنْ عَلَقَةٍ ثُمَّ يُخْرِجُكُمْ طِفْلاً ثُمَّ لِتَبْلُغُوا أَشُدَّكُمْ</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xml:space="preserve">أي ثمّ يبقيكم لتبلغوا أشدّكم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وَمِنْكُمْ مَنْ يُتَوَفَّى مِنْ قَبْلُ وَلِتَبْلُغُوا أَجَلاً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يفعل ذلك بكم لتبلغوا أجلكم الذي سمّاه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إِمْلاَقٍ</w:t>
      </w:r>
      <w:r>
        <w:rPr>
          <w:rFonts w:eastAsia="Amiri" w:cs="Amiri" w:ascii="Amiri" w:hAnsi="Amiri"/>
          <w:color w:val="111111"/>
          <w:sz w:val="28"/>
          <w:szCs w:val="28"/>
          <w:rtl w:val="true"/>
          <w:lang w:bidi="ar-SA"/>
        </w:rPr>
        <w:t>»</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افتقر</w:t>
      </w:r>
      <w:r>
        <w:rPr>
          <w:rFonts w:eastAsia="Amiri" w:cs="Amiri" w:ascii="Amiri" w:hAnsi="Amiri"/>
          <w:color w:val="111111"/>
          <w:sz w:val="28"/>
          <w:szCs w:val="28"/>
          <w:rtl w:val="true"/>
          <w:lang w:bidi="ar-SA"/>
        </w:rPr>
        <w:t>»</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خَشْيَةَ إِمْلاَقٍ</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لَكُمْ</w:t>
      </w:r>
      <w:r>
        <w:rPr>
          <w:rFonts w:eastAsia="Amiri" w:cs="Amiri" w:ascii="Amiri" w:hAnsi="Amiri"/>
          <w:color w:val="111111"/>
          <w:sz w:val="28"/>
          <w:szCs w:val="28"/>
          <w:rtl w:val="true"/>
          <w:lang w:bidi="ar-SA"/>
        </w:rPr>
        <w:t>»)</w:t>
      </w:r>
      <w:r>
        <w:rPr>
          <w:rStyle w:val="FootnoteAnchor"/>
          <w:rtl w:val="true"/>
        </w:rPr>
        <w:footnoteReference w:id="589"/>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في تفسير البيضاوي في سورة الروم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لَكُمْ مَثَلاً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منتزعا من أحوالها التي هي أقرب الاُمور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لَكُمْ مِنْ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مماليككم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شُرَكَاءَ فِى مَا رَزَقْنَاكُمْ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الأموال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فِيهِ سَوَاءٌ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فتكونون أنتم وهم فيه شرعا يتصرّفون فيه كتصرّفكم ، مع أنّهم بشرٌ مثلكم وأنّها معارة لكم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ابتدائيّة ، والثانية للتبعيض ، والثالثة مزيدة لتأكيد الاستفهام الجاري مجرى النفي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يستبدّوا بتصرّف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كَخِيفَتِكُمْ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يخاف الأحرار بعضُهم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ذلك 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نُفَصِّلُ الاْآيَاتِ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نبيّنها ؛ فإنّ التمثيل ممّا يكشف المعاني ويوضحها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يَعْقِلُونَ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يستعملون العقول في تدبّر الأمثال </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الَّذِينَ كَفَرُوا</w:t>
      </w:r>
      <w:r>
        <w:rPr>
          <w:rFonts w:eastAsia="Amiri" w:cs="Amiri" w:ascii="Amiri" w:hAnsi="Amiri"/>
          <w:color w:val="111111"/>
          <w:sz w:val="28"/>
          <w:szCs w:val="28"/>
          <w:rtl w:val="true"/>
          <w:lang w:bidi="ar-SA"/>
        </w:rPr>
        <w:t>»</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حذف مضافٍ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داعي الذين كفروا كمثل الذي ينعق ، أو مثل الذين كفروا كمثل بهائم الذي ينعق ، والمعنى أنّ الكفرة لانهماكهم في التقليد لا يلقون أذهانهم إلى ما يُتلى عليهم ، ولا يتأمّلون فيما يقرّر معهم ؛ فهم في ذلك كالبهائم التي ينعق عليها فتسمع الصوت ولا تعرف مغزاه ، وتحسّ بالنداء ولا تفهم معناه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تمثيل في اتّباعهم الهوى على ظاهر حالهم جاهلين بحقيقتها بالبهائم التي تسمع الصوت ولا تفهم ما تحته ، أو تمثيلهم في دعائهم الأصنام بالناعق في نعقه وهو التصويت على البهائم ، وهذا يُغني عن الإضمار ، ولكن لا يساعده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إلاّدعاءً ونِدَاءً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الأصنام لا تسمع ، إلاّ أن يجعل ذلك من باب التمثيل المركّب </w:t>
      </w:r>
      <w:r>
        <w:rPr>
          <w:rFonts w:eastAsia="Amiri" w:cs="Amiri" w:ascii="Amiri" w:hAnsi="Amiri"/>
          <w:color w:val="111111"/>
          <w:sz w:val="28"/>
          <w:szCs w:val="28"/>
          <w:rtl w:val="true"/>
          <w:lang w:bidi="ar-SA"/>
        </w:rPr>
        <w:t>.</w:t>
      </w:r>
      <w:r>
        <w:rPr>
          <w:rStyle w:val="FootnoteAnchor"/>
          <w:rtl w:val="true"/>
        </w:rPr>
        <w:footnoteReference w:id="592"/>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على ما ذهب إليه نبيّ العصر ، ويجوز أن يكون المراد بالذين كفروا الكفرةَ الرؤساء الذين يدعون مقلّدتهم السفلة الجهلاء إلى ما هم عليه ، وهم يجيبونهم بمجرّد الدعاء والنداء من غير أن يفكّروا أحقٌّ ما يدعون إليه، أم باطل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وعلى هذا يتقابل أجزاء المشبّه والمشبّه به على التناظر بلا حاجة إلى تقدير ،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هؤلاء الكفرة الرؤساء في دعائهم للسفلة الجهلاء دعوةً شبيهة بالنعق ؛ لكونها عاطلةً عن البيان والبرهان ، وكونُ مجيبتها فاقدةً للفطن والأذهان ، لاهيةً عن التفكّر في الحقيقة والبطلان كمثل الراعي ينعق بالبهائم التي لا تسمع إلاّ دعاءً ونداءً، ولا تفهم من الدعاء والنداء إلاّ ما عُوّدت فهمَه بتكرير الصياح والصفير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كان الكلام مستغنيا عن التقدير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التشبيه أن لا يكون الداعي مذموما كالراعي ، وهذا إنّما يستتبّ بتقدير المضاف وإرادة النبيّ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وإن كان جهةَ ترجيح للتقدير إلاّ أنّها معارَض بأنّ المذموميّة في المثل من جهة اتّباع الدعوة بلا تدبّر وتفكّر ، وعلى تقدير التقدير تكون من جهة عدم الاتّباع ، وإذا حمل الداعي على الذين كفروا تناسق الممثّل والممثّل له ، والثاني راجح باعتضاده بأنّ الأصل عدم التقدير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النعق يُستعمل طالبا للمفعول بوساطة الباء وغير طالب ؛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نعق بغنمه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بها ، والغراب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w:t>
      </w:r>
      <w:r>
        <w:rPr>
          <w:rFonts w:eastAsia="Amiri" w:cs="Amiri" w:ascii="Amiri" w:hAnsi="Amiri"/>
          <w:color w:val="111111"/>
          <w:sz w:val="28"/>
          <w:szCs w:val="28"/>
          <w:rtl w:val="true"/>
          <w:lang w:bidi="ar-SA"/>
        </w:rPr>
        <w:t>»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ولابدّ في دعوة الغنم من النعق ؛ لأنّه فاقد العمل ليس من شأنه الفهمُ والتدبّر ، والناعق أيّا لا سبيل له إلى الدعوة غير النعق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الإنسان ، فيجب أن يكون من شأنه الفهم والتدبّر ليتمّ عليه الحجّة ، فإذا كان الداعي هو النبيّ صلى‌الله‌عليه‌و‌آله فلا يناسب التعبير عن دعوته بالنعق المأخوذ في معناه عدمُ الإفصاح ، بل ينبغي أن يُصاغ الكلام بحيث يرتفع توهّم التقصير من جانب الداعي ، ويتّضحَ أنّ عدم قبول الدعوة لسوء ذوات المدعوّين وخبث طيناتهم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يسند النعق إلى الداعي إذا اُريد ذمّه ، إمّا من جهة أنّه قاصر في البيان البرهاني ، أو من جهة أنّه يخاف أن يفصح عن المدّعى، ويدعو إليه بالحجّة والبيّنة؛ ليقع التدبّر ، ويظهر بطلان ما يدعو إليه ، فلم يظفر بالمرام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وقد أشار إلى ذلك أمير المؤمنين عليه‌السلام في خطبةٍ يذكر فيها الملاحم،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نَعَقَ بالشام</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xml:space="preserve">قال شارح نهج البلاغة ابن ميثم البحراني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عبد الملك بن مروان دعا أهل الشام إلى قتال أهل الكوفة </w:t>
      </w:r>
      <w:r>
        <w:rPr>
          <w:rFonts w:eastAsia="Amiri" w:cs="Amiri" w:ascii="Amiri" w:hAnsi="Amiri"/>
          <w:color w:val="111111"/>
          <w:sz w:val="28"/>
          <w:szCs w:val="28"/>
          <w:rtl w:val="true"/>
          <w:lang w:bidi="ar-SA"/>
        </w:rPr>
        <w:t>».</w:t>
      </w:r>
      <w:r>
        <w:rPr>
          <w:rStyle w:val="FootnoteAnchor"/>
          <w:rtl w:val="true"/>
        </w:rPr>
        <w:footnoteReference w:id="595"/>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كميل عنه عليه‌السلام بعد عدّ أصناف الناس الذين لا يصلحون لإعطاء العلم إيّاهم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أتباعُ كلُّ ناعقٍ يَميلونَ مع كُلِّ ريحٍ</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هذا ، ومن أمثلة النعق الذي لا يستدعي مفعولاً ما في خطبة الطاووس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ونَعَقَتْ في أسماعِنا دلائلُه</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الشارح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ظهرت للعقول كالأصوات الظاهرة عند السمع</w:t>
      </w:r>
      <w:r>
        <w:rPr>
          <w:rFonts w:eastAsia="Amiri" w:cs="Amiri" w:ascii="Amiri" w:hAnsi="Amiri"/>
          <w:color w:val="111111"/>
          <w:sz w:val="28"/>
          <w:szCs w:val="28"/>
          <w:rtl w:val="true"/>
          <w:lang w:bidi="ar-SA"/>
        </w:rPr>
        <w:t>»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وَالرَّاسِخُونَ فِى الْعِلْمِ</w:t>
      </w:r>
      <w:r>
        <w:rPr>
          <w:rFonts w:eastAsia="Amiri" w:cs="Amiri" w:ascii="Amiri" w:hAnsi="Amiri"/>
          <w:color w:val="111111"/>
          <w:sz w:val="28"/>
          <w:szCs w:val="28"/>
          <w:rtl w:val="true"/>
          <w:lang w:bidi="ar-SA"/>
        </w:rPr>
        <w:t>»)</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يدلّ على صحّة الوقف في الآية الكريمة على الجلالة ، وستسمع تمام الكلام في هذا الباب في باب النهي عن الصفة بغير ما وصف به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كَانَ لَهُ قَلْبٌ</w:t>
      </w:r>
      <w:r>
        <w:rPr>
          <w:rFonts w:eastAsia="Amiri" w:cs="Amiri" w:ascii="Amiri" w:hAnsi="Amiri"/>
          <w:color w:val="111111"/>
          <w:sz w:val="28"/>
          <w:szCs w:val="28"/>
          <w:rtl w:val="true"/>
          <w:lang w:bidi="ar-SA"/>
        </w:rPr>
        <w:t>»</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يعني عقل ، المراد بالعقل المعنى المصدري، أو القوّة بشرط أن يصدر منها المعنى المصدريُّ ؛ لئلاّ يكون من ليس له عقل معذورا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بِكَ جَهْلاً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هشام في المغني في جملة معاني الباء التوكيدَ ، قال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الزيادة</w:t>
      </w:r>
      <w:r>
        <w:rPr>
          <w:rStyle w:val="FootnoteAnchor"/>
          <w:rtl w:val="true"/>
        </w:rPr>
        <w:footnoteReference w:id="601"/>
      </w:r>
      <w:r>
        <w:rPr>
          <w:rFonts w:ascii="Amiri" w:hAnsi="Amiri" w:eastAsia="Amiri" w:cs="Amiri"/>
          <w:color w:val="111111"/>
          <w:sz w:val="28"/>
          <w:sz w:val="28"/>
          <w:szCs w:val="28"/>
          <w:rtl w:val="true"/>
          <w:lang w:bidi="ar-SA"/>
        </w:rPr>
        <w:t xml:space="preserve">، وزيادتها في ستّة مواضعَ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وزيادتها واجبة غالبة وضرورة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والغالبة في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شَهِيدا</w:t>
      </w:r>
      <w:r>
        <w:rPr>
          <w:rFonts w:eastAsia="Amiri" w:cs="Amiri" w:ascii="Amiri" w:hAnsi="Amiri"/>
          <w:color w:val="111111"/>
          <w:sz w:val="28"/>
          <w:szCs w:val="28"/>
          <w:rtl w:val="true"/>
          <w:lang w:bidi="ar-SA"/>
        </w:rPr>
        <w:t>» .</w:t>
      </w:r>
      <w:r>
        <w:rPr>
          <w:rStyle w:val="FootnoteAnchor"/>
          <w:rtl w:val="true"/>
        </w:rPr>
        <w:footnoteReference w:id="602"/>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ثمّ قال بعد 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مجيء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مجرّدا عن الباء قول سجم</w:t>
      </w:r>
      <w:r>
        <w:rPr>
          <w:rStyle w:val="FootnoteAnchor"/>
          <w:rtl w:val="true"/>
        </w:rPr>
        <w:footnoteReference w:id="6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الشيب والإسلام للمرء ناهيا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اكتف ، ولا تزاد الباء في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بمعنى أجزأ وأغنى ، ولا التي بمعنى وقى ، فالاُولى متعدّية لواحد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 منك يكفيني ، ولكن قليلك لا يُقال له قليلُ</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متعدّية لاثنين،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اللّه‌ُ الْمُؤْمِنِينَ الْقِتَالَ</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فَسَيَكْفِيكَهُمْ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في شعر المتنبّي زيادة الباء في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المتعدّيةِ لواحد </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زيدت في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المتعدّية لواحد ، ومنه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بالمرء كذبا بأن يحدّث بكلّ ما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بنا فضلاً على من غيرنا حبُّ النبيّ محمّد إيّانا</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في البيت زائدة في الفاعل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اشتمال على المحلّ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كفى بجسمي نحولاً أنّني رجلٌ لولا مخاطبتي إيّاك لم ترني</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لِيَعْقِلُوا عَنِ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يَخَفِ اللّه‌َ من لم يَعقِلْ عن اللّه ، ومن لم يَعْقِلْ عن اللّه لم يَعْقِدْ قلبَه على معرفةٍ ثابتةٍ يُبصرها ويَجِدُ حقيقَتَها في قلبه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وفي نهج البلاغة بعد خطبة الطاووس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تكونوا كجفاة الجاهليّة ؛ لا في الدِّين يتفقّهون ، ولا عن اللّه يعقلون</w:t>
      </w:r>
      <w:r>
        <w:rPr>
          <w:rFonts w:eastAsia="Amiri" w:cs="Amiri" w:ascii="Amiri" w:hAnsi="Amiri"/>
          <w:color w:val="111111"/>
          <w:sz w:val="28"/>
          <w:szCs w:val="28"/>
          <w:rtl w:val="true"/>
          <w:lang w:bidi="ar-SA"/>
        </w:rPr>
        <w:t>»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وفي كتاب الإيمان والكفر في باب فضل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عليه‌السلام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الكنز الذي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تَحْتَهُ كَنزٌ لَهُمَا</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xml:space="preserve">كان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 عجبتُ لمن أيقنَ بالموت كيف يَفْرَحُ ، وعجبتُ لمن أيقن بالقَدَر كيف يَحْزَنُ ، وعجبتُ لمن رأى الدنيا وتقلّبها بأهلها كيف يَرْكَنُ إليها ، وينبغي لمن عَقَلَ عن اللّه أن لا يتّهم اللّه في قضائه ، ولا يستبطئه في رزقه</w:t>
      </w:r>
      <w:r>
        <w:rPr>
          <w:rFonts w:eastAsia="Amiri" w:cs="Amiri" w:ascii="Amiri" w:hAnsi="Amiri"/>
          <w:color w:val="111111"/>
          <w:sz w:val="28"/>
          <w:szCs w:val="28"/>
          <w:rtl w:val="true"/>
          <w:lang w:bidi="ar-SA"/>
        </w:rPr>
        <w:t>»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وَيَرَى الناسَ كُلَّهُمْ خَيْرا مِنْهُ، وَهُوَ</w:t>
      </w:r>
      <w:r>
        <w:rPr>
          <w:rStyle w:val="FootnoteAnchor"/>
          <w:rtl w:val="true"/>
        </w:rPr>
        <w:footnoteReference w:id="611"/>
      </w:r>
      <w:r>
        <w:rPr>
          <w:rFonts w:ascii="Amiri" w:hAnsi="Amiri" w:eastAsia="Amiri" w:cs="Amiri"/>
          <w:color w:val="111111"/>
          <w:sz w:val="28"/>
          <w:sz w:val="28"/>
          <w:szCs w:val="28"/>
          <w:rtl w:val="true"/>
          <w:lang w:bidi="ar-SA"/>
        </w:rPr>
        <w:t>شَرُّهُمْ في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ينحلّ الإشكال الوارد على ظاهر الحديث، كما لايخفى على المتدبّر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تمام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يؤمي إلى معناه ، وسيجيء في باب المؤمن وعلاماته في حديث هَمّام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سعي أخلص عنده من سعيه ، وكلّ نفسٍ أصلح عنده من نفسه </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غطاءٌ 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السيّد الرضيّ رضى‌الله‌عنه في أواخر نهج البلاغة ما هذه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 غِطاءٌ ساترٌ، والعقل حُسامٌ قاطع ، فَاسْتُرْ خَلَلَ خُلُقِك بحلمك، وقاتِلْ هواك بعقلك</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xml:space="preserve">فتدبّر ، ثمّ تبصّر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وضدَّه الخُرْقَ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الرفق</w:t>
      </w:r>
      <w:r>
        <w:rPr>
          <w:rFonts w:eastAsia="Amiri" w:cs="Amiri" w:ascii="Amiri" w:hAnsi="Amiri"/>
          <w:color w:val="111111"/>
          <w:sz w:val="28"/>
          <w:szCs w:val="28"/>
          <w:rtl w:val="true"/>
          <w:lang w:bidi="ar-SA"/>
        </w:rPr>
        <w:t>»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دِعامَةُ الإنسانِ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علل الشرائع بالسند الصحيح إلى الحسن بن محبوب عن بعض أصحابنا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عرفان المرء نفسَه أن يعرفها بأربع طبائعَ ، وأربع دعائمَ ، وأربعة أركان ؛ فطبائعه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 والمرّة ، والريح ، والطعم </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 xml:space="preserve">ودعائمه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العقل الفطنة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والفهم ، والحفظ ،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 والنار ، والروح ، والماء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وصورته طينه</w:t>
      </w:r>
      <w:r>
        <w:rPr>
          <w:rStyle w:val="FootnoteAnchor"/>
          <w:rtl w:val="true"/>
        </w:rPr>
        <w:footnoteReference w:id="616"/>
      </w:r>
      <w:r>
        <w:rPr>
          <w:rFonts w:ascii="Amiri" w:hAnsi="Amiri" w:eastAsia="Amiri" w:cs="Amiri"/>
          <w:color w:val="111111"/>
          <w:sz w:val="28"/>
          <w:sz w:val="28"/>
          <w:szCs w:val="28"/>
          <w:rtl w:val="true"/>
          <w:lang w:bidi="ar-SA"/>
        </w:rPr>
        <w:t>، فأبصر وسمع وعقل بالنور ، وأكل وشرب بالنار ، وجامع وتحرّك بالروح ، ووجد طعم الذوق والطعم بالماء ، فهذا تأسيس صورته ، فإذا كان تأكيد عقله من النور كان عالما حافظا ذكيّا فطنا فهما ، وعرف فيما هو</w:t>
      </w:r>
      <w:r>
        <w:rPr>
          <w:rStyle w:val="FootnoteAnchor"/>
          <w:rtl w:val="true"/>
        </w:rPr>
        <w:footnoteReference w:id="617"/>
      </w:r>
      <w:r>
        <w:rPr>
          <w:rFonts w:ascii="Amiri" w:hAnsi="Amiri" w:eastAsia="Amiri" w:cs="Amiri"/>
          <w:color w:val="111111"/>
          <w:sz w:val="28"/>
          <w:sz w:val="28"/>
          <w:szCs w:val="28"/>
          <w:rtl w:val="true"/>
          <w:lang w:bidi="ar-SA"/>
        </w:rPr>
        <w:t>، ومن أين تأتيه الأشياء ، ولأيّ شيء هو هاهنا ، وإلى ما هو صائر بإخلاص الوحدانيّة والإقرار بالطاعة ، وقد تجري فيه النفس وهي حارّة ، وتجري فيه وهي باردة ، فإذا حلّت به الحرارة أشر وبطر وارتاح وقتل وسرق وسمج وبهج واستبشر وقهر وفجر وزنى واهتز وبذخ ، وإذا كانت باردة اهتمّ وحزن واستكان وذبل ونسي وأيس ، وهي العوارض التي يكون منها الأسقام ، فإنّه سبيلها ، ولا يكون أوّل ذلك إلاّ لخطيئةٍ عملها ، فيوافق ذلك مأكل ومشرب في أحد ساعات لا يكون تلك الساعة موافقةً لذلك المأكل والمشرب لمكان</w:t>
      </w:r>
      <w:r>
        <w:rPr>
          <w:rStyle w:val="FootnoteAnchor"/>
          <w:rtl w:val="true"/>
        </w:rPr>
        <w:footnoteReference w:id="618"/>
      </w:r>
      <w:r>
        <w:rPr>
          <w:rFonts w:ascii="Amiri" w:hAnsi="Amiri" w:eastAsia="Amiri" w:cs="Amiri"/>
          <w:color w:val="111111"/>
          <w:sz w:val="28"/>
          <w:sz w:val="28"/>
          <w:szCs w:val="28"/>
          <w:rtl w:val="true"/>
          <w:lang w:bidi="ar-SA"/>
        </w:rPr>
        <w:t>الخطيئة، فيستوجب الألم من ألوان الأسقام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جوارح الإنسان وعروقه وأعضاؤه جنود اللّه مجنّدة عليه ، فإذا أراد اللّه به سقما سلّطها عليه ، فأسقمه من حيث يريد به ذلك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61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السادة الأجلاّء في كتابه بعد ذكر هذا الحديث على الوجه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هذا الحديث مغشوشا، فصحّحته من العللين حسب ما علمت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إلَيَّ مِنْكَ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علل الشرائع عن أبي عبداللّه عليه‌السلام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خلق اللّه عزّوجلّ شيئا أبغض إليه من الأحمق ؛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الأشياء إليه وهو العقل</w:t>
      </w:r>
      <w:r>
        <w:rPr>
          <w:rFonts w:eastAsia="Amiri" w:cs="Amiri" w:ascii="Amiri" w:hAnsi="Amiri"/>
          <w:color w:val="111111"/>
          <w:sz w:val="28"/>
          <w:szCs w:val="28"/>
          <w:rtl w:val="true"/>
          <w:lang w:bidi="ar-SA"/>
        </w:rPr>
        <w:t>»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التفكّرُ حَياةُ قَلْبِ البَصيرِ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آخر حديث طويل في وصف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فليَجْلُ جالٍ بصرَه ، وليُبْلِغِ الصفةَ نظرَه يَنْجُ من عَطَبٍ ، ويخلص</w:t>
      </w:r>
      <w:r>
        <w:rPr>
          <w:rStyle w:val="FootnoteAnchor"/>
          <w:rtl w:val="true"/>
        </w:rPr>
        <w:footnoteReference w:id="621"/>
      </w:r>
      <w:r>
        <w:rPr>
          <w:rFonts w:ascii="Amiri" w:hAnsi="Amiri" w:eastAsia="Amiri" w:cs="Amiri"/>
          <w:color w:val="111111"/>
          <w:sz w:val="28"/>
          <w:sz w:val="28"/>
          <w:szCs w:val="28"/>
          <w:rtl w:val="true"/>
          <w:lang w:bidi="ar-SA"/>
        </w:rPr>
        <w:t>من نَشَبٍ ؛ فإنّ التفكّرَ حياةُ قلبِ البصير، كما يَمشي المستنيرُ في الظلمات بالنور ؛ فعليكم بحُسْن التخلّصِ ، وقلّةِ التربُّصِ</w:t>
      </w:r>
      <w:r>
        <w:rPr>
          <w:rFonts w:eastAsia="Amiri" w:cs="Amiri" w:ascii="Amiri" w:hAnsi="Amiri"/>
          <w:color w:val="111111"/>
          <w:sz w:val="28"/>
          <w:szCs w:val="28"/>
          <w:rtl w:val="true"/>
          <w:lang w:bidi="ar-SA"/>
        </w:rPr>
        <w:t>»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5824_181193"/>
      <w:bookmarkStart w:id="40" w:name="pg15824_181193"/>
      <w:bookmarkEnd w:id="40"/>
    </w:p>
    <w:p>
      <w:pPr>
        <w:pStyle w:val="Heading2"/>
        <w:numPr>
          <w:ilvl w:val="1"/>
          <w:numId w:val="1"/>
        </w:numPr>
        <w:rPr/>
      </w:pPr>
      <w:bookmarkStart w:id="41" w:name="pg15824_181193"/>
      <w:bookmarkStart w:id="42" w:name="__RefHeading___Toc14043179_2142443653"/>
      <w:bookmarkStart w:id="43" w:name="_Toc12"/>
      <w:bookmarkEnd w:id="41"/>
      <w:bookmarkEnd w:id="42"/>
      <w:r>
        <w:rPr>
          <w:rtl w:val="true"/>
        </w:rPr>
        <w:t>كتاب فضل العلم</w:t>
      </w:r>
      <w:bookmarkEnd w:id="4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14043181_2142443653"/>
      <w:bookmarkStart w:id="45" w:name="_Toc13"/>
      <w:bookmarkEnd w:id="44"/>
      <w:r>
        <w:rPr>
          <w:rtl w:val="true"/>
        </w:rPr>
        <w:t>اشارة</w:t>
      </w:r>
      <w:bookmarkEnd w:id="4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كتاب فضل العلم</w:t>
      </w:r>
    </w:p>
    <w:p>
      <w:pPr>
        <w:pStyle w:val="BookText"/>
        <w:rPr/>
      </w:pPr>
      <w:r>
        <w:rPr>
          <w:rFonts w:ascii="IRNazanin" w:hAnsi="IRNazanin" w:eastAsia="IRNazanin"/>
          <w:color w:val="111111"/>
          <w:sz w:val="28"/>
          <w:sz w:val="28"/>
          <w:szCs w:val="28"/>
          <w:rtl w:val="true"/>
          <w:lang w:bidi="fa-IR"/>
        </w:rPr>
        <w:t>باب فرض العلم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وضَمِنَهُ وسَيَفي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فرض العلم</w:t>
      </w:r>
    </w:p>
    <w:p>
      <w:pPr>
        <w:pStyle w:val="BookText"/>
        <w:rPr/>
      </w:pP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القضاء والقدر من كتاب التوحيد عن الأصبغ بن نباتة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فالاهتمام بالدنيا غير زائد في الموظوف ، وفيه تضييع الزاد ؛ والإقبال على الآخرة غير ناقص من المقدور ، وفيه إحراز المعاد ، وأنشد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لو كان في صخرة في البحر راسيه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صمّاء ملمومة ملس مراقيها</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رزقٌ لنفسٍ يراها اللّه لانفلقت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فأدّت إليها كلّ ما فيها</w:t>
      </w:r>
    </w:p>
    <w:p>
      <w:pPr>
        <w:pStyle w:val="BookText"/>
        <w:rPr/>
      </w:pPr>
      <w:r>
        <w:rPr>
          <w:rFonts w:ascii="Amiri" w:hAnsi="Amiri" w:eastAsia="Amiri" w:cs="Amiri"/>
          <w:color w:val="111111"/>
          <w:sz w:val="28"/>
          <w:sz w:val="28"/>
          <w:szCs w:val="28"/>
          <w:rtl w:val="true"/>
          <w:lang w:bidi="ar-SA"/>
        </w:rPr>
        <w:t>أو كان بين أطباق</w:t>
      </w:r>
      <w:r>
        <w:rPr>
          <w:rStyle w:val="FootnoteAnchor"/>
          <w:rtl w:val="true"/>
        </w:rPr>
        <w:footnoteReference w:id="624"/>
      </w:r>
      <w:r>
        <w:rPr>
          <w:rFonts w:ascii="Amiri" w:hAnsi="Amiri" w:eastAsia="Amiri" w:cs="Amiri"/>
          <w:color w:val="111111"/>
          <w:sz w:val="28"/>
          <w:sz w:val="28"/>
          <w:szCs w:val="28"/>
          <w:rtl w:val="true"/>
          <w:lang w:bidi="ar-SA"/>
        </w:rPr>
        <w:t xml:space="preserve">السبع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لسهّل اللّه في المرقى مراقيها</w:t>
      </w:r>
    </w:p>
    <w:p>
      <w:pPr>
        <w:pStyle w:val="BookText"/>
        <w:rPr/>
      </w:pPr>
      <w:r>
        <w:rPr>
          <w:rFonts w:ascii="Amiri" w:hAnsi="Amiri" w:eastAsia="Amiri" w:cs="Amiri"/>
          <w:color w:val="111111"/>
          <w:sz w:val="28"/>
          <w:sz w:val="28"/>
          <w:szCs w:val="28"/>
          <w:rtl w:val="true"/>
          <w:lang w:bidi="ar-SA"/>
        </w:rPr>
        <w:t xml:space="preserve">حتّى يوافى الذي في اللوح 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هي آتيةٌ</w:t>
      </w:r>
      <w:r>
        <w:rPr>
          <w:rStyle w:val="FootnoteAnchor"/>
          <w:rtl w:val="true"/>
        </w:rPr>
        <w:footnoteReference w:id="625"/>
      </w:r>
      <w:r>
        <w:rPr>
          <w:rFonts w:ascii="Amiri" w:hAnsi="Amiri" w:eastAsia="Amiri" w:cs="Amiri"/>
          <w:color w:val="111111"/>
          <w:sz w:val="28"/>
          <w:sz w:val="28"/>
          <w:szCs w:val="28"/>
          <w:rtl w:val="true"/>
          <w:lang w:bidi="ar-SA"/>
        </w:rPr>
        <w:t>وإلاّ فهو يأتيها</w:t>
      </w:r>
      <w:r>
        <w:rPr>
          <w:rFonts w:eastAsia="Amiri" w:cs="Amiri" w:ascii="Amiri" w:hAnsi="Amiri"/>
          <w:color w:val="111111"/>
          <w:sz w:val="28"/>
          <w:szCs w:val="28"/>
          <w:rtl w:val="true"/>
          <w:lang w:bidi="ar-SA"/>
        </w:rPr>
        <w:t>».</w:t>
      </w:r>
      <w:r>
        <w:rPr>
          <w:rStyle w:val="FootnoteAnchor"/>
          <w:rtl w:val="true"/>
        </w:rPr>
        <w:footnoteReference w:id="62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السيّد الرضيّ رضى‌الله‌عنه في باب الحِكَم والآداب من كتاب نهج البلاغة أنّه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علما يقينا أنّ اللّه‌َ لَمْ يَجْعَلْ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عَظُمَتْ حيلتُه ، واشتدَّتْ طَلِبَتُه ، وقَوِيَتْ مَكيدتُه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سُمِّيَ له في الذِّكْر الحكيم ، ولم يجعل</w:t>
      </w:r>
      <w:r>
        <w:rPr>
          <w:rStyle w:val="FootnoteAnchor"/>
          <w:rtl w:val="true"/>
        </w:rPr>
        <w:footnoteReference w:id="627"/>
      </w:r>
      <w:r>
        <w:rPr>
          <w:rFonts w:ascii="Amiri" w:hAnsi="Amiri" w:eastAsia="Amiri" w:cs="Amiri"/>
          <w:color w:val="111111"/>
          <w:sz w:val="28"/>
          <w:sz w:val="28"/>
          <w:szCs w:val="28"/>
          <w:rtl w:val="true"/>
          <w:lang w:bidi="ar-SA"/>
        </w:rPr>
        <w:t>بين العبد في ضعفه وقلّة حيلته</w:t>
      </w:r>
      <w:r>
        <w:rPr>
          <w:rStyle w:val="FootnoteAnchor"/>
          <w:rtl w:val="true"/>
        </w:rPr>
        <w:footnoteReference w:id="628"/>
      </w:r>
      <w:r>
        <w:rPr>
          <w:rFonts w:ascii="Amiri" w:hAnsi="Amiri" w:eastAsia="Amiri" w:cs="Amiri"/>
          <w:color w:val="111111"/>
          <w:sz w:val="28"/>
          <w:sz w:val="28"/>
          <w:szCs w:val="28"/>
          <w:rtl w:val="true"/>
          <w:lang w:bidi="ar-SA"/>
        </w:rPr>
        <w:t>أن يَبلُغَ ما سُمِّيَ له في الذِّكر الحكيم ، والعارف لهذا العاملُ به أعظَمُ الناسِ راحةً في منفعة ، والتاركُ له الشاكُّ فيه أعظَمُ النّاسِ شُغُلاً في مَضَرَّةٍ</w:t>
      </w:r>
      <w:r>
        <w:rPr>
          <w:rFonts w:eastAsia="Amiri" w:cs="Amiri" w:ascii="Amiri" w:hAnsi="Amiri"/>
          <w:color w:val="111111"/>
          <w:sz w:val="28"/>
          <w:szCs w:val="28"/>
          <w:rtl w:val="true"/>
          <w:lang w:bidi="ar-SA"/>
        </w:rPr>
        <w:t>»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bookmarkStart w:id="46" w:name="pg15824_181196"/>
    </w:p>
    <w:p>
      <w:pPr>
        <w:pStyle w:val="Heading3"/>
        <w:numPr>
          <w:ilvl w:val="2"/>
          <w:numId w:val="1"/>
        </w:numPr>
        <w:rPr/>
      </w:pPr>
      <w:bookmarkStart w:id="47" w:name="__RefHeading___Toc14043183_2142443653"/>
      <w:bookmarkStart w:id="48" w:name="_Toc14"/>
      <w:bookmarkEnd w:id="46"/>
      <w:bookmarkEnd w:id="47"/>
      <w:r>
        <w:rPr>
          <w:rtl w:val="true"/>
        </w:rPr>
        <w:t>باب صفة العلم</w:t>
      </w:r>
      <w:r>
        <w:rPr>
          <w:rtl w:val="true"/>
        </w:rPr>
        <w:t>...</w:t>
      </w:r>
      <w:bookmarkEnd w:id="48"/>
    </w:p>
    <w:p>
      <w:pPr>
        <w:pStyle w:val="BookText"/>
        <w:rPr/>
      </w:pPr>
      <w:r>
        <w:rPr>
          <w:rFonts w:ascii="Amiri" w:hAnsi="Amiri" w:eastAsia="Amiri" w:cs="Amiri"/>
          <w:color w:val="111111"/>
          <w:sz w:val="28"/>
          <w:sz w:val="28"/>
          <w:szCs w:val="28"/>
          <w:rtl w:val="true"/>
          <w:lang w:bidi="ar-SA"/>
        </w:rPr>
        <w:t xml:space="preserve">باب صفة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وفضله وفضل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فَريضَةٌ عادِلَةٌ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بالعادلة العدل في القسمة ، أي في فريضة معدّلة على السهام المذكورة في الكتاب والسنّة من غير جور</w:t>
      </w:r>
      <w:r>
        <w:rPr>
          <w:rFonts w:eastAsia="Amiri" w:cs="Amiri" w:ascii="Amiri" w:hAnsi="Amiri"/>
          <w:color w:val="111111"/>
          <w:sz w:val="28"/>
          <w:szCs w:val="28"/>
          <w:rtl w:val="true"/>
          <w:lang w:bidi="ar-SA"/>
        </w:rPr>
        <w:t>»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خَلَفٍ عُدُولاً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الأثيريّة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يحمل هذا العلم من كلّ خلف عدوله ، ينفون عنه تحريف الغالين ، وانتحال المبطلين ، وتأويل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والسكون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يجيء بعد من مضى ، إلاّ أنّه بالتحريك في الخير ، وبالتسكين في الشرّ ؛ والمراد في هذا الحديث المفتوح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السكون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وسيكون بعد سنين</w:t>
      </w:r>
      <w:r>
        <w:rPr>
          <w:rStyle w:val="FootnoteAnchor"/>
          <w:rtl w:val="true"/>
        </w:rPr>
        <w:footnoteReference w:id="631"/>
      </w:r>
      <w:r>
        <w:rPr>
          <w:rFonts w:ascii="Amiri" w:hAnsi="Amiri" w:eastAsia="Amiri" w:cs="Amiri"/>
          <w:color w:val="111111"/>
          <w:sz w:val="28"/>
          <w:sz w:val="28"/>
          <w:szCs w:val="28"/>
          <w:rtl w:val="true"/>
          <w:lang w:bidi="ar-SA"/>
        </w:rPr>
        <w:t>سنة خَلْفٌ أضاعوا الصلاة</w:t>
      </w:r>
      <w:r>
        <w:rPr>
          <w:rFonts w:eastAsia="Amiri" w:cs="Amiri" w:ascii="Amiri" w:hAnsi="Amiri"/>
          <w:color w:val="111111"/>
          <w:sz w:val="28"/>
          <w:szCs w:val="28"/>
          <w:rtl w:val="true"/>
          <w:lang w:bidi="ar-SA"/>
        </w:rPr>
        <w:t>» .</w:t>
      </w:r>
      <w:r>
        <w:rPr>
          <w:rStyle w:val="FootnoteAnchor"/>
          <w:rtl w:val="true"/>
        </w:rPr>
        <w:footnoteReference w:id="632"/>
      </w:r>
    </w:p>
    <w:p>
      <w:pPr>
        <w:pStyle w:val="Heading3"/>
        <w:numPr>
          <w:ilvl w:val="2"/>
          <w:numId w:val="1"/>
        </w:numPr>
        <w:rPr/>
      </w:pPr>
      <w:bookmarkStart w:id="49" w:name="__RefHeading___Toc14043185_2142443653"/>
      <w:bookmarkStart w:id="50" w:name="_Toc15"/>
      <w:bookmarkEnd w:id="49"/>
      <w:r>
        <w:rPr>
          <w:rtl w:val="true"/>
        </w:rPr>
        <w:t>باب ثواب العالم والمتعلّم</w:t>
      </w:r>
      <w:bookmarkEnd w:id="50"/>
    </w:p>
    <w:p>
      <w:pPr>
        <w:pStyle w:val="BookText"/>
        <w:rPr/>
      </w:pPr>
      <w:r>
        <w:rPr>
          <w:rFonts w:ascii="IRNazanin" w:hAnsi="IRNazanin" w:eastAsia="IRNazanin"/>
          <w:color w:val="111111"/>
          <w:sz w:val="28"/>
          <w:sz w:val="28"/>
          <w:szCs w:val="28"/>
          <w:rtl w:val="true"/>
          <w:lang w:bidi="fa-IR"/>
        </w:rPr>
        <w:t xml:space="preserve">باب ثواب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والمتعلّم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الملائكةَ تَضَعُ</w:t>
      </w:r>
      <w:r>
        <w:rPr>
          <w:rStyle w:val="FootnoteAnchor"/>
          <w:rtl w:val="true"/>
        </w:rPr>
        <w:footnoteReference w:id="633"/>
      </w:r>
      <w:r>
        <w:rPr>
          <w:rFonts w:ascii="Amiri" w:hAnsi="Amiri" w:eastAsia="Amiri" w:cs="Amiri"/>
          <w:color w:val="111111"/>
          <w:sz w:val="28"/>
          <w:sz w:val="28"/>
          <w:szCs w:val="28"/>
          <w:rtl w:val="true"/>
          <w:lang w:bidi="ar-SA"/>
        </w:rPr>
        <w:t>أجْنِحَتَها لطالبِ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المضمون ورد من طرق العامّة أيضا ، قال صاحب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الملائكة لتضع أجنحتها لطالب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تضعها ليكون وطاءً له إذا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بمعنى التواضع له تعظيما 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بوضع الأجنحة نزولَهم عند مجالس العلم وترك الطيران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إظلالهم له </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باب صفة العلماء</w:t>
      </w:r>
    </w:p>
    <w:p>
      <w:pPr>
        <w:pStyle w:val="Heading3"/>
        <w:numPr>
          <w:ilvl w:val="2"/>
          <w:numId w:val="1"/>
        </w:numPr>
        <w:rPr/>
      </w:pPr>
      <w:bookmarkStart w:id="51" w:name="__RefHeading___Toc14043187_2142443653"/>
      <w:bookmarkStart w:id="52" w:name="_Toc16"/>
      <w:bookmarkEnd w:id="51"/>
      <w:r>
        <w:rPr>
          <w:rtl w:val="true"/>
        </w:rPr>
        <w:t>[</w:t>
      </w:r>
      <w:r>
        <w:rPr>
          <w:rtl w:val="true"/>
        </w:rPr>
        <w:t>باب صفة العلماء</w:t>
      </w:r>
      <w:r>
        <w:rPr>
          <w:rtl w:val="true"/>
        </w:rPr>
        <w:t>]</w:t>
      </w:r>
      <w:bookmarkEnd w:id="5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الحَواريّينَ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bookmarkStart w:id="53" w:name="pg15824_181197"/>
    </w:p>
    <w:p>
      <w:pPr>
        <w:pStyle w:val="BookText"/>
        <w:rPr/>
      </w:pPr>
      <w:bookmarkEnd w:id="53"/>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حواري من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خاصّتي من أصحابي وناصري ،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الحواريّون أصحاب عيسى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خلصاؤه وأنصاره ، وأصله من التحوير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قصّارين يحورون الثياب ، أي يبيّضونها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الحواريّون خلصان الأنبياء ، وتأويله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خلصوا ونقوا من كلّ عيب </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انتهى كلام النهاية </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4043189_2142443653"/>
      <w:bookmarkStart w:id="55" w:name="_Toc17"/>
      <w:bookmarkEnd w:id="54"/>
      <w:r>
        <w:rPr>
          <w:rtl w:val="true"/>
        </w:rPr>
        <w:t>باب فقد العلماء</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فقد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يُسَخّي نَفْسي في سُرْعَةِ المَوْتِ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أساس الزمخشري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سخيت نفسي وبنفسي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سخى بنفسي أن لا أرى أحدا يموت هزلاً ولايبقى على حال</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كسعى ودعا وسَرُوَ ورضي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 وسخاء وسخوة وسخوا</w:t>
      </w:r>
      <w:r>
        <w:rPr>
          <w:rFonts w:eastAsia="Amiri" w:cs="Amiri" w:ascii="Amiri" w:hAnsi="Amiri"/>
          <w:color w:val="111111"/>
          <w:sz w:val="28"/>
          <w:szCs w:val="28"/>
          <w:rtl w:val="true"/>
          <w:lang w:bidi="ar-SA"/>
        </w:rPr>
        <w:t>»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سخيت نفسي عن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w:t>
      </w:r>
      <w:r>
        <w:rPr>
          <w:rFonts w:eastAsia="Amiri" w:cs="Amiri" w:ascii="Amiri" w:hAnsi="Amiri"/>
          <w:color w:val="111111"/>
          <w:sz w:val="28"/>
          <w:szCs w:val="28"/>
          <w:rtl w:val="true"/>
          <w:lang w:bidi="ar-SA"/>
        </w:rPr>
        <w:t>»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وفي كلام أمير المؤمنين عليه‌السلام في نهج البلاغة في ذمّ الدُّنيا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تعبّدوا للدنيا أيَّ تَعَبُّدٍ ، و آثَروها أيَّ إيثارٍ ، ثمّ ظعَنوا عنها بغير زادٍ مُبَلِّغٍ ، ولا ظَهْرٍ قاطعٍ ، فهل بَلَغَكُمْ أنّ الدنيا سَخَتْ لهم نفسا بفِدْيَةٍ ، أو أعانَتْهم بمعونَةٍ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باب استعمال العلم</w:t>
      </w:r>
    </w:p>
    <w:p>
      <w:pPr>
        <w:pStyle w:val="Heading3"/>
        <w:numPr>
          <w:ilvl w:val="2"/>
          <w:numId w:val="1"/>
        </w:numPr>
        <w:rPr/>
      </w:pPr>
      <w:bookmarkStart w:id="56" w:name="__RefHeading___Toc14043191_2142443653"/>
      <w:bookmarkStart w:id="57" w:name="_Toc18"/>
      <w:bookmarkEnd w:id="56"/>
      <w:r>
        <w:rPr>
          <w:rtl w:val="true"/>
        </w:rPr>
        <w:t>[</w:t>
      </w:r>
      <w:r>
        <w:rPr>
          <w:rtl w:val="true"/>
        </w:rPr>
        <w:t>باب استعمال العلم</w:t>
      </w:r>
      <w:r>
        <w:rPr>
          <w:rtl w:val="true"/>
        </w:rPr>
        <w:t>]</w:t>
      </w:r>
      <w:bookmarkEnd w:id="5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يَزْدَدْ صاحِبُهُ إلاّ كُفْرا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لازما ومتعدّيا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زاده اللّه خيرا </w:t>
      </w:r>
    </w:p>
    <w:p>
      <w:pPr>
        <w:pStyle w:val="BookText"/>
        <w:rPr/>
      </w:pPr>
      <w:r>
        <w:rPr>
          <w:rFonts w:ascii="IRNazanin" w:hAnsi="IRNazanin" w:eastAsia="IRNazanin"/>
          <w:color w:val="111111"/>
          <w:sz w:val="28"/>
          <w:sz w:val="28"/>
          <w:szCs w:val="28"/>
          <w:rtl w:val="true"/>
          <w:lang w:bidi="fa-IR"/>
        </w:rPr>
        <w:t>فزاد وازداد</w:t>
      </w:r>
      <w:r>
        <w:rPr>
          <w:rFonts w:eastAsia="IRNazanin" w:cs="IRNazanin"/>
          <w:color w:val="111111"/>
          <w:sz w:val="28"/>
          <w:szCs w:val="28"/>
          <w:rtl w:val="true"/>
          <w:lang w:bidi="fa-IR"/>
        </w:rPr>
        <w:t>»</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الشيء يزيد زيدا وزيادةً ، أي ازداد ، وزاده اللّه خيرا</w:t>
      </w:r>
      <w:r>
        <w:rPr>
          <w:rFonts w:eastAsia="Amiri" w:cs="Amiri" w:ascii="Amiri" w:hAnsi="Amiri"/>
          <w:color w:val="111111"/>
          <w:sz w:val="28"/>
          <w:szCs w:val="28"/>
          <w:rtl w:val="true"/>
          <w:lang w:bidi="ar-SA"/>
        </w:rPr>
        <w:t>»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وعلى هذا فقوله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على الفاعليّة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التمييز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فَأبَثَّ</w:t>
      </w:r>
      <w:r>
        <w:rPr>
          <w:rStyle w:val="FootnoteAnchor"/>
          <w:rtl w:val="true"/>
        </w:rPr>
        <w:footnoteReference w:id="642"/>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بثّ الخير وأبثّه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w:t>
      </w:r>
      <w:r>
        <w:rPr>
          <w:rFonts w:eastAsia="Amiri" w:cs="Amiri" w:ascii="Amiri" w:hAnsi="Amiri"/>
          <w:color w:val="111111"/>
          <w:sz w:val="28"/>
          <w:szCs w:val="28"/>
          <w:rtl w:val="true"/>
          <w:lang w:bidi="ar-SA"/>
        </w:rPr>
        <w:t>»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والحَسْرَةُ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على الابتداء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الحسرة ، والكلام في المسألة المعروفة بالكحليّة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تَرتابوا فَتَشُكُّوا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أمالي الصدوق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زياد ، إيّاك والخصومات ؛ لأنّها تورث الشكّ ، وتحبط العمل ، وتردي صاحبها</w:t>
      </w:r>
      <w:r>
        <w:rPr>
          <w:rFonts w:eastAsia="Amiri" w:cs="Amiri" w:ascii="Amiri" w:hAnsi="Amiri"/>
          <w:color w:val="111111"/>
          <w:sz w:val="28"/>
          <w:szCs w:val="28"/>
          <w:rtl w:val="true"/>
          <w:lang w:bidi="ar-SA"/>
        </w:rPr>
        <w:t>»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تُرَخِّصُوا لأنْفُسِكُمْ فَتُدْهِنوا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خطبة من خطب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لاتُرخّصوا لأنفسكم، فتَذْهَبَ بكم الرُّخَصُ مذاهبَ الظَّلَمَة ؛ ولا تُداهِنوا، فَيَهْجُمَ بكم الإدْهانُ على المعصية</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وقد سبق في الخطبة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فكانوا محصورين بالأمر والنهي ، مأمورين بقول الحقّ ، غير مرخّص لهم في المقام على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وليكن في ذُكرك أنّ اللام الواقعة بعد الترخيص صلة يتوسّط بين الفعل والمفعول، ولا يستعمل الترخيص بدونها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رخص له كذا ترخيصا</w:t>
      </w:r>
      <w:r>
        <w:rPr>
          <w:rFonts w:eastAsia="Amiri" w:cs="Amiri" w:ascii="Amiri" w:hAnsi="Amiri"/>
          <w:color w:val="111111"/>
          <w:sz w:val="28"/>
          <w:szCs w:val="28"/>
          <w:rtl w:val="true"/>
          <w:lang w:bidi="ar-SA"/>
        </w:rPr>
        <w:t>» .</w:t>
      </w:r>
      <w:r>
        <w:rPr>
          <w:rStyle w:val="FootnoteAnchor"/>
          <w:rtl w:val="true"/>
        </w:rPr>
        <w:footnoteReference w:id="64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تبيّن ذلك علم وجه الإفراد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مرخّص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 xml:space="preserve">. . </w:t>
      </w:r>
      <w:bookmarkStart w:id="58" w:name="pg15824_181199"/>
    </w:p>
    <w:p>
      <w:pPr>
        <w:pStyle w:val="Heading3"/>
        <w:numPr>
          <w:ilvl w:val="2"/>
          <w:numId w:val="1"/>
        </w:numPr>
        <w:rPr/>
      </w:pPr>
      <w:bookmarkStart w:id="59" w:name="__RefHeading___Toc14043193_2142443653"/>
      <w:bookmarkStart w:id="60" w:name="_Toc19"/>
      <w:bookmarkEnd w:id="58"/>
      <w:bookmarkEnd w:id="59"/>
      <w:r>
        <w:rPr>
          <w:rtl w:val="true"/>
        </w:rPr>
        <w:t>باب المستأكل بعلمه والمُباهي به</w:t>
      </w:r>
      <w:bookmarkEnd w:id="60"/>
    </w:p>
    <w:p>
      <w:pPr>
        <w:pStyle w:val="BookText"/>
        <w:rPr/>
      </w:pPr>
      <w:r>
        <w:rPr>
          <w:rFonts w:ascii="Amiri" w:hAnsi="Amiri" w:eastAsia="Amiri" w:cs="Amiri"/>
          <w:color w:val="111111"/>
          <w:sz w:val="28"/>
          <w:sz w:val="28"/>
          <w:szCs w:val="28"/>
          <w:rtl w:val="true"/>
          <w:lang w:bidi="ar-SA"/>
        </w:rPr>
        <w:t>باب المستأكل بعلمه والمُباهي به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فَلْيَتَبَوَّأْ مَقْعَدَهُ من النار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لينزل منزله من النار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بوّأه اللّه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أسكنه إيّاه ، وتبوّأتُ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اتّخذته</w:t>
      </w:r>
      <w:r>
        <w:rPr>
          <w:rFonts w:eastAsia="Amiri" w:cs="Amiri" w:ascii="Amiri" w:hAnsi="Amiri"/>
          <w:color w:val="111111"/>
          <w:sz w:val="28"/>
          <w:szCs w:val="28"/>
          <w:rtl w:val="true"/>
          <w:lang w:bidi="ar-SA"/>
        </w:rPr>
        <w:t>»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باب لزوم الحجّة على العالم وتشديد الأمر عليه</w:t>
      </w:r>
    </w:p>
    <w:p>
      <w:pPr>
        <w:pStyle w:val="Heading3"/>
        <w:numPr>
          <w:ilvl w:val="2"/>
          <w:numId w:val="1"/>
        </w:numPr>
        <w:rPr/>
      </w:pPr>
      <w:bookmarkStart w:id="61" w:name="__RefHeading___Toc14043195_2142443653"/>
      <w:bookmarkStart w:id="62" w:name="_Toc20"/>
      <w:bookmarkEnd w:id="61"/>
      <w:r>
        <w:rPr>
          <w:rtl w:val="true"/>
        </w:rPr>
        <w:t>[</w:t>
      </w:r>
      <w:r>
        <w:rPr>
          <w:rtl w:val="true"/>
        </w:rPr>
        <w:t>باب لزوم الحجّة على العالم وتشديد الأمر عليه</w:t>
      </w:r>
      <w:r>
        <w:rPr>
          <w:rtl w:val="true"/>
        </w:rPr>
        <w:t>]</w:t>
      </w:r>
      <w:bookmarkEnd w:id="6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بَلَغَتِ النفسُ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لِلْعالِمِ 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عَلَى اللّه‌ِ لِلَّذِينَ يَعْمَلُونَ السُّوءَ بِجَهَالَةٍ</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العلم</w:t>
      </w:r>
      <w:r>
        <w:rPr>
          <w:rFonts w:eastAsia="Amiri" w:cs="Amiri" w:ascii="Amiri" w:hAnsi="Amiri"/>
          <w:color w:val="111111"/>
          <w:sz w:val="28"/>
          <w:szCs w:val="28"/>
          <w:rtl w:val="true"/>
          <w:lang w:bidi="ar-SA"/>
        </w:rPr>
        <w:t>»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يُطلق الجاهل على من كان مغلوبا للهوى ؛ للتلازم بين الهوى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المرء لا يُقدم على تناول ما يعلم أنّه ضارّ لا نفع فيه بوجه ، أو فيه نفع ولكن ضرره أعظم من نفعه، كأكل السمّ القاتل، وأكل طعام لذيذ علم خلطه بالسمّ ، ويقدم على الإتيان بالمحرّمات التي ضررها أضعاف ضرر السمّ ، وما ذلك إلاّ لعدم العلم اليقيني بالضرر المُوعَدِ به برؤية اللّه تعالى إيّاه في السرّ والعلانية ، فمن عمل معصية فهو إنّما عملها بجهالة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العمل مع العلم إذا غلب الرجاء واستُهين الفعل في جنب كرم الجواد الغنيّ ، أو دعا اللجاج وثَوَرانُ الغيظ إليه كما هو مشهور عن الوليد اللعين، وتمزيقه القرآن المجيد عند ما فتحه ورأى؛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وَخَابَ كُلُّ جَبَّارٍ عَنِيدٍ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والشعرُ الذي أنشده ذلك اللعين في هذا الباب مشهور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هذين أيضا جاهلان؛ أمّا الراجي ، فإنّه جاهل ؛ لأنّ المعصية وإن كانت </w:t>
      </w:r>
    </w:p>
    <w:p>
      <w:pPr>
        <w:pStyle w:val="BookText"/>
        <w:rPr/>
      </w:pPr>
      <w:r>
        <w:rPr>
          <w:rFonts w:ascii="Amiri" w:hAnsi="Amiri" w:eastAsia="Amiri" w:cs="Amiri"/>
          <w:color w:val="111111"/>
          <w:sz w:val="28"/>
          <w:sz w:val="28"/>
          <w:szCs w:val="28"/>
          <w:rtl w:val="true"/>
          <w:lang w:bidi="ar-SA"/>
        </w:rPr>
        <w:t xml:space="preserve">مستهانةً في جنب الغنيّ الجواد الكريم، لكنّه هو الذي اُوعِد على فعلها ، فالاجتزاء عليه اتّكالاً على الرجاء خارج عن سنن العقل ، فلا تجسّر عليها مع ذلك إلاّ الغرّة والجهل ، والرجاء الصادق حامل على طلب غفران ما فرّط وطلب توفيق الخروج ، لا على المساهلة الداعية إلى الجرأة على المخالفة ، فما يسمّيه الجاهلون رجاءً فهو اغترار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السيّد الرضيّ في نهج البلاغة عن أمير المؤمنين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يدّعي بزعمه أنّه يرجو اللّه ، كَذَبَ والعظيمِ ، ما بالُه لا يبين</w:t>
      </w:r>
      <w:r>
        <w:rPr>
          <w:rStyle w:val="FootnoteAnchor"/>
          <w:rtl w:val="true"/>
        </w:rPr>
        <w:footnoteReference w:id="651"/>
      </w:r>
      <w:r>
        <w:rPr>
          <w:rFonts w:ascii="Amiri" w:hAnsi="Amiri" w:eastAsia="Amiri" w:cs="Amiri"/>
          <w:color w:val="111111"/>
          <w:sz w:val="28"/>
          <w:sz w:val="28"/>
          <w:szCs w:val="28"/>
          <w:rtl w:val="true"/>
          <w:lang w:bidi="ar-SA"/>
        </w:rPr>
        <w:t>رجاؤه في عمله؟ يرجو اللّه في الكبير ، ويرجو العباد في الصغير ، فيعطي العبد ما لا يُعطي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وسيجيء في باب الخوف والرجاء عن أبي عبداللّه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يعملون بالمعاصي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 فلا يزالون كذلك حتّى يأتيهم الموت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قومٌ يترجّحون في الأمانيّ ، كذبوا ، ليسوا براجين؛ مَن رجا شيئا طلبه ، ومَنْ خاف من شيءٍ هرب منه</w:t>
      </w:r>
      <w:r>
        <w:rPr>
          <w:rFonts w:eastAsia="Amiri" w:cs="Amiri" w:ascii="Amiri" w:hAnsi="Amiri"/>
          <w:color w:val="111111"/>
          <w:sz w:val="28"/>
          <w:szCs w:val="28"/>
          <w:rtl w:val="true"/>
          <w:lang w:bidi="ar-SA"/>
        </w:rPr>
        <w:t>»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رجا شيئا عَمِلَ له ، ومن خاف شيئا هَرَبَ منه</w:t>
      </w:r>
      <w:r>
        <w:rPr>
          <w:rFonts w:eastAsia="Amiri" w:cs="Amiri" w:ascii="Amiri" w:hAnsi="Amiri"/>
          <w:color w:val="111111"/>
          <w:sz w:val="28"/>
          <w:szCs w:val="28"/>
          <w:rtl w:val="true"/>
          <w:lang w:bidi="ar-SA"/>
        </w:rPr>
        <w:t>»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وأمّا صاحب الغيظ واللجاج ، فهو جاهل بأنّ عذاب اللّه تعالى لا يقوم له أحدٌ ، فهو إمّا مكذّب لوعيد اللّه تعالى في تلك الحالة ؛ لوقوع غشاوة الغضب على بصر عقله ، أو لعدم الإيمان باللّه رأسا ، وإمّا مستهين بالنار وضرره ، وقد حكى اللّه تعالى عن قوم أنّهم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تَمَسَّنَا النَّارُ إِلاَّ أَيَّاما مَعْدُودَةً قُلْ أَاتَّخَذْتُمْ عِنْدَ اللّه‌ِ عَهْدا فَلَنْ يُخْلِفَ اللّه‌ُ عَهْدَهُ أَمْ تَقُولُونَ عَلَى اللّه‌ِ مَا لاَ تَعْلَمُونَ</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عنهم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الغضب عدوٌّ للعقل ، ولذلك يحول بين صاحبه وبين الفهم </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 xml:space="preserve">فكلّ عامل سوء ما لم يندم لا يعرف قبحه وإفساده للقلب حقَّ المعرفة ، فهو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إذن جاهل واقع في سُكر الجهالة ، وإنّما يعلم إذا أفاق من ذلك وندم على ما فرّط منه ، وتلك الإفاقة إن كانت قبل معاينة أحوال النشأة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العلم إيمانا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نفعه الندم ، وإن كانت بعد المعاينة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العلم ضروريّا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والحصر في الآية التي قرأها الإمام عليه‌السلام ليس بالقياس إلى العالم بالمعنى الأوّل ، ولا بمعنى العلم بالمسألة ، بل بالقياس إلى العالم بالمعنى الثاني ، كما اُشير إليه في الآية الاُخرى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الاْآنَ وَلاَ الَّذِينَ يَمُوتُونَ وَهُمْ كُفَّارٌ</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 فكلّ مسيء عامل للسوء بجهالة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قبل آن المعاينة ، وبلوغُ النفس إلى الحلق عبارة عن آن المعاينة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Style w:val="FootnoteAnchor"/>
          <w:rtl w:val="true"/>
        </w:rPr>
        <w:footnoteReference w:id="658"/>
      </w:r>
      <w:r>
        <w:rPr>
          <w:rFonts w:ascii="Amiri" w:hAnsi="Amiri" w:eastAsia="Amiri" w:cs="Amiri"/>
          <w:color w:val="111111"/>
          <w:sz w:val="28"/>
          <w:sz w:val="28"/>
          <w:szCs w:val="28"/>
          <w:rtl w:val="true"/>
          <w:lang w:bidi="ar-SA"/>
        </w:rPr>
        <w:t>للعالم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العالم بالعلم الضروريّ ، كأنّه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النفس هاهنا صار المرء عالما بوخامة ما ارتكب وسوءِ مآله ، شاء أم أبى ، ولم يكن لمثل هذا العالم توبة ؛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ويخطر بالبال للآية والحديث معنىً آخَر أظنّه هو المقصود ، وهو أن يُراد بالعالم من تدبّر في الأحكام الدينيّة والمعارف اليقينيّة وأخذها من مآخذها ، كما هو الشائع من الإطلاقات العرفيّة ؛ وبالجاهل العامّي وإن كان عالما بالمسائل على وجه التقليد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والتوبة تستعمل تارةً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الأوّل تسند إلى المذنب ، وعلى الثاني تسند إلى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 إلى اللّه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عن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وتاب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للتوبة ، أو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التشديد إلى التخفيف ، أو رجع عليه بفضله وقبوله ، وهو توّاب على عباده</w:t>
      </w:r>
      <w:r>
        <w:rPr>
          <w:rFonts w:eastAsia="Amiri" w:cs="Amiri" w:ascii="Amiri" w:hAnsi="Amiri"/>
          <w:color w:val="111111"/>
          <w:sz w:val="28"/>
          <w:szCs w:val="28"/>
          <w:rtl w:val="true"/>
          <w:lang w:bidi="ar-SA"/>
        </w:rPr>
        <w:t>» .</w:t>
      </w:r>
      <w:r>
        <w:rPr>
          <w:rStyle w:val="FootnoteAnchor"/>
          <w:rtl w:val="true"/>
        </w:rPr>
        <w:footnoteReference w:id="65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فمعنى الآية أنّه إنّما يجب على اللّه أن يتوب على الجاهلين من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العوامّ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ضعفاء البصيرة الذين يزعجهم أضعفُ محرِّك من المحرّكات الغضبيّة والشهويّة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العلماء بالمعنى المذكور ؛ فإنّه لقوّة زواجرهم العلميّة ومقاوماتهم العقليّة خرجوا عن أن يجب على اللّه تعالى قبول توبتهم ، بل له أن يعذّبهم على معصيتهم عدلاً ، وله أن يتوب عليهم تطوّلاً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هذا ما سيجيء في كتاب الصلاة عن قول أبي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الصلوات الخمس المفروضات مَنْ أقامهنّ وحافظ على مواقيتهنّ ، لقي اللّه يوم القيامة وله عنده عهدٌ يدخله الجنّة ، ومن لم يصلّهنّ لمواقيتهنّ ولم يحافظ عليهنّ ، فذاك إليه ؛ إن شاء غفر له ، وإن شاء عذّبه</w:t>
      </w:r>
      <w:r>
        <w:rPr>
          <w:rFonts w:eastAsia="Amiri" w:cs="Amiri" w:ascii="Amiri" w:hAnsi="Amiri"/>
          <w:color w:val="111111"/>
          <w:sz w:val="28"/>
          <w:szCs w:val="28"/>
          <w:rtl w:val="true"/>
          <w:lang w:bidi="ar-SA"/>
        </w:rPr>
        <w:t>»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ويشهد لهذا المعنى قول الصادق عليه‌السلام في الحديث السابق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للجاهل سبعون ذنبا قبل أن يغفر للعالم ذنبٌ واحد</w:t>
      </w:r>
      <w:r>
        <w:rPr>
          <w:rFonts w:eastAsia="Amiri" w:cs="Amiri" w:ascii="Amiri" w:hAnsi="Amiri"/>
          <w:color w:val="111111"/>
          <w:sz w:val="28"/>
          <w:szCs w:val="28"/>
          <w:rtl w:val="true"/>
          <w:lang w:bidi="ar-SA"/>
        </w:rPr>
        <w:t>»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وعلى هذا فالغرض تشديد الأمر على العالم ، كما فهمه الكليني رحمه‌الله وعنوَنَ الباب بذلك ، فكأنّه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عليَّ التوبة لمن عمل السوء ثمّ لم يولَع فيه ، بل تاب من قريب؛ لأنّ هذا هو الذي كتبتُ على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في سورة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 عَلَى نَفْسِهِ الرَّحْمَةَ أَنَّهُ مَنْ عَمِلَ مِنْكُمْ سُوءا بِجَهَالَةٍ ثُمَّ تَابَ مِنْ بَعْدِهِ وَأَصْلَحَ فَأَنَّهُ غَفُورٌ رَحِيمٌ</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بُني الأمر في الآية على هذا ، فقوله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النفس هاهنا لم يكن للعالم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بلوغ النفس إلى الحلق، ولم يعايِن أحوالَ النشأة الآخرة بعدُ ، ولم يختلّ الحواسّ ، وهو أواخر أزمنة الوصيّة والتنجيز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مشدّد على العالِم بحيث إذا بلغ ذلك الحينُ فليس له توبة ، بخلاف الجاهل ؛ يدلّ على ذلك أنّ هذه الرواية بعينها ستجيء في باب ما أعطى اللّه </w:t>
      </w:r>
      <w:r>
        <w:rPr>
          <w:rFonts w:eastAsia="Amiri" w:cs="Amiri" w:ascii="Amiri" w:hAnsi="Amiri"/>
          <w:color w:val="111111"/>
          <w:sz w:val="28"/>
          <w:szCs w:val="28"/>
          <w:rtl w:val="true"/>
          <w:lang w:bidi="ar-SA"/>
        </w:rPr>
        <w:t xml:space="preserve">. </w:t>
      </w:r>
      <w:bookmarkStart w:id="63" w:name="pg15824_181203"/>
    </w:p>
    <w:p>
      <w:pPr>
        <w:pStyle w:val="BookText"/>
        <w:rPr/>
      </w:pPr>
      <w:bookmarkEnd w:id="63"/>
      <w:r>
        <w:rPr>
          <w:rFonts w:ascii="Amiri" w:hAnsi="Amiri" w:eastAsia="Amiri" w:cs="Amiri"/>
          <w:color w:val="111111"/>
          <w:sz w:val="28"/>
          <w:sz w:val="28"/>
          <w:szCs w:val="28"/>
          <w:rtl w:val="true"/>
          <w:lang w:bidi="ar-SA"/>
        </w:rPr>
        <w:t xml:space="preserve">على آدم وقت توبته، وهو من أبواب كتاب الإيمان والكفر منقولةً عن زرارة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للعالم توبة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وكانت للجاهل توبة</w:t>
      </w:r>
      <w:r>
        <w:rPr>
          <w:rFonts w:eastAsia="Amiri" w:cs="Amiri" w:ascii="Amiri" w:hAnsi="Amiri"/>
          <w:color w:val="111111"/>
          <w:sz w:val="28"/>
          <w:szCs w:val="28"/>
          <w:rtl w:val="true"/>
          <w:lang w:bidi="ar-SA"/>
        </w:rPr>
        <w:t>»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وفي ذلك الباب عن أبي عبداللّه عليه‌السلام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تاب قبل موته بسَنَة قَبِلَ اللّه توبتَه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لَكثيرةٌ ، مَنْ تابَ قبل موته بشهر قَبِلَ اللّه توبتَه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الشهر لكثير ، مَنْ تاب قبل موته بجمعة قَبِلَ اللّه توبتَه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الجمعة لكثير، مَنْ تابَ قبل موته بيوم قَبِلَ اللّه توبتَه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اليوم لكثير ، مَنْ تاب قبل أن يعايِنَ قَبِلَ اللّه توبته</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فهذا نصّ على امتداد زمان التوبة إلى آن المعاينة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للعالم توبة ، وكانت للجاهل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تشديد الأمر على العالم، وكاشفٌ عن أن ليس بلوغ النفس إلى الحلق عبارة عن المعاينة ، ولا ينافي ورود الأخبار في أنّ وقوع المعاينة حين كانت النفس في الحلق ؛ لجواز أن يكون لكون النفس في الحلق امتداد في بعض أجزائه ، تكون الحواسّ على حالها ولم تقع المعاينة بعدُ ، وتقبل توبة الجاهل فيه دون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تقع المعاينة</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 xml:space="preserve">والعلم عند اللّه وعند الرسول وأوصيائه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الغرض حينئذٍ في اعتبار القريب ، ولِمَ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يتوبون ما بينهم وبين حضور الموت؟</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يسبق إلى الأذهان أنّ وجوب التوبة موسّع لا يجب المبادرة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النوادر</w:t>
      </w:r>
    </w:p>
    <w:p>
      <w:pPr>
        <w:pStyle w:val="Heading3"/>
        <w:numPr>
          <w:ilvl w:val="2"/>
          <w:numId w:val="1"/>
        </w:numPr>
        <w:rPr/>
      </w:pPr>
      <w:bookmarkStart w:id="64" w:name="__RefHeading___Toc14043197_2142443653"/>
      <w:bookmarkStart w:id="65" w:name="_Toc21"/>
      <w:bookmarkEnd w:id="64"/>
      <w:r>
        <w:rPr>
          <w:rtl w:val="true"/>
        </w:rPr>
        <w:t>[</w:t>
      </w:r>
      <w:r>
        <w:rPr>
          <w:rtl w:val="true"/>
        </w:rPr>
        <w:t>باب النوادر</w:t>
      </w:r>
      <w:r>
        <w:rPr>
          <w:rtl w:val="true"/>
        </w:rPr>
        <w:t>]</w:t>
      </w:r>
      <w:bookmarkEnd w:id="6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طَلَبَةُ هذا 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فائق الزمخشري في النون مع الحاء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هذا العلم ثلاثة أصناف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تعلّموه للمراء والجهل ، وصنف تعلّموه للاستطالة والخَتْل ، وصنف تعلّموه للفقه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 الفقه والعقل ذو كآبة وحزن ، وقد تنحّى في بُرنُسه، وقام الليلَ في حِنْدسه ، قد أوكدتاه يداه ، وأعمدتاه رجلاه ، فهو مقبلٌ على شأنه ، عارفٌ بأهل زمانه ، قد استوحش من كلّ ذي ثقة من إخوانه ، فشدّ اللّه من هذا أركانه ، وأعطاه يوم القيامة أمانه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ض وذكر الصنفين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تنحّى ، أي تعمّد العبادة، وتوجّه لها، وصار في ناحيتها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تنحّى له عمرو فشك ضلوعه بتاقدة نجلاء والخيل تضبر</w:t>
      </w:r>
    </w:p>
    <w:p>
      <w:pPr>
        <w:pStyle w:val="BookText"/>
        <w:rPr/>
      </w:pPr>
      <w:r>
        <w:rPr>
          <w:rFonts w:ascii="Amiri" w:hAnsi="Amiri" w:eastAsia="Amiri" w:cs="Amiri"/>
          <w:color w:val="111111"/>
          <w:sz w:val="28"/>
          <w:sz w:val="28"/>
          <w:szCs w:val="28"/>
          <w:rtl w:val="true"/>
          <w:lang w:bidi="ar-SA"/>
        </w:rPr>
        <w:t xml:space="preserve">أوتجنّب الناس وجعل نفسه في ناحيةٍ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وكده وأوكده ووكّده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جعلت تحته عمدا؛ يريد أنّه لا ينفكّ مصلّيا معتمدا على يديه في السجود ، وعلى رجليه في القيام ، فوصف يديه ورجليه بذلك ليؤذن بطول أعماله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أوكدتاه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الوكد وهو العمد والجهد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أعمدتاه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العميد وهو المريض ، ويريد أنّ دوام كونه ساجدا وقائما قد جهده وشقّه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علامة التثنية، وليست بضمير ، وهي في اللغة الطّائية </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إلى هنا عبارة الفائق بعينها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حديث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تنحّى في بُرنُسه ، وقام الليلَ في حِنْدسه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تعمّد للعبادة، وتوجّه لها، وصار في ناحيتها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تجنّب الناسَ وصار في ناحيةٍ منهم </w:t>
      </w:r>
      <w:r>
        <w:rPr>
          <w:rFonts w:eastAsia="Amiri" w:cs="Amiri" w:ascii="Amiri" w:hAnsi="Amiri"/>
          <w:color w:val="111111"/>
          <w:sz w:val="28"/>
          <w:szCs w:val="28"/>
          <w:rtl w:val="true"/>
          <w:lang w:bidi="ar-SA"/>
        </w:rPr>
        <w:t>.</w:t>
      </w:r>
      <w:r>
        <w:rPr>
          <w:rStyle w:val="FootnoteAnchor"/>
          <w:rtl w:val="true"/>
        </w:rPr>
        <w:footnoteReference w:id="667"/>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عليه واستطال وتطاول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علاه وترفّع عليه</w:t>
      </w:r>
      <w:r>
        <w:rPr>
          <w:rFonts w:eastAsia="Amiri" w:cs="Amiri" w:ascii="Amiri" w:hAnsi="Amiri"/>
          <w:color w:val="111111"/>
          <w:sz w:val="28"/>
          <w:szCs w:val="28"/>
          <w:rtl w:val="true"/>
          <w:lang w:bidi="ar-SA"/>
        </w:rPr>
        <w:t>»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أشراط الساعة أن تُعطَّل السيوف من الجهاد ، وأن تُختل الدنيا بالدين ، أي يُطلب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الدنيا بعمل الآخرة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ختله يختله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خدعه ورادعه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وختل الذئب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تخفّى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حديث الحسن في طلاّب العلم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وصنف تعلّموه للاستطالة والخَتْل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الخِداع </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وفي القاموس في باب الباء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الخَدّاع الجُرْبُزُ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 والخِداع ، والخُبث ، والغشّ</w:t>
      </w:r>
      <w:r>
        <w:rPr>
          <w:rFonts w:eastAsia="Amiri" w:cs="Amiri" w:ascii="Amiri" w:hAnsi="Amiri"/>
          <w:color w:val="111111"/>
          <w:sz w:val="28"/>
          <w:szCs w:val="28"/>
          <w:rtl w:val="true"/>
          <w:lang w:bidi="ar-SA"/>
        </w:rPr>
        <w:t>»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خبّة ، وقد تكسر خاؤه ، فأمّا المصدر فبالكسر لا غير</w:t>
      </w:r>
      <w:r>
        <w:rPr>
          <w:rFonts w:eastAsia="Amiri" w:cs="Amiri" w:ascii="Amiri" w:hAnsi="Amiri"/>
          <w:color w:val="111111"/>
          <w:sz w:val="28"/>
          <w:szCs w:val="28"/>
          <w:rtl w:val="true"/>
          <w:lang w:bidi="ar-SA"/>
        </w:rPr>
        <w:t>»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ثوب رأسه منه ملتزق به من دُرّاعة أو جُبّة أو مِمْطر أو غيره</w:t>
      </w:r>
      <w:r>
        <w:rPr>
          <w:rFonts w:eastAsia="Amiri" w:cs="Amiri" w:ascii="Amiri" w:hAnsi="Amiri"/>
          <w:color w:val="111111"/>
          <w:sz w:val="28"/>
          <w:szCs w:val="28"/>
          <w:rtl w:val="true"/>
          <w:lang w:bidi="ar-SA"/>
        </w:rPr>
        <w:t>»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قلنسوة طويلة تلبسها النُّسّاك في صدر الإسلام ، وهو من البِرس بكسر الباء والنون زائدة</w:t>
      </w:r>
      <w:r>
        <w:rPr>
          <w:rFonts w:eastAsia="Amiri" w:cs="Amiri" w:ascii="Amiri" w:hAnsi="Amiri"/>
          <w:color w:val="111111"/>
          <w:sz w:val="28"/>
          <w:szCs w:val="28"/>
          <w:rtl w:val="true"/>
          <w:lang w:bidi="ar-SA"/>
        </w:rPr>
        <w:t>»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رُواةَ الكتابِ كَثِيرٌ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نهج البلاغة في خطبة يذكر فيها آل محمّد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عَيْشُ العِلْم ومَوتُ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عقلوا الدِّينَ عقلَ وِعايةٍ ورِعايةٍ ، لا عقلَ سَماعٍ ورواية ؛ فإنّ رواةَ العلمِ كثير ، ورُعاتَه قليل</w:t>
      </w:r>
      <w:r>
        <w:rPr>
          <w:rFonts w:eastAsia="Amiri" w:cs="Amiri" w:ascii="Amiri" w:hAnsi="Amiri"/>
          <w:color w:val="111111"/>
          <w:sz w:val="28"/>
          <w:szCs w:val="28"/>
          <w:rtl w:val="true"/>
          <w:lang w:bidi="ar-SA"/>
        </w:rPr>
        <w:t>»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وفي أواخر كتاب الروضة في خطبة لأمير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فَاعقِلوا الحقَّ إذا سمعتموه عقلَ رِعايةٍ ، ولا تعقلوه عقلَ رواية ؛ فإنّ رواة الكتاب كثير ، ورُعاته قليل ، واللّه‌ُ المستعانُ</w:t>
      </w:r>
      <w:r>
        <w:rPr>
          <w:rFonts w:eastAsia="Amiri" w:cs="Amiri" w:ascii="Amiri" w:hAnsi="Amiri"/>
          <w:color w:val="111111"/>
          <w:sz w:val="28"/>
          <w:szCs w:val="28"/>
          <w:rtl w:val="true"/>
          <w:lang w:bidi="ar-SA"/>
        </w:rPr>
        <w:t>» .</w:t>
      </w:r>
      <w:r>
        <w:rPr>
          <w:rStyle w:val="FootnoteAnchor"/>
          <w:rtl w:val="true"/>
        </w:rPr>
        <w:footnoteReference w:id="67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مُسْتَنْصِحٍ لِلحديثِ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تعريض لأهل الضلال الذين يتركون نصوص الكتاب ، ويتّبعون أحاديثهم المزوَّرة وأكاذيبهم الموضوعة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أشار أمير المؤمنين عليه‌السلام في خطبة من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هذا القرآن هو الناصحُ الذي لا يَغُشُّ ، والهادي الذي لا يَضِلَّ ، والمحدّثُ الذي لا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فكونوا من حَرَثَتِه وأتباعه ، واسْتَدِلّوه على ربّكم ، واستَنْصِحوه على أنفسكم، واتَّهِموا عليه آراءَكُم ، واسْتَغِشُّوا فيه أهواءَكم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وفي رجال الكشّي بالإسناد عن محمّد بن حكيم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أبي جعفر عليه‌السلام سلمانُ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سلمان المحمّدي ، إنّ سلمان منّا أهلَ البيت ، إنّه كان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هربتم من القرآن إلى الأحاديث وجدتم كتابا رقيقا حوسبتم فيه على النقير والقطمير والفتيل وحبّة الخردل ، فضاق ذلك عليكم ، وهربتم إلى الأحاديث التي اتّسعت عليكم</w:t>
      </w:r>
      <w:r>
        <w:rPr>
          <w:rFonts w:eastAsia="Amiri" w:cs="Amiri" w:ascii="Amiri" w:hAnsi="Amiri"/>
          <w:color w:val="111111"/>
          <w:sz w:val="28"/>
          <w:szCs w:val="28"/>
          <w:rtl w:val="true"/>
          <w:lang w:bidi="ar-SA"/>
        </w:rPr>
        <w:t>»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والجُهّالُ يَحْزُنُهُمْ حِفْظُ الروايةِ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المصنّف قدس‌سره في كتاب الروضة عن أبي جعفر عليه‌السلام أنّه قال في رسالته التي كتبها إلى سعد الخير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اُمّة قد رفَع اللّه عنهم علمَ الكتاب حين نبذوه ، وولاّهم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تولّوه ، وكان مِنْ نَبْذِهم الكتابَ أن حرّفوه</w:t>
      </w:r>
      <w:r>
        <w:rPr>
          <w:rStyle w:val="FootnoteAnchor"/>
          <w:rtl w:val="true"/>
        </w:rPr>
        <w:footnoteReference w:id="678"/>
      </w:r>
      <w:r>
        <w:rPr>
          <w:rFonts w:ascii="Amiri" w:hAnsi="Amiri" w:eastAsia="Amiri" w:cs="Amiri"/>
          <w:color w:val="111111"/>
          <w:sz w:val="28"/>
          <w:sz w:val="28"/>
          <w:szCs w:val="28"/>
          <w:rtl w:val="true"/>
          <w:lang w:bidi="ar-SA"/>
        </w:rPr>
        <w:t>وحرّفوا حدوده ، فهم يَروونَه ولا يَرْعَوْنَه ، والجهّالُ يُعجِبُهم حفظُهُم للرواية ، والعلماء يحزنهم تَرْكُهم للرعاية</w:t>
      </w:r>
      <w:r>
        <w:rPr>
          <w:rFonts w:eastAsia="Amiri" w:cs="Amiri" w:ascii="Amiri" w:hAnsi="Amiri"/>
          <w:color w:val="111111"/>
          <w:sz w:val="28"/>
          <w:szCs w:val="28"/>
          <w:rtl w:val="true"/>
          <w:lang w:bidi="ar-SA"/>
        </w:rPr>
        <w:t>»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الذي يَأخُذُهُ عمّن يَأخُذُهُ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العلم النقلي الذي لاسبيل إليه إلاّ التقليد ؛ جمعا بينه وبين ما هو مستفيض عن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 إلى من قال ، وانظر إلى ما قال</w:t>
      </w:r>
      <w:r>
        <w:rPr>
          <w:rFonts w:eastAsia="Amiri" w:cs="Amiri" w:ascii="Amiri" w:hAnsi="Amiri"/>
          <w:color w:val="111111"/>
          <w:sz w:val="28"/>
          <w:szCs w:val="28"/>
          <w:rtl w:val="true"/>
          <w:lang w:bidi="ar-SA"/>
        </w:rPr>
        <w:t>»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bookmarkStart w:id="66" w:name="pg15824_181207"/>
    </w:p>
    <w:p>
      <w:pPr>
        <w:pStyle w:val="BookText"/>
        <w:rPr/>
      </w:pPr>
      <w:bookmarkEnd w:id="66"/>
      <w:r>
        <w:rPr>
          <w:rFonts w:ascii="Amiri" w:hAnsi="Amiri" w:eastAsia="Amiri" w:cs="Amiri"/>
          <w:color w:val="111111"/>
          <w:sz w:val="28"/>
          <w:sz w:val="28"/>
          <w:szCs w:val="28"/>
          <w:rtl w:val="true"/>
          <w:lang w:bidi="ar-SA"/>
        </w:rPr>
        <w:t xml:space="preserve">وفي كتاب محاسن البرقي عن زرارة عن أبي جعفر عليه‌السلام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المسيح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الحواريّين، لم يضرّكم من نتن القطران إذا أصابكم سراجه ؛ خذوا العلم ممّن عنده ، ولا تنظروا إلى عمله</w:t>
      </w:r>
      <w:r>
        <w:rPr>
          <w:rFonts w:eastAsia="Amiri" w:cs="Amiri" w:ascii="Amiri" w:hAnsi="Amiri"/>
          <w:color w:val="111111"/>
          <w:sz w:val="28"/>
          <w:szCs w:val="28"/>
          <w:rtl w:val="true"/>
          <w:lang w:bidi="ar-SA"/>
        </w:rPr>
        <w:t>»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وفي الخبر المستفيض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 ضالّة المؤمن ، أينما وجدها أخذها</w:t>
      </w:r>
      <w:r>
        <w:rPr>
          <w:rFonts w:eastAsia="Amiri" w:cs="Amiri" w:ascii="Amiri" w:hAnsi="Amiri"/>
          <w:color w:val="111111"/>
          <w:sz w:val="28"/>
          <w:szCs w:val="28"/>
          <w:rtl w:val="true"/>
          <w:lang w:bidi="ar-SA"/>
        </w:rPr>
        <w:t>»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باب البدع والرأي والمقاييس</w:t>
      </w:r>
    </w:p>
    <w:p>
      <w:pPr>
        <w:pStyle w:val="Heading3"/>
        <w:numPr>
          <w:ilvl w:val="2"/>
          <w:numId w:val="1"/>
        </w:numPr>
        <w:rPr/>
      </w:pPr>
      <w:bookmarkStart w:id="67" w:name="__RefHeading___Toc14043199_2142443653"/>
      <w:bookmarkStart w:id="68" w:name="_Toc22"/>
      <w:bookmarkEnd w:id="67"/>
      <w:r>
        <w:rPr>
          <w:rtl w:val="true"/>
        </w:rPr>
        <w:t>[</w:t>
      </w:r>
      <w:r>
        <w:rPr>
          <w:rtl w:val="true"/>
        </w:rPr>
        <w:t>باب البدع والرأي والمقاييس</w:t>
      </w:r>
      <w:r>
        <w:rPr>
          <w:rtl w:val="true"/>
        </w:rPr>
        <w:t>]</w:t>
      </w:r>
      <w:bookmarkEnd w:id="6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أبغَضِ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كلامٍ له عليه‌السلام في صفة من تصدّى للحكم بين الاُمّة وليس له بأهل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أبغض الخلائق إلى اللّه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وفي كتاب المغرب للمطرزي في باب الذال المعجمة ما هذه عبارته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فتاوى الليث عن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قُضِيَتْ عليَّ قضيّة ذهبت فيها أهلي ومالي ، فخرج إلى الرحبة فاجتمع عليه الناس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ذمّتي بما أقول رهينة وأنا به زعيم ، إنّ من صرحت له العبر عمّا بين يديه من المثلات حجزه التقوى عن تقحّم الشبهات ؛ إنّ أشقى الناس رجلٌ قمش علما في أوباش الناس بغير علم ولا دليل ، بكّر فاستكثر ممّا قلّ منه خيرٌ ممّا كثر، حتّى إذا ارتوى من آجن ، واكتنز من غير طائل ، جلس للناس مفتيا لتخليص ما التبس على غيره ، فهو من قطع الشبهات في مثل نسج العنكبوت ، لا يدري أصاب أم أخطأ ، خبّاط عشوات ، ركّاب جهالات ؛ لم يعضّ على العلم بضرسٍ قاطع فيغنم ، ولم يسكت عمّا لم يعلم فيسلم ؛ تصرخ منه الدِّماء ، وتبكي منه المواريث ، ويستحيل بقضائه الفرج الحرام ؛ اُولئك الذين حصلت لهم النياحة أيّام حياتهم</w:t>
      </w:r>
      <w:r>
        <w:rPr>
          <w:rFonts w:eastAsia="Amiri" w:cs="Amiri" w:ascii="Amiri" w:hAnsi="Amiri"/>
          <w:color w:val="111111"/>
          <w:sz w:val="28"/>
          <w:szCs w:val="28"/>
          <w:rtl w:val="true"/>
          <w:lang w:bidi="ar-SA"/>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هذا الحديث في كتاب نهج البلاغة</w:t>
      </w:r>
      <w:r>
        <w:rPr>
          <w:rStyle w:val="FootnoteAnchor"/>
          <w:rtl w:val="true"/>
        </w:rPr>
        <w:footnoteReference w:id="684"/>
      </w:r>
      <w:r>
        <w:rPr>
          <w:rFonts w:ascii="Amiri" w:hAnsi="Amiri" w:eastAsia="Amiri" w:cs="Amiri"/>
          <w:color w:val="111111"/>
          <w:sz w:val="28"/>
          <w:sz w:val="28"/>
          <w:szCs w:val="28"/>
          <w:rtl w:val="true"/>
          <w:lang w:bidi="ar-SA"/>
        </w:rPr>
        <w:t xml:space="preserve">أطولَ من هذا ، وقرأته في الفائق بروايةٍ </w:t>
      </w:r>
    </w:p>
    <w:p>
      <w:pPr>
        <w:pStyle w:val="BookText"/>
        <w:rPr/>
      </w:pPr>
      <w:r>
        <w:rPr>
          <w:rFonts w:ascii="Amiri" w:hAnsi="Amiri" w:eastAsia="Amiri" w:cs="Amiri"/>
          <w:color w:val="111111"/>
          <w:sz w:val="28"/>
          <w:sz w:val="28"/>
          <w:szCs w:val="28"/>
          <w:rtl w:val="true"/>
          <w:lang w:bidi="ar-SA"/>
        </w:rPr>
        <w:t>اُخرى فيها تفاوت</w:t>
      </w:r>
      <w:r>
        <w:rPr>
          <w:rStyle w:val="FootnoteAnchor"/>
          <w:rtl w:val="true"/>
        </w:rPr>
        <w:footnoteReference w:id="685"/>
      </w:r>
      <w:r>
        <w:rPr>
          <w:rFonts w:ascii="Amiri" w:hAnsi="Amiri" w:eastAsia="Amiri" w:cs="Amiri"/>
          <w:color w:val="111111"/>
          <w:sz w:val="28"/>
          <w:sz w:val="28"/>
          <w:szCs w:val="28"/>
          <w:rtl w:val="true"/>
          <w:lang w:bidi="ar-SA"/>
        </w:rPr>
        <w:t xml:space="preserve">، ولا أشرح إلاّ 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رهنٌ بكذا ورهينة ، أي مأخوذٌ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بالذي أقوله مأخوذٌ وزعيم ، أي كفيل ، فلا أتكلّم إلاّ بما هو صدق وصواب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 قولي هذا حقّ وأنا في ضمانه ، فلا تعدلنّ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في تقريره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صرحت له 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ظهرت أو كشفت؛ لأنّ التصريح يتعدّى ولا يتعدّى ، يعني أنّ من اعتبر بما رأى، وسمع من العقوبات التي حلّت بغيره فيما 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حجزه التقوي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 أي منعه الاتّقاء عن الوقوع فيما يشتبه ويشكل أنّه حقٌّ أو باطل ، صدقٌ أو كذب ، حلالٌ أو حرام ، فيحترس ويحترز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تقحّم في الوهدة ، أي رمى بنفسه فيها على شدّة ومشقّة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من هنا وهنا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أوباش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أخلاطهم ورذالهم ، ولم أسمعه في هذا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ذهب بكرة ، يعني أخذ في طلب العلم أوّل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أكثر وجمع كثيرا ممّا قلّ منه الصواب ممّا قلّ منه كما في الفائق، وسماعي في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فاستكثر من جمعِ ما 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الإضافة ، وصوابه من جمعٍ بالتنوين ، أي من مجموع ، حتّى يرجع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 أو ما على رواية الفائق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والارتواء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افتعال من روى بالماء 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المتغيّر ، وهذا من المجاز المرشّح ، وقد شبّه علمه بالماء الآجن في أنّه لا نفع فيه ولا محصول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والاكتناء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والنفع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ونسج العنكبوت مَثَل في كلّ شيءٍ ضعيفٍ 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والعشواء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بالحركات الثلاث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فلان عشوة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باشر أمرا لم يتبيّن له وجه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أوطأته العشوة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حملته على أمرٍ ملتبس وربّما كان فيه هلاكه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والخبط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على غير استواء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يخبط خبط عشواء، شبّهه في تحيّره في الفتوى بواطي العشوة وراكبها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يعضّ على العلم بضرسٍ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يُتقنه ولم يُحكمه ؛ وهذا تمثيل </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انتهى ما نقلناه من كتاب 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شعري مَن المفتي والحاكم الذي ذكر عليه‌السلام أوصافه على سبيل التعريض ، ولم يتمكّن من التصريح باسمه ، ومنعه من الفتوى والحكم ، وهل الفاضلان جاهلان بالمعرّض له ، أم متجاهلان ؟ ولعمري أنّ الأمر أجلى من أن يُستكشف بالبحث والتفتيش ، وإن لم تستطع أن تراه عيون الخفافيش إذا لم يكن للمرء عينٌ صحيحةٌ ، فلا غرو أن يرتاب والصبح مسفر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مَشْغوفٌ</w:t>
      </w:r>
      <w:r>
        <w:rPr>
          <w:rStyle w:val="FootnoteAnchor"/>
          <w:rtl w:val="true"/>
        </w:rPr>
        <w:footnoteReference w:id="687"/>
      </w:r>
      <w:r>
        <w:rPr>
          <w:rFonts w:ascii="Amiri" w:hAnsi="Amiri" w:eastAsia="Amiri" w:cs="Amiri"/>
          <w:color w:val="111111"/>
          <w:sz w:val="28"/>
          <w:sz w:val="28"/>
          <w:szCs w:val="28"/>
          <w:rtl w:val="true"/>
          <w:lang w:bidi="ar-SA"/>
        </w:rPr>
        <w:t>بكلامِ بِدْعَةٍ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الشغاف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غلاف القلب ، وهو جلدة دون الحجاب</w:t>
      </w:r>
      <w:r>
        <w:rPr>
          <w:rStyle w:val="FootnoteAnchor"/>
          <w:rtl w:val="true"/>
        </w:rPr>
        <w:footnoteReference w:id="688"/>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شغفه الحبّ ، أي بلغ شغافه</w:t>
      </w:r>
      <w:r>
        <w:rPr>
          <w:rFonts w:eastAsia="Amiri" w:cs="Amiri" w:ascii="Amiri" w:hAnsi="Amiri"/>
          <w:color w:val="111111"/>
          <w:sz w:val="28"/>
          <w:szCs w:val="28"/>
          <w:rtl w:val="true"/>
          <w:lang w:bidi="ar-SA"/>
        </w:rPr>
        <w:t>»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لَهِجَ بالصومِ والصلاةِ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اللهج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الولوع به</w:t>
      </w:r>
      <w:r>
        <w:rPr>
          <w:rFonts w:eastAsia="Amiri" w:cs="Amiri" w:ascii="Amiri" w:hAnsi="Amiri"/>
          <w:color w:val="111111"/>
          <w:sz w:val="28"/>
          <w:szCs w:val="28"/>
          <w:rtl w:val="true"/>
          <w:lang w:bidi="ar-SA"/>
        </w:rPr>
        <w:t>»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فِتنةٌ لِمَنِ افْتَتَنَ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يقولنّ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الفتنة؛ لأنّه ليس أحدٌ إلاّ وهو مُشتمِلٌ على فتنةٍ ، ولكن من استعاذَ فليستَعِذْ من مُضِلاّتِ الفِتَنِ</w:t>
      </w:r>
      <w:r>
        <w:rPr>
          <w:rFonts w:eastAsia="Amiri" w:cs="Amiri" w:ascii="Amiri" w:hAnsi="Amiri"/>
          <w:color w:val="111111"/>
          <w:sz w:val="28"/>
          <w:szCs w:val="28"/>
          <w:rtl w:val="true"/>
          <w:lang w:bidi="ar-SA"/>
        </w:rPr>
        <w:t>»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قال الشارح ابن أبي 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الفتنة لفظٌ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وتارةً تطلق على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فاتن ومفتن ، أي مُضلّ عن الحقّ ؛ جاء ثلاثيّا ورباعيّا ،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عَلَيْهِ بِفَاتِنِينَ إِلاَّ مَنْ هُوَ صَالِى الْجَحِيمِ</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 xml:space="preserve">أي بمضلّين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بمفتنين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69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التوحيد بعد تفسير القضاء وذكر معانيه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والفتنة على عشرة أوجه ، فوجهٌ منها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 </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عُنِيتُ بحاجتك اُعنى بها ، وأنا بها مَعْنِيٌّ ، وعَنَيْتُ به ، فأنا 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أكثر ، أي اهتممت بها واشتغلت</w:t>
      </w:r>
      <w:r>
        <w:rPr>
          <w:rFonts w:eastAsia="Amiri" w:cs="Amiri" w:ascii="Amiri" w:hAnsi="Amiri"/>
          <w:color w:val="111111"/>
          <w:sz w:val="28"/>
          <w:szCs w:val="28"/>
          <w:rtl w:val="true"/>
          <w:lang w:bidi="ar-SA"/>
        </w:rPr>
        <w:t>»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بِأغْباشِ الفتنةِ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آخر الليل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أغباش</w:t>
      </w:r>
      <w:r>
        <w:rPr>
          <w:rFonts w:eastAsia="Amiri" w:cs="Amiri" w:ascii="Amiri" w:hAnsi="Amiri"/>
          <w:color w:val="111111"/>
          <w:sz w:val="28"/>
          <w:szCs w:val="28"/>
          <w:rtl w:val="true"/>
          <w:lang w:bidi="ar-SA"/>
        </w:rPr>
        <w:t>»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يَغْنَ فيه يوما سالما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تاج المصادر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مقيم شدن ؛ ومنه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يغن في العلم يوما سالما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توانگر شدن</w:t>
      </w:r>
      <w:r>
        <w:rPr>
          <w:rFonts w:eastAsia="IRNazanin" w:cs="IRNazanin"/>
          <w:color w:val="111111"/>
          <w:sz w:val="28"/>
          <w:szCs w:val="28"/>
          <w:rtl w:val="true"/>
          <w:lang w:bidi="fa-IR"/>
        </w:rPr>
        <w:t>»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نهج البلاغة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يَعَضَّ في العِلْمِ بِضْرسٍ قاطِعٍ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الأساس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تراءسوا قبل أن يعضّوا في العالم بضرس قاطع</w:t>
      </w:r>
      <w:r>
        <w:rPr>
          <w:rFonts w:eastAsia="Amiri" w:cs="Amiri" w:ascii="Amiri" w:hAnsi="Amiri"/>
          <w:color w:val="111111"/>
          <w:sz w:val="28"/>
          <w:szCs w:val="28"/>
          <w:rtl w:val="true"/>
          <w:lang w:bidi="ar-SA"/>
        </w:rPr>
        <w:t>»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يَذْرِي الرواياتِ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ذرته الريح وأذرته تذروة و تذريةً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يذرو الرواية ذرو الريح الهشيم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يسيّر</w:t>
      </w:r>
      <w:r>
        <w:rPr>
          <w:rStyle w:val="FootnoteAnchor"/>
          <w:rtl w:val="true"/>
        </w:rPr>
        <w:footnoteReference w:id="700"/>
      </w:r>
      <w:r>
        <w:rPr>
          <w:rFonts w:ascii="Amiri" w:hAnsi="Amiri" w:eastAsia="Amiri" w:cs="Amiri"/>
          <w:color w:val="111111"/>
          <w:sz w:val="28"/>
          <w:sz w:val="28"/>
          <w:szCs w:val="28"/>
          <w:rtl w:val="true"/>
          <w:lang w:bidi="ar-SA"/>
        </w:rPr>
        <w:t>الرواية كما تنسف الريحُ هشيمَ النبت</w:t>
      </w:r>
      <w:r>
        <w:rPr>
          <w:rFonts w:eastAsia="Amiri" w:cs="Amiri" w:ascii="Amiri" w:hAnsi="Amiri"/>
          <w:color w:val="111111"/>
          <w:sz w:val="28"/>
          <w:szCs w:val="28"/>
          <w:rtl w:val="true"/>
          <w:lang w:bidi="ar-SA"/>
        </w:rPr>
        <w:t>»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لامَلِى‌ءٌ بإصدارِ ما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النهاية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ملؤ فهو مليء بين الملاء والملاءة 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اُولع الناس </w:t>
      </w:r>
      <w:r>
        <w:rPr>
          <w:rFonts w:eastAsia="Amiri" w:cs="Amiri" w:ascii="Amiri" w:hAnsi="Amiri"/>
          <w:color w:val="111111"/>
          <w:sz w:val="28"/>
          <w:szCs w:val="28"/>
          <w:rtl w:val="true"/>
          <w:lang w:bidi="ar-SA"/>
        </w:rPr>
        <w:t xml:space="preserve">. </w:t>
      </w:r>
      <w:bookmarkStart w:id="69" w:name="pg15824_181211"/>
    </w:p>
    <w:p>
      <w:pPr>
        <w:pStyle w:val="BookText"/>
        <w:rPr/>
      </w:pPr>
      <w:bookmarkEnd w:id="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الهمزة وتشديد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عن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لامَليء واللّه بإصدار ما ورد عليه</w:t>
      </w:r>
      <w:r>
        <w:rPr>
          <w:rFonts w:eastAsia="Amiri" w:cs="Amiri" w:ascii="Amiri" w:hAnsi="Amiri"/>
          <w:color w:val="111111"/>
          <w:sz w:val="28"/>
          <w:szCs w:val="28"/>
          <w:rtl w:val="true"/>
          <w:lang w:bidi="ar-SA"/>
        </w:rPr>
        <w:t>»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باب الردّ إلى الكتاب والسنّة و</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4043201_2142443653"/>
      <w:bookmarkStart w:id="71" w:name="_Toc23"/>
      <w:bookmarkEnd w:id="70"/>
      <w:r>
        <w:rPr>
          <w:rtl w:val="true"/>
        </w:rPr>
        <w:t>[</w:t>
      </w:r>
      <w:r>
        <w:rPr>
          <w:rtl w:val="true"/>
        </w:rPr>
        <w:t>باب الردّ إلى الكتاب والسنّة و</w:t>
      </w:r>
      <w:r>
        <w:rPr>
          <w:rtl w:val="true"/>
        </w:rPr>
        <w:t>...]</w:t>
      </w:r>
      <w:bookmarkEnd w:id="7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والدُّنيا مُتَهَجِّمَةٌ في وجوهِ أهْلِها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متهجّمةٌ لوجوه أهلها</w:t>
      </w:r>
      <w:r>
        <w:rPr>
          <w:rStyle w:val="FootnoteAnchor"/>
          <w:rtl w:val="true"/>
        </w:rPr>
        <w:footnoteReference w:id="703"/>
      </w:r>
      <w:r>
        <w:rPr>
          <w:rFonts w:ascii="Amiri" w:hAnsi="Amiri" w:eastAsia="Amiri" w:cs="Amiri"/>
          <w:color w:val="111111"/>
          <w:sz w:val="28"/>
          <w:sz w:val="28"/>
          <w:szCs w:val="28"/>
          <w:rtl w:val="true"/>
          <w:lang w:bidi="ar-SA"/>
        </w:rPr>
        <w:t>، عابِسَةٌ في وجه طالبها ؛ ثَمَرُها الفتنةُ، وطَعامُها الجيفةُ ، وشِعارُها الخوفُ ، ودِثارُها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في شرح ابن ميثم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التهجّم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العبوس</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التهجّم والعبوس من الدنيا لعدم وضوح مطالبها وتيسيرها لطلاّبها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مُكْفَهِرَّةٌ مُدْبِرَةٌ غَيرُ مُقبِلَةٍ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المكفهرّ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كمطمئنّ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السحاب الغليظ الأسود ، وكلّ متراكب ، ومن الوجوه القليل اللحم ، الغليظ الذي لا يستحيي ، والمتعبّس</w:t>
      </w:r>
      <w:r>
        <w:rPr>
          <w:rFonts w:eastAsia="Amiri" w:cs="Amiri" w:ascii="Amiri" w:hAnsi="Amiri"/>
          <w:color w:val="111111"/>
          <w:sz w:val="28"/>
          <w:szCs w:val="28"/>
          <w:rtl w:val="true"/>
          <w:lang w:bidi="ar-SA"/>
        </w:rPr>
        <w:t>»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المَوْءُودَةَ بينهم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وَأدَ بنتَه ، يَئدُها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دفنها حيّةً ، وهي وئيد ووئيدة وموءودة</w:t>
      </w:r>
      <w:r>
        <w:rPr>
          <w:rFonts w:eastAsia="Amiri" w:cs="Amiri" w:ascii="Amiri" w:hAnsi="Amiri"/>
          <w:color w:val="111111"/>
          <w:sz w:val="28"/>
          <w:szCs w:val="28"/>
          <w:rtl w:val="true"/>
          <w:lang w:bidi="ar-SA"/>
        </w:rPr>
        <w:t>»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تختار</w:t>
      </w:r>
      <w:r>
        <w:rPr>
          <w:rStyle w:val="FootnoteAnchor"/>
          <w:rtl w:val="true"/>
        </w:rPr>
        <w:footnoteReference w:id="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دونَهم طيبُ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بعض النسخ بالجيم والزاي؛ أي كان طيب العيش والرفاهية هو المختار ، أو المجتاز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حَيُّهم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بخس</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xml:space="preserve">على صيغة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فقؤ العين</w:t>
      </w:r>
      <w:r>
        <w:rPr>
          <w:rFonts w:eastAsia="Amiri" w:cs="Amiri" w:ascii="Amiri" w:hAnsi="Amiri"/>
          <w:color w:val="111111"/>
          <w:sz w:val="28"/>
          <w:szCs w:val="28"/>
          <w:rtl w:val="true"/>
          <w:lang w:bidi="ar-SA"/>
        </w:rPr>
        <w:t>» .</w:t>
      </w:r>
      <w:r>
        <w:rPr>
          <w:rStyle w:val="FootnoteAnchor"/>
          <w:rtl w:val="true"/>
        </w:rPr>
        <w:footnoteReference w:id="710"/>
      </w:r>
      <w:bookmarkStart w:id="72" w:name="pg15824_181212"/>
    </w:p>
    <w:p>
      <w:pPr>
        <w:pStyle w:val="BookText"/>
        <w:rPr/>
      </w:pPr>
      <w:bookmarkEnd w:id="72"/>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وميّتُهم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سورة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هُمْ مُبْلِسُونَ</w:t>
      </w:r>
      <w:r>
        <w:rPr>
          <w:rFonts w:eastAsia="Amiri" w:cs="Amiri" w:ascii="Amiri" w:hAnsi="Amiri"/>
          <w:color w:val="111111"/>
          <w:sz w:val="28"/>
          <w:szCs w:val="28"/>
          <w:rtl w:val="true"/>
          <w:lang w:bidi="ar-SA"/>
        </w:rPr>
        <w:t>»</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متحسّرين آيسين</w:t>
      </w:r>
      <w:r>
        <w:rPr>
          <w:rFonts w:eastAsia="Amiri" w:cs="Amiri" w:ascii="Amiri" w:hAnsi="Amiri"/>
          <w:color w:val="111111"/>
          <w:sz w:val="28"/>
          <w:szCs w:val="28"/>
          <w:rtl w:val="true"/>
          <w:lang w:bidi="ar-SA"/>
        </w:rPr>
        <w:t>» .</w:t>
      </w:r>
      <w:r>
        <w:rPr>
          <w:rStyle w:val="FootnoteAnchor"/>
          <w:rtl w:val="true"/>
        </w:rPr>
        <w:footnoteReference w:id="712"/>
      </w:r>
    </w:p>
    <w:p>
      <w:pPr>
        <w:pStyle w:val="Heading3"/>
        <w:numPr>
          <w:ilvl w:val="2"/>
          <w:numId w:val="1"/>
        </w:numPr>
        <w:rPr/>
      </w:pPr>
      <w:bookmarkStart w:id="73" w:name="__RefHeading___Toc14043203_2142443653"/>
      <w:bookmarkStart w:id="74" w:name="_Toc24"/>
      <w:bookmarkEnd w:id="73"/>
      <w:r>
        <w:rPr>
          <w:rtl w:val="true"/>
        </w:rPr>
        <w:t>باب اختلاف الحديث</w:t>
      </w:r>
      <w:bookmarkEnd w:id="74"/>
    </w:p>
    <w:p>
      <w:pPr>
        <w:pStyle w:val="BookText"/>
        <w:rPr/>
      </w:pPr>
      <w:r>
        <w:rPr>
          <w:rFonts w:ascii="Amiri" w:hAnsi="Amiri" w:eastAsia="Amiri" w:cs="Amiri"/>
          <w:color w:val="111111"/>
          <w:sz w:val="28"/>
          <w:sz w:val="28"/>
          <w:szCs w:val="28"/>
          <w:rtl w:val="true"/>
          <w:lang w:bidi="ar-SA"/>
        </w:rPr>
        <w:t>باب اختلاف الحديث</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عمر بن حنظلة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الخبر من أوثق الأخبار وأشهرها ؛ حيث أورده المحمّدون الثلاثة أجمعون بأدنى تفاوت في العبارة ، أمّا المصنّف فهاهنا</w:t>
      </w:r>
      <w:r>
        <w:rPr>
          <w:rStyle w:val="FootnoteAnchor"/>
          <w:rtl w:val="true"/>
        </w:rPr>
        <w:footnoteReference w:id="713"/>
      </w:r>
      <w:r>
        <w:rPr>
          <w:rFonts w:ascii="Amiri" w:hAnsi="Amiri" w:eastAsia="Amiri" w:cs="Amiri"/>
          <w:color w:val="111111"/>
          <w:sz w:val="28"/>
          <w:sz w:val="28"/>
          <w:szCs w:val="28"/>
          <w:rtl w:val="true"/>
          <w:lang w:bidi="ar-SA"/>
        </w:rPr>
        <w:t>، وأمّا الصدوق ففي أوّل كتاب القصاص من الفقيه</w:t>
      </w:r>
      <w:r>
        <w:rPr>
          <w:rStyle w:val="FootnoteAnchor"/>
          <w:rtl w:val="true"/>
        </w:rPr>
        <w:footnoteReference w:id="714"/>
      </w:r>
      <w:r>
        <w:rPr>
          <w:rFonts w:ascii="Amiri" w:hAnsi="Amiri" w:eastAsia="Amiri" w:cs="Amiri"/>
          <w:color w:val="111111"/>
          <w:sz w:val="28"/>
          <w:sz w:val="28"/>
          <w:szCs w:val="28"/>
          <w:rtl w:val="true"/>
          <w:lang w:bidi="ar-SA"/>
        </w:rPr>
        <w:t>، وأمّا شيخ الطائفة ففي باب الزيادات في القضايا والأحكام ،</w:t>
      </w:r>
      <w:r>
        <w:rPr>
          <w:rStyle w:val="FootnoteAnchor"/>
          <w:rtl w:val="true"/>
        </w:rPr>
        <w:footnoteReference w:id="715"/>
      </w:r>
      <w:r>
        <w:rPr>
          <w:rFonts w:ascii="Amiri" w:hAnsi="Amiri" w:eastAsia="Amiri" w:cs="Amiri"/>
          <w:color w:val="111111"/>
          <w:sz w:val="28"/>
          <w:sz w:val="28"/>
          <w:szCs w:val="28"/>
          <w:rtl w:val="true"/>
          <w:lang w:bidi="ar-SA"/>
        </w:rPr>
        <w:t xml:space="preserve">ونقله صاحب كتاب الاحتجاج </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وفيه تصريح بوجوب القبول عن الفقيه الورع ، الناظر في الحلال والحرام ، المتتبّع لأخبار الأئمّة عليهم‌السلام بدون أن يُطلب منه مأخذ الحكم، لكن إذا اعتقدا فيه الصفاتِ المذكورةَ من النظر والتدبّر في مآخذ الأحكام من الكتاب والسنّة ، ومعرفة الخاصّ والعامّ ، والمحكم والمتشابه ، والناسخ والمنسوخ ، ووجوهَ الدلالات اللفظيّة بتفصيلٍ مذكور في الكتب المدوّنة لذلك ؛ وكلّ هذا مستفاد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ونظر في حلالنا وحرامنا وعرف أحكامنا</w:t>
      </w:r>
      <w:r>
        <w:rPr>
          <w:rFonts w:eastAsia="Amiri" w:cs="Amiri" w:ascii="Amiri" w:hAnsi="Amiri"/>
          <w:color w:val="111111"/>
          <w:sz w:val="28"/>
          <w:szCs w:val="28"/>
          <w:rtl w:val="true"/>
          <w:lang w:bidi="ar-SA"/>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ويُعبَّر عن مثل هذا بالمجتهد الجامع لشرائط الفتوى ، فإذا اتّفق المدّعيان على رجل معتقدَيْن بأنّه بهذه الصفة وجب أن يقفا على ما حكم عليهما ؛ فإنّه حاكم من قِبَل الأئمّة عليهم‌السلام ، فإن لم يوجد الرجل الموصوف في العصر ، أو لم يتّفق الاتّفاق على واحد ، واختار كلٌّ منهما رجلاً من أصحابنا ، فرضيا أن يكونا الناظرَيْن في حقّهما ، ووقع بينهما </w:t>
      </w:r>
    </w:p>
    <w:p>
      <w:pPr>
        <w:pStyle w:val="BookText"/>
        <w:rPr/>
      </w:pPr>
      <w:r>
        <w:rPr>
          <w:rFonts w:ascii="Amiri" w:hAnsi="Amiri" w:eastAsia="Amiri" w:cs="Amiri"/>
          <w:color w:val="111111"/>
          <w:sz w:val="28"/>
          <w:sz w:val="28"/>
          <w:szCs w:val="28"/>
          <w:rtl w:val="true"/>
          <w:lang w:bidi="ar-SA"/>
        </w:rPr>
        <w:t xml:space="preserve">اختلاف في الحكم من جهة الحديث بأن يكون في يد كلّ منهما حديث يخالف لما في يد الآخر ، وجب على المدّعيين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كانا قادرين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ثالثٍ يرجعان إليه اعتبارُ وجوهات الترجيح المذكورةِ على الترتيب ، وأيّ مرتبة استقرّت ولم يستدع المرتبة الاُخرى كان الحكم في تلك المرتبة من الاُمور البيّن رشدها ، الواجب اتّباعها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كتاب الذكرى بعد ذكر هذا الحديث ووصفِه بالمقبول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والمقبول ما تلقّوه بالقبول والعمل بالمظنون</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ثمّ إنّ المراد مجرّد ذكر الوجوه ، والترتيبُ الذكري نشأ من سؤال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المصنّف قدس‌سره في الخطبة يُشعر بحمله على ذلك ، وإطلاق أخبار العرض على الكتاب كما ستسمع وعدم التقييد بالمرتبة ، وكذا إطلاق أخبار الأخذ بما خالف أهل الخلاف ، وكذا الأمر بأخذ المجمع عليه وترك الشاذّ الذي ليس بمشهور عند أصحابك ، وكذا وجود وجوه اُخرى للترجيح سوى التي في الخبر باتّفاق أهل العلم ؛ كلّ ذلك من الشواهد على عدم تعيّن الترتيب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يتأتّى القول بجواز الترجيح بغير ما في الخبر ، مع أنّ المصنّف قال في الخطبة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يجوز تمييز شيء ممّا اختلفت الرواية فيه إلاّ على ما أطلقه العالم عليه‌السلام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إضافي ، والمقصود الردّ على أصحاب الرأي الذين مناط الردّ والقبول والفتوى والعمل عندهم الهوى وميل النفس ، كما نقل ابن الأثير صاحب النهاية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ر 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إمامهم وقائدهم نهى عن متعة الحجّ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 أنّ رسول اللّه فعله ، ولكنّي كرهت أن يظلّوا بها مُعْرِسين ، أي مُلِمِّين بنسائهم</w:t>
      </w:r>
      <w:r>
        <w:rPr>
          <w:rFonts w:eastAsia="Amiri" w:cs="Amiri" w:ascii="Amiri" w:hAnsi="Amiri"/>
          <w:color w:val="111111"/>
          <w:sz w:val="28"/>
          <w:szCs w:val="28"/>
          <w:rtl w:val="true"/>
          <w:lang w:bidi="ar-SA"/>
        </w:rPr>
        <w:t>» .</w:t>
      </w:r>
      <w:r>
        <w:rPr>
          <w:rStyle w:val="FootnoteAnchor"/>
          <w:rtl w:val="true"/>
        </w:rPr>
        <w:footnoteReference w:id="718"/>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وجوه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تكن معمولة بين قدمائنا ، بل بناؤها على ما اصطلح عليه المتأخّرون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مراتب السند؛ فما كان سنده ضعيفا بالاصطلاح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صحيحا عند الكليني والصدوق بالاصطلاح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يُعمل به ، وما كان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صحيحا يرجَّح على غيره ، وما كان حسنا يرجّح على ما كان موثّقا أو بالعكس ، إلى غير ذلك من الاعتبارات التي في كتب الدراية والاُصول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هذا الباب في كتاب مشرق الشمسين</w:t>
      </w:r>
      <w:r>
        <w:rPr>
          <w:rStyle w:val="FootnoteAnchor"/>
          <w:rtl w:val="true"/>
        </w:rPr>
        <w:footnoteReference w:id="719"/>
      </w:r>
      <w:r>
        <w:rPr>
          <w:rFonts w:ascii="Amiri" w:hAnsi="Amiri" w:eastAsia="Amiri" w:cs="Amiri"/>
          <w:color w:val="111111"/>
          <w:sz w:val="28"/>
          <w:sz w:val="28"/>
          <w:szCs w:val="28"/>
          <w:rtl w:val="true"/>
          <w:lang w:bidi="ar-SA"/>
        </w:rPr>
        <w:t xml:space="preserve">للشيخ الأجلّ بهاء الملّة والدِّين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فليرجع إليه ؛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بالكتاب والسنّة المعروض عليهما هو الظاهر المظنون المراد بالأمارات التي ثبت اعتبارها ، كالأخبار المتداولة بين فقهاء أصحاب الأئمّة عليهم‌السلام كزرارة ومحمّد بن مسلم وأبان بن تغلب وأضرابهم ، أو مجرّد الفتاوى المعمولة بينهم ؛ لتواتر أنّهم لم يكونوا يفتون ويعملون إلاّ بما سمعوا من أئمّتهم عليهم‌السلام ، ولأجل ذلك ترى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يُجرون فتوى عليّ بن بابويه مجرى الأثر معلّلين بأنّه معلوم من حاله أنّ فتاواه متون الأخبار ، فالغرض من العرض على الكتاب والسنّة تحصيل اطمئنان بصدق المعروض ، لا اليقينُ والقطع ، كما فيما إذا كان المعروض عليه هو النصَّ ، أي المقطوع بمراد الشارع به إمّا من جهة كونه من ضروريّات الدِّين ، كإرادة الأركان المخصوصة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وإخراج مال مخصوص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من جهة ورود خبر مقطوع به في تفسيره ،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المعروض عليه النصَّ ، كانَ الموافق له معلومَ الحقّية ، والمخالفُ له معلومَ البطلان ، وسيجيء في باب الكتمان من كتاب الإيمان والكفر في جملة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جاءكم عنّا حديث ، فوجدتم عليه شاهدا أو شاهدين من كتاب اللّه ، فخذوا به ، وإلاّ فقفوا عنده ، ثمّ ردّوه إلينا حتّى يستبين لكم</w:t>
      </w:r>
      <w:r>
        <w:rPr>
          <w:rFonts w:eastAsia="Amiri" w:cs="Amiri" w:ascii="Amiri" w:hAnsi="Amiri"/>
          <w:color w:val="111111"/>
          <w:sz w:val="28"/>
          <w:szCs w:val="28"/>
          <w:rtl w:val="true"/>
          <w:lang w:bidi="ar-SA"/>
        </w:rPr>
        <w:t>» .</w:t>
      </w:r>
      <w:r>
        <w:rPr>
          <w:rStyle w:val="FootnoteAnchor"/>
          <w:rtl w:val="true"/>
        </w:rPr>
        <w:footnoteReference w:id="72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ومعلوم أنّ هذه العبارةَ لا تُقال في مقام الأمر بتحصيل اليقين بالخبر المعروض ، بل في مقام الأمر بتحصيل اطمئنانٍ وسكونِ نفس، كما لايخفى على من له دَرْيَة بأساليب الكلام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وسيجيء في باب الجبائر عن عبدالأعلى،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عثرت فانقطع ظُفُري ، فجلعت على إصبعي مرارةً ، فكيف أصنع بالوضوء؟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تعرف هذا وأشباهُه من كتاب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فِى الدِّينِ مِنْ حَرَجٍ</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امسح عليه</w:t>
      </w:r>
      <w:r>
        <w:rPr>
          <w:rFonts w:eastAsia="Amiri" w:cs="Amiri" w:ascii="Amiri" w:hAnsi="Amiri"/>
          <w:color w:val="111111"/>
          <w:sz w:val="28"/>
          <w:szCs w:val="28"/>
          <w:rtl w:val="true"/>
          <w:lang w:bidi="ar-SA"/>
        </w:rPr>
        <w:t>»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وفي باب الماء الذي فيه قلّة، عن محمّد بن الميسّر،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الرجل الجنب ينتهي إلى الماء القليل في الطريق ويريد أن يغتسل منه ، وليس معه إناء يغرف به ، ويداه قذرتان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يضع يده ثمّ يتوضّأ ويغتسل ؛ هذا ممّا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التهذيب في باب ما أحلَّ اللّه من النساء بعد ذكر خبرين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فهذان الخبران قد وردا شاذّين مخالفين لظاهر كتاب اللّه عزّوجلّ ، وكلّ حديث ورد هذا المورد؛ فإنّه لايجوز العمل عليه ؛ لأنّه روي عن النبيّ وعن الأئمّة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عنّا حديث فاعرضوه على كتاب اللّه ، فما وافَقَ كتاب اللّه فخذوه ، وما خالفه فاطرحوه ، أو ردّوه علينا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وهذان الخبران مخالفان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كتاب اللّه والأخبار المسندة أيضا المتّصلة</w:t>
      </w:r>
      <w:r>
        <w:rPr>
          <w:rStyle w:val="FootnoteAnchor"/>
          <w:rtl w:val="true"/>
        </w:rPr>
        <w:footnoteReference w:id="724"/>
      </w:r>
      <w:r>
        <w:rPr>
          <w:rFonts w:ascii="Amiri" w:hAnsi="Amiri" w:eastAsia="Amiri" w:cs="Amiri"/>
          <w:color w:val="111111"/>
          <w:sz w:val="28"/>
          <w:sz w:val="28"/>
          <w:szCs w:val="28"/>
          <w:rtl w:val="true"/>
          <w:lang w:bidi="ar-SA"/>
        </w:rPr>
        <w:t xml:space="preserve">، وما هذا حكمه لا يجوز العمل به </w:t>
      </w:r>
      <w:r>
        <w:rPr>
          <w:rFonts w:eastAsia="Amiri" w:cs="Amiri" w:ascii="Amiri" w:hAnsi="Amiri"/>
          <w:color w:val="111111"/>
          <w:sz w:val="28"/>
          <w:szCs w:val="28"/>
          <w:rtl w:val="true"/>
          <w:lang w:bidi="ar-SA"/>
        </w:rPr>
        <w:t>.</w:t>
      </w:r>
      <w:r>
        <w:rPr>
          <w:rStyle w:val="FootnoteAnchor"/>
          <w:rtl w:val="true"/>
        </w:rPr>
        <w:footnoteReference w:id="72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يحيى بن أكتم قال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يابن رسول اللّه في الخبر الذي روي أنّ جبرئيل عليه‌السلام نزل على رسول اللّه صلى‌الله‌عليه‌و‌آله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يقرئك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أبا بكر هل هو عنّي راض، فإنّي عنه راض؟ فقال أبو جعفر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لست بمنكرٍ فضلَ أبي بكر ، لكن يجب على صاحب هذا الخبر أن يأخذ مثال الخبر الذي قاله رسول اللّه صلى‌الله‌عليه‌و‌آله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كذب عليَّ الكذّابة وستكثر، فمن كذب عليَّ متعمِّدا فليتبوّأ مقعدَه من النار ، فإذا أتاكم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فاعرضوه على كتاب اللّه وسنّتي ، فما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وافق كتاب اللّه وسنّتي فخذوا به ، وما خالف كتاب اللّه وسنّتي فلا تأخذوا به؛ وليس يوافق هذا الخبر كتاب اللّه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الاْءِنْسَانَ وَنَعْلَمُ مَا تُوَسْوِسُ بِهِ نَفْسُهُ وَنَحْنُ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 فاللّه عزّوجلّ خفي عليه رضا أبي بكر من سخطه حتّى سأل عن مكنون سرّه ، هذا مستحيل في العقول</w:t>
      </w:r>
      <w:r>
        <w:rPr>
          <w:rFonts w:eastAsia="Amiri" w:cs="Amiri" w:ascii="Amiri" w:hAnsi="Amiri"/>
          <w:color w:val="111111"/>
          <w:sz w:val="28"/>
          <w:szCs w:val="28"/>
          <w:rtl w:val="true"/>
          <w:lang w:bidi="ar-SA"/>
        </w:rPr>
        <w:t>» .</w:t>
      </w:r>
      <w:r>
        <w:rPr>
          <w:rStyle w:val="FootnoteAnchor"/>
          <w:rtl w:val="true"/>
        </w:rPr>
        <w:footnoteReference w:id="727"/>
      </w:r>
      <w:r>
        <w:rPr>
          <w:rFonts w:ascii="Amiri" w:hAnsi="Amiri" w:eastAsia="Amiri" w:cs="Amiri"/>
          <w:color w:val="111111"/>
          <w:sz w:val="28"/>
          <w:sz w:val="28"/>
          <w:szCs w:val="28"/>
          <w:rtl w:val="true"/>
          <w:lang w:bidi="ar-SA"/>
        </w:rPr>
        <w:t xml:space="preserve">انتهى كلامه صلوات اللّه عليه وسلامه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افترى ذلك على رسول اللّه صلى‌الله‌عليه‌و‌آله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الأنبياء لا نورّث ؛ فإنّه مخالف لقول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دَاوُودَ</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 xml:space="preserve">، وقولِه تعالى حكايةً عن زكريّا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لِى مِنْ لَدُنْكَ وَلِيّا يَرِثُنِى وَيَرِثُ مِنْ آلِ يَعْقُوبَ</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 xml:space="preserve">، ولا ينافي ذلك ما سبق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الأنبياء لم يورثوا درهما ولا دينارا</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 xml:space="preserve">لأنّ المراد أنّهم ليسوا كأهل الدنيا يدّخرون القناطير المقنطرة من الذهب والفضّة ، لا أنّهم لا يورّثون شيئا أصلاً ولو كان دارا أو عقارا أو فرسا أو سلاحا أو نحو ذلك ، كما لا يخفى على من له بصيرة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متضمّن الخبرين كان معلوما في الكتاب والسنّة، فأيّة حاجة إلى الخبر والعرض؟</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بعد تمهيد أصل ، وهو أنّه روى صاحب الاحتجاج عن أمير المؤمنين عليه‌السلام أنّه قال في حديثٍ طويل أجاب فيه عن أسئلة الزنديق الذي جاءه عليه‌السلام مستدلاًّ بآيٍ من القرآن متشابهةٍ على وقوع التناقض،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بسعة رحمته ، ورأفته بخلقه ، وعلمه بما يحدثه المبدّلون من تغيير كتابه ، قسّم كلامه بثلاثة أقسام؛ فجعل قسما منه يعرفه العالم والجاهل ، وقسما لا يعرفه إلاّ من صفا ذهنه ولطف جنسه وصحَّ تمييزه ممّن شرح اللّه صدره للإسلام ، وقسما لا يعرفه إلاّ اللّه واُمناؤه والراسخون في العلم ، وإنّما فعل ذلك لئلاّ يدّعي أهل الباطل المستولين على ميراث رسول اللّه من علم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الكتاب ما لم يجعله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فما كان من القسم الأوّل ، فهو من ضروريّات الدين لا يمكن أن ينقل حديث على خلافه ، والذي في عرضة العرض هو القسم الثاني ، فإذا توافق المعروض والمعروض عليه شهد كلٌّ منهما لصاحبه ، واطمئنّ القلب ، وسكنت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يشهد على ما قلنا ما سبق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وجدتم له شاهدا أو شاهدين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والمأمورون بالعرض هم النقّادون ذوو التمييز ، لا الطبقة السفلى من العوامّ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أحطت بما تلونا علمتَ أنّ ما ذهب إليه المصنّف قدس‌سره ليس بعيدا كلَّ البُعد ، وإن كان الأولى استزادة الوثوق بصدق متضمّن الخبر من أيّ جهةٍ كان بقدر الإمكان ما لم يزاحم تلك الاستزادةُ تحصيلَ الواجبات العقليّة والمعارف اليقينيّة ، والعملَ بما عُلم؛ فإنّي أرى كثيرا منهم يصرفون جميع الأوقات في الفرعيّات ، ويتعمّقون فيما لا يكاد يحتاج إليه أحد طولَ عمره ، مثل الأقارير والوصايا المبهمة والحيل في البيوع وأمثال هذه ، ويتسمّون بالفقيه والمجتهد على الإطلاق ، والنائب العامّ ، والحاكم بالاستحقاق ، فإذا سُئلوا عن الواجبات العقليّة من مسائل التوحيد والعدل والنبوّة والإمامة لم يرتقوا عن درجة العوامّ ، وجعلوا النهي عن البحث والتفتيش جُنّةً عن سهام الإلزام ، ولم يعلموا أنّ الزمان زمان فترة ، وأهمّ الاُمور فيه تحصيل اليقين باُصول الدِّين، والعمل بما عُلم ليُفيض اللّه تعالى علم ما لم يُعلم ، والتضرّع إليه تعالى ليكمل عقله ، وترك التدبيرات الدقيقة للتوسّع في الرزق الموجبة لشغل القلب وحرمان العرفان ؛ فإنّ هموم الدنيا غيومُ وجهِ شمس العقل؛</w:t>
      </w:r>
    </w:p>
    <w:p>
      <w:pPr>
        <w:pStyle w:val="BookText"/>
        <w:rPr/>
      </w:pPr>
      <w:r>
        <w:rPr>
          <w:rFonts w:ascii="IRNazanin" w:hAnsi="IRNazanin" w:eastAsia="IRNazanin"/>
          <w:color w:val="111111"/>
          <w:sz w:val="28"/>
          <w:sz w:val="28"/>
          <w:szCs w:val="28"/>
          <w:rtl w:val="true"/>
          <w:lang w:bidi="fa-IR"/>
        </w:rPr>
        <w:t xml:space="preserve">چون بتابد با هجوم اين 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دلت از عقل انوار علوم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يعلموا أنّ أكثر الفروع قد اشتبهت بسبب تغلّب أئمّة الجور ، وغيبة وليّ الأمر وصاحب العصر ، فيتسامح فيها ، ويغتفر عدم إصابة الحكم الواقعي إذا كان ذلك من </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جهة الأخبار التي وصلت إلينا عن الأئمّة الأطهار عليهم‌السلام من جهة سلوك طريقة أهل الآراء والأهواء من المخالفين ، كيف ولو اتّفق الإصابة بالعمل بقواعدهم لم يكن مأجورا كما وردت به الأخبار ، فكيف إذا كان التعمّق والاحتذاء بأهل الأهواء في الفضول الغير المحتاج إليها ، فلعمرك إنّ صرف العمر في تحصيل الظنّ فيها تضييع للعمر بترك ما يعني وطلب ما لا يعني ؛ والأمر إلى اللّه ، ولا حول ولا قوّة إلاّ باللّه </w:t>
      </w:r>
      <w:r>
        <w:rPr>
          <w:rFonts w:eastAsia="Amiri" w:cs="Amiri" w:ascii="Amiri" w:hAnsi="Amiri"/>
          <w:color w:val="111111"/>
          <w:sz w:val="28"/>
          <w:szCs w:val="28"/>
          <w:rtl w:val="true"/>
          <w:lang w:bidi="ar-SA"/>
        </w:rPr>
        <w:t xml:space="preserve">. </w:t>
      </w:r>
      <w:bookmarkStart w:id="75" w:name="pg15824_181219"/>
    </w:p>
    <w:p>
      <w:pPr>
        <w:pStyle w:val="Heading2"/>
        <w:numPr>
          <w:ilvl w:val="1"/>
          <w:numId w:val="1"/>
        </w:numPr>
        <w:rPr/>
      </w:pPr>
      <w:bookmarkStart w:id="76" w:name="__RefHeading___Toc14043205_2142443653"/>
      <w:bookmarkStart w:id="77" w:name="_Toc25"/>
      <w:bookmarkEnd w:id="75"/>
      <w:bookmarkEnd w:id="76"/>
      <w:r>
        <w:rPr>
          <w:rtl w:val="true"/>
        </w:rPr>
        <w:t>كتاب التوحيد</w:t>
      </w:r>
      <w:bookmarkEnd w:id="7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14043207_2142443653"/>
      <w:bookmarkStart w:id="79" w:name="_Toc26"/>
      <w:bookmarkEnd w:id="78"/>
      <w:r>
        <w:rPr>
          <w:rtl w:val="true"/>
        </w:rPr>
        <w:t>اشارة</w:t>
      </w:r>
      <w:bookmarkEnd w:id="7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15824_181221"/>
      <w:bookmarkStart w:id="81" w:name="pg15824_181221"/>
      <w:bookmarkEnd w:id="81"/>
    </w:p>
    <w:p>
      <w:pPr>
        <w:pStyle w:val="Heading3"/>
        <w:numPr>
          <w:ilvl w:val="2"/>
          <w:numId w:val="1"/>
        </w:numPr>
        <w:rPr/>
      </w:pPr>
      <w:bookmarkStart w:id="82" w:name="pg15824_181221"/>
      <w:bookmarkStart w:id="83" w:name="__RefHeading___Toc14043209_2142443653"/>
      <w:bookmarkStart w:id="84" w:name="_Toc27"/>
      <w:bookmarkEnd w:id="82"/>
      <w:bookmarkEnd w:id="83"/>
      <w:r>
        <w:rPr>
          <w:rtl w:val="true"/>
        </w:rPr>
        <w:t>باب حدوث العالم وإثبات المحدث</w:t>
      </w:r>
      <w:bookmarkEnd w:id="84"/>
    </w:p>
    <w:p>
      <w:pPr>
        <w:pStyle w:val="BookText"/>
        <w:rPr/>
      </w:pPr>
      <w:r>
        <w:rPr>
          <w:rFonts w:ascii="Amiri" w:hAnsi="Amiri" w:eastAsia="Amiri" w:cs="Amiri"/>
          <w:color w:val="111111"/>
          <w:sz w:val="28"/>
          <w:sz w:val="28"/>
          <w:szCs w:val="28"/>
          <w:rtl w:val="true"/>
          <w:lang w:bidi="ar-SA"/>
        </w:rPr>
        <w:t>كتاب التوحيد</w:t>
      </w:r>
    </w:p>
    <w:p>
      <w:pPr>
        <w:pStyle w:val="BookText"/>
        <w:rPr/>
      </w:pPr>
      <w:r>
        <w:rPr>
          <w:rFonts w:ascii="IRNazanin" w:hAnsi="IRNazanin" w:eastAsia="IRNazanin"/>
          <w:color w:val="111111"/>
          <w:sz w:val="28"/>
          <w:sz w:val="28"/>
          <w:szCs w:val="28"/>
          <w:rtl w:val="true"/>
          <w:lang w:bidi="fa-IR"/>
        </w:rPr>
        <w:t>باب حدوث العالم وإثبات المحدث</w:t>
      </w:r>
    </w:p>
    <w:p>
      <w:pPr>
        <w:pStyle w:val="BookText"/>
        <w:rPr/>
      </w:pPr>
      <w:r>
        <w:rPr>
          <w:rFonts w:ascii="Amiri" w:hAnsi="Amiri" w:eastAsia="Amiri" w:cs="Amiri"/>
          <w:color w:val="111111"/>
          <w:sz w:val="28"/>
          <w:sz w:val="28"/>
          <w:szCs w:val="28"/>
          <w:rtl w:val="true"/>
          <w:lang w:bidi="ar-SA"/>
        </w:rPr>
        <w:t xml:space="preserve">للعالم جزءان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روحاني وجسماني ، سماويّات وأرضيّات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والسماويّات منها ما لا ينال بالحسّ ، وإنّما علم بعضها من جهة الحركة كالكرات التسع ، وبعض آخر بتوقيف الشرع ؛ فهي والروحانيّات مشتركان في عدم ظهور حدوثها ؛ لخفاء ذواتها، وحركات الكواكب وتبدّل أوضاعها ونسبها إنّما تدلّ على حدوث صفاتها لا حدوث ذواتها ، و الاستحالات العنصريّة إن كانت في الجوهر ، فيدلّ على حدوث قليل من الذوات ، فإذن أكثر أجزاء العالم غير ظاهر الحدوث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مراد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الباب في ذكر الحدوث الظاهر من جميع العالم ليتوصّل به إلى إثبات محدثه ، و لا أنّ الباب في إثبات حدوث العالم ؛ لأنّ ذكر الإثبات بعد تقديره ممّا يأباه من له درية بأساليب الكلام ، فتحمل الإضافة على أنّه من باب ضرب اليوم ، أي باب ذكر الحدوث الفاشي في العالم في الجمله الدالّ بتناسب الحادثات وتلائمها واتّساقها وانتظامها واتّصال بعضها ببعض ولطف التدبير وجوده التقدير فيها، كما قلت في قصيدتي اللاميّة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أجحد ترتيب الوجود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نحو قطار النوق والجمل</w:t>
      </w:r>
    </w:p>
    <w:p>
      <w:pPr>
        <w:pStyle w:val="BookText"/>
        <w:rPr/>
      </w:pPr>
      <w:r>
        <w:rPr>
          <w:rFonts w:ascii="Amiri" w:hAnsi="Amiri" w:eastAsia="Amiri" w:cs="Amiri"/>
          <w:color w:val="111111"/>
          <w:sz w:val="28"/>
          <w:sz w:val="28"/>
          <w:szCs w:val="28"/>
          <w:rtl w:val="true"/>
          <w:lang w:bidi="ar-SA"/>
        </w:rPr>
        <w:t xml:space="preserve">كلاّ بكلّ منوطا غير 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بكلّ ربوطا غير منفصل</w:t>
      </w:r>
    </w:p>
    <w:p>
      <w:pPr>
        <w:pStyle w:val="BookText"/>
        <w:rPr/>
      </w:pPr>
      <w:r>
        <w:rPr>
          <w:rFonts w:ascii="Amiri" w:hAnsi="Amiri" w:eastAsia="Amiri" w:cs="Amiri"/>
          <w:color w:val="111111"/>
          <w:sz w:val="28"/>
          <w:sz w:val="28"/>
          <w:szCs w:val="28"/>
          <w:rtl w:val="true"/>
          <w:lang w:bidi="ar-SA"/>
        </w:rPr>
        <w:t xml:space="preserve">بلى إن تأمّلتها ألفيت 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اُحيل فكّ ثوانيها عن الأول</w:t>
      </w:r>
    </w:p>
    <w:p>
      <w:pPr>
        <w:pStyle w:val="BookText"/>
        <w:rPr/>
      </w:pPr>
      <w:r>
        <w:rPr>
          <w:rFonts w:ascii="Amiri" w:hAnsi="Amiri" w:eastAsia="Amiri" w:cs="Amiri"/>
          <w:color w:val="111111"/>
          <w:sz w:val="28"/>
          <w:sz w:val="28"/>
          <w:szCs w:val="28"/>
          <w:rtl w:val="true"/>
          <w:lang w:bidi="ar-SA"/>
        </w:rPr>
        <w:t>بل في أنّ في الوجود محدثا قديما صانعا حكيما قادرا قاهرا على العالم المشاهد ، ثمّ بمعونة مقدّمات اُخر إثبات أنّ مرجع كافّة الموجودات إليه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التوحيد في باب الردّ على الثنويّة عن هشام بن </w:t>
      </w:r>
    </w:p>
    <w:p>
      <w:pPr>
        <w:pStyle w:val="BookText"/>
        <w:rPr/>
      </w:pPr>
      <w:r>
        <w:rPr>
          <w:rFonts w:ascii="Amiri" w:hAnsi="Amiri" w:eastAsia="Amiri" w:cs="Amiri"/>
          <w:color w:val="111111"/>
          <w:sz w:val="28"/>
          <w:sz w:val="28"/>
          <w:szCs w:val="28"/>
          <w:rtl w:val="true"/>
          <w:lang w:bidi="ar-SA"/>
        </w:rPr>
        <w:t xml:space="preserve">الحكم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أنّ اللّه واحد؟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اتّصال التدبير، وتمام الصنع</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ومن أراد تفصيل ذلك فعليه بكتاب توحيد المفضّل للصادق عليه‌السلام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أحسن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كارگاهى به چنين نظم و نسق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يك كارگزارست الحق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هذا المَلِكُ الذي أنت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عليه‌السلام يدعوه إلى سبيل اللّه بكلٍّ من الطرق الثلاثة التي أمر اللّه عزّوجلّ في كتابه ، فابتدأ بالجدل ، والظاهر أنّه عليه‌السلام اُلهم أو حُدّث من جهة المَلَك أنّ له عليه‌السلام على الرجل من جهة الاسم إلزاما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أجاب أنّ اسمه عبد الملك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هذا المَلِك الذي أنت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المسلّم المشهور عند الجمهور أنّ من اتّسم باسم عبداللّه وعبد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بمجرى العادة متّصفا بمعناه الإضافي ، اللّهمَّ إلاّ أن يكون على سبيل التدليس والمراء والنِّفاق بأن يظهر دخوله في زمرة أهل الدِّين ، ويضمر خلافه ، وهذه صفة يستنكف عنها كلّ من استشمّ رائحة العقل ، فيلزمك بمجرى العادة إمّا أن تتحمّل عار النِّفاق والتدليس ، أو تعترف بعبوديّة ملك من ملوك الأرض ، أو بعبوديّة ملك السماوات والأرض جلّ شأنه وبهر برهانه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ثنّى هذا الطريق بطريق الموعظة الحسنة التي هي أيضا إحدى طرق الدعوة إلى سبيل الربّ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 إِلى سَبِيلِ رَبِّكَ بِالْحِكْمَةِ وَالْمَوْعِظَةِ الْحَسَنَةِ وَجَادِلْهُمْ بِالَّتِى هِىَ أَحْسَنُ </w:t>
      </w:r>
      <w:r>
        <w:rPr>
          <w:rFonts w:eastAsia="Amiri" w:cs="Amiri" w:ascii="Amiri" w:hAnsi="Amiri"/>
          <w:color w:val="111111"/>
          <w:sz w:val="28"/>
          <w:szCs w:val="28"/>
          <w:rtl w:val="true"/>
          <w:lang w:bidi="ar-SA"/>
        </w:rPr>
        <w:t>. .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لك لم تَبلُغِ المشرقَ، ولم تبلغ المغربَ ، ولم تَنزِلِ الأرضَ ، ولم تَصعَدِ السماءَ ، ولم تَجُزْ هناك، فتعرفَ ما خلفَهنّ، وأنت جاحدٌ بما فيهنّ ؟ وهل يَجحَدُ العاقلُ ما لم يَعرِفُ</w:t>
      </w:r>
      <w:r>
        <w:rPr>
          <w:rStyle w:val="FootnoteAnchor"/>
          <w:rtl w:val="true"/>
        </w:rPr>
        <w:footnoteReference w:id="73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 </w:t>
      </w:r>
    </w:p>
    <w:p>
      <w:pPr>
        <w:pStyle w:val="BookText"/>
        <w:rPr/>
      </w:pPr>
      <w:r>
        <w:rPr>
          <w:rFonts w:ascii="Amiri" w:hAnsi="Amiri" w:eastAsia="Amiri" w:cs="Amiri"/>
          <w:color w:val="111111"/>
          <w:sz w:val="28"/>
          <w:sz w:val="28"/>
          <w:szCs w:val="28"/>
          <w:rtl w:val="true"/>
          <w:lang w:bidi="ar-SA"/>
        </w:rPr>
        <w:t xml:space="preserve">ثمّ ثلثّه عليه‌السلام بالحكمة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ترى 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وسيجيء أنّ عبداللّه الديصاني جاء إلى أبي عبداللّه عليه‌السلام وسأله أن يدلّه على معبوده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ولم يخبر باسمه ، 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لم تخبره باسمك؟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أنت له عبدٌ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يُدْريكَ ما تَحْتَها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لعلّ ما تنكره من الصانع المدبِّر في إحدى ما لم تبلغه من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 عليه‌السلام ذلك ليخرجه عن الجهل المركّب إلى الجهل البسيط ، فيصير قابلاً لإلقاء البرهان عليه ؛ إذ قلب صاحب الجهل المركّب كالصفا اليابس والحجر الجامس في محلّ الزرع ، يزلق عنه بذر الحكمة ولا يستقرّ فيه ، فكيف يُعرق وينمو ويثمر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جاحِدٌ بما فيهنّ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بالصانع المدبّر الذي فيهنّ ، ومثله في الرواية الآتية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يكونُ قولُك وقولُهم واحدا وهم يقولون إنّ لهم مَعادا وثوابا وعقابا ، ويَدينونَ بأنّ في السماء إلها وأنّها عمران ، وأنتم تقولون</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إنّ السماء خرابٌ ليس فيها 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هاتين العبارتين الشريفتين على نحو ما في كلام أمير المؤمنين عليه‌السلام في رواية ذِعْلِب الآتية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الأشياء كلّها غير متمازج بها ولا بائن منها</w:t>
      </w:r>
      <w:r>
        <w:rPr>
          <w:rFonts w:eastAsia="Amiri" w:cs="Amiri" w:ascii="Amiri" w:hAnsi="Amiri"/>
          <w:color w:val="111111"/>
          <w:sz w:val="28"/>
          <w:szCs w:val="28"/>
          <w:rtl w:val="true"/>
          <w:lang w:bidi="ar-SA"/>
        </w:rPr>
        <w:t>»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وفي بعض خطب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داخلٌ في الأشياء لا كشيء داخل في شيء ، وخارج عن الأشياء لا كشيء خارج عن شيء</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 xml:space="preserve">وإنّما لم يبيّن فيما نحن فيه أنّ كونه تعالى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ما يفهمه العامّة ؛ لأنّ المقام كان مقام الإجمال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مِنْ ذلك في شَكٍّ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من وجود الصانع المدبِّر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فلعلّه هو، ولعلّه ليس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استعمال هذه العبارة فيما إذا تراءى من بُعدٍ شبحٌ يقع في ذهنك أنّه فلان مع تجويز أن لا يكون ذلك ، فالضمير المنصوب لما تراءى ، والمرفوع لفلان ، ثمّ استعمل في كلّ من كان في أمرٍ على شكّ على سبيل الاستعارة التمثيليّة ، كما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أراك تقدّم رِجلاً وتُؤخّر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لعلّ الأمر ذلك الذي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تَرَى الشمسَ والقمرَ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رؤية البصر ؛ لأنّ الخطاب مع واحد من الزنادقة، وهم لم يرتقوا عن درجة الإحساس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المثنوي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چنبره ديد جهان ادراك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پاكان ، حس نا پاك توست</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فليس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مفعول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مرفوعان على الابتداء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الرفع على الخبر ، والجملة الكبرى في محلّ النصب على أنّها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تبصر الشمس والقمر والحال أنّ الليل والنهار يلجان ، أي يلج كلّ منهما في صاحبه على نسقٍ بديع ، ونظام كامل صحيح ، للحيوان التعيّش على الرفاهية ، وللنبات والشجر البلوغ إلى الغاية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يَشْتَبِهانِ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اشتبها ، أي أشبه كلٌّ منهما الآخر</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يتماثل الليل والنهار بأن يكون مدّة أحدهما مثلَ مدّة الآخَر ، ويرتفع الارتفاع والانحطاط اللذان للشمس بالنسبة إلى كرة الأرض ، ويكون قوس الليل مثل قوس النهار دائما ، فينتفي المنافع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المنوطة بالتدرّج ، مثل حصول الفصول الأربعة ، واعتوار الحرّ والبرد على الأشجار ، والمُعدّين لها في الأثمار ، ومثل انعقاد الثلوج وذوبانها شيئا فشيئا ، وتكوّن الأمطار، وتنزّلها على وجهٍ لا يوجب هدم الدِّيار وتخريب البلاد والأمصار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تماثل الليل والنهار واشتباههما ملزوم اختلال النظام الملزوم لبوار العالم ، وقد قلت في القصيدة اللاميّة التي احتذيت فيها بلاميّة العجم ، وذكرت فيها ترتيب الوجود ، وشدّة اندمال أجزاء العالم وتلائمها ، وكمال حسن انتظامها ، وافتقار بعضها إلى بعض ، وقد سبق بعض تلك القصيدة قبلُ ، وهذا من جملتها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كان مبنىً على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تراع لكان الكلّ في الخلل</w:t>
      </w:r>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فِى اخْتِلاَفِ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لاَآيَاتٍ لاُِولِى الاْءَلْبَابِ</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 xml:space="preserve">القاموس المحيط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الصحيفة الكاملة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يولج كلّ واحدٍ منهما في صاحبه ، ويولج صاحبه فيه بتقدير منه للعباد فيما يغذوهم به ، وينشئهم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وولوجهما بأن يتناقص أحدهما ويزداد الآخر مدّة معيّنة ، وتعاكس الأمر بعد انقضاء المدّة في مثل تلك المدّة ؛ ذلك تقدير العزيز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معنى الاشتباه الوقوعَ في الشبهة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يشتبهان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واحدٍ منهما مشغولٌ بالعمل المرجوع إليه ، ولا يقع في الشبهة بأن لا يعلم هل انقضى زمان عمله ، أم بقي بعده؟ وكذا زمان عمل صاحبه ، إلاّ أنّ اللغة لا تكاد تساعد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اُمور مشتبهة ؛ والشبهة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الالتباس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يقتضي أن تكون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يشتبه عليهما أمرهما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ويَرْجِعانِ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الضمير راجع إلى ما يرجع إليه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المراد استئنافَ الولوج بعد تمام السنة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ولنذكر طرفا ممّا ذكره مولانا الصادق عليه‌السلام في توحيد المفضّل ممّا يتعلّق بهذا المطلب ، قال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 يا مفضّل في طلوع الشمس وغروبها لإقامة دولتي النهار والليل ، فلولا طلوعهما لبَطَلَ أمر العالم كلّه ، فلم يكن الناس يسعون في معائشهم ويتصرّفون في اُمورهم، والدُّنيا مظلمة عليهم ، ولم يكونوا يتهنّئون بالعيش مع فقدهم لذّة النور ورَوْحَه ، والإرب في طلوعها ظاهر مستغنى بظهوره عن الإطناب في ذكره والزيادة في شرحه ، بل تأمَّلِ المنفعةَ في غروبها ، فلولا غروبها لم يكن للناس هدوء ولا قرار مع عِظَم حاجتهم إلى الهدوء والراحة؛ لسكون أبدانهم ، وجموم حواسّهم ، وانبعاث القوّة الهاضمة لهضم الطعام ، وتنفيذ الغذاء إلى الأعضاء ، ثمّ كان الحرص يستحملهم في مداومة العمل ومطاولتهم على ما يعظم نكايته في أبدانهم ؛ فإنّ كثيرا من الناس لولا جثوم هذا الليل بظلمته عليهم لم يكن لهم هدوء ولا قرار حرصا على الجمع والكسب والادّخار ، ثمّ كانت الأرض تستحمي بدوام الشمس بضيائها ، وتحمي كلّ ما عليها من حيوان ونبات ، فقدّرها اللّه بحكمته وتدبيره؛ تطلع وقتا ، وتغرب وقتا بمنزلة سراج يرفع لأهل البيت تارةً ليقضوا حوائجهم ، ثمّ يغيب عنهم مثل ذلك ليهدؤوا ويقرّوا ، فصار النور والظلمة مع تضادّهما منقادين متظاهرين على ما فيه صلاح العالم وقوامه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فكِّر بعد هذا في ارتفاع الشمس وانحطاطها لإقامة هذه الأزمنة الأربعة من السنة، وما في ذلك من التدبير والمصلحة ؛ ففي الشتاء تعود الحرارة في الشجر والنبات ، فيتولّد فيها موادّ الثمار ، ويستكثف الهواء ، فينشأ منه السحاب والمطر ، وتشتدّ أبدان الحيوان وتقوى ، وفي الربيع تتحرّك وتظهر الموادّ المتولّدة في الشتاء ، فيطلع النبات ، وتنوّر الأشجار ، ويهيج الحيوان للسفاد ، وفي الصيف يحتدم الهواء ، فينضج الثمار ، ويتحلّل فضول الأبدان ، ويجفّ وجه الأرض ، فيتهيّأ للبناء والأعمال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الخريف يصفو الهواء ، وترتفع الأمراض ، وتصحّ الأبدان ، ويمتدّ الليل ، فيمكن فيه بعض الأعمال لطوله ، ويطيب الهواء ، وفيه مصالحُ اُخرى لو تقصّيت لذكرها لطال فيها الكلام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فكِّر الآنَ في تنقّل الشمس في البروج الاثني عشر لإقامة دور السنة ، وما في ذلك من التدبير ؛ فهو الدور الذي تصحّ به الأزمنة الأربعة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الشتاء ، والربيع، والصيف ، والخريف ، وتستوفيها على التمام ، وفي هذا المقدار من دوران الشمس تدرك الغلاّت والثمار وتنتهي إلى غاياتهم ، ثمّ تعود فتستأنف النشوء والنموّ ؛ ألا ترى أنّ السنة مقدار مسير الشمس من الحَمَل إلى الحَمَل ؛ فبالسنة وأحوالها يكال الزمان من لدن خلق اللّه تعالى العالم إلى كلّ وقت وعصر في غابر الأيّام، وبها يحسب الناس الأعمار والأوقات الموقّتة للديون والإجارات والمعاملات وغير ذلك من اُمورهم ، وبمسير الشمس تكمل السنة ، ويقوم حساب الزمان على الصحّة ؛ اُنظر إلى شروقها على العالم كيف دبّر أن يكون ، فإنّها لو كانت تبزغ في موضع من السماء فتقفَ لا تعدوه ، لما وصل شعاعها ومنفعتها إلى كثير من الجهات ؛ لأنّ الجبال والجُدْران كانت تحجبها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تطلع من أوّل النهار من المشرق ، فتشرق على ما قابلها من وجه المغرب ، ثمّ لا تزال تدور تغشى جهةً بعد جهة حتّى تنتهي إلى المغرب ، فتشرق على ما استتر عنها في أوّل النهار ، فلا يبقى موضع من المواضع إلاّ أخذ بقسطه من المنفعة منها والإرب التي قدّرت له ، ولو تخلّفت مقدارَ عامٍ أو بعض عامٍ كيف كان يكون حالهم ؟ بل كيف كان يكون لهم مع ذلك بقاء ؟</w:t>
      </w:r>
    </w:p>
    <w:p>
      <w:pPr>
        <w:pStyle w:val="BookText"/>
        <w:rPr/>
      </w:pPr>
      <w:r>
        <w:rPr>
          <w:rFonts w:ascii="Amiri" w:hAnsi="Amiri" w:eastAsia="Amiri" w:cs="Amiri"/>
          <w:color w:val="111111"/>
          <w:sz w:val="28"/>
          <w:sz w:val="28"/>
          <w:szCs w:val="28"/>
          <w:rtl w:val="true"/>
          <w:lang w:bidi="ar-SA"/>
        </w:rPr>
        <w:t>أفلا ترى كيف كفى الناس هذه الاُمور الجليلة التي لم يكن عندهم فيها حيلة ، فصارت تجري على مجاريها لا تعتلّ</w:t>
      </w:r>
      <w:r>
        <w:rPr>
          <w:rStyle w:val="FootnoteAnchor"/>
          <w:rtl w:val="true"/>
        </w:rPr>
        <w:footnoteReference w:id="744"/>
      </w:r>
      <w:r>
        <w:rPr>
          <w:rFonts w:ascii="Amiri" w:hAnsi="Amiri" w:eastAsia="Amiri" w:cs="Amiri"/>
          <w:color w:val="111111"/>
          <w:sz w:val="28"/>
          <w:sz w:val="28"/>
          <w:szCs w:val="28"/>
          <w:rtl w:val="true"/>
          <w:lang w:bidi="ar-SA"/>
        </w:rPr>
        <w:t xml:space="preserve">، ولا تتخلّف عن مواقيتها لصلاح العالم وما فيه بقاؤه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بالقمر ، ففيه دلالة جليلة يستعملها العامّة في معرفة الشهور ، ولا يقوم عليه حساب السنة ؛ لأنّ دوره لايستوفي الأزمنة الأربعة ونشوء الثمار وتصرّمها، ولذلك صارت شهور القمر وسِنوه تتخلّف عن شهور الشمس وسنيها ، وصار الشهر من شهور القمر ينتقل ، فيكون مرّة بالشتاء ومرّة بالصيف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فكِّر في إنارته في ظلمة الليل والإرب في ذلك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الحاجة إلى الظلمة لهدوء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الحيوان وبرد الهواء على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صلاح في أن يكون الليل ظلمةً داجية لا ضياء فيها ، فلا يمكن فيه شيء من العمل ؛ لأنّه ربّما احتاج الناس على العمل بالليل لضيق الوقت عليهم في بعض الأعمال في النهار ، أو لشدّة الحرّ وإفراطه ، فيعمل في ضوء القمر أعمالاً شتّى كحرث الأرض وضرب اللبن وقطع الخشب وما أشبه ذلك ، فجعل ضوء القمر معونة للناس على معائشهم إذا احتاجوا إلى ذلك ، واُنسا للسائرين ، وجعل طلوعه في بعض الليل دون بعض ، ونقص من ذلك نور من نور الشمس وضيائها لكيلا ينبسط الناس في العمل انبساطهم بالنهار ، ويمتنعوا من الهدوء والقرار فيهلكهم ذلك ، وفي تصرّف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في مهلّه ومحاقه ، وزيادته ونقصانه وكسوفه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التنبيه على قدرة اللّه خالقه المصرّف له هذا التصريف لصلاح العالم ما يعتبر به المعتبرون</w:t>
      </w:r>
      <w:r>
        <w:rPr>
          <w:rFonts w:eastAsia="Amiri" w:cs="Amiri" w:ascii="Amiri" w:hAnsi="Amiri"/>
          <w:color w:val="111111"/>
          <w:sz w:val="28"/>
          <w:szCs w:val="28"/>
          <w:rtl w:val="true"/>
          <w:lang w:bidi="ar-SA"/>
        </w:rPr>
        <w:t>»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قال عليه‌السلام بعد كلام في أمر النجوم الراتبة والمنتقلة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يا مفضّل في مقادير النهار والليل كيف وقعت على ما فيه صلاح هذا الخلق، فصار منتهى كلّ واحد منهما إذا امتدّ إلى خمسة عشرة ساعة لا يجاوز ذلك ؛ أفرأيت لو كان النهار مقداره مائةَ ساعةٍ أو مأئتي ساعة ، ألم يكن في ذلك بوار كلّ ما في الأرض من حيوان ونبات ؟</w:t>
      </w:r>
    </w:p>
    <w:p>
      <w:pPr>
        <w:pStyle w:val="BookText"/>
        <w:rPr/>
      </w:pPr>
      <w:r>
        <w:rPr>
          <w:rFonts w:ascii="Amiri" w:hAnsi="Amiri" w:eastAsia="Amiri" w:cs="Amiri"/>
          <w:color w:val="111111"/>
          <w:sz w:val="28"/>
          <w:sz w:val="28"/>
          <w:szCs w:val="28"/>
          <w:rtl w:val="true"/>
          <w:lang w:bidi="ar-SA"/>
        </w:rPr>
        <w:t>أمّا الحيوان ، فكان لا يهدأ ولا يقرّ طول هذه المدّة ، ولا البهائم كانت تمسك عن الرعي لو دام لها ضوء النهار ، ولا الإنسان كان يفتر عن العمل والحركة ، وكان ذلك سيهلكها</w:t>
      </w:r>
      <w:r>
        <w:rPr>
          <w:rStyle w:val="FootnoteAnchor"/>
          <w:rtl w:val="true"/>
        </w:rPr>
        <w:footnoteReference w:id="746"/>
      </w:r>
      <w:r>
        <w:rPr>
          <w:rFonts w:ascii="Amiri" w:hAnsi="Amiri" w:eastAsia="Amiri" w:cs="Amiri"/>
          <w:color w:val="111111"/>
          <w:sz w:val="28"/>
          <w:sz w:val="28"/>
          <w:szCs w:val="28"/>
          <w:rtl w:val="true"/>
          <w:lang w:bidi="ar-SA"/>
        </w:rPr>
        <w:t xml:space="preserve">أجمع ويؤدّيها إلى التلف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النبات ، فكان يطول عليه حرّ النهار ووهج الشمس حتّى يجفّ ويحترق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الليل لو امتدّ مقدارَ هذه المدّة ، كان يعوق أصناف الحيوان عن الحركة والتصرّف في طلب المعاش حتّى يموت جوعا، وتخمده</w:t>
      </w:r>
      <w:r>
        <w:rPr>
          <w:rStyle w:val="FootnoteAnchor"/>
          <w:rtl w:val="true"/>
        </w:rPr>
        <w:footnoteReference w:id="747"/>
      </w:r>
      <w:r>
        <w:rPr>
          <w:rFonts w:ascii="Amiri" w:hAnsi="Amiri" w:eastAsia="Amiri" w:cs="Amiri"/>
          <w:color w:val="111111"/>
          <w:sz w:val="28"/>
          <w:sz w:val="28"/>
          <w:szCs w:val="28"/>
          <w:rtl w:val="true"/>
          <w:lang w:bidi="ar-SA"/>
        </w:rPr>
        <w:t xml:space="preserve">الحرارة الطبيعيّة من النبات حتّى يعفن ويفسد، كالذي تراه يحدث على النبات إذا كان في موضع لا تطلع عليه الشمس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اعتبر بهذا الحرّ والبرد كيف يتعاودان العالم ويتصرّفان هذا التصرّفَ في الزيادة والنقصان والاعتدال؛ لإقامة هذه الأزمنة الأربعة من السنة وما فيها من المصالح ، ثمّ هما بعد دباغ الأبدان التي عليهما بقاؤها وفيهما صلاحها؛ فإنّه لولا الحرّ والبرد وتداولهما الأبدانَ لفسدت وأخوت وانتكثت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 في دخول أحدهما على الآخر بهذا التدريج والترسّل ؛ فإنّك ترى أحدهما ينقص شيئا بعد شيء ، والآخَرَ يزيد مثل ذلك ، حتّى ينتهي كلّ واحد منهما منتهاه في الزيادة والنقصان ، ولو كان دخول إحداهما على الاُخرى مفاجأةً لأضرّ بذلك بالأبدان وأسقمها ، كما أنّ أحدكم لو خرج من حمّام حارّ على موضع البرودة لضرّه ذلك وأسقم بدنه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جعل اللّه عزّوجلّ هذا الترسّل في الحرّ والبرد إلاّ للسلامة من ضرر المفاجأة لولا التدبير في ذلك ؟</w:t>
      </w:r>
    </w:p>
    <w:p>
      <w:pPr>
        <w:pStyle w:val="BookText"/>
        <w:rPr/>
      </w:pPr>
      <w:r>
        <w:rPr>
          <w:rFonts w:ascii="Amiri" w:hAnsi="Amiri" w:eastAsia="Amiri" w:cs="Amiri"/>
          <w:color w:val="111111"/>
          <w:sz w:val="28"/>
          <w:sz w:val="28"/>
          <w:szCs w:val="28"/>
          <w:rtl w:val="true"/>
          <w:lang w:bidi="ar-SA"/>
        </w:rPr>
        <w:t>فإن زعم زاعم أنّ هذا الترسّل في دخول الحرّ والبرد إنّما يكون لإبطاء مسير الشمس في الارتفاع والانحطاط ، سُئل عن العلّة في إبطاء مسير الشمس في ارتفاعها وانحطاطها ، فإن اعتلّ في الإبطاء ببُعْد ما بين المشرقين ، سئل عن العلّة في ذلك ، فلا تزال هذه المسألة ترقى معه حيث رقي من هذا القول حتّى استقرّ على العمد والتدبير ، لولا الحرّ لما كانت الثمار الجاسية المُرّة تنضج، فتلين وتعذب حتّى يتفكّه بها رطبة ويابسة ، ولولا البرد لما كان الزرع يفرخ،</w:t>
      </w:r>
      <w:r>
        <w:rPr>
          <w:rStyle w:val="FootnoteAnchor"/>
          <w:rtl w:val="true"/>
        </w:rPr>
        <w:footnoteReference w:id="748"/>
      </w:r>
      <w:r>
        <w:rPr>
          <w:rFonts w:ascii="Amiri" w:hAnsi="Amiri" w:eastAsia="Amiri" w:cs="Amiri"/>
          <w:color w:val="111111"/>
          <w:sz w:val="28"/>
          <w:sz w:val="28"/>
          <w:szCs w:val="28"/>
          <w:rtl w:val="true"/>
          <w:lang w:bidi="ar-SA"/>
        </w:rPr>
        <w:t>ويريع الريع</w:t>
      </w:r>
      <w:r>
        <w:rPr>
          <w:rStyle w:val="FootnoteAnchor"/>
          <w:rtl w:val="true"/>
        </w:rPr>
        <w:footnoteReference w:id="749"/>
      </w:r>
      <w:r>
        <w:rPr>
          <w:rFonts w:ascii="Amiri" w:hAnsi="Amiri" w:eastAsia="Amiri" w:cs="Amiri"/>
          <w:color w:val="111111"/>
          <w:sz w:val="28"/>
          <w:sz w:val="28"/>
          <w:szCs w:val="28"/>
          <w:rtl w:val="true"/>
          <w:lang w:bidi="ar-SA"/>
        </w:rPr>
        <w:t xml:space="preserve">الكثير الذي يتّسع للقوت وما يرد في الأرض للبذر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أفلا ترى ما في الحرّ والبرد من عظيم العناء والمنفعة ، وكلاهما مع عنائه والمنفعة فيه يؤلم الأبدان ويمضّها ، وفي ذلك عبرة لمن فكّر ، ودلالةٌ على أنّه من تدبير الحكيم في مصلحة العالم وما فيه</w:t>
      </w:r>
      <w:r>
        <w:rPr>
          <w:rFonts w:eastAsia="Amiri" w:cs="Amiri" w:ascii="Amiri" w:hAnsi="Amiri"/>
          <w:color w:val="111111"/>
          <w:sz w:val="28"/>
          <w:szCs w:val="28"/>
          <w:rtl w:val="true"/>
          <w:lang w:bidi="ar-SA"/>
        </w:rPr>
        <w:t>»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انتهى كلامه صلوات اللّه عليه وسلامه ، وفيه دلالات على تعيّن ما فسّرنا به الاشتباه كما لا يخفى على البصير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قرّرت أنّ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والنهار يلجان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عطف على يلجان جملةٌ حاليّة ، فهل هي حال عن الشمس والقمر كليهما ، أو ذكر القمر استطراديّ تمهيدا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اضطرّا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الأوّل ؛ إذ كما أنّ الشمس لها مدخل في وجود النهار ، كذلك القمر له مدخل في وجود الليل ؛ لأنّ أكثر الليالي ليست تحت الظلمة ، بل ظلمة مختلطة بنور القمر ، فالشمس والقمر معا في معرض الإبصار والاعتبار والِجا كلّ من أثريهما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الظلمة المخصوصة والضياء المخصوص المعبّر عنهما بالليل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صاحبه ولوجا لا يشتبهان ، ويستأنفان ذلك بعد إتمام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اضطرّا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 ، الاستئنافَ الذي في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سهر دائم وحزن طويل</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 xml:space="preserve">أعني جواب عن السؤال عن مطلق السبب ، كأنّ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بالهما وهذه حالهما ؟ فاُجيب بأنّهما مضطرّان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الاحتياج إلى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واضطرّه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أحوجه وألجأه ؛ فاضطُرّ ، بضمّ الطاء</w:t>
      </w:r>
      <w:r>
        <w:rPr>
          <w:rFonts w:eastAsia="Amiri" w:cs="Amiri" w:ascii="Amiri" w:hAnsi="Amiri"/>
          <w:color w:val="111111"/>
          <w:sz w:val="28"/>
          <w:szCs w:val="28"/>
          <w:rtl w:val="true"/>
          <w:lang w:bidi="ar-SA"/>
        </w:rPr>
        <w:t>»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واعلم أوّلاً أنّ الزنادقة فِرَق كثيرة، وآراؤهم مختلفة ، فبالحريّ أن نفصّلها بعضَ التفصيل؛ ليظهر تقابل المدلول والدليل ، فنقول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جماعة من منكري مدبِّر العالم كانوا أصحاب الخليط ، وهم الذين رأيهم الخبيث أنّ أجزاء الأنواع كانت مبثوثةً في الجوّ متصغّرةً متحرِّكة بلا نظام ، فاتّفق أن صادف عدّة أجزاء من نوعٍ عدّةً من نوعها ، فالتأمت ، وبهذا الوجه تولّدت عدّة أشخاص الحيوان ، ثمّ توالدوا وعمرت الدنيا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وجماعةً اُخرى كانوا أصحاب الكمون والبروز ،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الأنواع مكنونة في الأنواع قد يبرز نوع فيلحقه اسمه ، ثمّ يكمن فينتفي الاسم ، ويلحق اسم بارزٍ آخَرَ ؛ هكذا في الكتب الكلاميّة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المفضّل بن عمر قدس‌سره في كتاب توحيده من كلام ابن أبي العوجاء أنّه قال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ابتداء الأشياء بالإهمال ، لا صنعة فيه ولا تقدير ، ولا صانع ولا مدبِّر ، بل الأشياء تتكوّن من ذاتها بلا مدبِّر ، وعلى هذا كانت الدنيا لم تزل ولا تزال </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ومن كلام مولانا الصادق عليه‌السلام في موضع من التوحيد حيث قال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إنّ الشُّكّاك جهلوا الأسباب والمعانيَ في الخلقة ، وقصرت أذهانهم عن تأمّل الصواب والحكمة فيما ذرأ الباري جلّ قدسه ، وبرأ من صنوف خلقه في البرّ والبحر والسهل والوعر ، فخرجوا بقصر عُلُومهم إلى الجحود ، وبضعف بصائرهم إلى التكذيب والعنود ، حتّى أنكروا خلق الأشياء ، وادّعوا أنّ تكوّنها بالإهمال ، لا صنعة فيها ولا تقدير ، ولا حكمة من مدبِّر ولا صانع ؛ تعالى اللّه عمّا يصفون ، وقاتلهم أنّى يؤفكون ، فهم في ضلالهم وعمائهم وتحيّرهم</w:t>
      </w:r>
      <w:r>
        <w:rPr>
          <w:rStyle w:val="FootnoteAnchor"/>
          <w:rtl w:val="true"/>
        </w:rPr>
        <w:footnoteReference w:id="754"/>
      </w:r>
      <w:r>
        <w:rPr>
          <w:rFonts w:ascii="Amiri" w:hAnsi="Amiri" w:eastAsia="Amiri" w:cs="Amiri"/>
          <w:color w:val="111111"/>
          <w:sz w:val="28"/>
          <w:sz w:val="28"/>
          <w:szCs w:val="28"/>
          <w:rtl w:val="true"/>
          <w:lang w:bidi="ar-SA"/>
        </w:rPr>
        <w:t xml:space="preserve">بمنزلة عميان دخلوا دارا قد بُنيت أتقنَ بناءٍ وأحسنَه ، وفُرشت بأحسن الفرش وأفخره ، واُعدَّ فيها ضروب الأطعمة والأشربة والملابس والمآرب التي يُحتاج إليها لا يستغنى عنها ، ووضع كلّ شيء من ذلك موضعه على صواب من التقدير ، وحكمة من التدبير ، فجعلوا يتردّدون فيها يمينا وشمالاً ، ويطوفون بيوتها إقبالاً وإدبارا ، محجوبةً أبصارهم عنها ، لا يبصرون بنية الدار وما اُعدَّ فيها ، وربّما عثر بعضهم بالشيء الذي قد وقع موضعه ، واُعدّ للحاجة إليه وهو جاهلٌ بالمعنيّ فيه ، ولما اُعدَّ ، ولماذا جعل كذلك ، فتذمر وتسخّط، وذمّ الدار وبانيَها ، فهذه حال هذا الصنف من إنكارهم ما أنكروا من أمر الخلقة وثبات الصنعة ؛ فإنّهم لمّا غربت أذهانهم عن معرفة الأسباب والعلل في الأشياء ، صاروا يجولون في هذا العالم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حيارى ، ولا يفهمون ما هو عليه من إتقان خلقته وحسن صنعته وصواب تهيئته ، وربّما وقف بعضهم على الشيء لجهل سببه والإرب فيه ، فيسرع إلى ذمّه ووصفه بالإحالة والخطأ كالذي أقدمت عليه المانيّة</w:t>
      </w:r>
      <w:r>
        <w:rPr>
          <w:rStyle w:val="FootnoteAnchor"/>
          <w:rtl w:val="true"/>
        </w:rPr>
        <w:footnoteReference w:id="755"/>
      </w:r>
      <w:r>
        <w:rPr>
          <w:rFonts w:ascii="Amiri" w:hAnsi="Amiri" w:eastAsia="Amiri" w:cs="Amiri"/>
          <w:color w:val="111111"/>
          <w:sz w:val="28"/>
          <w:sz w:val="28"/>
          <w:szCs w:val="28"/>
          <w:rtl w:val="true"/>
          <w:lang w:bidi="ar-SA"/>
        </w:rPr>
        <w:t xml:space="preserve">الكفرة ، وجاهرت به الملحدة المارقة الفجرة وأشباههم من أهل الضلال المعلّلين أنفسهم بالمحال ، فيحقّ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أنعم اللّه عليه بمعرفته ، وهداه لدينه ، ووفّقه لتأمّل التدبير في صنعة الخلائق ، والوقوف على ما خلقوا له من لطيف التدبير ، وصواب التعبير بالدلالة القائمة الدالّة على صانعها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يُكثر حمد اللّه مولاه على ذلك ، ويرغبَ إليه في الثبات عليه والزيادة منه ؛ فإنّه جلّ اسمه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لاَءَزِيدَنَّكُمْ وَلَئِنْ كَفَرْتُمْ إِنَّ عَذَابِى لَشَدِيدٌ</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مفضّل أوّل العِبَر والدلالة على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تهيئة هذا العالم ، وتأليف أجزائه ، ونظمها على ما هي عليه ؛ فإنّك إذا تأمّلت العالم بفكرك ، وميّزته بعقلك ، وجدته كالبيت المبنيّ المُعدّ فيه جميع ما يحتاج إليه عباده ؛ فالسماء مرفوعة كالسقف ، والأرض ممدودة كالبساط ، والنجوم منضودة</w:t>
      </w:r>
      <w:r>
        <w:rPr>
          <w:rStyle w:val="FootnoteAnchor"/>
          <w:rtl w:val="true"/>
        </w:rPr>
        <w:footnoteReference w:id="757"/>
      </w:r>
      <w:r>
        <w:rPr>
          <w:rFonts w:ascii="Amiri" w:hAnsi="Amiri" w:eastAsia="Amiri" w:cs="Amiri"/>
          <w:color w:val="111111"/>
          <w:sz w:val="28"/>
          <w:sz w:val="28"/>
          <w:szCs w:val="28"/>
          <w:rtl w:val="true"/>
          <w:lang w:bidi="ar-SA"/>
        </w:rPr>
        <w:t>كالمصابيح ، والجواهر مخزونة كالذخائر ، وكلّ شيء فيها لشأنه معدّ، والإنسان كالمملّك ذلك البيت والمخوّل جميع ما فيه ، وضروب النبات مهيّأة لمآربه ، وصنوف الحيوان مصروفة في مصالحه ومنافعه ، ففي هذا دلالة واضحة على أنّ العالم مخلوق بتقدير وحكمة ونظام وملاءَمة ، وأنّ الخالق له واحد، وهو الذي ألّفه ونظمه بعضا على بعض جلّ قدسه ، وتعالى جَدّه ، وكرم وجهه ، ولا إله غيره ، تعالى عمّا يقول الجاحدون ، وجلّ وعظم عمّا ينتحله الملحدون</w:t>
      </w:r>
      <w:r>
        <w:rPr>
          <w:rFonts w:eastAsia="Amiri" w:cs="Amiri" w:ascii="Amiri" w:hAnsi="Amiri"/>
          <w:color w:val="111111"/>
          <w:sz w:val="28"/>
          <w:szCs w:val="28"/>
          <w:rtl w:val="true"/>
          <w:lang w:bidi="ar-SA"/>
        </w:rPr>
        <w:t>»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قال عليه‌السلام في موضع آخر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 يا مفضّل في أعضاء البدن أجمع ، وتدبير كلّ منهما للإرب ؛ فاليدان للعلاج، والرِّجلان للسعي ، والعينان للاهتداء ، والفم للاغتذاء ، والمعدة للهضم ، والكبد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للتخليص ، والمنافذ لتنفيذ الفضول ، والأوعية لحملها ، والفرج لإقامة النسل ، وكذلك جميع الأعضاء إذا تأمّلتها وأعملت فكرك فيها ونظرك وجدت كلّ شيءٍ منها قد قدّر لشيء على صواب وحكمة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إنّ قوما يزعمون أنّ هذا من فعل الطبيعة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سلهم عن هذه الطبيعة أيّ</w:t>
      </w:r>
      <w:r>
        <w:rPr>
          <w:rStyle w:val="FootnoteAnchor"/>
          <w:rtl w:val="true"/>
        </w:rPr>
        <w:footnoteReference w:id="759"/>
      </w:r>
      <w:r>
        <w:rPr>
          <w:rFonts w:ascii="Amiri" w:hAnsi="Amiri" w:eastAsia="Amiri" w:cs="Amiri"/>
          <w:color w:val="111111"/>
          <w:sz w:val="28"/>
          <w:sz w:val="28"/>
          <w:szCs w:val="28"/>
          <w:rtl w:val="true"/>
          <w:lang w:bidi="ar-SA"/>
        </w:rPr>
        <w:t>شيءٍ ، له علم وقدرة على مثل هذه الأفعال ، أم ليست كذلك؟ فإن أوجبوا لها العلم والقدرة ، فما يمنعهم من إثبات الخالق؛ فإنّ هذه صنعته ، وإن زعموا أنّها تفعل هذه الأفعال بغير علم ولا عمد وكان في أفعالها ما قد تراه من الصواب والحكمة ، علم أنّ هذا الفعل للخالق الحكيم ، وأنّ الذي سمّوه طبيعةً هو سنّة في خلقه ، جارية على ما أجراها عليه</w:t>
      </w:r>
      <w:r>
        <w:rPr>
          <w:rFonts w:eastAsia="Amiri" w:cs="Amiri" w:ascii="Amiri" w:hAnsi="Amiri"/>
          <w:color w:val="111111"/>
          <w:sz w:val="28"/>
          <w:szCs w:val="28"/>
          <w:rtl w:val="true"/>
          <w:lang w:bidi="ar-SA"/>
        </w:rPr>
        <w:t>»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وقال عليه‌السلام في موضع آخر في جواب قول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المعطّلة يزعمون أنّ اختلاف الألوان والأشكال في الطير إنّما يكون من قبل امتزاج الأخلاط واختلاف مقاديرها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هذا الوشي الذي تراه في الطواويس والدرّاج على استواء ومقابلة كنحو ما يخطّ بالأقلام ، كيف يأتي به الامتزاج المهمل على شكلٍ واحد لا يختلف ؟ ولو كان بالإهمال لَعدم الاستواء ، ولكان مختلفا</w:t>
      </w:r>
      <w:r>
        <w:rPr>
          <w:rFonts w:eastAsia="Amiri" w:cs="Amiri" w:ascii="Amiri" w:hAnsi="Amiri"/>
          <w:color w:val="111111"/>
          <w:sz w:val="28"/>
          <w:szCs w:val="28"/>
          <w:rtl w:val="true"/>
          <w:lang w:bidi="ar-SA"/>
        </w:rPr>
        <w:t>»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وقال عليه‌السلام في موضع آخر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شرحت لك يا مفضّل الأدلّةَ على الخلق ، والشواهدَ على صواب التدبير والعمد في الإنسان والحيوان والنبات والشجر وغير ذلك ما فيه عبرة لمن اعتبر ، وأنا أشرح لك الآنَ الآفاتِ الحادثةَ في بعض الأزمان الذي اتّخذها اُناس من الجهّال ذريعةً إلى جحود الخلق والخالق والعمد والتدبير ، وما أنكرت المعطّلة والمانيّة</w:t>
      </w:r>
      <w:r>
        <w:rPr>
          <w:rStyle w:val="FootnoteAnchor"/>
          <w:rtl w:val="true"/>
        </w:rPr>
        <w:footnoteReference w:id="762"/>
      </w:r>
      <w:r>
        <w:rPr>
          <w:rFonts w:ascii="Amiri" w:hAnsi="Amiri" w:eastAsia="Amiri" w:cs="Amiri"/>
          <w:color w:val="111111"/>
          <w:sz w:val="28"/>
          <w:sz w:val="28"/>
          <w:szCs w:val="28"/>
          <w:rtl w:val="true"/>
          <w:lang w:bidi="ar-SA"/>
        </w:rPr>
        <w:t xml:space="preserve">من المكاره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والمصائب ، وما أنكروه من الموت والفناء ، وما قاله أصحاب الطبائع ، ومن زعم أنّ كون الأشياء بالعرض والاتّفاق ليتّسع ذلك القول في الردّ عليهم ؛ قاتلهم اللّه أنّى يؤفكون</w:t>
      </w:r>
      <w:r>
        <w:rPr>
          <w:rFonts w:eastAsia="Amiri" w:cs="Amiri" w:ascii="Amiri" w:hAnsi="Amiri"/>
          <w:color w:val="111111"/>
          <w:sz w:val="28"/>
          <w:szCs w:val="28"/>
          <w:rtl w:val="true"/>
          <w:lang w:bidi="ar-SA"/>
        </w:rPr>
        <w:t>»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وقال عليه‌السلام في موضع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يا مفضّل أنّ اسم هذا العالم بلسان اليونانيّة الجاري المعروف عندهم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قوسموس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الزينة ، وكذلك سمّته الفلاسفة ومن ادّعى الحكمة ، أفكانوا يسمّونه بهذا الاسم إلاّ لما رأوا فيه من التقدير والنظام ، فلم يرضوا أن يسمّوه تقديرا ونظاما حتّى سمّوه زينةً ليخبروا أنّه مع 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الصواب والإتقان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غاية الحُسن والبهاء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أعجب يا مفضّل من قوم لا يقضون على صناعة الطبّ بالخطأ وهم يرون الطبيب يخطئ ، ويقضون على العالم بالإهمال ولا يرون شيئا منه مهملاً ، بل أعجب من أخلاق من ادّعى الحكمة حين جهلوا مواضعها في الخلق ، فأرسلوا ألسنتهم بالذمّ للخالق جلّ وعلا ، بل العجب من المخذول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ادّعى علم الأسرار ، وعمي عن دلائل الحكمة في الخلق نسبه إلى الخطأ ، ونسب خالقه إلى الجهل ؛ تبارك الحكيم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منهم جميعا المعطّلة الذين هم راموا أن يدرك بالحسّ ما لايدرك بالخلق</w:t>
      </w:r>
      <w:r>
        <w:rPr>
          <w:rStyle w:val="FootnoteAnchor"/>
          <w:rtl w:val="true"/>
        </w:rPr>
        <w:footnoteReference w:id="764"/>
      </w:r>
      <w:r>
        <w:rPr>
          <w:rFonts w:ascii="Amiri" w:hAnsi="Amiri" w:eastAsia="Amiri" w:cs="Amiri"/>
          <w:color w:val="111111"/>
          <w:sz w:val="28"/>
          <w:sz w:val="28"/>
          <w:szCs w:val="28"/>
          <w:rtl w:val="true"/>
          <w:lang w:bidi="ar-SA"/>
        </w:rPr>
        <w:t xml:space="preserve">، فلمّا أعوزهم ذلك خرجوا إلى الجحود والتكذيب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يدرَك بالعقل؟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فوقَ مرتبة العقل ، كما لا يُدرك بالبصر ما هو فوق مرتبته</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انتهى ما أردنا نقله من توحيد المفضّل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وظهر من المجموع أنّ هؤلاء الفِرَقَ الباطلة لمّا كانوا مشركين في إنكار المدبِّر الحكيم ، كان الردّ عليهم بإراءة آثار العمد والتدبير والحكمة والتقدير وتلاؤم أجزاء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العالم وتناسبها ، ثمّ التنبيه على أنّ التصادق والتصادم على سبيل البخت والاتّفاق المعبَّر عنه بالإهمال لا يأتي بمثل هذا النظام البديع ، والبنيان المنيع كما نقله الإمام عليه‌السلام ، ولعمرك أنّه من نظر إلى أجزاء العالم من العلويّات والسفليّات والبسائط والمركّبات ، وجدها كأعضاء إنسان كامل في أنّ كلاًّ قد وُكّل إليه عمل معيّن، وهو مشغول به لا يفتر عنه ، كأنّه قد آجر نفسه لعملٍ معيّن باُجرةٍ معيّنة ، ومع ذلك جميع أعمال العَمَلة متلائمة متناسبة ؛ بعضها موضوع عمل بعضٍ آخَرَ ، وبعضها متمِّم عمل بعض ، وبعضها مزيّن عمل بعض ، وغاية المجموع تحقيق الشخص على أكمل نظام ، وتعيّشه أحسن تعيّش ، وقد بيّن ذلك مولانا الصادق عليه‌السلام في توحيد المفضّل والإهليلجة أفصحَ بياناتٍ ، ومنه اقتبس بعض مواليه في رسالته المسمّاة بالصناعيّة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سمعت ما تلونا لك أيقنتَ أنّ ذهاب الشمس والقمر وإيابهما ، وكذا ولوج كلٍّ من الليل والنهار في صاحبه ليس على سبيل البخت والاتّفاق والهرج والمرج ، بل بعمد وتدبير وحكمة وتقدير ، والتدبير متّصل بين السماء والسماويّات ، والأرض والأرضيّات من البسائط والمركّبات ، وكلُّ حركة واقعة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طبيعيّةً ، أي محرّكها في ذات المتحرّك ولا شعور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إراديّةً ، أي محرّكها شوق غالب منبعث عن إحساس أو تخيّل أو تصوّر ، أو قسريّةً يرجع إلى أحد المحرّكين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اضطراريّةٌ ، أي تابعة لقضاء ملك قاهر ، ومشيّة سلطانٍ غالب ، وبهذا المعنى قال الإمام عليه‌السلام فيما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القوم مضطرّون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واتّضاح ذلك بشرح قدر من أحوال الحركتين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المحرّك الطبيعي قد لا يحرّك الشخص ؛ لفقدان الشرط كالهواء المنحبس في الماء ؛ فإنّ طبيعته لا تحرّكه لوجود العائق ، ولو اتّفق تحقّق غير هواء في الجوّ كالصاعقة أو الماء المنقلب من الهواء لعروض البرد الموجب للتكاثف ، لحرّكته الطبيعة إلى ما يسامته من أجزاء مكانه الطبيعي ، ولو رُدّ لعاد ، فلكلّ من أصل الحركة وزمانها وعوارضها الشخصيّة وانتهائها إلى منتهىً خاصٍّ شرطٌ خاصّ، إذا استوفت الطبيعة جميعها حرّكت الجسمَ على الوجه الخاصّ ، والموفي للشرائط المضطرّ لها </w:t>
      </w:r>
    </w:p>
    <w:p>
      <w:pPr>
        <w:pStyle w:val="BookText"/>
        <w:rPr/>
      </w:pPr>
      <w:r>
        <w:rPr>
          <w:rFonts w:ascii="Amiri" w:hAnsi="Amiri" w:eastAsia="Amiri" w:cs="Amiri"/>
          <w:color w:val="111111"/>
          <w:sz w:val="28"/>
          <w:sz w:val="28"/>
          <w:szCs w:val="28"/>
          <w:rtl w:val="true"/>
          <w:lang w:bidi="ar-SA"/>
        </w:rPr>
        <w:t xml:space="preserve">هو القضاء المحكم ، والأمر المبرم ، والتدبير المتّصل ، وقد سمعت قول الصادق عليه‌السلام لمفضّل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سمّوه طبيعة هو سنّة في خلقه ، جارية على ما أجراها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الأجسام ما له نفسٌ ، وهي محرّكة كالطبيعة ولكن بشعور ، وفيها شوقٌ مكنون إلى تحريك خاصّ ، وتفعل ذلك إذا برز الشوق بمصادفة مهيّجة من رؤيةٍ ، أو سماع ، أو فقرٍ ، أو غنىً ، أو معاشرة ، أو تأثّر وانفعال ، أو أمثال ذلك ، واستوفت شرائطَ الفعل من قدرة ، وصحّة بدن ، وسلامة أعضاء ، وغير ذلك ، وهذا الشوق إرادة ذاتيّة للنفوس ، تابعة لخصوصيّات الذوات ، يكشف عن ذلك أنّه قد يهيّجه مصادف في ذات ، ولا يهيّجه ذلك المصادف بعينه في ذاتٍ آخَرَ ، وقد يشترك عدّة ذوات في هيجان شوقها بمصادفٍ 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إذا هاجت الإرادة الذاتيّة المكنونة بمصادفة تهيّج ، ووقعت المعارضات بينها وبين الأشواق العقليّة والحيوانيّة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الشهوانيّة والغضبيّة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الدست لها ، وإن صارت مغلوبةً أحيانا ووقعت خلافَ ما اشتهته ، فذلك من جهة التدبير الكلّي والتسخير القضائي ؛ لمصلحة النظام الأعلى ، ومع ذلك كانت عاقبة الأحوال على وفق تلك الإرادة، كما ورد في كتاب الإيمان والكفر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يُسلَكُ بالسعيد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طريق الأشقياء حتّى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أشْبَهَهُ بهم ، بل هو منهم ، ثمّ يتداركه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وبالعكس ،</w:t>
      </w:r>
      <w:r>
        <w:rPr>
          <w:rStyle w:val="FootnoteAnchor"/>
          <w:rtl w:val="true"/>
        </w:rPr>
        <w:footnoteReference w:id="766"/>
      </w:r>
      <w:r>
        <w:rPr>
          <w:rFonts w:ascii="IRNazanin" w:hAnsi="IRNazanin" w:eastAsia="IRNazanin"/>
          <w:color w:val="111111"/>
          <w:sz w:val="28"/>
          <w:sz w:val="28"/>
          <w:szCs w:val="28"/>
          <w:rtl w:val="true"/>
          <w:lang w:bidi="fa-IR"/>
        </w:rPr>
        <w:t xml:space="preserve">وقد نظمتُ هذا في المثنوي المسمّى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وپنير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اى لواى اجتهاد افراخته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هر روزه عادت ساخته</w:t>
      </w:r>
    </w:p>
    <w:p>
      <w:pPr>
        <w:pStyle w:val="BookText"/>
        <w:rPr/>
      </w:pPr>
      <w:r>
        <w:rPr>
          <w:rFonts w:ascii="Amiri" w:hAnsi="Amiri" w:eastAsia="Amiri" w:cs="Amiri"/>
          <w:color w:val="111111"/>
          <w:sz w:val="28"/>
          <w:sz w:val="28"/>
          <w:szCs w:val="28"/>
          <w:rtl w:val="true"/>
          <w:lang w:bidi="ar-SA"/>
        </w:rPr>
        <w:t xml:space="preserve">اهل زلّت را بشقوت كرده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بسته شان در ربقه صمّ و بكم</w:t>
      </w:r>
    </w:p>
    <w:p>
      <w:pPr>
        <w:pStyle w:val="BookText"/>
        <w:rPr/>
      </w:pPr>
      <w:r>
        <w:rPr>
          <w:rFonts w:ascii="Amiri" w:hAnsi="Amiri" w:eastAsia="Amiri" w:cs="Amiri"/>
          <w:color w:val="111111"/>
          <w:sz w:val="28"/>
          <w:sz w:val="28"/>
          <w:szCs w:val="28"/>
          <w:rtl w:val="true"/>
          <w:lang w:bidi="ar-SA"/>
        </w:rPr>
        <w:t xml:space="preserve">هان مشو مغرور بر افعال خويش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 مشو مسرور از احوال خويش</w:t>
      </w:r>
    </w:p>
    <w:p>
      <w:pPr>
        <w:pStyle w:val="BookText"/>
        <w:rPr/>
      </w:pPr>
      <w:r>
        <w:rPr>
          <w:rFonts w:ascii="Amiri" w:hAnsi="Amiri" w:eastAsia="Amiri" w:cs="Amiri"/>
          <w:color w:val="111111"/>
          <w:sz w:val="28"/>
          <w:sz w:val="28"/>
          <w:szCs w:val="28"/>
          <w:rtl w:val="true"/>
          <w:lang w:bidi="ar-SA"/>
        </w:rPr>
        <w:t xml:space="preserve">اى بسا نعلى كه وارون بسته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شيشه امن نفوس اشكسته شد</w:t>
      </w:r>
    </w:p>
    <w:p>
      <w:pPr>
        <w:pStyle w:val="BookText"/>
        <w:rPr/>
      </w:pPr>
      <w:r>
        <w:rPr>
          <w:rFonts w:ascii="IRNazanin" w:hAnsi="IRNazanin" w:eastAsia="IRNazanin"/>
          <w:color w:val="111111"/>
          <w:sz w:val="28"/>
          <w:sz w:val="28"/>
          <w:szCs w:val="28"/>
          <w:rtl w:val="true"/>
          <w:lang w:bidi="fa-IR"/>
        </w:rPr>
        <w:t xml:space="preserve">گبر چندين ساله در حين نزع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بر حقّيّت اسلام قطع</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عابدى با شدّ و مدّ و كشّ وفش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ترسا بچّه‌اى شد باده كش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كار با انجام كارست و سرشت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 كاشف از سرشت خوب و زشت</w:t>
      </w:r>
    </w:p>
    <w:p>
      <w:pPr>
        <w:pStyle w:val="BookText"/>
        <w:rPr/>
      </w:pPr>
      <w:r>
        <w:rPr>
          <w:rFonts w:ascii="Amiri" w:hAnsi="Amiri" w:eastAsia="Amiri" w:cs="Amiri"/>
          <w:color w:val="111111"/>
          <w:sz w:val="28"/>
          <w:sz w:val="28"/>
          <w:szCs w:val="28"/>
          <w:rtl w:val="true"/>
          <w:lang w:bidi="ar-SA"/>
        </w:rPr>
        <w:t xml:space="preserve">اى بسا بد طينتِ نيكو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بسا خوش طينت نا خوش فعال</w:t>
      </w:r>
    </w:p>
    <w:p>
      <w:pPr>
        <w:pStyle w:val="BookText"/>
        <w:rPr/>
      </w:pPr>
      <w:r>
        <w:rPr>
          <w:rFonts w:ascii="Amiri" w:hAnsi="Amiri" w:eastAsia="Amiri" w:cs="Amiri"/>
          <w:color w:val="111111"/>
          <w:sz w:val="28"/>
          <w:sz w:val="28"/>
          <w:szCs w:val="28"/>
          <w:rtl w:val="true"/>
          <w:lang w:bidi="ar-SA"/>
        </w:rPr>
        <w:t xml:space="preserve">طينتِ بد آنكه در علم 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رفته از وى ختم بر كفر و دغل</w:t>
      </w:r>
    </w:p>
    <w:p>
      <w:pPr>
        <w:pStyle w:val="BookText"/>
        <w:rPr/>
      </w:pPr>
      <w:r>
        <w:rPr>
          <w:rFonts w:ascii="Amiri" w:hAnsi="Amiri" w:eastAsia="Amiri" w:cs="Amiri"/>
          <w:color w:val="111111"/>
          <w:sz w:val="28"/>
          <w:sz w:val="28"/>
          <w:szCs w:val="28"/>
          <w:rtl w:val="true"/>
          <w:lang w:bidi="ar-SA"/>
        </w:rPr>
        <w:t xml:space="preserve">ومن حسن التدبير في تيسير أسباب المعيشة للطينة الطيّبة أنّ العبد يصير بالندم والتوبة محبوبا للّه تعالى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 xml:space="preserve">ويسلم عن الإعجاب الذي يعرض لكثير من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في باب العُجب عن أبي عبداللّه عليه‌السلام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عَلِمَ أنّ الذنبَ خيرٌ للمؤمن من العُجْب ، ولولا ذلك ما ابْتُلِيَ مؤمنا بذنبٍ أبدا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باب تنقّل أحوال القلب في آخر حديثٍ نقله أبو جعفر عليه‌السلام عن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أنّكم تُذنِبونَ فتستغفرونَ اللّه‌َ ، لخَلَقَ اللّه‌ُ خلقا حتّى يُذنِبوا ، ثمّ يستغفروا اللّه‌َ ، فَيَغْفِرَ لهم</w:t>
      </w:r>
      <w:r>
        <w:rPr>
          <w:rFonts w:eastAsia="Amiri" w:cs="Amiri" w:ascii="Amiri" w:hAnsi="Amiri"/>
          <w:color w:val="111111"/>
          <w:sz w:val="28"/>
          <w:szCs w:val="28"/>
          <w:rtl w:val="true"/>
          <w:lang w:bidi="ar-SA"/>
        </w:rPr>
        <w:t>»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صريح في أنّ بناء إيجاد أجزاء النظام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العالم بأسره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الأسماء الحُسنى ، وكلّ منها مظهر لغاية اسم كما سنبيّن ذلك أوضحَ تبيينٍ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حسن التدبير في تيسير أسباب الخير والحسنة للطينة الخبيثة انتفاعُ المستضعفين بصلتهم وعطائهم ؛ إذ كانت الدنيا في الأغلب في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الحسنات الماليّة ؛ وأمّا البدنيّة ، فموجبة لكسر صولتهم في التجبّر والتكبّر، فيُكَفُّون عن إيذاء خلق اللّه بعضَ الكفّ ، إلى غير ذلك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كانت الإرادة الذاتيّة خامدةً ؛ لفقد المهيّج والشروط زمانا ، والمرء يحسب أن ليس لذاته ميلٌ إلى خصوص فعل ، لكن إذا صادفهما هاجت وهو لم يتمالك نفسه ، واللّه تعالى هو العالم بمكنون ذاته ، وهو الموجّه إليه المهيّجات ، المضطرُّ له في بروز المكنون في ذاته على حسب التدبير الأزلي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ثمّ إنّ النفوس على تفاوت مراتبهم نوعان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نوعٌ شوقه الذاتي إلى الخيرات ، وهم طينات طيّبات ، صفوها الملائكة المقرّبون الذين لا يعصون اللّه ما أمرهم ويفعلون ما يُؤمَرون ،</w:t>
      </w:r>
      <w:r>
        <w:rPr>
          <w:rStyle w:val="FootnoteAnchor"/>
          <w:rtl w:val="true"/>
        </w:rPr>
        <w:footnoteReference w:id="770"/>
      </w:r>
      <w:r>
        <w:rPr>
          <w:rFonts w:ascii="Amiri" w:hAnsi="Amiri" w:eastAsia="Amiri" w:cs="Amiri"/>
          <w:color w:val="111111"/>
          <w:sz w:val="28"/>
          <w:sz w:val="28"/>
          <w:szCs w:val="28"/>
          <w:rtl w:val="true"/>
          <w:lang w:bidi="ar-SA"/>
        </w:rPr>
        <w:t xml:space="preserve">والأنبياء والأوصياء المعصومون الذين أذهب اللّه عنهم الرِّجس وطهّرهم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فضل من ذلك الصفو وهم شيعتهم ومحبّوهم على تفاوت درجاتهم في القُرب والبُعد إليهم ، وقد ورد 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شيعتنا من فضل طينتنا ، ولذلك تحنّ قلوبهم إلينا</w:t>
      </w:r>
      <w:r>
        <w:rPr>
          <w:rFonts w:eastAsia="Amiri" w:cs="Amiri" w:ascii="Amiri" w:hAnsi="Amiri"/>
          <w:color w:val="111111"/>
          <w:sz w:val="28"/>
          <w:szCs w:val="28"/>
          <w:rtl w:val="true"/>
          <w:lang w:bidi="ar-SA"/>
        </w:rPr>
        <w:t>»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ونوع آخَرُ شوقه الذاتي إلى الشرور وهم طينات خبيثات ، أخبثها أبالسة الجنّ وفراعنة الإنس وطواغيتهم ، وما فضل من ذلك الأخبث هو شيعتهم ومحبّوهم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ذاتيّة شوقي النوعين في عدّة أفراد بحيث لم يبق للشكّ مجال ، وجزم الذهن الثاقب والحدس الصائب بأنّ إرادتهم واختياراتهم ناشئة من طيناتهم ، والمراد بالطينة مقدور القدرة الكاملة الذي أحاط العلم الأزلي بصفاتها ومقتضياتها في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ولينظر أهل الاعتبار إلى ما يظهر من هؤلاء المردة طينة الخنازير والقردة بالنسبة إلى أهل بيت الرسول عليهم‌السلام من الظلم والقهر والقتل والأسر ، وقد قلت في بعض مراثيّ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فواحسرتا واسوأتا وامصيبتا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لمذبوح أرض الطفّ يوم نزال</w:t>
      </w:r>
    </w:p>
    <w:p>
      <w:pPr>
        <w:pStyle w:val="BookText"/>
        <w:rPr/>
      </w:pPr>
      <w:r>
        <w:rPr>
          <w:rFonts w:ascii="IRNazanin" w:hAnsi="IRNazanin" w:eastAsia="IRNazanin"/>
          <w:color w:val="111111"/>
          <w:sz w:val="28"/>
          <w:sz w:val="28"/>
          <w:szCs w:val="28"/>
          <w:rtl w:val="true"/>
          <w:lang w:bidi="fa-IR"/>
        </w:rPr>
        <w:t xml:space="preserve">تدور بدور الفخر والعزّ والعُلى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زقاق بلاد الشام فوق جمال</w:t>
      </w:r>
    </w:p>
    <w:p>
      <w:pPr>
        <w:pStyle w:val="BookText"/>
        <w:rPr/>
      </w:pPr>
      <w:r>
        <w:rPr>
          <w:rFonts w:ascii="Amiri" w:hAnsi="Amiri" w:eastAsia="Amiri" w:cs="Amiri"/>
          <w:color w:val="111111"/>
          <w:sz w:val="28"/>
          <w:sz w:val="28"/>
          <w:szCs w:val="28"/>
          <w:rtl w:val="true"/>
          <w:lang w:bidi="ar-SA"/>
        </w:rPr>
        <w:t xml:space="preserve">أطائب بيض كالشموس وجوهها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بِظَهرٍ شَموسٍ في مسير قلال</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فوجود القدرة في اُولئك الأرجاس ليس إلاّ ليظهر أنّ ذواتهم في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الشارحة كانت فاقدةَ الخير غيرَ قابلة للاستماع ، مريدةً لاستعمال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يصحّ أن تُستعمل في الخيرات والطاعات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الشرور والمعاصي ، فهم ما داموا مخلّى السِّرْبِ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موفون شرائطَ الفعل كانت هذه فِعالَهم ، ولو ردّوا إلى الدنيا بعدما رأوا العذاب لعادوا لما نهوا عنه ،</w:t>
      </w:r>
      <w:r>
        <w:rPr>
          <w:rStyle w:val="FootnoteAnchor"/>
          <w:rtl w:val="true"/>
        </w:rPr>
        <w:footnoteReference w:id="772"/>
      </w:r>
      <w:r>
        <w:rPr>
          <w:rFonts w:ascii="Amiri" w:hAnsi="Amiri" w:eastAsia="Amiri" w:cs="Amiri"/>
          <w:color w:val="111111"/>
          <w:sz w:val="28"/>
          <w:sz w:val="28"/>
          <w:szCs w:val="28"/>
          <w:rtl w:val="true"/>
          <w:lang w:bidi="ar-SA"/>
        </w:rPr>
        <w:t xml:space="preserve">كمال الدين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كما قلنا في مثال المتحرّك بالحركة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والنهي العقليّان والشرعيّان ليسا بالنسبة إليهم إلاّ ليقطع عليهم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أَرْسَلْتَ إِلَيْنَا رَسُولاً فَنَتَّبِعَ آيَاتِكَ</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 xml:space="preserve">وبالنسبة إلى الطينات الطيّبات تربيةٌ لهم، وإيصال إلى مَراقي الكمالات، كما يربّي الوالد الشفيق ابنه بالأوامر والنواهي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شاهدا في هذا الباب 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عَلِمَ اللّه‌ُ فِيهِمْ خَيْرا لاَءَسْمَعَهُمْ</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ذَرَأْنَا لِجَهَنَّمَ كَثِيرا مِنْ الْجِنِّ وَالاْءِنسِ لَهُمْ قُلُوبٌ لاَ يَفْقَهُونَ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كَالاْءَنْعَامِ بَلْ هُمْ أَضَلُّ</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 xml:space="preserve">الأمالي للصدوق ،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المجلس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روضة الواعظين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المصباح للكفعمي،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حكاية بيضات الطير المسمّاة بالقدم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نقلها الصدوق طاب ثراه في أواخر كتاب إكمال الدِّين في جملة 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عبرةٌ لاُولي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قنوت الوتر للإمام زين العابدين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 أَمِن أهل الشقاء خلقتني فاُطيل بكائي ، أم من أهل السعادة خلقتني فاُبشّر رجائي ، ألِضَرب المقامع خلقت أعضائي ، أم لشُرب الحميم خلقت أمعائي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أنا من الممكنات المعلومة في العلم الأزلي في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الشارحة أنّ إرادتها الذاتيّة إلى موجبات الشقاء ، فخلقتني ويسّرت لي أسباب فعل ما في إرادتي التي علمتها من ذاتي في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الشارحة ، فأكون مظهر اسمك القهّار شديدِ البطش ، أم من الممكنات المقابلة لتلك ، فمننت عليَّ بتشريف الإيجاد ، وتتمّ تلك المنّة بتيسير أسباب الرشاد وتربيتي لتجعلني أهلاً لتفضّلاتك الجسيمة ؛ فإنّي أعلم أنّ ما يصيبني من حسنةٍ فمنك ، ولك المِنّةُ عليَّ ، وما يُصيبني من سيّئةٍ فمن نفسي ، ولك الحجّة عليّ ، هكذا ينبغي أن يفهم كلامه صلوات اللّه عليه وسلامه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وبإيجاد أفراد النوعين يتحقّق غايات الأسماء الحُسنى ، التي ندب الشارع إلى الإقرار بها للّه في تشهّد كلّ 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ذلك ليتذكّر غاياتها ، ويذعن لها ، ويتفطّن أُولوا الألباب لصحّة ما قيل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درين پرده يك رشته بيكار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وكلّ فرد من أفراد النوعين ميسّرٌ لما خلق له، ومُوفي ما قسم له في التدبير الأزلي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سيِّد الساجدين وزين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الصحيفة الكاملة في دعاء الحمد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ابتدع بقدرته الخلقَ ابتداعا ، واختَرَعَهم على مشيّته اختراعا ، ثمّ سَلَكَ بهم طريقَ إرادته، وبعثهم في سبيل محبّته ، لا يملكون تأخّرا</w:t>
      </w:r>
      <w:r>
        <w:rPr>
          <w:rStyle w:val="FootnoteAnchor"/>
          <w:rtl w:val="true"/>
        </w:rPr>
        <w:footnoteReference w:id="779"/>
      </w:r>
      <w:r>
        <w:rPr>
          <w:rFonts w:ascii="Amiri" w:hAnsi="Amiri" w:eastAsia="Amiri" w:cs="Amiri"/>
          <w:color w:val="111111"/>
          <w:sz w:val="28"/>
          <w:sz w:val="28"/>
          <w:szCs w:val="28"/>
          <w:rtl w:val="true"/>
          <w:lang w:bidi="ar-SA"/>
        </w:rPr>
        <w:t>عمّا قَدَّمَهم إليه ، ولا يَستطيعونَ تَقَدُّما إلى ما أخَّرَهم عنه</w:t>
      </w:r>
      <w:r>
        <w:rPr>
          <w:rFonts w:eastAsia="Amiri" w:cs="Amiri" w:ascii="Amiri" w:hAnsi="Amiri"/>
          <w:color w:val="111111"/>
          <w:sz w:val="28"/>
          <w:szCs w:val="28"/>
          <w:rtl w:val="true"/>
          <w:lang w:bidi="ar-SA"/>
        </w:rPr>
        <w:t>»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وفي دعاء 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صائرون إلى حلمك ، واُمورهم آئلةٌ إلى أمرك</w:t>
      </w:r>
      <w:r>
        <w:rPr>
          <w:rFonts w:eastAsia="Amiri" w:cs="Amiri" w:ascii="Amiri" w:hAnsi="Amiri"/>
          <w:color w:val="111111"/>
          <w:sz w:val="28"/>
          <w:szCs w:val="28"/>
          <w:rtl w:val="true"/>
          <w:lang w:bidi="ar-SA"/>
        </w:rPr>
        <w:t>»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وفي توحيد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عليه‌السلام في جملة 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لايجور في قضيّته ، الخلقُ إلى علم منقادون ، وعلى ما سطّر في المكنون من كتابه ماضون ، لا يعملون خلاف ما علم منهم ، ولا غيره يريدون</w:t>
      </w:r>
      <w:r>
        <w:rPr>
          <w:rFonts w:eastAsia="Amiri" w:cs="Amiri" w:ascii="Amiri" w:hAnsi="Amiri"/>
          <w:color w:val="111111"/>
          <w:sz w:val="28"/>
          <w:szCs w:val="28"/>
          <w:rtl w:val="true"/>
          <w:lang w:bidi="ar-SA"/>
        </w:rPr>
        <w:t>»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للمؤلّف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 چو قيّوم وعالمست و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وقاهر و رؤوف و رحيم</w:t>
      </w:r>
    </w:p>
    <w:p>
      <w:pPr>
        <w:pStyle w:val="BookText"/>
        <w:rPr/>
      </w:pPr>
      <w:r>
        <w:rPr>
          <w:rFonts w:ascii="IRNazanin" w:hAnsi="IRNazanin" w:eastAsia="IRNazanin"/>
          <w:color w:val="111111"/>
          <w:sz w:val="28"/>
          <w:sz w:val="28"/>
          <w:szCs w:val="28"/>
          <w:rtl w:val="true"/>
          <w:lang w:bidi="fa-IR"/>
        </w:rPr>
        <w:t xml:space="preserve">عالم السرّ و عالم الأخفى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مطّلع‌تر بحال ما از ما</w:t>
      </w:r>
    </w:p>
    <w:p>
      <w:pPr>
        <w:pStyle w:val="BookText"/>
        <w:rPr/>
      </w:pPr>
      <w:r>
        <w:rPr>
          <w:rFonts w:ascii="Amiri" w:hAnsi="Amiri" w:eastAsia="Amiri" w:cs="Amiri"/>
          <w:color w:val="111111"/>
          <w:sz w:val="28"/>
          <w:sz w:val="28"/>
          <w:szCs w:val="28"/>
          <w:rtl w:val="true"/>
          <w:lang w:bidi="ar-SA"/>
        </w:rPr>
        <w:t xml:space="preserve">منكشف بهر او بغير 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 الخير و قابل الأسماع</w:t>
      </w:r>
    </w:p>
    <w:p>
      <w:pPr>
        <w:pStyle w:val="BookText"/>
        <w:rPr/>
      </w:pPr>
      <w:r>
        <w:rPr>
          <w:rFonts w:ascii="Amiri" w:hAnsi="Amiri" w:eastAsia="Amiri" w:cs="Amiri"/>
          <w:color w:val="111111"/>
          <w:sz w:val="28"/>
          <w:sz w:val="28"/>
          <w:szCs w:val="28"/>
          <w:rtl w:val="true"/>
          <w:lang w:bidi="ar-SA"/>
        </w:rPr>
        <w:t xml:space="preserve">بهر مجراى حال كل نهجى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تعيين برى زنقص و كجى</w:t>
      </w:r>
    </w:p>
    <w:p>
      <w:pPr>
        <w:pStyle w:val="BookText"/>
        <w:rPr/>
      </w:pPr>
      <w:r>
        <w:rPr>
          <w:rFonts w:ascii="IRNazanin" w:hAnsi="IRNazanin" w:eastAsia="IRNazanin"/>
          <w:color w:val="111111"/>
          <w:sz w:val="28"/>
          <w:sz w:val="28"/>
          <w:szCs w:val="28"/>
          <w:rtl w:val="true"/>
          <w:lang w:bidi="fa-IR"/>
        </w:rPr>
        <w:t xml:space="preserve">عالم اكنون بر آن نهج گذر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 كون بآن ستون برپا است</w:t>
      </w:r>
    </w:p>
    <w:p>
      <w:pPr>
        <w:pStyle w:val="BookText"/>
        <w:rPr/>
      </w:pPr>
      <w:r>
        <w:rPr>
          <w:rFonts w:ascii="IRNazanin" w:hAnsi="IRNazanin" w:eastAsia="IRNazanin"/>
          <w:color w:val="111111"/>
          <w:sz w:val="28"/>
          <w:sz w:val="28"/>
          <w:szCs w:val="28"/>
          <w:rtl w:val="true"/>
          <w:lang w:bidi="fa-IR"/>
        </w:rPr>
        <w:t xml:space="preserve">نه رهى منسلك به‌جز آن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كسى را مجال عذر گناه</w:t>
      </w:r>
    </w:p>
    <w:p>
      <w:pPr>
        <w:pStyle w:val="BookText"/>
        <w:rPr/>
      </w:pPr>
      <w:r>
        <w:rPr>
          <w:rFonts w:ascii="IRNazanin" w:hAnsi="IRNazanin" w:eastAsia="IRNazanin"/>
          <w:color w:val="111111"/>
          <w:sz w:val="28"/>
          <w:sz w:val="28"/>
          <w:szCs w:val="28"/>
          <w:rtl w:val="true"/>
          <w:lang w:bidi="fa-IR"/>
        </w:rPr>
        <w:t xml:space="preserve">رقم اذن او اگر نايد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ممكنى بدر نايد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پادشاهيى تام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مملكت دارى اين چنين باشد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 چه زيبايى و بها و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سلطان چه كبريا چه جلال</w:t>
      </w:r>
    </w:p>
    <w:p>
      <w:pPr>
        <w:pStyle w:val="BookText"/>
        <w:rPr/>
      </w:pPr>
      <w:r>
        <w:rPr>
          <w:rFonts w:ascii="Amiri" w:hAnsi="Amiri" w:eastAsia="Amiri" w:cs="Amiri"/>
          <w:color w:val="111111"/>
          <w:sz w:val="28"/>
          <w:sz w:val="28"/>
          <w:szCs w:val="28"/>
          <w:rtl w:val="true"/>
          <w:lang w:bidi="ar-SA"/>
        </w:rPr>
        <w:t xml:space="preserve">وقد تلخّص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ذاتيّة الإرادة ومكنونيّتها في الذوات ، وهيجانها بتصادف المهيّجات ، وكون التصادف على حسب التدبير والتقدير وتخلّف مقتضى الإرادة الذاتيّة أحيانا ، مع كون المآل وخاتمة الأحوال على وفق الطينة أيضا بالتدبير، وتحقّق المراد بتيسير الأسباب الذي هو بيد اللّه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الاختيار والاختياريّات كليهما بنحو الاضطرار، كما لا يخفى على ذوي البصائر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كيفيّة اضطرار التدبير الكلّي في الاختيار والاختياريّات ، فاعلم أنّ أفعال الفاعل المختار متوقّفة على تهيّج الشوق والإرادة من الإحساسات والتخيّلات والتصوّرات ، والأشخاص متفاوتة في الاستعداد بحسب الأمزجة والمعاشرات والعلوم المكسوبة ، فربَّ مرئيّ يهيج معه شوقٌ مكنون في ذات شخص إلى فعل، ويهيج معه شوق إلى ترك ذلك الفعل مكنونٌ في شخص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في المسموع وغير ذلك ، ولا يعلم أنّ شوق أيّ شخص إلى أيّ فعل يهيج مع أيّ أمر إلاّ صاحب التدبير الكلّي الذي أحاط بكلّ شيءٍ علما ، وهو الموجّه إلى كلّ شخص ما يعلم أنّه يهيج معه الشوق والإرادة إلى فعل مخصوص ، وهو الميسّر أدوات الفعل والمهيّئ لشرائطه ، وهذا هو سرّ ما أخبر اللّه تعالى في كتابه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تَدْرِى نَفْسٌ مَاذَا تَكْسِبُ غَدا وَمَا تَدْرِى نَفْسٌ بِأَىِّ أَرْضٍ تَمُوتُ</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كان ، وما لم يشأ لم يكن</w:t>
      </w:r>
      <w:r>
        <w:rPr>
          <w:rFonts w:eastAsia="Amiri" w:cs="Amiri" w:ascii="Amiri" w:hAnsi="Amiri"/>
          <w:color w:val="111111"/>
          <w:sz w:val="28"/>
          <w:szCs w:val="28"/>
          <w:rtl w:val="true"/>
          <w:lang w:bidi="ar-SA"/>
        </w:rPr>
        <w:t>»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تَشَاءُونَ إِلاَّ أَنْ يَشَاءَ اللّه‌ُ</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يُصِيبَنَا إِلاَّ مَا كَتَبَ اللّه‌ُ لَنَا</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فاضطرار التدبير الكلّي توجيه ما في العلم الأزلي أنّ ذات الموجّه إليه بحيث إذا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وجّه إليه كذا وكذا يهيج فيه إرادة الفعل الفلاني ، وتيسيرُ ما في العلم الأزلي أنّه إذا تيسّر له كذا وكذا يفعل الفعل الفلاني ، وإذ لا يتخلّف ما في العلم فالتوجيه والتيسير اضطرار ؛ إذ لا نعني به إلاّ الترتيب البتّي اللزومي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يكون الشوق الذاتي خامدا ؛ لفقدان المهيّج والشوق العقلي أو الشهواني والغضبيّ هائجا لوجدان مهيّجه ، وكان مقتضاه خلافَ مقتضى الشوق الذاتي ، كحسنات الطينة الخبيثة ، وسيّئات الطينة الطيّبة على ما مرّت الإشارة إليه ، ومصادفة هذا المهيّج للشخص دون ذلك بَيْدَ التدبير الكلّي ، وحديثِ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 المؤمن بين إصبعي الرحمن ، يقلّبها كيف يشاء</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عرفت اللّه بفسخ العزائم</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يسلك بالسعيد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الأشقياء</w:t>
      </w:r>
      <w:r>
        <w:rPr>
          <w:rFonts w:eastAsia="Amiri" w:cs="Amiri" w:ascii="Amiri" w:hAnsi="Amiri"/>
          <w:color w:val="111111"/>
          <w:sz w:val="28"/>
          <w:szCs w:val="28"/>
          <w:rtl w:val="true"/>
          <w:lang w:bidi="ar-SA"/>
        </w:rPr>
        <w:t>»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يحبّ العبد ويبغض عمله ، ويبغض العبد ويحبّ عمله </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الخير وأجريتُ على يدى من أشاء ، وخلقتُ الشرّ وأجريتُه على يدي من أشاء ولا اُبالي</w:t>
      </w:r>
      <w:r>
        <w:rPr>
          <w:rFonts w:eastAsia="Amiri" w:cs="Amiri" w:ascii="Amiri" w:hAnsi="Amiri"/>
          <w:color w:val="111111"/>
          <w:sz w:val="28"/>
          <w:szCs w:val="28"/>
          <w:rtl w:val="true"/>
          <w:lang w:bidi="ar-SA"/>
        </w:rPr>
        <w:t>»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وأمثال ذلك كلُّها ناظرة إلى هذا المعنى ، فاحتفظ هذه المطالب النفيسة ؛ فإنّها من الجواهر المخزونة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وجريان الإرادات والإراديّات بإيحاء التدبير الكلّي إنّما هو بهذا المعنى الذي حرّرناه الذي جمع مع كمال السلطان غاية العدل ، وهو الأمر بين الأمرين الذي 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يعلمه إلاّ العالم أو من علّمه العالم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ولنرجع إلى شرح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اضْطُرّا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المقصود أنّ حركتي الشمس والقمر وأثرهما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هما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من رآها بعين الاعتبار علم افتقار أجزاء العالم في اتّساقها وانتظامها إليها ، فتحدَّس أنّ الدار بنيت بتدبير وحكمة ، ولوحظ تناسب أجزائها واتّصال بعضها ببعض ، فالشمس والقمر عاملان من عمّال باني الدار ، يجريان على وفق إرادته وتدبيره ، فليست حركتهما طبيعيّةً ؛ لأنّ الطبيعة لا التفات لها إلى ما يصدر عنها ، بل هو ملائم لأجزاء العالم ، معاون لاتّساقها وانتظامها أو مضادّ ، فإذن هما مضطرّان استعملهما مدبِّر حكيم أحكم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فبطل قول الزنادقة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مدبِّر للعالم، وإنّما وجد ما وجد على سبيل البخت والاتّفاق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الصادق عليه‌السلام في توحيد المفضّل عن ارسطاطاليس أنّه ردّ عليهم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 يكون بالعرض والاتّفاق إنّما هو شيءٌ يأتي في الفرط مرّة لأعراض تعرض للطبيعة، فتزيلها عن سبيلها ، وليس بمنزلة الاُمور الطبيعيّة الجارية على شكل واحد جريا دائما متتابعا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يا مفضّل ترى أصناف الحيوان تجري أكثر ذلك على مثال ومنهاج واحد، كالإنسان يولد وله يدان ورجلان وخمس أصابعَ كما عليه الجمهور من الناس ، فأمّا ما يولد على خلاف ذلك؛ فإنّه لعلّه يكون في الرحم، أو في المادّة التي ينشأ منها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لَهُما مَكانٌ إلاّ مَكانُهُما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حاشية السيّد الجليل الرفيع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w:t>
      </w:r>
      <w:r>
        <w:rPr>
          <w:rStyle w:val="FootnoteAnchor"/>
          <w:rtl w:val="true"/>
        </w:rPr>
        <w:footnoteReference w:id="794"/>
      </w:r>
      <w:r>
        <w:rPr>
          <w:rFonts w:ascii="Amiri" w:hAnsi="Amiri" w:eastAsia="Amiri" w:cs="Amiri"/>
          <w:color w:val="111111"/>
          <w:sz w:val="28"/>
          <w:sz w:val="28"/>
          <w:szCs w:val="28"/>
          <w:rtl w:val="true"/>
          <w:lang w:bidi="ar-SA"/>
        </w:rPr>
        <w:t xml:space="preserve">على اضطرارها ؛ لأنّه متى رأى العاقل حركة منضبطة على نسقٍ واحد لا يتغيّر أبدا ، تحدّس بأنّ المتحرّك بها غير مختار ، كما في الجمادات يتحدّس من عدم اختلاف مقتضياتها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مخلّى بطبائعها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اختيارها </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قدس‌سره أنّ العاقل يجد حركة كلّ منهما في مكانه ومجراه على النهج الواقع من نسق التدريج إلى مدّة معيّنة ، ثمّ الاستئناف بعد انقضاء المدّة إلى مدّةٍ اُخرى مثل المدّة الاُولى لها دخل عظيم في انتظام أجزاء العالم من أنواع الحيوان والنبات والمعادن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فصّل الصادق عليه‌السلام في توحيد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فيتحدّس من ثبات هذا النسق ودوام جريهما على هذا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ينفع الحيوانات في تعيّشها من جهة المآكل والمشارب والنباتات والأشجار في نموّها وتغذّيها إلى غير ذلك من الانتفاعات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باضطرارهما ، بمعنى أنّ حكيما مدبِّرا قادرا قاهرا اضطرّهما على هذه الأفعال المحكمة المتقنة ؛ إمّا بأن يكون الفعل له، وهما آلتان لا شعور لهما بأفعالهما ، أو بأفعال مستعملهما كالفأس والمنشار اللذين يستعملهما النجّار ، والقوى الهاضمة والدافعة وغيرهما التي تستعملها النفس ، أو بأن يكونا ذوَيْ شعور وإرادة ولكنّهما تحت تسخير ذلك الحكيم القاهر ، ولا يريدان إلاّ ما في تدبيره وتقديره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أن ترى الأفعال الإراديّة التسخيريّة ، فانظر بعين التأمّل والعبرة إلى حال الطيور سيّما الطير المستأنس بالإنسان المسمّى بالقُمْري، وقد فصّلت ما شاهدت من أحواله في شرح كتاب الإهليلجة للصادق عليه‌السلام ، وها أنا اُورد هاهنا ما ذكرت هناك وهو هذا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بنظر عبرت ملاحظه نمايد در احوال قُمرى و ساختن ايشان جهت بيضه گذاردن و از خار و خاشاك كه به منقار از اينجا و از آنجا جمع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محوّطه تعبيه نمودن كه بيضها نغلطند و بر روى بيضه خوابيدن تا به حرارت غريزى بدن ، زرده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تخم را استحالات واقع شود و صورت جوجكى متكوّن شود و چون يكى از والدين بضرورت به طلب غذا رود ، ديگرى بر روى بيضه نشيند تا وقتى كه صاحبش مراجعت كند و دانستن آنكه اگر او نيز بر خيزد تخم سرد مى‌شود و سرد شدن در اثناى تكوّن، موجب فساد جوهر ذات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خالق رؤوف رحيم چنانكه جنين را از خون حيض و استحاضه تغذيه مى‌كند، از سپيدى تخم غذاى او را آماده و مهيّا كرده ؛ زيرا كه نه اورا راهى به بيرون هست و نه ابوين را راهى به اندرون و چون به حدّ كمال رسيد و اجزاى بدنش تمام شد ، افاضه روح و قلب مى‌شود بروى و پادشاه على الاطلاق حاكمى واليّى براى مملكت بدن او تعيين مى‌فرمايد و والدين او را به حرارت غريزى خود مى‌پر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رند و هر يك بر گرسنگى و تشنگى صبر مى‌كند تا رفيقش باز آيد، هر چند به سبب آنكه دير به روزى خود بر خورد و دير مراجعت نمايد و آن رفيق نيز چون قدر ضرورى تحصيل كرد ، ديگر از راه حرص و شره بر التذاذ ، دير كردن را بر خود جايز نمى‌داند و خود را به رفيقش مى‌رساند تا او نيز به طلب روزى رود و خود به‌جاى او 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قرار مدتى مى‌گذرانند و ملال بهم نمى‌رسانند و از دير آمدن جوجه، مأيوس از آن نمى‌شوند، هر چند نوبت اوّل تولّد باشد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آنكه جوجه را بيرون آوردند، چون پارچه گوشتى است و مو بر اعضاى آن نروييده و تاب مباشرت هوا ندارد ، والدين بر سبيل تناوب او را در تحت جناح خود از حرّ و برد محافظت مى‌كنند تا آنكه مدبّر حكيم او را به خلعت شَعر مخلّع گرداند، آنگاه هر دو به طلب غذا مى‌روند ، هم از براى خود وهم از براى جوجهاى خود ، پس يك يك از غذايى كه در چينه‌دان ايشان استقرار يافته و با رطوبات آميخته شده و قدرى از صلابتى كه داشته كم شده و نرم گرديده ، برمى‌گردانند و اوّلاً منقار جوجه را به دهان گرفته، بادى به معده ورودهاى او مى‌دمند تا چون عصبا نيست تمدّد كند ووا شود و غذا در آن ، حركت تواند كرد ، پس غذا را از كنار دهان به دهان او </w:t>
      </w:r>
    </w:p>
    <w:p>
      <w:pPr>
        <w:pStyle w:val="BookText"/>
        <w:rPr/>
      </w:pPr>
      <w:r>
        <w:rPr>
          <w:rFonts w:ascii="IRNazanin" w:hAnsi="IRNazanin" w:eastAsia="IRNazanin"/>
          <w:color w:val="111111"/>
          <w:sz w:val="28"/>
          <w:sz w:val="28"/>
          <w:szCs w:val="28"/>
          <w:rtl w:val="true"/>
          <w:lang w:bidi="fa-IR"/>
        </w:rPr>
        <w:t xml:space="preserve">مى‌كنند ، چنانكه مكرّر مشاهده شده و اگر از كنار ، پيشتر آورند از اطراف منقار مى‌ريزد و به حلق جوجه نمى‌رسد و چون بزرگ شد و پر و بال به كمال رسيد ، پريدن به او تعليم مى‌دهند ، به اين طريق كه غذا به او نمى‌دهند تا او مُلجأ به طلب ايشان شود و آهسته آهسته پريدن گيرد و چون به پرواز آمد ، ديگر او را به حال خود وا مى‌گذارند و به خودشان عادت نمى‌دهند تا ايشان را از توالد بازندارد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دجاجه تا جوجهاى او صغيرند و در تحصيل غذا عاجزند ، همراه خود مى‌گرداند و چون به دانه برخورد صفيرى مى‌كند و جوجه‌ها را به آن مى‌خواند و خود نمى‌خورد و چون به كمال رسيدند و به طلب غذا مى‌توانند سعى كرد، چون به نزديك مادر آيند به ضرب منقار از خود دور مى‌كند و نمى‌گذارد كه به او عادت كنند و با او سهيم و شريك شوند و از طلب غذا باز ايستند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را چشم عبرت گشوده شود ، يقين مى‌داند كه اين حركات مذكوره مثل حركت جسم ثقيلى نيست كه از بلندى ساقط شود، هر چند در حدّ ذاتش صاحب اراده باشد ، چون حركت انسان كه از پشت بام ساقط شود و به زمين افتد و مثل بادى كه در خيك سربسته محبوس سازند وخيك را در قعر آب برده سر آن را گشانيد، آن باد به بالا حركت كند و همچنين مثل حركت نيست كه آن را به جبر بالا كشند، هر چند فى حدّ ذاته صاحب اراده باشد، مثل انسانى كه او را به حلق كشند ، بلكه حركتيست از روى شعور و خواهش ، امّا آن خواهش بر حسب تدبير حكيم عليم است و قلوب ايشان مجبولند بر آن و نسبت خيالى و تصوّرى از ذات ايشان منبعث مى‌شود ؛ ذلك تقدير العزيز الحكيم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قلوب ايشان به عقلى كه اللّه تعالى در آن وديعه گذاشته ، تدبيرات مى‌كنند و هر چه در كار هر قلبى در كارست به آن ملهم مى‌شود، پس جميع به وحى و الهام ربّ العالمين است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پس آينه طوطى صفتم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استاد ازل گفت بگو مى‌گويم </w:t>
      </w:r>
    </w:p>
    <w:p>
      <w:pPr>
        <w:pStyle w:val="BookText"/>
        <w:rPr/>
      </w:pPr>
      <w:r>
        <w:rPr>
          <w:rFonts w:ascii="IRNazanin" w:hAnsi="IRNazanin" w:eastAsia="IRNazanin"/>
          <w:color w:val="111111"/>
          <w:sz w:val="28"/>
          <w:sz w:val="28"/>
          <w:szCs w:val="28"/>
          <w:rtl w:val="true"/>
          <w:lang w:bidi="fa-IR"/>
        </w:rPr>
        <w:t xml:space="preserve">و امر به طريق تفويض نيست چنانكه بطريق جبر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حقيقت حركات تسخيريّه كه از حيثيّتى اراديست و از حيثيّتى الزامى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ما يصدر من كلٍّ فهو على وفق مشيّة المدبّر الحكيم ، لا يخالف في أمره ، ولا يجاوز المحتوم من تدبيره؛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 نبود معنى جباريست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فسبحان الذي بيده ملكوت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 حركات تسخيريّه ، حركات نحل است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وَأَوْحَى رَبُّكَ إِلَى النَّحْلِ أَنْ اتَّخِذِى مِنْ الْجِبَالِ بُيُوتا وَمِنْ الشَّجَرِ وَمِمَّا يَعْرِشُونَ ثُمَّ كُلِى مِنْ كُلِّ الثَّمَرَاتِ فَاسْلُكِى سُبُلَ رَبِّكِ ذُلُلاً يَخْرُجُ مِنْ بُطُونِهَا شَرَابٌ مُخْتَلِفٌ أَلْوَانُهُ فِيهِ شِفَاءٌ لِلنَّاسِ إِنَّ فِى ذَلِكَ لاَآيَةً لِقَوْمٍ يَتَفَكَّرُونَ</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ما أخذنا من شرح كتاب الإهليلجة للصادق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الاضطرار الذي في كلام الإمام عليه‌السلام هو التسخير بالمعنى الذي فسّرناه، كما لا يخفى على من له طبعٌ سليم وعقلٌ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كانا يَقْدِرانِ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التوحيد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كانا يقدران على أن يذهبا ولا يرجعا ، فلِمَ يرجعان؟</w:t>
      </w:r>
      <w:r>
        <w:rPr>
          <w:rFonts w:eastAsia="Amiri" w:cs="Amiri" w:ascii="Amiri" w:hAnsi="Amiri"/>
          <w:color w:val="111111"/>
          <w:sz w:val="28"/>
          <w:szCs w:val="28"/>
          <w:rtl w:val="true"/>
          <w:lang w:bidi="ar-SA"/>
        </w:rPr>
        <w:t>»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في حواشي السيّد الجليل الرفيع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على اضطرارهما في الرجوع والانضباط بأنّه إن كانا يقدران على أن يذهبا عند الرجوع ، فلِمَ يرجعان من غير تخلّف ؟ وإن كانا غير مضطرّين في الانضباط ، فلِمَ لا يختلف الحركة ليصير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يكون ليلاً عند الاتّساق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أو بعضه نهارا ، والنهار أيضا ليلاً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كانا غيرَ مُضْطرَّيْنِ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لم يكن أعمالهما حسب أعمال مدبّرٍ حكيم ، لاحظ ملاءمتها لجميع أجزاء العالم وأنت ترى أنّهما يذهبان ويرجعان ، والحركة الطبيعيّة لا ترجع إلى ما ذهب منه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فإذن كان حركتهما حركةَ مريدٍ عابثٍ غير متروٍّ ، كالأطفال والمجانين يفعلون الأفاعيل الغير المنتظمة لدواعٍ وهْميّة وخياليّة ، يبنون بناءً على التراب من الطين والحشائش والأخشاب ، وإذا لم يكن بناء بنائهم على الرويّة والغرض الصحيح يهدمونه بأضعف هاجس ، فلأيّ سبب كان هذا النظام البديع والبنيان المنيع ، ودام في هذه المدّة المديدة غير متغيّر ولا متبدّل ؟</w:t>
      </w:r>
    </w:p>
    <w:p>
      <w:pPr>
        <w:pStyle w:val="BookText"/>
        <w:rPr/>
      </w:pPr>
      <w:r>
        <w:rPr>
          <w:rFonts w:ascii="Amiri" w:hAnsi="Amiri" w:eastAsia="Amiri" w:cs="Amiri"/>
          <w:color w:val="111111"/>
          <w:sz w:val="28"/>
          <w:sz w:val="28"/>
          <w:szCs w:val="28"/>
          <w:rtl w:val="true"/>
          <w:lang w:bidi="ar-SA"/>
        </w:rPr>
        <w:t>وكذا الكلام فيما يذهبون إليه ، ويظنّون أنّه الدهر ليس ما ينسبون إليه من الحركات طبيعيّةً لتفنّنها ، فإن لوحظ فيها التدبير ونظام العالم ، فالذي يدبّر هذا التدبيرَ الذي ينبئ عن كمال القدرة والحكمة ، هو الذي نقول به ونخضع له، وهم سمّوه دهرا ، وإن لم يلاحظ فهي كحركات المجانين والأطفال ، فَلِمَ وقعت أجزاء العالم على ما ينبغي ، مثل أنّ السماء مرفوعة والأرض موضوعة ؟ لِمَ لا تسقط السماء على الأرض ؟ لِمَ لاتنحدر الأرض فوق طباقها ، فلا تتماسكان ولا يتماسك من عليها ؟</w:t>
      </w:r>
    </w:p>
    <w:p>
      <w:pPr>
        <w:pStyle w:val="BookText"/>
        <w:rPr/>
      </w:pPr>
      <w:r>
        <w:rPr>
          <w:rFonts w:ascii="Amiri" w:hAnsi="Amiri" w:eastAsia="Amiri" w:cs="Amiri"/>
          <w:color w:val="111111"/>
          <w:sz w:val="28"/>
          <w:sz w:val="28"/>
          <w:szCs w:val="28"/>
          <w:rtl w:val="true"/>
          <w:lang w:bidi="ar-SA"/>
        </w:rPr>
        <w:t xml:space="preserve">قال مولانا الصادق عليه‌السلام في توحيد المفضّل في منفعة وضع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 يا مفضّل فيما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هذه الجواهرَ الأربعة ليتّسع ما يحتاج إليه منها ؛ فمن ذلك سعة هذه الأرض وامتدادها ، فلولا ذلك كيف كانت تتّسع لمساكن الناس ومزارعهم ومراعيهم ومنابت أخشابهم وأحطابهم والعقاقير العظيمة والمعادن الجسيمة غناؤها ؟ ولعلّ من ينكر هذه الفلوات الخاوية والقفار الموحشة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المنفعة فيها ، فهي مأوى هذه الوحوش ومجالها ومرعاها ؟ ثمّ فيها بعدُ متنفّسٌ ومضطرب للناس إذا احتاجوا إلى الاستبدال بأوطانهم ، فكم بيداء ، وكم فدفد حالت قصورا وجنانا بانتقال الناس إليها وحلولهم فيها ، ولولا سعة الأرض وفسحتها لكان الناس كمن هو في حصارٍ ضيّق لايجد منه مندوحةً عن وطنه إذا أحزنه أمر يضطرّه إلى الانتقال عنه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فكِّر في خلق هذه الأرض على ما هي عليه حين خلقت راتبةً راكنةً ، فيكون موطنا مستقرّا للأشياء ، فيتمكّن الناس من السعي عليها في مآربهم ، والجلوس عليها </w:t>
      </w:r>
    </w:p>
    <w:p>
      <w:pPr>
        <w:pStyle w:val="BookText"/>
        <w:rPr/>
      </w:pPr>
      <w:r>
        <w:rPr>
          <w:rFonts w:ascii="Amiri" w:hAnsi="Amiri" w:eastAsia="Amiri" w:cs="Amiri"/>
          <w:color w:val="111111"/>
          <w:sz w:val="28"/>
          <w:sz w:val="28"/>
          <w:szCs w:val="28"/>
          <w:rtl w:val="true"/>
          <w:lang w:bidi="ar-SA"/>
        </w:rPr>
        <w:t>لراحتهم ، والنوم لهدؤهم ، والإتقان لأعمالهم ؛ فإنّها لو كانت رجراجةً منكفئةً لم يكونوا يستطيعون أن يتقنوا البناء والنجارة والصناعة وما أشبه ذلك ، بل كانوا لا يتهنّأون بالعيش والأرض ترتجّ من تحتهم ، واعتبر ذلك بما يصيب الناس حين الزلازل على قلّة مكثها حتّى يصيروا إلى ترك منازلهم والهرب عنها</w:t>
      </w:r>
      <w:r>
        <w:rPr>
          <w:rFonts w:eastAsia="Amiri" w:cs="Amiri" w:ascii="Amiri" w:hAnsi="Amiri"/>
          <w:color w:val="111111"/>
          <w:sz w:val="28"/>
          <w:szCs w:val="28"/>
          <w:rtl w:val="true"/>
          <w:lang w:bidi="ar-SA"/>
        </w:rPr>
        <w:t>»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وروى الصدوق في كتاب العيون عن أبي محمّد عليه‌السلام أنّه قال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الَّذِى جَعَلَ لَكُمْ الاْءَرْضَ فِرَاشا</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جعلها ملائمةً لطبائعكم ، موافقةً لأجسادكم؛ لم يجعلها شديدةَ الحمّى فتحرقكم ، ولا شديدةَ البرودة فتجمدكم ، ولا شديدة طيب الريح فتصدع هاماتكم ، ولا شديدةَ النتن فتعطبكم ، ولا شديدةَ اللين كالماء فتغرقكم، ولا شديدة الصلابة فتمتنع عليكم في حرثكم وأبنيتكم ودفن موتاكم ، ولكنّه جعل فيها من المتانة ما تنتفعون به ، وتتماسكون وتتماسك عليها أبدانكم ، وجعل فيها من اللين ما تنقاد به في حرثكم وقبوركم وكثير من منافعكم ، فكذلك جعل الأرض فراشا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سقفا من فوقكم محفوظا ، يدير فيها شمسها وقمرها ونجومها لمنافعكم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مِنْ السَّمَاءِ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المطر يُنزله من علا ليبلغ قلل جبالكم ، وتلالَكم وهضابكم وأوهادكم ، ثمّ فرّقه رذاذا ووابلاً وهطلاً لتنشفه أرضكم ، ولم يجعل ذلك المطر نازلاً عليكم قطعةً واحدةً، فتفسد أرضيكم وأشجاركم وزروعكم وثماركم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 بِهِ مِنْ الثَّمَرَاتِ رِزْقا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يخرجه من الأرض رزقكم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تَجْعَلُوا للّه‌ِِ أَندَادا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أشباها وأمثالاً من الأصنام التي لا تعقل ولا تسمع ولا تبصر ولا تقدر على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تَعْلَمُونَ</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أنّها لا تقدر على شيءٍ من هذه النِّعم الجليلة التي أنعمها عليكم ربّكم</w:t>
      </w:r>
      <w:r>
        <w:rPr>
          <w:rFonts w:eastAsia="Amiri" w:cs="Amiri" w:ascii="Amiri" w:hAnsi="Amiri"/>
          <w:color w:val="111111"/>
          <w:sz w:val="28"/>
          <w:szCs w:val="28"/>
          <w:rtl w:val="true"/>
          <w:lang w:bidi="ar-SA"/>
        </w:rPr>
        <w:t>»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الدَّهْرُ يَذْهَبُ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إلى الناس، أو الأعمّ على سبيل التغليب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قوله تعالى في حكاية الزنادقة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مَا هِىَ إِلاَّ حَيَاتُنَا الدُّنْيَا نَمُوتُ وَنَحْيَا وَمَا يُهْلِكُنَا إِلاَّ الدَّهْرُ </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لا يَرُدُّهُمْ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عنيتم بالدهر الذي تذهبون إليه مَن كان صاحبَ قدرة وتدبير على أن ينظّم اُمور العالم النظمَ الذي حيّر اُولي الألباب ؛ لحسن إتقانها وإحكامها ، فقد أقررتم بما نقول من الصانع المدبّر الحكيم ، وسمّيتموه باسم مخلوق ضعيف من مخلوقاته ، وإن عنيتم هذا الضعيف الذي لا يقدر أن يمسك نفسه في أقلّ من ساعة ، ولا يزال في التجدّد والتصرّم ، فليس له فعل يبتني على علم وتدبير ، فليس الذهاب بهم أولى به من ردّهم، ولا ردّهم أولى به من الذهاب بهم ، ولزم من ذلك أن لا يصدر منه واحد منهما ؛ لامتناع الترجّح بلا مرجّح ، وإن كان بإعمال غيره إيّاه وهو المسلّط عليه ، فالمُذهب والرادّ ، والمُحيي والمميت ، والمدبِّر والمقدِّر ذلك لا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كمترند كه با حشيش نام هستى برند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المراد بالقوم على نحو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الناس، أو الأعمّ على سبيل التغليب ، ويشهد للثاني قوله عليه‌السلام عقيبَه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السماء 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مُضْطَرّونَ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بالاضطرار التسخيريّ لا القسريّ ، والمسخِّر هو التدبير الكلّي والأزلي ، واعتبر ذلك بالدجاجة وجلوسها على البيض ، وتحمّل الجوع والعطش وعدم الحركة في طلب الغذاء والماء كما كانت قبل ذلك مخافةَ أن تبرد البيض عمّا حدث فيها من الحرارة تحت جناحها فتفسد ، ثمّ إذا انقابت البيضات وخرجت منها الفراريخ حافَظَها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تحت جناحيها ، وإذا هجمت على حبّة حرمها نفسَها، ولم تلتقط وطلبت الفراريخ، وولّتهنّ عليها إلى أن بلغن حدّا استغنين عن المربّي ، فإذا جمعن عليها طردتهنّ لئلاّ يعتدن بترك الطلب ، مع أنّها لم تتعلّم ذلك ولم تجرّب ، وليس ذلك من مقتضى ذاتها حتّى يكون طبيعيّا لها ، ولا لها قوّة عقلانيّة حتّى يكون بترجيح منها وتروٍّ ، ولا الفعل فعلَ عابثٍ كما يصدر من الأطفال والمجانين ، بل له غاية لها مدخل عظيم في نظام العالم ، فهل يخفى على ذي لبّ أنّ هذه الأفاعيلَ إنّما هي بتدبير حكيمٍ عليم استعمل هذه الدجاجةَ واضطرّها اضطرارا تسخيريّا غير قسريّ عليها ؛ لما فيها من مصلحة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لو انفتحت عين عبرتك لوجدتَ نسبة كلّ جزء من أجزاء النظام الأعلى إليه هذه النسبةَ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التوحيد أنّه 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أنّ الصانع واحد؟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اتّصال التدبير وتمام الصنع</w:t>
      </w:r>
      <w:r>
        <w:rPr>
          <w:rFonts w:eastAsia="Amiri" w:cs="Amiri" w:ascii="Amiri" w:hAnsi="Amiri"/>
          <w:color w:val="111111"/>
          <w:sz w:val="28"/>
          <w:szCs w:val="28"/>
          <w:rtl w:val="true"/>
          <w:lang w:bidi="ar-SA"/>
        </w:rPr>
        <w:t>»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ومن هذه المشكاة اقتبس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از محيط فلك و اوج 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حضيض سمك ومركز خاك</w:t>
      </w:r>
    </w:p>
    <w:p>
      <w:pPr>
        <w:pStyle w:val="BookText"/>
        <w:rPr/>
      </w:pPr>
      <w:r>
        <w:rPr>
          <w:rFonts w:ascii="Amiri" w:hAnsi="Amiri" w:eastAsia="Amiri" w:cs="Amiri"/>
          <w:color w:val="111111"/>
          <w:sz w:val="28"/>
          <w:sz w:val="28"/>
          <w:szCs w:val="28"/>
          <w:rtl w:val="true"/>
          <w:lang w:bidi="ar-SA"/>
        </w:rPr>
        <w:t xml:space="preserve">بين مرتّب شده اجرام كه هست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 همه جنبش و آرام كه هست</w:t>
      </w:r>
    </w:p>
    <w:p>
      <w:pPr>
        <w:pStyle w:val="BookText"/>
        <w:rPr/>
      </w:pPr>
      <w:r>
        <w:rPr>
          <w:rFonts w:ascii="Amiri" w:hAnsi="Amiri" w:eastAsia="Amiri" w:cs="Amiri"/>
          <w:color w:val="111111"/>
          <w:sz w:val="28"/>
          <w:sz w:val="28"/>
          <w:szCs w:val="28"/>
          <w:rtl w:val="true"/>
          <w:lang w:bidi="ar-SA"/>
        </w:rPr>
        <w:t xml:space="preserve">شكل و ترتيب فلك بر يك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سير همه بر يك منوال</w:t>
      </w:r>
    </w:p>
    <w:p>
      <w:pPr>
        <w:pStyle w:val="BookText"/>
        <w:rPr/>
      </w:pPr>
      <w:r>
        <w:rPr>
          <w:rFonts w:ascii="IRNazanin" w:hAnsi="IRNazanin" w:eastAsia="IRNazanin"/>
          <w:color w:val="111111"/>
          <w:sz w:val="28"/>
          <w:sz w:val="28"/>
          <w:szCs w:val="28"/>
          <w:rtl w:val="true"/>
          <w:lang w:bidi="fa-IR"/>
        </w:rPr>
        <w:t xml:space="preserve">يكى از صورت خود ناگشته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گردش خود نگذشته</w:t>
      </w:r>
    </w:p>
    <w:p>
      <w:pPr>
        <w:pStyle w:val="BookText"/>
        <w:rPr/>
      </w:pPr>
      <w:r>
        <w:rPr>
          <w:rFonts w:ascii="Amiri" w:hAnsi="Amiri" w:eastAsia="Amiri" w:cs="Amiri"/>
          <w:color w:val="111111"/>
          <w:sz w:val="28"/>
          <w:sz w:val="28"/>
          <w:szCs w:val="28"/>
          <w:rtl w:val="true"/>
          <w:lang w:bidi="ar-SA"/>
        </w:rPr>
        <w:t xml:space="preserve">متّفق وضع دواير باهم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منتظم سلك عناصر باهم</w:t>
      </w:r>
    </w:p>
    <w:p>
      <w:pPr>
        <w:pStyle w:val="BookText"/>
        <w:rPr/>
      </w:pPr>
      <w:r>
        <w:rPr>
          <w:rFonts w:ascii="IRNazanin" w:hAnsi="IRNazanin" w:eastAsia="IRNazanin"/>
          <w:color w:val="111111"/>
          <w:sz w:val="28"/>
          <w:sz w:val="28"/>
          <w:szCs w:val="28"/>
          <w:rtl w:val="true"/>
          <w:lang w:bidi="fa-IR"/>
        </w:rPr>
        <w:t xml:space="preserve">همه بر يك صفت و يك آيين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زيرين نشده بالائين</w:t>
      </w:r>
    </w:p>
    <w:p>
      <w:pPr>
        <w:pStyle w:val="BookText"/>
        <w:rPr/>
      </w:pPr>
      <w:r>
        <w:rPr>
          <w:rFonts w:ascii="IRNazanin" w:hAnsi="IRNazanin" w:eastAsia="IRNazanin"/>
          <w:color w:val="111111"/>
          <w:sz w:val="28"/>
          <w:sz w:val="28"/>
          <w:szCs w:val="28"/>
          <w:rtl w:val="true"/>
          <w:lang w:bidi="fa-IR"/>
        </w:rPr>
        <w:t xml:space="preserve">سال و مه روز و شب و شام و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بيك گرم رود تيز گذر</w:t>
      </w:r>
    </w:p>
    <w:p>
      <w:pPr>
        <w:pStyle w:val="BookText"/>
        <w:rPr/>
      </w:pPr>
      <w:r>
        <w:rPr>
          <w:rFonts w:ascii="IRNazanin" w:hAnsi="IRNazanin" w:eastAsia="IRNazanin"/>
          <w:color w:val="111111"/>
          <w:sz w:val="28"/>
          <w:sz w:val="28"/>
          <w:szCs w:val="28"/>
          <w:rtl w:val="true"/>
          <w:lang w:bidi="fa-IR"/>
        </w:rPr>
        <w:t xml:space="preserve">تا بآمد شد خود ره گروند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يكى قاعده آيند و روند</w:t>
      </w:r>
    </w:p>
    <w:p>
      <w:pPr>
        <w:pStyle w:val="BookText"/>
        <w:rPr/>
      </w:pPr>
      <w:r>
        <w:rPr>
          <w:rFonts w:ascii="IRNazanin" w:hAnsi="IRNazanin" w:eastAsia="IRNazanin"/>
          <w:color w:val="111111"/>
          <w:sz w:val="28"/>
          <w:sz w:val="28"/>
          <w:szCs w:val="28"/>
          <w:rtl w:val="true"/>
          <w:lang w:bidi="fa-IR"/>
        </w:rPr>
        <w:t xml:space="preserve">چار فصلى كه بهر سال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بهمين رسم وروش ره سپرست</w:t>
      </w:r>
    </w:p>
    <w:p>
      <w:pPr>
        <w:pStyle w:val="BookText"/>
        <w:rPr/>
      </w:pPr>
      <w:r>
        <w:rPr>
          <w:rFonts w:ascii="IRNazanin" w:hAnsi="IRNazanin" w:eastAsia="IRNazanin"/>
          <w:color w:val="111111"/>
          <w:sz w:val="28"/>
          <w:sz w:val="28"/>
          <w:szCs w:val="28"/>
          <w:rtl w:val="true"/>
          <w:lang w:bidi="fa-IR"/>
        </w:rPr>
        <w:t xml:space="preserve">اين مواليد سه گانه كه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آنهاست چه پيدا چه نهان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نوع نوعش نه كم آيد نه فزون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نهانخانه ابداع برون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كارگاهى بچنين نظم ونسق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يك كار گزاراست الحق</w:t>
      </w:r>
    </w:p>
    <w:p>
      <w:pPr>
        <w:pStyle w:val="BookText"/>
        <w:rPr/>
      </w:pPr>
      <w:r>
        <w:rPr>
          <w:rFonts w:ascii="Amiri" w:hAnsi="Amiri" w:eastAsia="Amiri" w:cs="Amiri"/>
          <w:color w:val="111111"/>
          <w:sz w:val="28"/>
          <w:sz w:val="28"/>
          <w:szCs w:val="28"/>
          <w:rtl w:val="true"/>
          <w:lang w:bidi="ar-SA"/>
        </w:rPr>
        <w:t xml:space="preserve">وفى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واحد</w:t>
      </w:r>
    </w:p>
    <w:p>
      <w:pPr>
        <w:pStyle w:val="BookText"/>
        <w:rPr/>
      </w:pPr>
      <w:r>
        <w:rPr>
          <w:rFonts w:ascii="IRNazanin" w:hAnsi="IRNazanin" w:eastAsia="IRNazanin"/>
          <w:color w:val="111111"/>
          <w:sz w:val="28"/>
          <w:sz w:val="28"/>
          <w:szCs w:val="28"/>
          <w:rtl w:val="true"/>
          <w:lang w:bidi="fa-IR"/>
        </w:rPr>
        <w:t xml:space="preserve">هر گياهى كه از زمين 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لا شريك له گويد</w:t>
      </w:r>
    </w:p>
    <w:p>
      <w:pPr>
        <w:pStyle w:val="BookText"/>
        <w:rPr/>
      </w:pPr>
      <w:r>
        <w:rPr>
          <w:rFonts w:ascii="Amiri" w:hAnsi="Amiri" w:eastAsia="Amiri" w:cs="Amiri"/>
          <w:color w:val="111111"/>
          <w:sz w:val="28"/>
          <w:sz w:val="28"/>
          <w:szCs w:val="28"/>
          <w:rtl w:val="true"/>
          <w:lang w:bidi="ar-SA"/>
        </w:rPr>
        <w:t xml:space="preserve">وأذكر هاهنا ما أفاد المحقّق الفاضل صاحب بحارالأنوار في شرح هذا الحديث ، قال مدّ ظلّه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عليه السلام سلك أوّلاً في الاحتجاج عليه مسلكَ الجدل؛ لبنائه على الأمر المشهور عند الناس أنّ الاسم مطابق لمعناه ، ويحتمل أن يكون على سبيل المطايبة والمزاح؛ لبيان عجزه عن فهم الواضحات ، وردّ الجواب في أمثال تلك المطايبات ، أو يكون منبّها على ما ارتكز في العقول من الإذعان بوجود الصانع وإن أنكروا ظاهرا لكفرهم وعنادهم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ابتدأ عليه‌السلام بإزالة إنكار الخصم وإخراجه منه إلى الشكّ لتُعدَّ</w:t>
      </w:r>
      <w:r>
        <w:rPr>
          <w:rStyle w:val="FootnoteAnchor"/>
          <w:rtl w:val="true"/>
        </w:rPr>
        <w:footnoteReference w:id="805"/>
      </w:r>
      <w:r>
        <w:rPr>
          <w:rFonts w:ascii="Amiri" w:hAnsi="Amiri" w:eastAsia="Amiri" w:cs="Amiri"/>
          <w:color w:val="111111"/>
          <w:sz w:val="28"/>
          <w:sz w:val="28"/>
          <w:szCs w:val="28"/>
          <w:rtl w:val="true"/>
          <w:lang w:bidi="ar-SA"/>
        </w:rPr>
        <w:t xml:space="preserve">نفسه لقبول الحقّ ، فأزال إنكاره بأنّه غير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الأرض ، وليس له سبيلٌ إلى الجزم بأن ليس تحتها شيء ، ثمّ زاده بيانا بأنّ السماء التي لم يصعدها كيف له الجزم والمعرفة بما فيها وما ليس فيها، وكذا المشرق والمغرب ؟ فلمّا عرف قبح إنكاره وتنزّل عنه، وأقرّ بالشكّ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 أخذ عليه‌السلام في هدايته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للشاكّ دليل، وللجاهل حجّة ، فليس لك إلاّ طلب الدليل ، فاستمع وتفهّم ؛ فإنّا لا نشكّ فيه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بولوج الشمس والقمر غروبهما ، أو دخولهما بالحركات الخاصّة في بروجها ، وبولوج الليل والنهار دخول تمام كلّ منهما في الآخَر ، ودخول بعض من كلّ منهما في الآخر بحسب الفصول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الاستدلال أنّ لهذه الحركات انضباطا واتّساقا ، واختلافا وتركّبا ؛ فالانضباط يدلّ على عدم كونها إراديّة ، كما هو المشاهد من أحوال ذوى الإرادات من الممكنات ، والاختلاف يدلّ على عدم كونها طبيعيّة ؛ فإنّ الطبيعة العادمة للشعور لا تختلف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مقتضياتُها ، كما نشاهد من حركات العناصر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الطبيعة الواحدة لا تقتضي التوجّه إلى جهة والانصرافَ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الدليل راجع إلى ما يحكم به الوجدان من أنّ مثل تلك الأفعال المحكمة المتقنة الجارية على قانون الحكمة لا يصدر عن الدهر والطبائع العادمة للشعور والإرادة ، وإلى هذا يرجع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الدهر يذهب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الدهر العديم الشعور كيف يصدر عنه الذهاب الموافق للحكمة ، ولا يصدر عنه بدلَه الرجوعُ ؟</w:t>
      </w:r>
    </w:p>
    <w:p>
      <w:pPr>
        <w:pStyle w:val="BookText"/>
        <w:rPr/>
      </w:pPr>
      <w:r>
        <w:rPr>
          <w:rFonts w:ascii="Amiri" w:hAnsi="Amiri" w:eastAsia="Amiri" w:cs="Amiri"/>
          <w:color w:val="111111"/>
          <w:sz w:val="28"/>
          <w:sz w:val="28"/>
          <w:szCs w:val="28"/>
          <w:rtl w:val="true"/>
          <w:lang w:bidi="ar-SA"/>
        </w:rPr>
        <w:t>أو المراد أنّه لِمَ يقتضي طبعُه ذهاب شيء ، ولا يقتضي ردَّه وبالعكس ، بناءً على أنّ مقتضيات الطبائع تابعة لتأثير الفاعل القادر القاهر ؟</w:t>
      </w:r>
    </w:p>
    <w:p>
      <w:pPr>
        <w:pStyle w:val="BookText"/>
        <w:rPr/>
      </w:pPr>
      <w:r>
        <w:rPr>
          <w:rFonts w:ascii="Amiri" w:hAnsi="Amiri" w:eastAsia="Amiri" w:cs="Amiri"/>
          <w:color w:val="111111"/>
          <w:sz w:val="28"/>
          <w:sz w:val="28"/>
          <w:szCs w:val="28"/>
          <w:rtl w:val="true"/>
          <w:lang w:bidi="ar-SA"/>
        </w:rPr>
        <w:t xml:space="preserve">ويمكن أن يكون المراد بالذهاب بهم إعدامَهم ، وبردّهم إيجادَهم ، والمراد بالدهر الطبيعةَ كما هو ظاهر كلام أكثر الدهريّة ؛ أي نسبة الوجود والعدم إلى الطبائع الإمكانيّة على السواء ، فإن كان الشيء يوجد بطبعه ، فلِمَ لا يعدم ؟ فترجّح أحدهما ترجّح بلا مرجّح يحكم العقل باستحالته ، ويجري جميع تلك الاحتمالات في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السماء 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لا يسقط السماء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يتحرّك بالحركة المستقيمة حتّى تقع على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لا تنحدر الأرض فوق طباقها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تتحرّك من جهة التحت حتّى تقع على طباق</w:t>
      </w:r>
      <w:r>
        <w:rPr>
          <w:rStyle w:val="FootnoteAnchor"/>
          <w:rtl w:val="true"/>
        </w:rPr>
        <w:footnoteReference w:id="806"/>
      </w:r>
      <w:r>
        <w:rPr>
          <w:rFonts w:ascii="IRNazanin" w:hAnsi="IRNazanin" w:eastAsia="IRNazanin"/>
          <w:color w:val="111111"/>
          <w:sz w:val="28"/>
          <w:sz w:val="28"/>
          <w:szCs w:val="28"/>
          <w:rtl w:val="true"/>
          <w:lang w:bidi="fa-IR"/>
        </w:rPr>
        <w:t xml:space="preserve">السماء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المراد الحركة الدوريّة فيغرق الناس في الماء ، فيكون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وطباق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أعلاها ؛ أي تنحدر الأرض بحيث تصير فوق ما علا منها الآنَ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يتماسكان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صورة السقوط والانحدار ، أو المراد فيظهر أنّه لا يمكنها التماسك بأنفسها ، بل لابدّ من ماسك يمسكها </w:t>
      </w:r>
      <w:r>
        <w:rPr>
          <w:rFonts w:eastAsia="Amiri" w:cs="Amiri" w:ascii="Amiri" w:hAnsi="Amiri"/>
          <w:color w:val="111111"/>
          <w:sz w:val="28"/>
          <w:szCs w:val="28"/>
          <w:rtl w:val="true"/>
          <w:lang w:bidi="ar-SA"/>
        </w:rPr>
        <w:t>.</w:t>
      </w:r>
      <w:r>
        <w:rPr>
          <w:rStyle w:val="FootnoteAnchor"/>
          <w:rtl w:val="true"/>
        </w:rPr>
        <w:footnoteReference w:id="807"/>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القول في شرح تلك الأخبار الغامضة يقتضي مقاما آخَرَ ، وإنّما نشير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الكتاب إلى ما لعلّه تبتصر به اُولوا الألباب ، وسنبسط الكلام في كتاب مرآة العقول إن شاء اللّه تعالى </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انتهى كلام الفاضل المحقّق صاحب 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أرَاكَ قُدْرَتَهُ فِي نَفْسِكَ نُشُوءَكَ وَلَمْ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بيّنّا في أوّل كتاب العقل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وَإِلَهُكُمْ إِلَهٌ وَاحِدٌ</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 xml:space="preserve">أنّ العلم الذي هو مصحّح الإضافة إلى المعرفة إنّما هو العلم بوجه ما ، وهو في الآية الحاصل لكلّ عاقل ، وذلك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يزال يرى نفسه غرضا لعروض حال بعد حال ملائمةً وغير ملائمة ، ولا يستطيع الثبات والقرار والامتناع ممّا يعتور عليه من الحوادث يوما فيوما ، بل ساعةً فساعة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 مجبول على الحكم بأنّ الفعل لابدّ له من فاعل ، كما نبّه عليه الصادق عليه‌السلام في الحديث الأوّل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 الأفاعيل دلّ على أنّ صانعا صنعها</w:t>
      </w:r>
      <w:r>
        <w:rPr>
          <w:rFonts w:eastAsia="Amiri" w:cs="Amiri" w:ascii="Amiri" w:hAnsi="Amiri"/>
          <w:color w:val="111111"/>
          <w:sz w:val="28"/>
          <w:szCs w:val="28"/>
          <w:rtl w:val="true"/>
          <w:lang w:bidi="ar-SA"/>
        </w:rPr>
        <w:t>» .</w:t>
      </w:r>
      <w:r>
        <w:rPr>
          <w:rStyle w:val="FootnoteAnchor"/>
          <w:rtl w:val="true"/>
        </w:rPr>
        <w:footnoteReference w:id="810"/>
      </w:r>
      <w:r>
        <w:rPr>
          <w:rFonts w:ascii="Amiri" w:hAnsi="Amiri" w:eastAsia="Amiri" w:cs="Amiri"/>
          <w:color w:val="111111"/>
          <w:sz w:val="28"/>
          <w:sz w:val="28"/>
          <w:szCs w:val="28"/>
          <w:rtl w:val="true"/>
          <w:lang w:bidi="ar-SA"/>
        </w:rPr>
        <w:t xml:space="preserve">وقال أمير المؤمنين عليه‌السلام في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يكون بناءٌ من غير بان ، أو جنايةٌ من غير جان؟</w:t>
      </w:r>
      <w:r>
        <w:rPr>
          <w:rFonts w:eastAsia="Amiri" w:cs="Amiri" w:ascii="Amiri" w:hAnsi="Amiri"/>
          <w:color w:val="111111"/>
          <w:sz w:val="28"/>
          <w:szCs w:val="28"/>
          <w:rtl w:val="true"/>
          <w:lang w:bidi="ar-SA"/>
        </w:rPr>
        <w:t>»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فالعلم الجبلّي الاضطراري حاصل لكلّ أحد بأنّ لتلك الأحوال موردا ، فيتذلّل له تذلّلاً طبيعيّا تسخيريّا ، وإن تجبّر وتعظّم فإنّما ذلك تكلّف منه لمصلحة الوقت ، والقلب خاضع ذليل ، اللّهمّ إلاّ أن تأخذه نشأة الترف والطرب ، أو يخطف بصره سنا برق الغضب ، على أنّه مهما اتّفق ذلك لم يمتدّ بمقتضى الحكمة أكثرَ من زمان يسير حتّى يفيق ويتنبّه بتذلّله التسخيري لربّه المليك القادر القاهر ، ولو لم يكن إلاّ الاضطرار إلى الخلاء في كلّ يوم ، واستشمام الرائحة الخبيثة المنتنة لكفى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الوجه من العلم أشار عليه‌السلام في هذا الحديث ، واعتبر بقول ابن أبي العوجاء واعترافه في آخر الخبر بأنّه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يُعَدِّدُ عَلَيَّ قُدرتَهُ التي في نفسي التي لا أدْفَعُها حتّى ظننتُ أنّه سَيَظْهَرُ فيما بيني وبينَه</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والوجه الآخر أنّه رأى آثار العمد والتدبير ، والحكمة والتقدير ، الدالّةَ على الصانع القدير ، فاشيةً في أقرب الأشياء إليه، وهو نفسه كما نبّه عليه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أَنفُسِكُمْ أَفَلاَ تُبْصِرُونَ</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 xml:space="preserve">، فأوجب له علما اضطراريّا وإن كان استدلاليّا ، كما هو الشأن في النتائج الفطريّة التي قياساتها معها ، فلا يستطيع الجحود وادّعاء الشكّ إلاّ على وجه الإلجاء والعنود ، وسيجيء إتمام الكلام في هذا المقام في شرح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اللّه باللّه</w:t>
      </w:r>
      <w:r>
        <w:rPr>
          <w:rFonts w:eastAsia="Amiri" w:cs="Amiri" w:ascii="Amiri" w:hAnsi="Amiri"/>
          <w:color w:val="111111"/>
          <w:sz w:val="28"/>
          <w:szCs w:val="28"/>
          <w:rtl w:val="true"/>
          <w:lang w:bidi="ar-SA"/>
        </w:rPr>
        <w:t>»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وإلى التذلّل التسخيري والعلم الاضطراري أشار أمير المؤمنين عليه‌السلام في نهج البلاغة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يُطْلِعِ العقولَ على تحديدِ صفتِه، ولم يَحْجُبْها عن واجبِ معرفته ، فهو الذي شهد</w:t>
      </w:r>
      <w:r>
        <w:rPr>
          <w:rStyle w:val="FootnoteAnchor"/>
          <w:rtl w:val="true"/>
        </w:rPr>
        <w:footnoteReference w:id="814"/>
      </w:r>
      <w:r>
        <w:rPr>
          <w:rFonts w:ascii="Amiri" w:hAnsi="Amiri" w:eastAsia="Amiri" w:cs="Amiri"/>
          <w:color w:val="111111"/>
          <w:sz w:val="28"/>
          <w:sz w:val="28"/>
          <w:szCs w:val="28"/>
          <w:rtl w:val="true"/>
          <w:lang w:bidi="ar-SA"/>
        </w:rPr>
        <w:t>له أعلامُ الوجودِ على إقرارِ قلبِ ذي الجُحُودِ</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جَحَدُوا بِهَا وَاسْتَيْقَنَتْهَا أَنْفُسُهُمْ ظُلْما</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 xml:space="preserve">، وحديث تذلّل القلب له تعالى عند كسر السفينة وانقطاع الرجاء عن الخلق بالكلّيّة من شواهد هذا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كلّ من استشمّ رائحة العقل عالم بأنّ في الوجود من بيده زمام أمره علما اضطراريّا ، ومتذلّل له تذلّلاً طبيعيّا تسخيريّا ، وإن غفل عن ذلك أحيانا ولم يشعر به ، فإنّما هو بسبب التوغّل في الملاهي ، وبلوغ نشأة الغفلة حدَّ الكمال والتناهي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هذا العلم يكون خاملاً لجهلين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بأسمائه الحسنى والصفات اللأئقة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بأنّه كما هو ربّه وإلهه فهل هو إله الكلّ وربّ العالمين ؟ فالحمدُ للّه الذي هدانا لهذا وما كنّا لنهتدي لولا أن هدانا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حاشية السيّد الجليل الرفيع رحمه‌الله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الدليل والأدلّة التي ستذكر في الأحاديث الآتية كلّها مبنيّة على مقدّمات مرتكزة في العقول السليمة ، لا يُشكّ فيها إلاّ عند الاشتباه الناشئ من ورود الشُّبه التي لا يُقدَر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حلّها ، ولقد وقع الاحتياج إليها في زماننا ؛ لشيوع الشُّبه وكثرة ذكرها من المتأخِّرين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يخرج من العدم إلى الوجود لا يمكن أن يخرج بنفسه ، بل يحتاج إلى موجد مباين له ؛ لأنّ ما لا يكون موجودا فيصير موجودا لايمكن أن يصير موجودا ويحصل له الوجود إلاّ بمحصّل لوجوده وسببٍ لاتّصافه به ، ولا يجوز أن يكون ذلك المحصّل للوجود مهيّتَه الخاليةَ عن الوجود ؛ لأنّ إعطاء الوجود وتحصيله من غير الموجود لا يتصوّر ، فلابدّ أن يكون الموجد له والعلّة المطلقة لوجوده موجودا مباينا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استعملها</w:t>
      </w:r>
      <w:r>
        <w:rPr>
          <w:rStyle w:val="FootnoteAnchor"/>
          <w:rtl w:val="true"/>
        </w:rPr>
        <w:footnoteReference w:id="817"/>
      </w:r>
      <w:r>
        <w:rPr>
          <w:rFonts w:ascii="Amiri" w:hAnsi="Amiri" w:eastAsia="Amiri" w:cs="Amiri"/>
          <w:color w:val="111111"/>
          <w:sz w:val="28"/>
          <w:sz w:val="28"/>
          <w:szCs w:val="28"/>
          <w:rtl w:val="true"/>
          <w:lang w:bidi="ar-SA"/>
        </w:rPr>
        <w:t xml:space="preserve">أبو عبداللّه عليه‌السلام كما رواه الصدوق بإسناده عن هشام بن الحكم أنّه قال أبو شاكر الديصاني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أنّ لك صانعا؟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نفسي لا تخلو من إحدى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أكون صنعتها أنا</w:t>
      </w:r>
      <w:r>
        <w:rPr>
          <w:rStyle w:val="FootnoteAnchor"/>
          <w:rtl w:val="true"/>
        </w:rPr>
        <w:footnoteReference w:id="818"/>
      </w:r>
      <w:r>
        <w:rPr>
          <w:rFonts w:ascii="Amiri" w:hAnsi="Amiri" w:eastAsia="Amiri" w:cs="Amiri"/>
          <w:color w:val="111111"/>
          <w:sz w:val="28"/>
          <w:sz w:val="28"/>
          <w:szCs w:val="28"/>
          <w:rtl w:val="true"/>
          <w:lang w:bidi="ar-SA"/>
        </w:rPr>
        <w:t xml:space="preserve">، فلا أخلو من أحد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أكون صنعتها وكانت موجودة ، أو صنعتها وكانت معدومة ، فإن كنت صنعتها وكانت موجودة ، فقد استغنيت بوجودها عن صنعتها ، وإن كانت معدومة ، فإنّك تعلم أنّ المعدوم لا يحدث شيئا ؛ فقد ثبت المعنى الثالث أنّ لي صانعا وهو اللّه ربّ العالمين</w:t>
      </w:r>
      <w:r>
        <w:rPr>
          <w:rFonts w:eastAsia="Amiri" w:cs="Amiri" w:ascii="Amiri" w:hAnsi="Amiri"/>
          <w:color w:val="111111"/>
          <w:sz w:val="28"/>
          <w:szCs w:val="28"/>
          <w:rtl w:val="true"/>
          <w:lang w:bidi="ar-SA"/>
        </w:rPr>
        <w:t>»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يوجد فيه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لضمّهما من موجبٍ ، أحدهما كان أو ثالثا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وبيانها أنّ ما ينحلّ إلى الشيئين في العقل ، ويحكم العقل بانحلاله إليهما حكما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الانحلال إلى ذاتيّين أو إلى الذاتي والعرضي انحلالاً لا يخلو فيه كلّ منهما في مرتبة عن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فللإيجاد أو الخلط والمقارنة فيه لا محالة سبب ، وسببه إمّا أحدهما أو الثالث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يجوز في الوجود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يكون ذاتيّا للموجود في الخارج ؛ لكونه من المنتزعات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سببا لهذا الانضمام الذي هو الموجوديّة ؛ فإنّ مقتضى كون الشيء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 بحيث يصحّ انتزاع الوجود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ما هو موجود ، فضلاً أن يكون ما لا يتصوّر وجوده ، ولا يجوز أن يكون سببه المهيّةَ الخالية عن الوجود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المأخوذ بحيث لا يصحّ أن ينتزع منها الوجود لهذا الانضمام ولصحّة الانتزاع التي هي كونه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المعدوم لا يصحّ إيجاده لشيء فضلاً عن أن يوجد ذاتَه بديهةً ، فالسبب في صحّة انتزاع الوجود وانضمامه إلى المهيّة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يصحّ خلوّها في مرتبة اللحاظ العقلي عن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موجودا آخَرَ يفيد وجود هذا الموجود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الموجودات التي يحتاج كلّ واحدٍ منها إلى موجِد مباين له ، يحتاج مجموعها إلى الموجب المباين له ، وحكم الواحد والجملة لا يختلف فيه ؛ لأنّ مجموعها مَهيّات يصحّ عليها جملةً أن تكون خالية عن الوجود ؛ فإنّه كما يصحّ تحليل كلّ واحد إلى مهيّة ووجود منتزع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وامتيازُهما عند العقل في ملاحظتهما امتيازا لا يكون معه وفي مرتبته خلط بينهما ، ولذلك يحكم بكونه محتاجا إلى سببٍ مباين له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يصحّ على الجملة والمجموع الغير المتناهية المؤلّفة من تلك الآحاد ما يصحّ على كلّ واحدٍ منهما ؛ فإنّ العقل لايفرّق في هذا الحكم بين الجملة المتناهية والجملة الغير المتناهية ، كما لايفرّق فيه بين الجملة المتناهية وكلّ واحد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قد تمهّدت المقدّمات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الاستدلال أنّه لا شكّ في حركات المتحرّكاتٍ من العلويّات حركات ليست طبيعيّةً للمتحرّك ؛ للانصراف عمّا يتحرّك إليه ، ولا إراديّةً للمتحرّك ؛ لانضباطها ودوامها وانحفاظها الدالّة على عدم اختلاف أحوال المتحرّك بالحركة من الاستنشاط أو الكلال أو حدوث ميل وغيرها التي يتحدّس منها بكونها غير إراديّة للمتحرّك ، وكلّما وجدت الحركة ، كان المحرِّك لها موجودا بحكم المقدّمة الاُولى والثانية ، وإذ ليست إراديّةً للمتحرّك ، فله محرِّك يضطرّه إلى الحركة ، والقاهر الذي اضطرّه إلى الحركة أقوى منه وأحكم ؛ لأنّ الضعيف لا يمكنه قهر القويّ ، فلا يكون حالاًّ في المتحرِّك ، محتاجا إليه ، وأكبر من أن يحاط بالمتحرّك أو تحصر فيه ، أو أن يتّصف بمثل صفته الاضطراريّة ، ولابدّ أن ينتهي إلى محرّك لا يكون جسما ؛ لأنّ الجسم لا يحرّك الجسم إلاّ بالمجاورة والحركة ، أو إحداث محرّك في المتحرّك</w:t>
      </w:r>
      <w:r>
        <w:rPr>
          <w:rStyle w:val="FootnoteAnchor"/>
          <w:rtl w:val="true"/>
        </w:rPr>
        <w:footnoteReference w:id="820"/>
      </w:r>
      <w:r>
        <w:rPr>
          <w:rFonts w:ascii="Amiri" w:hAnsi="Amiri" w:eastAsia="Amiri" w:cs="Amiri"/>
          <w:color w:val="111111"/>
          <w:sz w:val="28"/>
          <w:sz w:val="28"/>
          <w:szCs w:val="28"/>
          <w:rtl w:val="true"/>
          <w:lang w:bidi="ar-SA"/>
        </w:rPr>
        <w:t xml:space="preserve">، فيكون التحريك بالحركة ، والكلام في حركته كالكلام في حركة الاُولى ، أو ينتهي ؛ لضرورة انتهاء الأجسام المتحرِّكة ، ولكون جميعها محتاجةً إلى خارج بحكم المقدّمة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 فلابدّ من محرِّك لا يكون جسما ، قاهرٍ للمتحرّك في حركته ، فإن لم يكن له مبدأ فهو المبدأ الأوّل ، وإن كان له مبدأ ، فلابدّ من مبدأ أوّلَ بحكم المقدّمة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استدلّ من الحركة لضرورة احتياجها إلى المحرِّك ؛ لضرورة خروجها من العدم إلى الوجود دون الأجسام ، ولم يستدلّ من الكائنات الفاسدات ؛ لأنّه ما يتوهّم أن لا مبدأ له هي العلويّات دون السفليّات ، ولأنّ الغالب القاهر على العلويّات أحقّ بالغلبة على السفليّات الظاهر تأثّرها من العلويّات دون 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كلام السيّد قدس‌سره </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يَقْدِرُ أنْ يُدْخِلَ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البَيْضَةَ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مخترع هذه المسألة ومبتدعها رأس الضلال، ورئيسهم إبليس الخبيث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القدر من كتاب التوحيد عن أبي عبداللّه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إبليس قال لعيسى بن مريم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ربّك على أن يُدخل الأرض بيضةً لا تصغر الأرض ولا تكبر البيضة؟ فقال عيسى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 اللّه لا يوصف بعجز ، ومَن أقدر ممّن يلطف الأرض ويعظم البيضة ؟</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وروي أيضا عنه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يقدر ربّك أن يدخل الدنيا في بيضة من غير أن تصغر الدنيا وتكبر البيضة؟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يُنسب إلى العجز ، والذي سألتني لا يكون</w:t>
      </w:r>
      <w:r>
        <w:rPr>
          <w:rFonts w:eastAsia="Amiri" w:cs="Amiri" w:ascii="Amiri" w:hAnsi="Amiri"/>
          <w:color w:val="111111"/>
          <w:sz w:val="28"/>
          <w:szCs w:val="28"/>
          <w:rtl w:val="true"/>
          <w:lang w:bidi="ar-SA"/>
        </w:rPr>
        <w:t>»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وأيضا عنه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أمير المؤمنين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أيقدر اللّه أن يُدخل الأرض في بيضة ، ولا تصغر الأرض ولا تكبر البيضة؟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 اللّه لا يوصف بالعجز ، ومن أقدر ممّن يلطف الأرض ويعظم البيضة؟</w:t>
      </w:r>
      <w:r>
        <w:rPr>
          <w:rFonts w:eastAsia="Amiri" w:cs="Amiri" w:ascii="Amiri" w:hAnsi="Amiri"/>
          <w:color w:val="111111"/>
          <w:sz w:val="28"/>
          <w:szCs w:val="28"/>
          <w:rtl w:val="true"/>
          <w:lang w:bidi="ar-SA"/>
        </w:rPr>
        <w:t>» .</w:t>
      </w:r>
      <w:r>
        <w:rPr>
          <w:rStyle w:val="FootnoteAnchor"/>
          <w:rtl w:val="true"/>
        </w:rPr>
        <w:footnoteReference w:id="824"/>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أبي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الرضا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يقدر ربّك أن يجعل السماوات والأرض وما بينهما في بيضة؟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وفي أصغرَ من البيضة ؛ قد جعلها في عينك وهي أقلّ من البيضة ؛ لأنّك إذا فتحتها عاينت السماء والأرض وما بينهما ، ولو شاء لأعماك عنها</w:t>
      </w:r>
      <w:r>
        <w:rPr>
          <w:rFonts w:eastAsia="Amiri" w:cs="Amiri" w:ascii="Amiri" w:hAnsi="Amiri"/>
          <w:color w:val="111111"/>
          <w:sz w:val="28"/>
          <w:szCs w:val="28"/>
          <w:rtl w:val="true"/>
          <w:lang w:bidi="ar-SA"/>
        </w:rPr>
        <w:t>»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ليتفطّن اللبيب لما روعي من النكتة في قول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سألتني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يفعله اللّه ؛ بل أسند عدم الكون إلى ذات المسؤول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أقدر ممّن يلطف الأرض ويعظم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اثْنَانِ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الظاهر حَمْل الشيء على نفسه ، ولعلّ توجيهه أنّ الذي تخيّلنا متّصفا بصفة الاثنينيّة اثنان في الواقع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يَكونا قَدِيمَيْنِ قَوِيَّيْنِ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يُنقل أنّ أحدا من أصحاب النِّحَل ذهب إلى أنّ سلسلة العلل والمعلولات لا إلى نهاية في طرف الماضي ، ولا أنّ المبدأ وُجد بالترجيح أو الأولويّة الذاتيّة ، ووجه ذلك أنّ الشيطان وإن كان شديد الحرص على أن يغوي الإنسان كلَّ الإغواء ، ويدخلَه في الجهالات والضلالات ، إلاّ أنّه لا يستطيع أن يشكّك في البديهيّات ، وبطلانُ الترجيح والأولويّة والذهاب إلى غير النهاية من البديهيّات ، والدلائلُ المسطورة في الكتب على سبيل الاستظهار ومن باب إقامة البرهان على المطالب الهندسيّة ، الذي في غاية الظهور ، ولأجل هذا لم يتعرّض الإمام عليه‌السلام لإثبات المبدإ القديم ، بل جعله من المسلّمات ، وأبطل تكثّره ، فاستوفى شقوق القديمين باعتبار القوّة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بالقوّة الاستطاعة بنفسه على الإطلاق ؛ أي بلا مدخليّة الغير ، سواء كان بالمشاركة، أو بتفويض الأمر إليه وعدم الممانعة ، لا مجرّد القدرة ؛ وذلك لأنّ نسبة القدرة إلى الفعل والترك على السواء ، فلا يتحقّق الفعل بمجرّدها ، بل لابدّ من أمرٍ آخَرَ وجوديٍّ ينضمّ إليه حتّى يتعلّق به ، ورفع الموانع وتهيّؤ الآلات وسائر مايحتاج إليها ممّا يجامع الفعل والترك مأخوذ مع القدرة ، والاستطاعةُ هي القدرة المستجمعة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لشرائط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في باب الاستطاعة زيادة بسط في أحوالها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متعلّق القدرة</w:t>
      </w:r>
      <w:r>
        <w:rPr>
          <w:rStyle w:val="FootnoteAnchor"/>
          <w:rtl w:val="true"/>
        </w:rPr>
        <w:footnoteReference w:id="826"/>
      </w:r>
      <w:r>
        <w:rPr>
          <w:rFonts w:ascii="Amiri" w:hAnsi="Amiri" w:eastAsia="Amiri" w:cs="Amiri"/>
          <w:color w:val="111111"/>
          <w:sz w:val="28"/>
          <w:sz w:val="28"/>
          <w:szCs w:val="28"/>
          <w:rtl w:val="true"/>
          <w:lang w:bidi="ar-SA"/>
        </w:rPr>
        <w:t xml:space="preserve">في هذا المقام تدبير العالم على النهج الواقع ، لا جزء من الأجزاء حتّى يتصوّر الشركة في تدبير الكلّ بدلالة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ويتفرّد بالتدبير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 قد ظهر معنى القوّة علم أنّ القديمين القويّين من المستحيلات ؛ لأنّ دفع كلّ واحدٍ منهما اللازمَ للقوّة 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عليه‌السلام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لايدفع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دفعَ المغلوب حين هو مغلوب للغالب ، والدفع في صورة التكافؤ غير معقول ، فكيف في صورة المغلوبيّة؟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القديمين قويّين مستحيل هذا ، وأمّا الضعيفان فإذ كان كلّ منهما فاقدَ الاستطاعة على تدبير العالم ، فيجوز في جليل النظر أن يكونا واقعين ، وكان هذا التدبير منهما معا ؛ إمّا بالمشاركة والمشاورة ، أو بتفويض أحدهما الأمرَ إلى صاحبه، وكفّ الممانعة والمضادّة ، والاحتياج في التدبير غير منافٍ للقِدَم ، وإنّما المنافي الاحتياج في الذات ولوازم الذات ، فلابدّ من التعرّض لإبطال هذا الشقّ ، ولعلّه عليه‌السلام أخّر ذلك ليدرجه في شقوق قوله فيما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سيظهر عند شرحه ، فشقّ الضعيفين مبطل بالقوّة ، وكون أحدهما قويّا والآخر ضعيفا موجب المقصود من أنّ المدبِّر واحد، وما عداه مدبّر بتدبيره عاجز عن المشاركة ؛ لأنّ القويّ دافعه ، فهو عاجز عن المشاركة والمضادّة ، ولذا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العجز الظاهر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أراك تزعم أنّ ظهور العجز في الثاني من جهة فرض كونه ضعيفا ، وليس الأمر كذلك ؛ لأنّ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تفسير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الاستطاعة على تدبير العالم ، أي إيجاد كلّ جزء منه في الموضع اللائق به على وجه الصواب والحكمة ، ومن لم يستطع على ذلك بانفراده أمكن أن يكون قد فعل بشركة غيره ، والعجز بمعنى المقهوريّة غير الضعف بالمعنى المذكور ، فلا يمتنع أن يكون التدبير الواقع في العالم، الموجبُ لاتّصال جميع أجزائه بعضِها ببعض من قديمين ضعيفين ، فلا يثبت أنّ المدبّر واحد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والعجز الذي قال الإمام عليه‌السلام المغلوبيّةُ والمقهوريّة ، وهو ظاهر في الثاني إذا فرض الأوّل قويّا ؛ لأنّ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المستطيع بنفسه ، والمستطيع بنفسه على الإطلاق ما كان قاهرا على جميع ما عداه لئلاّ يلزم أن يكون استطاعته بشرط عدم مدخليّة الغير ، فلا يكون قويّا على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لم تتفطّن بالبيان المذكور لما هو الحقّ، وأصررت على القول بأنّ المبدأ الذي هو متّصف في وهمك بالاُثنوّة اثنان في نفس الأمر ، غاية ما في الباب أن يكونا ضعيفين بمعنى المحتاجين في تدبير العالم إلى المشاركة والمشاورة والمعاونة ، أو عدم المضادّة الممانعة والمستغنيين في أصل ذاتيهما ، فلا يخلو الأمر من أن يكونا متّفقين من كلّ جهة ، أو مفترقين من كلّ جهة ؛ أي كلّ ما لأحدهما من الذاتيّات والتعيّن اللازم للذات كان للآخر ، أو ليس شيء ممّا لأحدهما للآخر ، بل لكلٍّ ما يخصّ به ، وإنّما انحصر الأمر في الشقّين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جوّز جليل النظر أن يكونا قويّين ، أو ضعيفين ، أو أحدهما قويّا والآخر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التركيب في غيرهما المستلزم للاحتياج إلى الأجزاء المنافي للقدم الذاتي ، لا يتصوّر الشقّ الأوّل لارتفاع الاثنينيّة ، فاعتبارها فيه جمع النقيضين ، والحدس الصائب يحكم بتضادّ أثري مؤثّرين مفترقين من كلّ وجه وتخالفهما ، وعدم حصول الانتظام والاتّساق والتلاؤم والتناسب ، بل بتمانع تأثيريهما المستلزم لعدم صحّة الفعل والتدبير عن واحدٍ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لمّا رأينا الخلق منتظما ، والفلك جاريا ، والتدبير واحدا ، والشمس والقمر والليل والنهار كلّها على نهج اقتضاء الصواب والحكمة ، دلّ صحّة الأمر والتدبير وائتلاف الأمر على أنّ المدبّر واحد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توحيد الصدوق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أنّ اللّه واحد؟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اتّصال التدبير ، وتمام الصنع</w:t>
      </w:r>
      <w:r>
        <w:rPr>
          <w:rFonts w:eastAsia="Amiri" w:cs="Amiri" w:ascii="Amiri" w:hAnsi="Amiri"/>
          <w:color w:val="111111"/>
          <w:sz w:val="28"/>
          <w:szCs w:val="28"/>
          <w:rtl w:val="true"/>
          <w:lang w:bidi="ar-SA"/>
        </w:rPr>
        <w:t>»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ولقد أحسن من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كارگاهى بچنين نظم و نسق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يك كارگزارست اَلحق</w:t>
      </w:r>
    </w:p>
    <w:p>
      <w:pPr>
        <w:pStyle w:val="BookText"/>
        <w:rPr/>
      </w:pPr>
      <w:r>
        <w:rPr>
          <w:rFonts w:ascii="Amiri" w:hAnsi="Amiri" w:eastAsia="Amiri" w:cs="Amiri"/>
          <w:color w:val="111111"/>
          <w:sz w:val="28"/>
          <w:sz w:val="28"/>
          <w:szCs w:val="28"/>
          <w:rtl w:val="true"/>
          <w:lang w:bidi="ar-SA"/>
        </w:rPr>
        <w:t xml:space="preserve">ولمّا كان المقام مظنّةَ أن يتوهّم الخصم وجود قديمين متّفقين من كلّ جهة حتّى في التعيّن والتشخّص بزعم عدم منافاة بقاء الوحدة الشخصيّة لعروض الاثنينيّة ، كما ذهب إليه بعض فضلاء عصرنا زاعما أنّ الانفصال الخارجي لا يوجب انعدام الصورة الجسميّة للواحد الشخصي وحدوثَ صورتين اُخريين ، بل تفريق الشخص إلى جزءين ، وتبعه على ذلك كثير من تلامذته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حاشية الجواهر للمحقّق الدواني في قول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البديهة تشهد بأنّ الأطراف باقية إذا قطعنا المخروط بنصفين طولاً من رأسه إلى قاعدته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فإمّا أن يُقال بانقسام النقطة إلى نقطتين مع بقائهما بالشخص ، أو بصيرورة النقطة الشخصيّة اثنتين قائمتين بمحلّين لا بطريق الانقسام ، بل بكونها هذه وتلك ، أو بانعدام النقطة وحدوث اُخريين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والأوّلان باطلان ، فتعيّن الثالث ، سواء قلنا بانعدام الجسم بالتفريق وحدوث آخَرين ، أو ببقائه موصوفا بالكثرة بعدما كان موصوفا بالوحدة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اُخذ قطعة من المخروط من جهة قاعدته كما فرضه ، وقلنا بأنّ التفريق ليس إعداما ، يلزم انتفاء النقطة ، بل يجوز أن تبقى بعينها قائمةً بذلك المحلّ الذي كان واحدا أوّلاً وصار كثيرا بالتفريق ، سواء جُعل محلّه القريبُ المقدارَ أو الجسم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فتقرّر أنّ ما استشكله ليس مشكلاً على شيء من المذهبين ، وقد اختار الشارح تبعا للمصنّف بقاء الجسم بعد التفريق ، وحينئذٍ لا يلزم انتفاء النقطة ، فلا يلزم إشكال ، فلا وجه لاستشكاله أصلاً ؛ وقس عليه المكعّب المقطوع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كلام الفاضل الدواني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أنّ احتمال كون القديمين المفروضين واحدا بالتشخّص ، معروضا للكثرة، وانتظامَ أجزاء العالم لكونها آثار شخص واحد ليس بديهيّ البطلان ، فلأجل هذا قال الإمام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يلزمك إن ادّعيت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أي إن اخترت أنّهما متّفقان من كلّ وجه حتّى في المهيّة والتعيّن بناءً على أنّهما شخص واحد حصل له الاُثنوّة ، فصار </w:t>
      </w:r>
    </w:p>
    <w:p>
      <w:pPr>
        <w:pStyle w:val="BookText"/>
        <w:rPr/>
      </w:pPr>
      <w:r>
        <w:rPr>
          <w:rFonts w:ascii="Amiri" w:hAnsi="Amiri" w:eastAsia="Amiri" w:cs="Amiri"/>
          <w:color w:val="111111"/>
          <w:sz w:val="28"/>
          <w:sz w:val="28"/>
          <w:szCs w:val="28"/>
          <w:rtl w:val="true"/>
          <w:lang w:bidi="ar-SA"/>
        </w:rPr>
        <w:t xml:space="preserve">اثنين متّفقين من كلّ جهة ؛ لأنّ حقيقتهما وتعيّنهما كليهما واحد ، وزعمت أنّ الاتّساق والانتظام الواقع باعتبار أنّ الآثار آثار قديمين متّفقين في الحقيقة والتعيّن ، فلا تخالف في الآثار من جهة أن لا تخالف في ذات المؤثّرين لزمك فرجة بينهما حتّى يكونا اثنين ، أي ما انفرج به أحد شطري الشخص عن الآخر ، كما في ماء حوض يصير قطعتين بتخلّل جسم فاصل في البين ، فيكون الفرجة ثالثا لهما قديما معهما ، وكنت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الوجود قديمين فحسب ، وليس لزوم خلاف الفرض مخصوصا باختيار قديمين متّفقي الحقيقة ، بل لو اخترت ثلاثةَ قدماءَ كذلك يلزمك أن تكون خمسةً بعين ما ذكر ، وهكذا إلى ما لا نهاية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بالتعدّد مع الاتّفاق من كلّ جهة فُرض ما يوجب خلاف الفرض مطلقا ، فانحصر شقوق القديمين في مفترقين من كلّ جهة ، وائتلافُ أجزاء العالم واتّصال التدبير يدفعه ، فإذن التعدّد باطل رأسا ، والخلق والأمر للواحد الحيّ القيّوم الذي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يُمْسِكُ السَّمَوَاتِ وَالاْءَرْضَ أَنْ تَزُولاَ وَلَئِنْ زَالَتَا إِنْ أَمْسَكَهُمَا مِنْ أَحَدٍ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الَّذِى بِيَدِهِ مَلَكُوتُ كُلِّ شَىْ‌ءٍ وَإِلَيْهِ تُرْجَعُون</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والآن نذكر ما ذكر الفاضل المحقّق السيّد السند الأفضل الأقدم الأمجد السيّد أحمد داماد السيّد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روحهما ونوّر ضريحهما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طاب ثراه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لا خفاء في أنّ ما وقع في هذا الخبر يجوز تقريره على ما يصلح أن يكون تفسيرا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مَعَهُ مِنْ إِلَهٍ إِذا لَذَهَبَ كُلُّ إِلَهٍ بِمَا خَلَقَ وَلَعَلاَ بَعْضُهُمْ عَلَى بَعْضٍ سُبْحَانَ اللّه‌ِ عَمَّا يَصِفُونَ</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 وذلك يظهر بعد تمهيد 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الذات ، وإمّا في الصنع والإيجاد ردّا على الثنويّة ، وإمّا في استحقاق العبوديّة ردّا على مشركي العرب حيث شاركوا أصنامهم في الاستحقاق للعبادة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تقرّر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قولك أنّهما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إشارة إلى الدليل على المسلك الأوّل بما تحريره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اثنين ، فلا يخلو إمّا أن يكونا مستقلّين بالقدرة والتأثير في جميع ما في حيطة عالم الإمكان ، أو يكونا ضعيفين ، أو يكونَ أحدهما ضعيفا والآخر قويّا ، والأقسام بأسرها 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 فلأنّه يستلزم قوّة كلّ منهما ضعفَ الآخَر حيث إنّ مراد أحدهما لمّا وقع بإرادته المستقلّة التي لا تمنعها إرادة الآخر لفرض الاستقال فيها ، فلو أراده الآخر أيضا ، يلزم توارد العلّتين على معلول ، وهو باطل ؛ فتعيّن عدم إرادة الآخر ، فيلزم ضعفه ؛ وبالعكس لو أراد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قوّة كلّ منهما تستلزم ضعف الآخَر ، وما وقع عنه بقوله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ثاني البراهين وهو أحد الوجوه البرهانيّة فلِمَ لا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إنكاري ، أي معلوم أنّه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 xml:space="preserve">يدفع كلّ منهما الآخر عن قوّته ، وإلاّ يلزم ترجيح أحدهما على الآخر بلا مرجّح ، فاستقلال كلّ منهما يستلزم ضعف الآخر ، فكلّ منهما قويّ وضعيف معا ؛ هذا 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يلزمك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إشارة إلى الدليل على المسلك الثاني بما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تعدّد فلا يخلو إمّا أن يكون نسبة كلّ من المعلولات إليهما في الصدور على السواء ، أم لا ، وكلاهما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فلأنّه على فرض صدوره عنهما لو أرادا ، لزم توارد العلّتين المستقلّتين على معلول واحد شخصي ، وعلى فرض صدور بعض عن أحدهما وبعض عن الآخر، ترجيح من دون مرجّح ، وإليه أشار بقوله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متّفقين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الثاني ، فلأنّ افتراق الفاعلين أحدهما عن الآخر في التأثير فيما إذا كان لأحدهما نفع عائد إليه كما في الممكنات الفاعلة ؛ لأنّه يصحّ افتراقها في التأثير ؛ لمنفعة نيل المثوبات ودفع العقوبات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الواجب على تقدير تعدّده، فلا يستقيم ذلك أصلاً ؛ لأنّه غنيّ مطلقا ، فلا مصلحة له نظرا إلى فعله لا يكون لآخَر ، وعلى فرض وقوع الافتراق في التأثير والإيجاد يلزم عدم اتّساق نظام الوجود وعدم تلازم أجزائه على ما يشير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لَذَهَبَ كُلُّ إِلَهٍ بِمَا خَلَقَ</w:t>
      </w:r>
      <w:r>
        <w:rPr>
          <w:rFonts w:eastAsia="Amiri" w:cs="Amiri" w:ascii="Amiri" w:hAnsi="Amiri"/>
          <w:color w:val="111111"/>
          <w:sz w:val="28"/>
          <w:szCs w:val="28"/>
          <w:rtl w:val="true"/>
          <w:lang w:bidi="ar-SA"/>
        </w:rPr>
        <w:t>»</w:t>
      </w:r>
      <w:r>
        <w:rPr>
          <w:rStyle w:val="FootnoteAnchor"/>
          <w:rtl w:val="true"/>
        </w:rPr>
        <w:footnoteReference w:id="833"/>
      </w:r>
      <w:r>
        <w:rPr>
          <w:rFonts w:ascii="IRNazanin" w:hAnsi="IRNazanin" w:eastAsia="IRNazanin"/>
          <w:color w:val="111111"/>
          <w:sz w:val="28"/>
          <w:sz w:val="28"/>
          <w:szCs w:val="28"/>
          <w:rtl w:val="true"/>
          <w:lang w:bidi="fa-IR"/>
        </w:rPr>
        <w:t xml:space="preserve">وهو باطل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فقد تعيّن أن يكون مدبِّر العالم واحدا ، كما يرشدك إليه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على الدليل على المسلك الثالث بما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يكون نسبة جميع الممكنات إليه تعالى على سنّة واحدة ؛ لأنّ طباع الإمكان يستدعي الحاجة إلى الواجب ، والواجب يوجب ذلك ، فامتياز بعضها في استناده إلى أحدهما دون الآخر يحتاج إلى ما به يتميّز بعضها المستند إلى أحدهما عن البعض المستند إلى الآخر ، فيحتاج إلى ثالث من الآلهة حتّى يفيد تميّزَ بعضها عن البعض، حتّى يصحّ استنادهما إليهما ، وقد عبّر عليه‌السلام عنه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يفيد تميّز بعض عن البعض باستناده إلى أحدهما دون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يلزم على تقدير وجود آلهة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نسبة جميع الممكنات إليها واحدا ، فيحتاج إلى الواجبين الآخَرين ليتميّز أثر كلّ من الأوّلين عن أثر الثالث بكلّ من الآخرين اللذين هما الرابع والخامس ؛ لاحتياج امتياز أثر كلّ اثنين إلى فرجة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كلّ من الأوّلين مع الثالث اثنين فيحتاج إلى فرجتين ، وهكذا يحتاج إلى ما لا نهاية له من الآلهة ، فاتّفق المرام على هذا المنوال ، والعلم عند أصحاب العصمة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من أنّ المراد من الفرجة المجموع المركّب من الواجبين، وأنّه واجب لغنائه عن المؤثّر ، فهو من الزور جدّا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الفرجة مجموعَهما لا ثالث لهما لا يساعد العقل ولا 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الحكم بأنّ المركّب من الواجبين واجب ، باطلٌ جدّا ؛ لأنّ كلّ مركّب ممكن ؛ لافتقاره إلى أجزائه التأليفيّة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ظهر بطلان ما قيل من أنّ المراد بالفرجة التسلسل ، وهذا أيضا كما ترى </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انتهى كلام السند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نذكر ما أفاد المحقّق صاحب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على بصيرة في هذا الباب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طاب ثراه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مبنيّ على ثلاث مقدّمات مبيّنة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كتب الحكمة مضمّنة في كلامه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صانع العالم لابدّ أن يكون قويّا مستقلاًّ بالإيجاد والتدبير لكلّ واحد واحد والجميع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استناد حادث شخصي إلى موجدين مستقلّين بالإيجاد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ترجّح أحد الأمرين المتساويين على الآخر من غير مرجّح ، وقد وقعت الإشارة إلى الثالث بقوله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لا يدفع كلّ منهما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 أنّه محال مستلزمٌ للمطلق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آخر مبنيّ على ثلاث مقدّمات حدسيّة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متّفقين من كلّ وجه بحيث لا تمايز بينهما أصلاً لا يكونان اثنين ، بل هما واحد البتّة ،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الوجود الذي لا أتمّ منه كلُّ ما فرضته ثانيا فإذا نظرت فهو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متفرّقين من كلّ جهة لا يكون صنع أحدهما مرتبطا بصنع الآخر ، ولا تدبيره مؤتلفا بتدبيره بحيث يوجد عنهما أمرٌ واحد شخصيّ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العالم أجزاؤه مرتبط بعضها ببعض، كأنّ الكلّ شخصٌ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يلزمك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برهانٌ ثالث مستقلّ على حياله ، وإمّا تنويرٌ للثاني وتشييدٌ له على سبيل الاستظهار بأن يكون إشارةً إلى إبطال قسم ثالث ، وهو أن يكونا متّفقين من وجه ، ومفترقين من وجه آخر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كانا كذلك يكون لا محالة ما به الامتياز بينهما غيرَ ما به الاشتراك ، فيكونوا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البرهان الثاني أشار ما رواه الصدوق في كتاب التوحيد بإسناده عن هشام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أنّ اللّه واحد؟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اتّصال التدبير وتمام الصنع، كما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فيه أيضا بإسناده عن أمير المؤمنين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القول في أنّ اللّه واحد على أربعة أقسام ؛ فوجهان منها لا يجوزان على اللّه عزّوجلّ ، ووجهان يثبتان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اللذان لا يجوزان عليه ، فقول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يُقصد به باب الأعداد ، فهذا ما لا يجوز ؛ لأنّ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لا ثاني له لا يدخل في باب الأعداد ، أما ترى أنّه كفَر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 ثَلاَثَةٍ </w:t>
      </w:r>
      <w:r>
        <w:rPr>
          <w:rFonts w:eastAsia="Amiri" w:cs="Amiri" w:ascii="Amiri" w:hAnsi="Amiri"/>
          <w:color w:val="111111"/>
          <w:sz w:val="28"/>
          <w:szCs w:val="28"/>
          <w:rtl w:val="true"/>
          <w:lang w:bidi="ar-SA"/>
        </w:rPr>
        <w:t>»</w:t>
      </w:r>
      <w:r>
        <w:rPr>
          <w:rStyle w:val="FootnoteAnchor"/>
          <w:rtl w:val="true"/>
        </w:rPr>
        <w:footnoteReference w:id="836"/>
      </w:r>
      <w:r>
        <w:rPr>
          <w:rFonts w:ascii="IRNazanin" w:hAnsi="IRNazanin" w:eastAsia="IRNazanin"/>
          <w:color w:val="111111"/>
          <w:sz w:val="28"/>
          <w:sz w:val="28"/>
          <w:szCs w:val="28"/>
          <w:rtl w:val="true"/>
          <w:lang w:bidi="fa-IR"/>
        </w:rPr>
        <w:t xml:space="preserve">الوافى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eastAsia="IRNazanin" w:cs="IRNazanin"/>
          <w:color w:val="111111"/>
          <w:sz w:val="28"/>
          <w:szCs w:val="28"/>
          <w:rtl w:val="true"/>
          <w:lang w:bidi="fa-IR"/>
        </w:rPr>
        <w:t>.</w:t>
      </w:r>
      <w:r>
        <w:rPr>
          <w:rStyle w:val="FootnoteAnchor"/>
          <w:rtl w:val="true"/>
        </w:rPr>
        <w:footnoteReference w:id="837"/>
      </w:r>
      <w:r>
        <w:rPr>
          <w:rFonts w:ascii="Amiri" w:hAnsi="Amiri" w:eastAsia="Amiri" w:cs="Amiri"/>
          <w:color w:val="111111"/>
          <w:sz w:val="28"/>
          <w:sz w:val="28"/>
          <w:szCs w:val="28"/>
          <w:rtl w:val="true"/>
          <w:lang w:bidi="ar-SA"/>
        </w:rPr>
        <w:t xml:space="preserve">، وقول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واحد من الناس يُريد النوع من الجنس ، فهذا ما لا يجوز عليه ؛ لأنّه تشبيه ، وجلّ ربّنا وتعالى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الوجهان اللذان يثبتان فيه ، فقول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واحدٌ ليس له في الأشياء شبهٌ ؛ كذلك ربّنا ، وقول القائل </w:t>
      </w:r>
      <w:r>
        <w:rPr>
          <w:rFonts w:eastAsia="Amiri" w:cs="Amiri" w:ascii="Amiri" w:hAnsi="Amiri"/>
          <w:color w:val="111111"/>
          <w:sz w:val="28"/>
          <w:szCs w:val="28"/>
          <w:rtl w:val="true"/>
          <w:lang w:bidi="ar-SA"/>
        </w:rPr>
        <w:t>:</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ربّنا</w:t>
      </w:r>
      <w:r>
        <w:rPr>
          <w:rStyle w:val="FootnoteAnchor"/>
          <w:rtl w:val="true"/>
        </w:rPr>
        <w:footnoteReference w:id="839"/>
      </w:r>
      <w:r>
        <w:rPr>
          <w:rFonts w:ascii="Amiri" w:hAnsi="Amiri" w:eastAsia="Amiri" w:cs="Amiri"/>
          <w:color w:val="111111"/>
          <w:sz w:val="28"/>
          <w:sz w:val="28"/>
          <w:szCs w:val="28"/>
          <w:rtl w:val="true"/>
          <w:lang w:bidi="ar-SA"/>
        </w:rPr>
        <w:t>عزّوجلّ أحديّ المعنى ؛ يعني به أنّه لا ينقسم في وجودٍ ولا عقلٍ ولا وهمٍ ؛ كذلك ربّنا عزّوجلّ</w:t>
      </w:r>
      <w:r>
        <w:rPr>
          <w:rFonts w:eastAsia="Amiri" w:cs="Amiri" w:ascii="Amiri" w:hAnsi="Amiri"/>
          <w:color w:val="111111"/>
          <w:sz w:val="28"/>
          <w:szCs w:val="28"/>
          <w:rtl w:val="true"/>
          <w:lang w:bidi="ar-SA"/>
        </w:rPr>
        <w:t>»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انتهى ما نقلناه من الوافي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وننقل ما ذكره مروّج آثار المعصومين عليهم‌السلام ؛ لأنّه موجب لكمال البصيرة في هذا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الحديث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ولنشر هاهنا إلى بعض براهين التوحيد على وجه الاختصار ، ثمّ نذكر ما يمكن أن يُقال في حلّ هذا الخبر ؛ فأمّا البراهين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ثبت كون الوجود عين حقيقة الواجب ، فلو تعدّد لكان امتياز كلّ منهما عن الآخر بأمرٍ خارج عن الذات ، فيكونان محتاجين في تشخّصهما إلى أمرٍ خارج ، وكلّ محتاجٍ ممكنٌ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تعدّد الواجب لذاته ، فإمّا أن يكون امتياز كلّ منهما عن الآخر بذاته ، فيكون مفهوم واجب الوجود محمولاً عليهما بالحمل العرضي ، والعارض معلول للمعروض ، فيرجع إلى كون كلّ منهما علّةً لوجوب وجوده ؛ وقد ثبت بطلانه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يكون ذلك الامتياز بالأمر الزائد على ذاتهما ، وهو أفحش ؛ فإنّه إمّا أن يكون معلولاً لمهيّتهما أو لغيرهما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الأوّل إن اتّحد مهيّتهما ، كان التعيّن مشتركا ؛ وهذا خلف ، وإن تعدّدت المهيّة ، كان كلّ منهما شيئا عرض له وجوب الوجود ، أعني الوجود المتأكّد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بطل</w:t>
      </w:r>
      <w:r>
        <w:rPr>
          <w:rStyle w:val="FootnoteAnchor"/>
          <w:rtl w:val="true"/>
        </w:rPr>
        <w:footnoteReference w:id="841"/>
      </w:r>
      <w:r>
        <w:rPr>
          <w:rFonts w:ascii="Amiri" w:hAnsi="Amiri" w:eastAsia="Amiri" w:cs="Amiri"/>
          <w:color w:val="111111"/>
          <w:sz w:val="28"/>
          <w:sz w:val="28"/>
          <w:szCs w:val="28"/>
          <w:rtl w:val="true"/>
          <w:lang w:bidi="ar-SA"/>
        </w:rPr>
        <w:t xml:space="preserve">بدلائل عينيّة الوجود بطلانه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وعلى الثاني يلزم الاحتياج إلى الغير والإمكان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لو كان الواجب متعدّدا ، لكان نسبة الوجوب إليهما نسبةَ العوارض ، فكان ممكنا لا واجبا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للّه سبحانه شريك ، لكان لمجموع الواجبين وجود غير وجود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ذلك الوجود عين مجموع الوجودين، أو أمرا زائدا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ولكان هذا الوجود محتاجا إلى وجود الأجزاء ، والمحتاج إلى الغير ممكنٌ محتاج إلى المؤثّر ، والمؤثّر في الشيء يجب أن يكون مؤثّرا في واحدٍ من أجزائه، وإلاّ لم يكن مؤثّرا في ذلك الشيء ، وقد ادّعوا الضرورة فيه ، ولا يمكن التأثير فيما نحن فيه في شيءٍ من الأجزاء ؛ لكون كلّ من الجزءين واجبا ، فالشريك يستلزم التأثير فيما لا يمكن التأثير فيه ، أو إمكانَ ما فرض وجوبه ، إلى غير ذلك من المفاسد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التمانع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تقريراته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الوجود يستلزم القدرة والقوّة على جميع الممكنات قوّةً كاملةً بحيث يقدر على إيجاده ودفع ما يضادّه مطلقا ، وعدمُ القدرة على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والنقصُ عليه تعالى محال ضرورةً ؛ بدليل إجماع العقلاء عليه ، ومن المُحال عادةً إجماعهم على نظري وإن لم يكن ضروريّا فنظري ظاهر متّسق الطريق ، واضح الدليل ، واستحالة إجماعهم على نظري لا يكون كذلك أظهرُ ، فنقول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واجبان لكانا قويّين ، وقوّتهما تستلزم عدم قوّتهما ؛ لأنّ قوّة كلّ منهما على هذا الوجه تستلزم قوّته على دفع الآخر عن إرادة ضدّ ما يريد نفسه من الممكنات ، والمدفوع غير قويّ بهذا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زعمنا أنّه لازم لسلب النقص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يتمّ لو كان إرادة كلّ منهما للممكن بشرط إرادة الآخر لضدّه ممكنا وبالعكس ، وليس كذلك ، بل إرادة كلّ منهما له بشرط إرادة الآخر لضدّه ممتنع ، ونظير ذلك أنّ إرادة الواجب للممكن بشرط وجود ضدّه محال ، ولا يلزم منه نقص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الإرادة بشرط إرادة الآخر هو الامتناع بالغير ، وامتناعه بالغير يحقّق النقص والعجز ؛ تعالى عن ذلك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امتناع إراده الشيء بشرط وجود ضدّه ، فمن باب امتناع إرادة المحال الذاتي ،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امتناعا بالغير ؛ ومثله غير ملزوم للنقص ، بخلاف ما نحن فيه ؛ فإنّ المراد ممتنع بالغير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الشيء كما يمتنع بشرط ضدّه ونقيضه ، كذلك يمتنع بشرط ملزوم ضدّه وملزوم نقيضه ، والأوّل امتناع بالذات ، والثاني امتناع بالغير ، وكما أنّ إرادة الأوّل منه تعالى 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ولانقص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إرادة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أنّ إرادة إيجاد الممكن بشرط إرادة الآخر له من قبيل الثاني ، فينبغي أن لا يكون فيه نقص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الأمرين ؛ فإنّ وجود الممكن إذا قيّد واشترط بملزوم نقيضه ، كان ممتنعا ولو بالغير ولم يتعلّق به إرادة ضرورةً ، وأمّا إذا لم يقيّد الوجود به بل اُطلق ، فغير ممتنع ، فيمكن تعلّق الإرادة به ولو في زمان وجود الملزوم بأن يدفع الملزوم، وإن لم يندفع هو من قبل نفسه أو من دافع ، بخلاف إرادة الآخر له ؛ فإنّه لو لم يندفع من قبل نفسه ولم يدفعه دافع آخر، لم يتعلّق به الإرادة ضرورةً ، فهو مدفوع ، وإلاّ فالآخر مدفوع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حاصل الفرق حينئذٍ أنّ الصانع تعالى قادر على إيجاد أحد الضدّين في زمان الضدّ الآخر بدون حاجة إلى واسطة غير مستندة إليه تعالى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الحاجة إلى الواسطة المستندة إلى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الاستقلال والقدرة ، كما لا ينافي الاحتياج إلى الواسطة المستندة إلى الذات الوجوبَ الذاتي ، بخلاف ما نحن فيه ؛ فإنّه احتياج إلى واسطة غير مستندة إلى 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انتفاء إرادة الآخر واجب بنفسه ، ولا نسلّم منافاة توسّط الواجب بالذات بين الفاعل وفعله ؛ لاستقلاله واستلزامه النقص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بيِّن البطلان ، فإنّ تحقّق إرادة الآخر وانتفاءها ممكنٌ في نفسه ، لكنّه ينتفي فيما نحن فيه من قبل ذي الإرادة؛ لو انتفى ليكون</w:t>
      </w:r>
      <w:r>
        <w:rPr>
          <w:rStyle w:val="FootnoteAnchor"/>
          <w:rtl w:val="true"/>
        </w:rPr>
        <w:footnoteReference w:id="842"/>
      </w:r>
      <w:r>
        <w:rPr>
          <w:rFonts w:ascii="Amiri" w:hAnsi="Amiri" w:eastAsia="Amiri" w:cs="Amiri"/>
          <w:color w:val="111111"/>
          <w:sz w:val="28"/>
          <w:sz w:val="28"/>
          <w:szCs w:val="28"/>
          <w:rtl w:val="true"/>
          <w:lang w:bidi="ar-SA"/>
        </w:rPr>
        <w:t xml:space="preserve">واسطة ممكنة غير صادرة عن الفاعل ولا مستندة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فربّما تدّعى البداهة في استلزامه النقصَ ، وهو غير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التقرير يندفع كثير من الشكوك والشُّبه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آخر لبرهان التمانع ذكره المحقّق الدواني ، وهو أنّه لا يخلو أن يكون قدرة كلّ واحدٍ منهما وإرادتُه كافيةً في وجود العالم ، أو لا شيء منهما كافٍ ، أو أحدهما كافٍ فقط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وعلى الأوّل يلزم اجتماع المؤثّرين التامّين على معلول واحد شخصي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يلزم عجزهما ؛ لأنّه لا يمكن لهما التأثير إلاّ باشتراك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 لا يكون الآخر خالقا ، فلا يكون إلها ؛ أفمن يخلق كمن لا يخلق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العجز إذا انتفت القدرة على الإيجاد بالاستقلال ؛ أمّا إذا كان كلّ واحد منهما قادرا على الإيجاد بالاستقلال ولكن اتّفقا على الإيجاد بالاشتراك فلا يلزم العجز ، كما أنّ القادرين على حمل خشبة بالانفراد قد يشتركان في حملهما ، وذلك لا يستلزم عجزهما ؛ لأنّ إرادتهما تعلّقت بالاشتراك ، وإنّما يلزم العجز لو أرادا الاستقلال ولم يحصل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إرادة كلّ منهما إن كان كافيا لزم المحذور الأوّل ، وإن لم يكن كافيا لزم المحذور الثاني ، والملازمتان بيّنتان لا تقبلان المنع ، وما أوردتم من المثال في سند المنع لا يصلح للسنديّة ؛ إذ في هذه الصورة ينقص ميل كلّ واحد منهما من الميل الذي يستقلّ في الحمل قدر ما يتمّ الميل الصادر عن الآخر حتّى ينقل الخشبة بمجموع الميلين ، وليس كلّ واحدٍ منهما بهذا القدر من الميل فاعلاً مستقلاًّ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مبحثنا هذا ليس المؤثّر إلاّ تعلّق القدرة والإرادة ، ولا يتصوّر الزيادة والنقصان في شيءٍ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من جاء من الأنبياء وأصحاب الكتب المُنزلة إنّما ادّعى الاستناد إلى واحد استند إليه الآخر ، ولو كان في الوجود واجبان لكان يخبر مخبر من قبله بوجوده وحكمه ، واحتمال أن يكون في الوجود واجب لا يرسل إلى هذا العالم ، أو لا يؤثّر ولا يدبّر أيضا فيه مع تدبيره ووجود خبره في عالم آخر أو عدمه ممّا لا يذهب إليه وَهْمُ واهمٍ ؛ فإنّ الوجوب يقتضي العلم والقدرة وغيرهما من الصفات ، ومع هذه الصفات الكماليّة يمتنع عدم الإعلام ونشرِ الآثار بحيث يبلغ إلينا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زعمت الثنويّة من الإله الثاني، فليس بهذه المثابة وممّا يرسل ويحكم فيهم، وإن قالوا بوجود واجب آخر فقد نفوا لازمه ، فهو باطل بحكم العقل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أثبتنا في كتاب الروضة فيما أوصى به أمير المؤمنين ابنه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يؤمي إلى هذا الدليل حيث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أنّه لو كان لربّك شريك لأتتك رسله ، ولرأيت آثار ملكه وسلطانه ، ولعرفت صفاته وأفعاله ، ولكنّه إلهٌ واحدٌ كما وصف </w:t>
      </w:r>
    </w:p>
    <w:p>
      <w:pPr>
        <w:pStyle w:val="BookText"/>
        <w:rPr/>
      </w:pPr>
      <w:r>
        <w:rPr>
          <w:rFonts w:ascii="Amiri" w:hAnsi="Amiri" w:eastAsia="Amiri" w:cs="Amiri"/>
          <w:color w:val="111111"/>
          <w:sz w:val="28"/>
          <w:sz w:val="28"/>
          <w:szCs w:val="28"/>
          <w:rtl w:val="true"/>
          <w:lang w:bidi="ar-SA"/>
        </w:rPr>
        <w:t>نفسه ، لا يضادّه في ملكه أحدٌ ولا يحاجّه ، وأنّه خالق كلّ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السمعيّة من الكتاب والسنّة ، وهي أكثر من أن تُحصى، وقد مرّ بعضها ، ولا محذور بالتمسّك بالأدلّة السمعيّة في باب التوحيد ، وهذه هي المعتمد عليها عندي ، وبسط الكلام في تلك الأدلّة وما سواها ممّا لم نشر إليها موكول إلى مظانّها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ولنرجع إلى حلّ الخبر وشرحه ، وقد قيل فيه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بالقوي القويُّ على فعل الكلّ بالإرادة مع إرادة استبداده به ، والمراد بالضعيف الذي لا يقوى على فعل الكلّ، ولا يستبدّ به، ولا يقاوم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كانا قويّين فلِمَ لايدفع كلّ منهما صاحبه وينفرد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يلزم من قوّتهما انفراد كلِّ بالتدبير ، ويلزم منه عدم وقوع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زعمت أنّ أحدهما قويّ والآخر ضعيف ثَبَتَ أنّه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المبدأ للعالم واحد ؛ لعجز الضعيف عن المقاومة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وثبت احتياج الضعيف إلى العلّة الموجدة ؛ لأنّ القويّ أقوى وجودها من الضعيف ، وضعف الوجود لا يتصوّر إلاّ بجواز خلوّ المهيّة عن الوجود ، ويلزم منه الاحتياج إلى المبدأ المباين الموجِد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المبدأ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الشقّ الثاني ، أي كونهما ضعيفين بأن يقدر ويقوى كلّ منهما على بعض ، أو يفعل بعضا دون بعض بالإرادة وإن كان يقدر على الكلّ ، وفي هذا الشقّ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من أن يكونا متّفقين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الحقيقة من كلّ جهة، ويلزم من هذا عدم الامتياز بالتعيّن ، للزوم المغايرة بين الحقيقة والتعيّن المختلفة ، واستحالة استنادهما إلى الحقيقة ، واستحالة استنادهما إلى الغير ، فيكون لهما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مختلفين مفترقين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معلوم الانتفاء ، فإنّا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رأينا الخلق منتظما، والفلك جاريا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والتدبير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والنهار والشمس والقمر ، دلّ صحّة الأمر والتدبير وائتلاف الأمر على أنّ المدبِّر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اثنان مختلفان من كلّ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ذلك المدبِّر الواحد لايجوز أن يكون واحدا بجهة من حيث الحقيقة ، مختلفا بجهة اُخرى ، فيكون المدبِّر اثنين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ويلزمك إن ادّعيت اثنين فرجةٌ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لهما وحدةً ، فلا يتمايزان إلاّ بمميّز فاصل بينهما حتّى يكونا اثنين ؛ لامتناع الاثنينيّة بدون فاصل</w:t>
      </w:r>
      <w:r>
        <w:rPr>
          <w:rStyle w:val="FootnoteAnchor"/>
          <w:rtl w:val="true"/>
        </w:rPr>
        <w:footnoteReference w:id="843"/>
      </w:r>
      <w:r>
        <w:rPr>
          <w:rFonts w:ascii="Amiri" w:hAnsi="Amiri" w:eastAsia="Amiri" w:cs="Amiri"/>
          <w:color w:val="111111"/>
          <w:sz w:val="28"/>
          <w:sz w:val="28"/>
          <w:szCs w:val="28"/>
          <w:rtl w:val="true"/>
          <w:lang w:bidi="ar-SA"/>
        </w:rPr>
        <w:t xml:space="preserve">بلا مميّز بينهما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وعبّر عن الفاصل المميّز بالفرجة حيث إنّ الفاصل بين الأجسام يُعبَّر عنه بالفرجة ، واُولئك الزنادقة لم يكونوا يدركون غير المحسوسات ؛ تنبيها على أنّكم لا تستحقّون أن تخاطبوا إلاّ بما يليق استعماله في المحسوسات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المميّز لابدّ أن يكون وجوديّا داخلاً في حقيقة أحدهما ، إذ لا يجوز التعدّد مع الاتّفاق في تمام الحقيقة كما ذكرنا ، ولا يجوز أن يكون ذلك المميّز ذا حقيقة يصحّ انفكاكها عن الوجود وخلوّها عنه ولو عقلاً ، وإلاّ لكان معلولاً محتاجا إلى المبدأ ، فلا يكون مبدأً ولا داخلاً فيه ، فيكون الفاصل بينهما قديما موجودا بذاته كالمتّفق فيه ، فيكون الواحد المشتمل على المميّز الوجودي اثنين لا واحدا ، ويكون الاثنان اللذان ادّعيتهما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به وادّعيت ثلاثةً ، لزمك ما قلت في الاثنين من تحقّق المميّز بين الثلاثة ، ولابدّ من مميّزين وجوديّين حتّى يكون بين الثلاثة فرجتان ، ولابدّ من كونهما قديمين كما مرّ ، فيكونوا خمسةً وهكذا ، ثمّ يتناهى في العدد إلى ما لا نهاية له في الكثرة ، ويبلغ عدده كثرةً غير متناهية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المراد أنّه يلزمك أن يتناهى المعدود المنتهي ضرورةً بمعروضِ ما ينتهي به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كثير لا نهاية له في الكثرة، فيكون عددا بلا واحد ، وكثرةً بلا وحدة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يكون الكلام برهانيّا لا يحتاج إلى ضميمة ، وعلى الأوّلين يصير بضمّ ما ذكرناه من ثالث الاحتمالات برهانيّا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إشارة إلى ثلاثة براهينَ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تقرّر أنّ ما لا يكون قويّا على إيجاد أيّ ممكن كان لا يكون واجبا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أن يكون الواجب بالذات اثنين ، وإلاّ كان كلّ منهما قويّا على إيجاد أيّ ممكن كان ، وكلّ ممكن بحيث يكون استناده إلى أيّ منهما كافيا في تصحيح خروجه من القوّة إلى الفعل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لم يكن مَحيص إمّا من لزوم استناد كلّ معلول شخصيّ إلى علّتين مستبدّتين بالإفاضة ، وذلك محال ؛ أو من لزوم الترجّح بلا مرجّح ، وهو فطريّ الاستحالة ؛ أو من كون أحدهما غير واجب بالذات ، وهو خلاف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البرهان يتمّ عند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للعجز الظاهر في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المدبّر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برهان ثانٍ ، وهو أحد الوجوه البرهانيّة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وتلخيص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التلازم بين أجزاء النظام الجملي المنتظم المتّسق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 السماء والأرض مثلاً على ما أحقّته القوانين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يستتبّ بالاستناد إلى فاعل واحد يصنع الجميع بحكمته وقدرته ؛ إذ التلازم بين شيئين لا يتصحّح إلاّ بعلّيّة أحدهما للآخر ، أو لمعلوليّتهما لعلّة واحدة موجبة ، فلو تعدّد اختلّ الأمر وفسد النظام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 الثالث هو أنّك لو ادّعيت اثنين ، كان لا محالة بينهما انفصال في الوجود، وافتراقٌ في الهويّة ، ويكون هناك موجود ثالث هو المركّب من مجموع الاثنين ، وهو المراد بالفرجة ؛ لأنّه منفصل الذات والهويّة ، وهذا المركّب يفتقر إلى الجاعل بحسب افتقار أجزائه ،</w:t>
      </w:r>
      <w:r>
        <w:rPr>
          <w:rStyle w:val="FootnoteAnchor"/>
          <w:rtl w:val="true"/>
        </w:rPr>
        <w:footnoteReference w:id="845"/>
      </w:r>
      <w:r>
        <w:rPr>
          <w:rFonts w:ascii="Amiri" w:hAnsi="Amiri" w:eastAsia="Amiri" w:cs="Amiri"/>
          <w:color w:val="111111"/>
          <w:sz w:val="28"/>
          <w:sz w:val="28"/>
          <w:szCs w:val="28"/>
          <w:rtl w:val="true"/>
          <w:lang w:bidi="ar-SA"/>
        </w:rPr>
        <w:t xml:space="preserve">فإذا لم يفتقر أجزاءه لم يفتقر هو بالضرورة ، فإذن قد لزمه أن يكون هذا الموجود الثالث أيضا قديما ، فيلزمك ثلاثة وقد ادّعيت اثنين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بُعد إطلاق الفرجة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في الفرض الثاني سبعة لا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إشارةً إلى حجّتين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عامّيّة مشهوريّة ، والاُخرى خاصّيّة برهانيّة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الاُولى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أنّه لو فرض قديمان ، فلا يخلو أن يكون كلاهما قويّين ، أو كلاهما ضعيفين ، أو أحدهما قويّ والآخر ضعيف ؛ والثلاثة بأسرها باطلة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 فلأنّه لو كانا قويّين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منهما في غاية القوّة من غير ضعف وعجز كما هو المفروض ، والقوّة يقتضي الغلبة والقهر على كلّ شيءٍ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السبب المانع لأن يدفع كلّ واحد منهما صاحبه حتّى ينفرد بالتدبير والقهر على غيره ؛ إذ اقتضاء الغلبة والاستعلاء مركوزة في كلّ ذي قوّة على قدر قوّته ، والمفروض أنّ كلاًّ منهما في غاية القوّة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وأمّا فساد الشقّ الثاني ، فهو ظاهر عند جمهور الناس ؛ لما حكوا بالفطرة من أنّ الضعف ينافي الأولويّة ، ولظهوره لم يذكره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يعلم فساده بفساد الشقّ الثالث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زعمت أنّ أحدهما قويّ والآخر ضعيف ، ثبت أنّه أي الإله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للعجز الظاهر في المفروض ثانيا ؛ لأنّ الضعف منشأ العجز ، والعاجز لا يكون إلها بل مخلوقا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محتاج إلى من يعطيه القوّة والكمال والخيريّة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الحجّة البرهانيّة ، فأشار إليها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 إنّهما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وبيانه أنّه لو فرض موجودان قديمان ، فإمّا أن يتّفقا من كلّ جهةٍ ، أو يختلفا من كلّ جهة ، أو يتّفقا بجهة ويختلفا باُخرى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بطلان الأوّل ، فلأنّ الاثنينيّة لا تتحقّق إلاّ بامتياز أحد الاثنين من صاحبه ولو بوجه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بطلان الثاني فلما نبّه عليه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رأينا الخلق منتظما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وتقريره أنّ العالم كلّه كشخص واحد كثير الأجزاء والأعضاء مثل الإنسان ؛ فإنّا نجد أجزاء العالم مع اختلاف طبائعها الخاصّة وأفعالها المخصوصة يرتبط بعضها ببعض ، ويفتقر بعضها إلى بعض، وكلّ منهما يعين بطبعه صاحبَه ، وهكذا نشأ هذه الأجرام العالية ، وما ارتكز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الكواكب النيّرة في حركاتها الدوريّة وأضوائها الواقعة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نافعة للسفليّات ، محصّلة لأمزجة المركّبات التي يتوقّف عليها صور الأنواع ونفوسها ، وحياة الكائنات ، ونشوء الحيوانات والنبات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تحقّق ما ذكرنا من وحدة العالم لوحدة النظام واتّصال التدبير دَلَّ على أنّ المدبّر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الشقّ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أنّهما متّفقان من وجه ومختلفان من 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يقال كما أشار إليه عليه‌السلام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يلزمك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لابدّ فيهما من شيء يمتاز به أحدهما عن صاحبه وصاحبه عنه ؛ وذلك الشيء يجب أن يكون أمرا وجوديّا يوجد في أحدهما ولم يوجد في الآخر ، أو أمران وجوديّان يختصّ كلّ منهما بواحد فقط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كون الفارق المميّز لكلّ منهما عن صاحبه أمرا عدميّا ، فهو ممتنع بالضرورة ؛ إذ الأعدام بما هي أعدام لا تمايز بينها ولا تمييز بها ، فإذا فرض قديمان فلا أقلّ من وجود أمر ثالث يوجد لأحدهما ويسلب عن الآخر ، وهو أيضا لا محالة قديم موجود معهما ، </w:t>
      </w:r>
    </w:p>
    <w:p>
      <w:pPr>
        <w:pStyle w:val="BookText"/>
        <w:rPr/>
      </w:pPr>
      <w:r>
        <w:rPr>
          <w:rFonts w:ascii="Amiri" w:hAnsi="Amiri" w:eastAsia="Amiri" w:cs="Amiri"/>
          <w:color w:val="111111"/>
          <w:sz w:val="28"/>
          <w:sz w:val="28"/>
          <w:szCs w:val="28"/>
          <w:rtl w:val="true"/>
          <w:lang w:bidi="ar-SA"/>
        </w:rPr>
        <w:t xml:space="preserve">وإلاّ لم يكونا اثنين قديمين ، فيلزم أن يكون القدماء ثلاثةً وقد فرض اثنان ، وهذا خلف ، ثمّ يلزم من كونهم ثلاثةً أن يكونوا خمسةً ، وهكذا إلى أن يبلغ عددهم إلى ما لانهاية له ، وهو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على هذا التقرير أن يحمل الوحدة في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المدبّر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الأعمّ من الوحدة النوعيّة والشخصيّة ، ولو حمل على الشخصيّة يمكن أن يستخرج منه ثلاث حجج بهذا التقرير ، ولا يخفى توجيهها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إشارةً إلى ثلاث حجج ، لكن على وجه آخر ، وتقرير الأوّل أنّه لو كان اثنين ، فإمّا أن يكونا قويّين، أي مستقلّين بالقدرة على كلّ ممكن ما في نفسه، سواء كان موافقا للمصلحة أو مخالفا ، وهو إنّما يتصوّر بكونهما قديمين ؛ وإمّا أن يكونا ضعيفين ، أي غير مستقلّين بالقدرة على ممكن ما في نفسه ؛ وإمّا أن يكون أحدهما قويّا والآخر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محال ؛ لاشتماله على التناقض ؛ لأنّ كون كلّ منهما قويّا بهذا المعنى يستلزم أن يكون قويّا على دفع الآخر عن أن يصدر عنه مراده بعينه أو مثله أو ضدّه في محلّه ؛ لأنّ عدم المنافي شرط في صدور كلّ ممكن ، وعدم القوّة على الشرط ينافي القوّة على المشروط ، ولاشكّ أنّ المدفوع كذلك ضعيف مسخّر ، فقوّة كلّ منهما في فعل صدر عنه يستلزم دفعه الآخر فيه وضعف ذلك الآخر ، و في فعل تركه حتّى أنّ فعل الآخر ضدّه يستلزم تمكينه الآخر في فعله ، وهذا تفرّد بالتدبير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فالاستفهام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إنكاريّ ، أي معلوم ضرورةَ أنّه لا يدفع كلّ منهما إلاّ وينفرد بالتدبير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وبطلان الشقّ الثالث لكونه مستلزما لعجز أحدهما ، أي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كونه ممّن ينتهي إليه شيء من تدبير العالم يستلزم بطلان الشقّ الثاني بطريق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المدبّر اثنين ، فنسبة معلول معلول إليهما إمّا متساوية من جميع الوجوه، بأن لا يكون في واحدٍ منهما ولا في كلّ منهما ما يختصّ به، ويرجّح صدوره عنه على صدوره عن الآخر من الداعي والمصلحة ونحوهما ، وإمّا غير متساوية من جميع الوجوه ، وكلاهما باطل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فلأنّه إمّا أن يكون ترك كلّ منهما لذلك المعلول مستلزما لفعل الآخر إيّاه لحكمة كلّ منهما أم لا ، فعلى الأوّل إحداث أحدهما ذلك المعلول يستلزم الترجيح </w:t>
      </w:r>
    </w:p>
    <w:p>
      <w:pPr>
        <w:pStyle w:val="BookText"/>
        <w:rPr/>
      </w:pPr>
      <w:r>
        <w:rPr>
          <w:rFonts w:ascii="Amiri" w:hAnsi="Amiri" w:eastAsia="Amiri" w:cs="Amiri"/>
          <w:color w:val="111111"/>
          <w:sz w:val="28"/>
          <w:sz w:val="28"/>
          <w:szCs w:val="28"/>
          <w:rtl w:val="true"/>
          <w:lang w:bidi="ar-SA"/>
        </w:rPr>
        <w:t xml:space="preserve">بلا مرجّح ؛ لأنّ إحداث كلّ منهما ذلك المعلول ليس أولى بوجه من تركه إيّاه مع إحداث الآخر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إمّا أن يكون ترك التارك له مع تجويزه الترك على الآخر قبيحا وخلاف الحكمة أم لا ، والأوّل يستلزم النقص ، والثاني يستلزم عدم إمكان رعاية المصالح التي لا تحصى في خلق العالم ؛ لأنّه اتّفاقيّ حينئذٍ ، ومعلوم بديهةً أنّ الاتّفاقيّ لا يكون منتظما في أمر ، بل كصدور مثل قصيدة من قصائد البُلغاء المشهورين عمّن لم يمارس البلاغة ، وإن كان يمكن أن يصدر عنه اتّفاقا مصراع بليغ أو مصراعان فضلاً عمّا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الثاني ، فلأنّه يستلزم أن يكون مختلفةً من جميع الوجوه، بأن لا يكون أحدهما قادرا عليه أصلاً ؛ لأنّ اختلاف نسبة قادرين إلى معلول واحد شخصي إنّما يتصوّر فيما يمكن أن يكون راجعا إليه كالعبادة ، أمّا إذا كان القادران بريئين من الانتفاع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يتصوّر ذلك بديهةً ، وينبّه عليه أنّ الغنيّ المطلق إنّما يفعل ما هو الخير في نفسه من غير أن يكون له نفع فيه ، سواء كان لغيره فيه نفع كما في ثواب المطيع ، أو لم يكن ؛ ومثاله عقاب الكافر إن لم يكن للمطيعين فيه نفع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المدبّر اثنين ، فنسبة معلول معلول إليهما إمّا متساوية من جميع الوجوه أو لا ، وكلاهما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فلأنّ صدور بعض المعلولات عن أحدهما وبعضٍ آخر منها عن آخر يحتاج إلى ثالث هو الفرجة بينهما ، أي ما يميّز ويعيّن كلّ معلول معلول لواحد معيّن منهما حتّى يكون المدبّران اثنين ، لامتناع الترجيح من جهة الفاعلين بلا مرجّح ، أي بلا داع أصلاً كما هو المفروض ، فيلزم خلاف الفرض وهو أن يكون المدبّر ثلاثةً ، ثمّ ننقل الكلام إلى الثلاثة وهكذا إلى ما لا نهاية له في الكثرة ، ويلزم التسلسل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اكتفى</w:t>
      </w:r>
      <w:r>
        <w:rPr>
          <w:rStyle w:val="FootnoteAnchor"/>
          <w:rtl w:val="true"/>
        </w:rPr>
        <w:footnoteReference w:id="846"/>
      </w:r>
      <w:r>
        <w:rPr>
          <w:rFonts w:ascii="Amiri" w:hAnsi="Amiri" w:eastAsia="Amiri" w:cs="Amiri"/>
          <w:color w:val="111111"/>
          <w:sz w:val="28"/>
          <w:sz w:val="28"/>
          <w:szCs w:val="28"/>
          <w:rtl w:val="true"/>
          <w:lang w:bidi="ar-SA"/>
        </w:rPr>
        <w:t xml:space="preserve">عليه‌السلام بعد نقل الكلام إلى الثلاثة بالاحتياج إلى فرجة واحدة للتمييزين حتّى يكون المجموع أربعةً لا خمسةً ، وإن كان المطلوب و هو لزوم التسلسل حاصلاً به أيضا ؛ لأنّ هناك ثلاثةَ تمييزاتٍ وتخصيصُ واحد منهما بمميّز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واشتراكُ اثنين منهما بواحد مع اتّحاد النسبة تحكّم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الثاني فلما مرّ في بيان بطلان الشقّ الثاني من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بُعد هذا التقرير عن الأفهام ، واحتياجُه إلى كثيرٍ من المقدّمات في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إشارةً إلى برهان التمانع بأحد تقريراته المشهورة ، والثاني إلى التلازم كما مرّ ، والثالث يكون إلزاما على المجسّمة المشركين القائلين بإلهين مجسّمين متباعدين في المكان ، كما هو الظاهر من كلام المجوس لعنهم اللّه ، ويكون الفرجة محمولةً على معناه المتبادر من جسم يملأ البون</w:t>
      </w:r>
      <w:r>
        <w:rPr>
          <w:rStyle w:val="FootnoteAnchor"/>
          <w:rtl w:val="true"/>
        </w:rPr>
        <w:footnoteReference w:id="847"/>
      </w:r>
      <w:r>
        <w:rPr>
          <w:rFonts w:ascii="Amiri" w:hAnsi="Amiri" w:eastAsia="Amiri" w:cs="Amiri"/>
          <w:color w:val="111111"/>
          <w:sz w:val="28"/>
          <w:sz w:val="28"/>
          <w:szCs w:val="28"/>
          <w:rtl w:val="true"/>
          <w:lang w:bidi="ar-SA"/>
        </w:rPr>
        <w:t xml:space="preserve">بينهما؛ لبطلان الخلأ، أو سطح فاصل بينهما لتحقّق الاثنينيّة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قيل، أو يمكن أن يُقال في حلّ هذا الخبر الذي تحيّرت فيه الأفهام والفِكَر </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انتهى ما أردنا نقله من كتاب بحار الأنوار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الفاضل المحقّق المدقّق مولانا محمّد سعيد بن عطاء اللّه الجيلاني</w:t>
      </w:r>
      <w:r>
        <w:rPr>
          <w:rStyle w:val="FootnoteAnchor"/>
          <w:rtl w:val="true"/>
        </w:rPr>
        <w:footnoteReference w:id="849"/>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الحديث مشتمل على ثلاثة براهين على توحيد واجب الوجود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البرهان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كانا قديمين قويّين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بالقديم في هذا المورد وأمثاله ما يكون مستغنيا في وجوده عن العلّة ، ولا محالة يكون القديم بهذا المعنى واجبَ الوجود ، وبالقويّ ما يكون تامّا في معنى إيجاد الغير بحيث لا يكون في فيضان وجود الممكنات القابلة للوجود عنه محتاجا إلى أن يحصل له معنى يتمّ به فاعليّته ؛ لأنّ كلّ فاعل كان يحتاج إلى أن يحصل له حالة متوقّعة حتّى يتمّ </w:t>
      </w:r>
    </w:p>
    <w:p>
      <w:pPr>
        <w:pStyle w:val="BookText"/>
        <w:rPr/>
      </w:pPr>
      <w:r>
        <w:rPr>
          <w:rFonts w:ascii="Amiri" w:hAnsi="Amiri" w:eastAsia="Amiri" w:cs="Amiri"/>
          <w:color w:val="111111"/>
          <w:sz w:val="28"/>
          <w:sz w:val="28"/>
          <w:szCs w:val="28"/>
          <w:rtl w:val="true"/>
          <w:lang w:bidi="ar-SA"/>
        </w:rPr>
        <w:t xml:space="preserve">فاعليّته وإفاضته ، فهو في حدّ ذاته ضعيف ، ويصير بتلك الحالة المتوقّعة قويّا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القويّ بهذا المعنى يكون وجوده عين ذاته ، ولا يكون لفيضان الممكن الوجود عنه حالةٌ منتظرة إلاّ كون وجود ذلك الممكن مصلحةً في نفس الأمر ، فإذا كان قديمان قويّان بالمعنى المذكور وفرض كون وجود ممكن من الممكنات مصلحةً في نفس الأمر ، لزم أن يكون كلّ واحد من القويّين بحيث يفيض الوجود منه على ذلك الممكن ، وفيضان الوجود على ذلك الممكن يستلزم عدم فيضان الوجود على ذلك الممكن من القويّ الآخر ، وهذا معنى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لا يدفع كلّ واحدٍ منهما صاحبه ويتفرّد بالتدبير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والبرهان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 إنّهما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يلزمك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أنّه لو كان واجب الوجود اثنين ، لزم أن يكون ذات كلّ واحدٍ منهما مباينا لذات الآخر من كلّ جهة ، أو يكون ذات كلّ واحدٍ منهما موافقا لذات الآخر من كلّ جهة ، ولا يحتمل أن يكونا متوافقين من بعض الجهات ، ومتخالفين من بعض الجهات ؛ لأنّ المراد بالتوافق والتخالف التوافق والتخالف في الذاتيّات ، فإذا كان بينهما توافق في بعض الذاتيّات وتخالف في بعضها ، لزم تركيبهما ، وهو منافٍ لوجوب وجوديهما ، فانحصر الاحتمال في المذكورين ، ولم يتعرّض عليه‌السلام لإبطال كونهما متوافقين من كلّ جهة ؛ لأنّه مستلزم لرفع الاثنينيّة ؛ لأنّ كلّ اثنين لابدّ أن يكون بينهما تمايز البتّةَ من بعض الجهات ، وقد فرض في هذا الشقّ رفع التمايز من كلّ جهة ؛ لأنّه فرض توافق الاثنين من كلّ 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يفرض توافقهما من كلّ جهة ، بل فرض توافقهما في الذات من كلّ جهة، ويمكن أن يكونا متمايزين بالاُمور الزائدة على الذات كما في أفراد النوع المتعدّد الأفراد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احتياج واجب الوجود في تحصّله إلى أمرٍ خارج عن ذاته ، وهو مناف لوجوب الوجوب ، فلظهور فساد هذا الاحتمال لم يتعرّض عليه‌السلام لإبطاله ، وتعرّض لإبطال الشقّ الآخر ، وهو أن يكونا مختلفين من كلّ جهة ؛ بأنّ السببين المختلفين من كلّ جهة لا يكون أثراهما متوافقين من كلّ جهة بحيث لا يكون بين أثرهما تخالف بوجه من الوجوه ، والحال أنّا نرى الخلق منتظما والفلك جاريا والتدبير واحد، إلخ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أنّا نرى نظاما واحدا متّصلاً مرتبطا مسبّباتها بأسبابها على الانتظام والنسق الواحد ، وهذا يدلّ على أنّ هذا النظام يجب أن يكون منتهيا إلى مدبِّرٍ واحد، لا إلى ذاتين </w:t>
      </w:r>
    </w:p>
    <w:p>
      <w:pPr>
        <w:pStyle w:val="BookText"/>
        <w:rPr/>
      </w:pPr>
      <w:r>
        <w:rPr>
          <w:rFonts w:ascii="Amiri" w:hAnsi="Amiri" w:eastAsia="Amiri" w:cs="Amiri"/>
          <w:color w:val="111111"/>
          <w:sz w:val="28"/>
          <w:sz w:val="28"/>
          <w:szCs w:val="28"/>
          <w:rtl w:val="true"/>
          <w:lang w:bidi="ar-SA"/>
        </w:rPr>
        <w:t xml:space="preserve">مختلفين من كلّ 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يلزمك إن ادّعيت اثنين فرجة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ثالث على توحيد واجب الوجود ، ولعلّ ما في كتب الحكمة مستخرجٌ من فوائد هذا الحديث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واجب الوجود اثنين ، يجب أن يكون بين ذينك الاثنين المشتركين في أصل وجوب الوجود الذي يجب أن يكون ذاتيّا لهما امتياز البتّةَ بأمر يكون به المباينة والامتياز بينهما ، وعبّر عليه‌السلام عمّا به الامتياز بالفرجة مجازا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به الامتياز في بادئ الأمر يكون إمّا أمرا وجوديّا من كلّ واحدٍ منهما يميّزه عن الآخر ، فيكون الفرجة اثنين ، فيلزم أن يصير العدد أربعا ؛ وإمّا أن يكون في أحدهما أمرا وجوديّا وفي الآخر عدميّا ، فيمتاز ذلك الآخر من الأوّل بعدم ذلك الأمر الوجودي ، وحينئذٍ يكون العدد ثلاثةً ، فاكتفى عليه‌السلام بأقلّ ما لابدّ من تحقّقه حتّى يحصل الامتياز بينهما ، ففَرَض الفرجة في المرتبة الاُولى واحدا ، وألزم تحقّق ثلاثِ موجوداتٍ ، وفي المرتبة الثانية لمّا كانت الموجودات ثلاثةً لزم بين كلّ موجودين مميّز واحد ، فلزم ثلاث مميّزات ، لكن لمّا كان المميّز بين الأوّلين هو الثالثَ ، فلزم خمسة موجودات وهكذا ، فلزم عدم تناهي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الأمر مهمّا لم اُبالِ بإطناب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التوحيد بالإسناد عن الرضا عليه‌السلام عن آبائه، عن عليّ عليهم‌السلام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نصف الدِّين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شيءٌ بِحَقيقةِ الشَّيْئيّةِ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بالشيء معنى عامّ يصدق على كلّ موجود من حيث هو موجود بوجود مّا ، تصوّري أو وهميّ أو خياليّ مجرّدا عن سائر خصوصيّاته ، وظاهر أنّ القديم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المحتاجَ إليه جميعُ ما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وأولى بالوجود ، فحقيقة الشيئيّة له 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جِسْمٌ وَلا 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المغني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نافيةً ، وهذه على خمسة أوجه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عاملة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إذا اُريد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الجنس على سبيل </w:t>
      </w:r>
    </w:p>
    <w:p>
      <w:pPr>
        <w:pStyle w:val="BookText"/>
        <w:rPr/>
      </w:pPr>
      <w:r>
        <w:rPr>
          <w:rFonts w:ascii="Amiri" w:hAnsi="Amiri" w:eastAsia="Amiri" w:cs="Amiri"/>
          <w:color w:val="111111"/>
          <w:sz w:val="28"/>
          <w:sz w:val="28"/>
          <w:szCs w:val="28"/>
          <w:rtl w:val="true"/>
          <w:lang w:bidi="ar-SA"/>
        </w:rPr>
        <w:t xml:space="preserve">التنصيص ، وتسمّى حينئذٍ بَتْريّةً ، وإنّما تظهر نصب اسمها إذا كان خافضا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صاحبَ جودٍ ممقوت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أبي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ثوب مجد غير ثوب ابن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إلاّ بلؤم مرقّع</w:t>
      </w:r>
    </w:p>
    <w:p>
      <w:pPr>
        <w:pStyle w:val="BookText"/>
        <w:rPr/>
      </w:pPr>
      <w:r>
        <w:rPr>
          <w:rFonts w:ascii="Amiri" w:hAnsi="Amiri" w:eastAsia="Amiri" w:cs="Amiri"/>
          <w:color w:val="111111"/>
          <w:sz w:val="28"/>
          <w:sz w:val="28"/>
          <w:szCs w:val="28"/>
          <w:rtl w:val="true"/>
          <w:lang w:bidi="ar-SA"/>
        </w:rPr>
        <w:t xml:space="preserve">أو رافعا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حسنا فعله 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ناصبا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طالعا جبلاً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خيرا من زيد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تعمل إلاّ في النكرات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اسمها إذا لم يكن عاملاً؛ فإنّه يبنى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لتضمّنه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لتركيبه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 خمسة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ارتفاع خبرها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إفراد اسمها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 مرفوعا به قبل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 وهذا قول سيبويه ، وخالفه الأخفش والأكثرون ، ولا خلاف بين البصريّين في أنّ ارتفاعه بها إذا كان اسما عاملاً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خبرها لا يتقدّم على اسمها ولو كان ظرفا أو مجرورا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مراعاة محلّها مع اسمها قبل مضيّ الخبر وبعده ، فيجوز رفع النعت والمعطوف عليه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ظريف فيها ، ولا رجل وامرأة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إلغاؤها إذا تكرّرت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فتح الاسمين ورفعهما والمغايرة بينهما، بخلاف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محلاًّ و إنّ مرتحلاً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في السفر إذا مضوا مهلاً</w:t>
      </w:r>
    </w:p>
    <w:p>
      <w:pPr>
        <w:pStyle w:val="BookText"/>
        <w:rPr/>
      </w:pPr>
      <w:r>
        <w:rPr>
          <w:rFonts w:ascii="Amiri" w:hAnsi="Amiri" w:eastAsia="Amiri" w:cs="Amiri"/>
          <w:color w:val="111111"/>
          <w:sz w:val="28"/>
          <w:sz w:val="28"/>
          <w:szCs w:val="28"/>
          <w:rtl w:val="true"/>
          <w:lang w:bidi="ar-SA"/>
        </w:rPr>
        <w:t xml:space="preserve">فلا مَحيد عن النصب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يكثر حذف خبرها إذا علم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لا ضير ولا 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وتميم لا يذكره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عاملة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صدّ عن نيرانها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ابن قيس لا براح</w:t>
      </w:r>
    </w:p>
    <w:p>
      <w:pPr>
        <w:pStyle w:val="BookText"/>
        <w:rPr/>
      </w:pPr>
      <w:r>
        <w:rPr>
          <w:rFonts w:ascii="Amiri" w:hAnsi="Amiri" w:eastAsia="Amiri" w:cs="Amiri"/>
          <w:color w:val="111111"/>
          <w:sz w:val="28"/>
          <w:sz w:val="28"/>
          <w:szCs w:val="28"/>
          <w:rtl w:val="true"/>
          <w:lang w:bidi="ar-SA"/>
        </w:rPr>
        <w:t xml:space="preserve">وإنّما لم يقدّرها مهملةً والرفعَ بالابتداء ؛ لأنّها حينئذٍ واجبة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لجواز تركه في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ثلاث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عملها قليل حتّى ادّعي أنّه ليس بموجود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ذكر خبرها قليل حتّى إنّ الزجّاج لم يُظفَر به ، فادّعى أنّها لا تعمل في الاسم </w:t>
      </w:r>
    </w:p>
    <w:p>
      <w:pPr>
        <w:pStyle w:val="BookText"/>
        <w:rPr/>
      </w:pPr>
      <w:r>
        <w:rPr>
          <w:rFonts w:ascii="Amiri" w:hAnsi="Amiri" w:eastAsia="Amiri" w:cs="Amiri"/>
          <w:color w:val="111111"/>
          <w:sz w:val="28"/>
          <w:sz w:val="28"/>
          <w:szCs w:val="28"/>
          <w:rtl w:val="true"/>
          <w:lang w:bidi="ar-SA"/>
        </w:rPr>
        <w:t xml:space="preserve">خاصّةً ، وأنّ خبرها مرفوع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تعمل إلاّ في النكرات ، خلافا لابن جنّي وابن الشجري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بعد ذكر شروطها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جوابا مناقضا لنعم، وهذه تُحذَف الجمل بعدها كثيرا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أجاءك زيد؟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لم يجيء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على غير ذلك ، فإن كان ما بعدها جملةً اسميّة صدرها معرفةٌ أو نكرة ولم تعمل فيها ، أو فعلاً ماضيا لفظا أو تقديرا ، وجب تكرارها ؛ مثال المعرفة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الشَّمْسُ يَنْبَغِى لَهَا أَنْ تُدْرِكَ الْقَمَرَ وَلاَ اللَّيْلُ سَابِقُ النَّهَارِ</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 xml:space="preserve">، ومثال النكرة التي تعمل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فِيهَا غَوْلٌ وَلاَ هُمْ عَنْهَا يُنزَفُونَ</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 xml:space="preserve">، والتكرار هنا واجب ، بخلافه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لَغْوٌ فِيهَا وَلاَ تَأْثِيمٌ</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 xml:space="preserve">، ومثال الفعل الماضي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صَدَّقَ وَلاَ صَلَّى</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 xml:space="preserve">،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المُنْبَتّ لا أرضا قطع ولا ظهرا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الهذلي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أعزم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ولا أكل ولا نطق ولا استهلّ ، وإنّما ترك التكرار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شلّت يداك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فضّ اللّه 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الدعاء ، فالفعل مستقبل في المعنى ، ومثله في عدم وجوب التكرار لعدم قصد المعنى ، إلاّ أنّه ليس دعاءً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فعلت كذا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مكرّرة في المعنى ؛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فكّ رقبة، ولا أطعم مسكينا ؛ لأنّ ذلك تفسير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الزمخشري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جاز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مِنْ الَّذِينَ آمَنُوا</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 xml:space="preserve">معطوف عليه، وداخل في النفي، فكأنّه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ولا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صحّ لجاز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أكل زيد وشرب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دعائيّة ، دعاءٌ عليه أن لا يفعل خيرا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آخَرُ تحضيضٌ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فإلاّ اقتحم ، ثمّ حذفت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85" w:name="pg15824_181282"/>
    </w:p>
    <w:p>
      <w:pPr>
        <w:pStyle w:val="BookText"/>
        <w:rPr/>
      </w:pPr>
      <w:bookmarkEnd w:id="85"/>
      <w:r>
        <w:rPr>
          <w:rFonts w:ascii="Amiri" w:hAnsi="Amiri" w:eastAsia="Amiri" w:cs="Amiri"/>
          <w:color w:val="111111"/>
          <w:sz w:val="28"/>
          <w:sz w:val="28"/>
          <w:szCs w:val="28"/>
          <w:rtl w:val="true"/>
          <w:lang w:bidi="ar-SA"/>
        </w:rPr>
        <w:t xml:space="preserve">وكذلك يجب تكرارها إذا دخلت على مفردٍ خبرٍ أو صفةٍ أو حالٍ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لا شاعر ولا كاتب ولا جاء زيد لا ضاحكا ولا باكيا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بَقَرَةٌ لاَ فَارِضٌ وَلاَ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 مِنْ يَحْمُومٍ لاَ بَارِدٍ وَلاَ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وَفَاكِهَةٍ كَثِيرَةٍ لاَ مَقْطُوعَةٍ وَلاَ مَمْنُوعَةٍ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شَجَرَةٍ مُبَارَكَةٍ زَيْتُونَةٍ لاَ شَرْقِيَّةٍ وَلاَ غَرْبِيَّةٍ</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 وإن كان ما دخلت عليه فعلاً مضارعا لم يجب تكرارها،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ويتخلّص المضارع بها للاستقبال عند الأكثرين ، وخالفهم ابن مالك ؛ لصحّة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لا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بالاتّفاق ، على أنّ الجملة الحاليّة لا تصدّر بدليل استقبال </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انتهى ما أردنا نقله من كتاب مغني اللّبيب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بالذِّكر أوّلاً وبالذات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يجب تكرارها إذا دخلت على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جسم ولا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العاملة ، والباقي من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بالعرض ؛ لأنّ الاحتياج إليها في الأحاديث غير قليل ، فأحببت أن اُذكِّر بها الإخوانَ فيكونَ في ذُكرهم </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4043211_2142443653"/>
      <w:bookmarkStart w:id="87" w:name="_Toc28"/>
      <w:bookmarkEnd w:id="86"/>
      <w:r>
        <w:rPr>
          <w:rtl w:val="true"/>
        </w:rPr>
        <w:t>باب إطلاق القول بأنّه شيء</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إطلاق القول بأنّه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التوحيد والاحتجاج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هذه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 لام ، هاء ؛ ولكن ارجع إلى معنى هو شيء خالق الأشياء وصانعها وقعت عليه هذه الحروف ، وهو المعنى الذي يسمّى به اللّه والرّحمن والرحيم والعزيز ، وأشباه ذلك من أسمائه ، وهو المعبود جلّ وعزّ</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لم نجد موهوما إلاّ مخلوقا ؟ قال أبو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ذلك كما تقول لكان التوحيد عنّا مرتفعا ؛ لأنّا لم نكلّف أن نعتقد غير موهوم ، ولكنّا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موهوم بالحواسّ مدرَكٍ ؛ فما تجده الحواسّ وتمثّله فهو مخلوق ، ولابدّ من إثبات صانع الأشياء خارجا من الجهتين المذمومتين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النفي إذا</w:t>
      </w:r>
      <w:r>
        <w:rPr>
          <w:rStyle w:val="FootnoteAnchor"/>
          <w:rtl w:val="true"/>
        </w:rPr>
        <w:footnoteReference w:id="863"/>
      </w:r>
      <w:r>
        <w:rPr>
          <w:rFonts w:ascii="Amiri" w:hAnsi="Amiri" w:eastAsia="Amiri" w:cs="Amiri"/>
          <w:color w:val="111111"/>
          <w:sz w:val="28"/>
          <w:sz w:val="28"/>
          <w:szCs w:val="28"/>
          <w:rtl w:val="true"/>
          <w:lang w:bidi="ar-SA"/>
        </w:rPr>
        <w:t>كان النفي هو الإبطالَ والعدمَ ، والجهة الثانية التشبيه إذا</w:t>
      </w:r>
      <w:r>
        <w:rPr>
          <w:rStyle w:val="FootnoteAnchor"/>
          <w:rtl w:val="true"/>
        </w:rPr>
        <w:footnoteReference w:id="864"/>
      </w:r>
      <w:r>
        <w:rPr>
          <w:rFonts w:ascii="Amiri" w:hAnsi="Amiri" w:eastAsia="Amiri" w:cs="Amiri"/>
          <w:color w:val="111111"/>
          <w:sz w:val="28"/>
          <w:sz w:val="28"/>
          <w:szCs w:val="28"/>
          <w:rtl w:val="true"/>
          <w:lang w:bidi="ar-SA"/>
        </w:rPr>
        <w:t>كان التشبيه من صفة المخلوق الظاهر التركيب والتأليف ، فلم يكن بدّ من إثبات الصانع ؛ لوجود المصنوعين والاضطرار منهم إليه</w:t>
      </w:r>
      <w:r>
        <w:rPr>
          <w:rStyle w:val="FootnoteAnchor"/>
          <w:rtl w:val="true"/>
        </w:rPr>
        <w:footnoteReference w:id="865"/>
      </w:r>
      <w:r>
        <w:rPr>
          <w:rFonts w:ascii="IRNazanin" w:hAnsi="IRNazanin" w:eastAsia="IRNazanin"/>
          <w:color w:val="111111"/>
          <w:sz w:val="28"/>
          <w:sz w:val="28"/>
          <w:szCs w:val="28"/>
          <w:rtl w:val="true"/>
          <w:lang w:bidi="fa-IR"/>
        </w:rPr>
        <w:t>أنّهم مصنوعون</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وباقي الألفاظ كما في المتن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الاحتجاج قبل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لم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أتوهّمه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غير معقول ولا محسوس</w:t>
      </w:r>
      <w:r>
        <w:rPr>
          <w:rFonts w:eastAsia="Amiri" w:cs="Amiri" w:ascii="Amiri" w:hAnsi="Amiri"/>
          <w:color w:val="111111"/>
          <w:sz w:val="28"/>
          <w:szCs w:val="28"/>
          <w:rtl w:val="true"/>
          <w:lang w:bidi="ar-SA"/>
        </w:rPr>
        <w:t>»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ومن قاس ما في النسختين بما في الكافي أيقن أنّ أهمّ الشغل لأهل الدِّين في هذا الزمان مرمّة الأخبار بتصفّح الكتب ، والتوفيق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نَجِدْ مَوْهوما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مخطرا بالبال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الوهم من خطرات القلب</w:t>
      </w:r>
      <w:r>
        <w:rPr>
          <w:rFonts w:eastAsia="Amiri" w:cs="Amiri" w:ascii="Amiri" w:hAnsi="Amiri"/>
          <w:color w:val="111111"/>
          <w:sz w:val="28"/>
          <w:szCs w:val="28"/>
          <w:rtl w:val="true"/>
          <w:lang w:bidi="ar-SA"/>
        </w:rPr>
        <w:t>»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 التوحيدُ عَنّا مُرْتَفِعا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التصديق والإقرار بالحقّ القديم لذاته ، وبما يليق به من صفاته ؛ فإنّ التوحيد كثيرا ما يُطلق في الأخبار على هذا المعنى ، وارتفاع التوحيد على القول بأنّ كلّ ما يخطر بالبال مخلوق ، ظاهرٌ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بالتكليف التكليف العقلي ، ويحتمل الأعمّ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والاضطرارِ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التوحيد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والاضطرار منهم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الصواب ،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الصانع </w:t>
      </w:r>
      <w:r>
        <w:rPr>
          <w:rFonts w:eastAsia="Amiri" w:cs="Amiri" w:ascii="Amiri" w:hAnsi="Amiri"/>
          <w:color w:val="111111"/>
          <w:sz w:val="28"/>
          <w:szCs w:val="28"/>
          <w:rtl w:val="true"/>
          <w:lang w:bidi="ar-SA"/>
        </w:rPr>
        <w:t xml:space="preserve">. . </w:t>
      </w:r>
      <w:bookmarkStart w:id="88" w:name="pg15824_181284"/>
    </w:p>
    <w:p>
      <w:pPr>
        <w:pStyle w:val="BookText"/>
        <w:rPr/>
      </w:pPr>
      <w:bookmarkEnd w:id="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مَصْنوعونَ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أنّهم مصنوعون ، أو إلى الإقرار بأنّهم مصنوعون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وقع في هذا الحديث تصحيفات عديدة فلا يستبعد أن يكون الأصل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والاضطرار منهم إلى أنّهم مصنوعون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بإسقاط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مثل هذا من الصادق عليه‌السلام حيث قال في حديث نقله الطبرسي في موضعٍ آخر من كتاب الاحتجاج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واضطرار النفس إلى الإقرار بأنّ له صانعا مدبّرا</w:t>
      </w:r>
      <w:r>
        <w:rPr>
          <w:rFonts w:eastAsia="Amiri" w:cs="Amiri" w:ascii="Amiri" w:hAnsi="Amiri"/>
          <w:color w:val="111111"/>
          <w:sz w:val="28"/>
          <w:szCs w:val="28"/>
          <w:rtl w:val="true"/>
          <w:lang w:bidi="ar-SA"/>
        </w:rPr>
        <w:t>» .</w:t>
      </w:r>
      <w:r>
        <w:rPr>
          <w:rStyle w:val="FootnoteAnchor"/>
          <w:rtl w:val="true"/>
        </w:rPr>
        <w:footnoteReference w:id="869"/>
      </w:r>
    </w:p>
    <w:p>
      <w:pPr>
        <w:pStyle w:val="Heading3"/>
        <w:numPr>
          <w:ilvl w:val="2"/>
          <w:numId w:val="1"/>
        </w:numPr>
        <w:rPr/>
      </w:pPr>
      <w:bookmarkStart w:id="89" w:name="__RefHeading___Toc14043213_2142443653"/>
      <w:bookmarkStart w:id="90" w:name="_Toc29"/>
      <w:bookmarkEnd w:id="89"/>
      <w:r>
        <w:rPr>
          <w:rtl w:val="true"/>
        </w:rPr>
        <w:t>باب أنّه لايعرف إلاّ به</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أنّه لايُعرفُ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اللّه‌َ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عبارة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الصدوق قدس‌سره في كتاب التوحيد عن عليّ بن أحمد بن محمّد بن عمران الدقّاق رضى‌الله‌عنه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يعقوب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اللّه باللّه يعني أنّ اللّه خلق الأشخاص والأنوار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870"/>
      </w:r>
      <w:r>
        <w:rPr>
          <w:rFonts w:ascii="Amiri" w:hAnsi="Amiri" w:eastAsia="Amiri" w:cs="Amiri"/>
          <w:color w:val="111111"/>
          <w:sz w:val="28"/>
          <w:sz w:val="28"/>
          <w:szCs w:val="28"/>
          <w:rtl w:val="true"/>
          <w:lang w:bidi="ar-SA"/>
        </w:rPr>
        <w:t xml:space="preserve">، فلا يتوهّم أنّه تفسير الصادق عليه‌السلام لقول أمير المؤمنين عليه‌السلام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عليه‌السلام قال في الفقرة الاُولى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الثانية والثالثة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بالرسالة والأمر بالمعروف والعدل والإحسان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بالرسول واُولي الأمر ؛ فإمّا أن يُراد بالجلالة الثانية المعنى الوصفي حتّى يكون الكلام على سننٍ واحدٍ ،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الذات الأقدس بأنّه اللّه ، أي معبود بالحقّ ، مستجمع لجميع الصفات الكماليّة ، متقدّس عن شوائب النقص ، على أنّ الباء هي التي تدخل في الصفة،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زيدا بالسخاء والمروّة ، لا التي تدخل في الدليل ، كقولك للفقيه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تعرف عدالة الرجل ، وقوله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 الحديث وأداء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وإن كان فيه تكلّف ما ، إلاّ أنّه يتأيّد بما سيجيء في باب حدوث الأسماء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زَعَمَ أنّه يَعرِفُ اللّه‌َ بحجابٍ أو بصورةٍ أو بمثالٍ فهو مُشرِكٌ ؛ لأنّ حجابَه ومثالَه وصورتَه غيرُه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هو واحدٌ متوحِّدٌ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يُوَحِّدُه مَن زَعَمَ أنّه عَرَفَه بغيره ، وإنّما عَرَفَ اللّه‌َ مَن عَرَفَه بِاللّه‌ِ</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فتأمّل في وجه إيثار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عرفه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هذا الباب ما روى الصدوق في التوحيد عن أمير المؤمنين عليه‌السلام أنّه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عرفت ربّك؟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عرّفني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عرّفك نفسه؟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يُشبه</w:t>
      </w:r>
      <w:r>
        <w:rPr>
          <w:rStyle w:val="FootnoteAnchor"/>
          <w:rtl w:val="true"/>
        </w:rPr>
        <w:footnoteReference w:id="873"/>
      </w:r>
      <w:r>
        <w:rPr>
          <w:rFonts w:ascii="Amiri" w:hAnsi="Amiri" w:eastAsia="Amiri" w:cs="Amiri"/>
          <w:color w:val="111111"/>
          <w:sz w:val="28"/>
          <w:sz w:val="28"/>
          <w:szCs w:val="28"/>
          <w:rtl w:val="true"/>
          <w:lang w:bidi="ar-SA"/>
        </w:rPr>
        <w:t xml:space="preserve">صورةً، ولا يُحَسّ بالحواسّ ، ولا يُقاس بالناس ، قريبٌ في بُعده ، بعيدٌ في قربه ، فوق كلّ شيء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فوقه ، أمامَ كلّ شيء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أمام ، داخل في الأشياء لا كشيء داخل في شيء ، وخارج عن الأشياء لا كشيء خارج عن شيء ، سبحان من هو هكذا ولا هكذا غيره ، ولكلّ شيء مبتدأ</w:t>
      </w:r>
      <w:r>
        <w:rPr>
          <w:rFonts w:eastAsia="Amiri" w:cs="Amiri" w:ascii="Amiri" w:hAnsi="Amiri"/>
          <w:color w:val="111111"/>
          <w:sz w:val="28"/>
          <w:szCs w:val="28"/>
          <w:rtl w:val="true"/>
          <w:lang w:bidi="ar-SA"/>
        </w:rPr>
        <w:t>»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ومن الثاني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عرفت اللّه بفسخ العزائم</w:t>
      </w:r>
      <w:r>
        <w:rPr>
          <w:rFonts w:eastAsia="Amiri" w:cs="Amiri" w:ascii="Amiri" w:hAnsi="Amiri"/>
          <w:color w:val="111111"/>
          <w:sz w:val="28"/>
          <w:szCs w:val="28"/>
          <w:rtl w:val="true"/>
          <w:lang w:bidi="ar-SA"/>
        </w:rPr>
        <w:t>»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وبناء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بالجلالة الثانية الذات الأقدس، فلابدّ لتغيير الاُسلوب من نكتة ، فأقول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معرفته تعالى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كونه وثبوته ، بمعنى أن يصدّق العبد أنّ له خالقا عليما قادرا ، وهي فطريّة، بمعنى أنّه تعالى كفى العبادَ مؤونةَ تحصيلها بأن أراهم آياتِه في الآفاق وفي أنفسهم حتّى تبيّن لهم أنّه الحقّ ؛ وإليه الإشارة بقوله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أَفِى اللّه‌ِ شَكٌّ فَاطِرِ السَّمَوَاتِ وَالاْءَرْضِ</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 xml:space="preserve">، فكأنّه سبحانه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أيسع أحدا أن يدّعي الشكَّ في الخالق الحكيم القادر العليم بعد ما يرى مثل هذه الآثار البديعة العجيبة الشاهدة على أنفسها بالمخلوقيّة ؟ كلاّ بل لئن سألتهم مَن خَلَقَ السماواتِ والأرضَ ليقولُنَّ اللّه‌ُ</w:t>
      </w:r>
      <w:r>
        <w:rPr>
          <w:rStyle w:val="FootnoteAnchor"/>
          <w:rtl w:val="true"/>
        </w:rPr>
        <w:footnoteReference w:id="877"/>
      </w:r>
      <w:r>
        <w:rPr>
          <w:rFonts w:ascii="Amiri" w:hAnsi="Amiri" w:eastAsia="Amiri" w:cs="Amiri"/>
          <w:color w:val="111111"/>
          <w:sz w:val="28"/>
          <w:sz w:val="28"/>
          <w:szCs w:val="28"/>
          <w:rtl w:val="true"/>
          <w:lang w:bidi="ar-SA"/>
        </w:rPr>
        <w:t xml:space="preserve">، أي الذات المستجمعة للصفات الكماليّة المتفرّدة باستحقاق المعبوديّة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المحاسن عن الإمام زين العابدين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العجب كلُّ العجب لمن شكّ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وهو يرى الخلق</w:t>
      </w:r>
      <w:r>
        <w:rPr>
          <w:rFonts w:eastAsia="Amiri" w:cs="Amiri" w:ascii="Amiri" w:hAnsi="Amiri"/>
          <w:color w:val="111111"/>
          <w:sz w:val="28"/>
          <w:szCs w:val="28"/>
          <w:rtl w:val="true"/>
          <w:lang w:bidi="ar-SA"/>
        </w:rPr>
        <w:t>»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وأورده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أماليه </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وفي خطبة من خطب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خفيّاتِ الاُمورِ ، وظَهَرَ في العقول بما يُرى في خَلْقه من علامات التدبير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نقلها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 في التوحيد </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وفي خطبة اُخرى نقلها السيّد الرضيّ في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يُطْلِعِ العقولَ على تحديد صفته ، ولم يَحْجُبْها عن واجب معرفته ، فهو الذي شهد</w:t>
      </w:r>
      <w:r>
        <w:rPr>
          <w:rStyle w:val="FootnoteAnchor"/>
          <w:rtl w:val="true"/>
        </w:rPr>
        <w:footnoteReference w:id="881"/>
      </w:r>
      <w:r>
        <w:rPr>
          <w:rFonts w:ascii="Amiri" w:hAnsi="Amiri" w:eastAsia="Amiri" w:cs="Amiri"/>
          <w:color w:val="111111"/>
          <w:sz w:val="28"/>
          <w:sz w:val="28"/>
          <w:szCs w:val="28"/>
          <w:rtl w:val="true"/>
          <w:lang w:bidi="ar-SA"/>
        </w:rPr>
        <w:t>له أعلامُ الوجودِ على إقرارِ قلب ذي الجحودِ</w:t>
      </w:r>
      <w:r>
        <w:rPr>
          <w:rFonts w:eastAsia="Amiri" w:cs="Amiri" w:ascii="Amiri" w:hAnsi="Amiri"/>
          <w:color w:val="111111"/>
          <w:sz w:val="28"/>
          <w:szCs w:val="28"/>
          <w:rtl w:val="true"/>
          <w:lang w:bidi="ar-SA"/>
        </w:rPr>
        <w:t>»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الشهادة قولها بلسان الحال أنّ مع وجود أمثالنا آثارِ الصنع الشواهدِ على الصانع الحكيم يمتنع الشكّ في الصانع تعالى ، فالجاحد باللسان مقرٌّ بالقلب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في باب النسبة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عارفٌ بالمجهول ، معروفٌ عند كلّ جاهلٍ</w:t>
      </w:r>
      <w:r>
        <w:rPr>
          <w:rFonts w:eastAsia="Amiri" w:cs="Amiri" w:ascii="Amiri" w:hAnsi="Amiri"/>
          <w:color w:val="111111"/>
          <w:sz w:val="28"/>
          <w:szCs w:val="28"/>
          <w:rtl w:val="true"/>
          <w:lang w:bidi="ar-SA"/>
        </w:rPr>
        <w:t>»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وفي خطبة اُخرى من خطب نهج البلاغة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وأرانا من ملكوت قدرته ، وعجائبِ ما نطقَتْ به آثارُ حِكْمته ، واعترافِ الحاجةِ من الخَلْقِ إلى أن يُقيمَها بِمِساكِ قدرته</w:t>
      </w:r>
      <w:r>
        <w:rPr>
          <w:rStyle w:val="FootnoteAnchor"/>
          <w:rtl w:val="true"/>
        </w:rPr>
        <w:footnoteReference w:id="884"/>
      </w:r>
      <w:r>
        <w:rPr>
          <w:rFonts w:ascii="Amiri" w:hAnsi="Amiri" w:eastAsia="Amiri" w:cs="Amiri"/>
          <w:color w:val="111111"/>
          <w:sz w:val="28"/>
          <w:sz w:val="28"/>
          <w:szCs w:val="28"/>
          <w:rtl w:val="true"/>
          <w:lang w:bidi="ar-SA"/>
        </w:rPr>
        <w:t>ما دَلَّنا باضطرار قيام الحجّة له على معرفته، وظهرت في البدائع التي أحدثها</w:t>
      </w:r>
      <w:r>
        <w:rPr>
          <w:rStyle w:val="FootnoteAnchor"/>
          <w:rtl w:val="true"/>
        </w:rPr>
        <w:footnoteReference w:id="885"/>
      </w:r>
      <w:r>
        <w:rPr>
          <w:rFonts w:ascii="Amiri" w:hAnsi="Amiri" w:eastAsia="Amiri" w:cs="Amiri"/>
          <w:color w:val="111111"/>
          <w:sz w:val="28"/>
          <w:sz w:val="28"/>
          <w:szCs w:val="28"/>
          <w:rtl w:val="true"/>
          <w:lang w:bidi="ar-SA"/>
        </w:rPr>
        <w:t>آثار صَنْعته وأعلام حِكْمته ، فصار كلُّ ما خَلَقَ حُجّةً له ودليلاً عليه ، وإن كان خلقا صامتا فحُجَّتُه بالتدبير ناطقةٌ ، ودلالَتُه على المُبْدِع قائمةٌ</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خطبة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يَتَقَدَّمْه وقتٌ ولا زمانٌ ، ولم يتعاوَرْه زيادةٌ ولا نقصانٌ ، بل ظَهَرَ للعقولِ بما أرانا من علامات التدبيرِ المُتْقَنِ والقضاءِ المُبْرَمِ ، فمِنْ شواهد خَلْقِه خَلْقُ السماواتِ مُوَطِّداتٍ بلا عَمَدٍ ، قائماتٍ بلا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وفيما ذكرنا من الآيات والروايات تنبيهات وتلويحات على أنّ فطريّة المعرفة الواردة في الأخبار الكثيرة إنّما هي بمعنى حصول موجبات المعرفة من فُشُوّ آثار الصنع والتدبير في جميع أجزاء العالم ، وظهورها لكلّ من له حظٌّ من العقل وقسطٌ من التمييز ، وما قيل من أنّه بمعنى خلق المعرفة بلا مدخليّة مشاهدة الآثار ، فلعلّه رجمٌ بالغيب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الإهليلجة للصادق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والعجب من مخلوقٍ يزعم أنّ اللّه يخفى على عباده، وهو يرى أثر الصنع في نفسه بتركيبٍ يبهر عقله ، وتأليفٍ يبطل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والفرق بين قولنا بفطريّة هذا القدر من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معرفة أنّ لنا خالقا عليما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 جماعة بنظريّته أنّ قياسنا الموجب للتصديق من نوع قياسٍ معروفٍ موسومٍ بين العلماء بالقياس الفطري ، ومعلومنا من النتائج المسمّاة بينهم بقياساتها معها ، فلا تحتاج إلى تجشّم الحركتين المعتبرتين في النظريّات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يغشى بعض النفوس يوم الغفلة، فيحتاج إلى التنبيه والتذكير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تَذَكَّرُونَ</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يُبْصِرُونَ</w:t>
      </w:r>
      <w:r>
        <w:rPr>
          <w:rFonts w:eastAsia="Amiri" w:cs="Amiri" w:ascii="Amiri" w:hAnsi="Amiri"/>
          <w:color w:val="111111"/>
          <w:sz w:val="28"/>
          <w:szCs w:val="28"/>
          <w:rtl w:val="true"/>
          <w:lang w:bidi="ar-SA"/>
        </w:rPr>
        <w:t>»</w:t>
      </w:r>
      <w:r>
        <w:rPr>
          <w:rStyle w:val="FootnoteAnchor"/>
          <w:rtl w:val="true"/>
        </w:rPr>
        <w:footnoteReference w:id="8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يَنْظُرُونَ</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فِى ذَلِكَ لَذِكْرَى لِمَنْ كَانَ لَهُ قَلْبٌ</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إِنْ نَفَعَتِ الذِّكْرَى</w:t>
      </w:r>
      <w:r>
        <w:rPr>
          <w:rFonts w:eastAsia="Amiri" w:cs="Amiri" w:ascii="Amiri" w:hAnsi="Amiri"/>
          <w:color w:val="111111"/>
          <w:sz w:val="28"/>
          <w:szCs w:val="28"/>
          <w:rtl w:val="true"/>
          <w:lang w:bidi="ar-SA"/>
        </w:rPr>
        <w:t>»</w:t>
      </w:r>
      <w:r>
        <w:rPr>
          <w:rStyle w:val="FootnoteAnchor"/>
          <w:rtl w:val="true"/>
        </w:rPr>
        <w:footnoteReference w:id="8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 xml:space="preserve">، وعلى ذلك يحمل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تَتَفَكَّرُونَ</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 xml:space="preserve">، وقول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تَستطيعُ عقولُ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المتفكّرين جَحْدَه</w:t>
      </w:r>
      <w:r>
        <w:rPr>
          <w:rFonts w:eastAsia="Amiri" w:cs="Amiri" w:ascii="Amiri" w:hAnsi="Amiri"/>
          <w:color w:val="111111"/>
          <w:sz w:val="28"/>
          <w:szCs w:val="28"/>
          <w:rtl w:val="true"/>
          <w:lang w:bidi="ar-SA"/>
        </w:rPr>
        <w:t>»</w:t>
      </w:r>
      <w:r>
        <w:rPr>
          <w:rStyle w:val="FootnoteAnchor"/>
          <w:rtl w:val="true"/>
        </w:rPr>
        <w:footnoteReference w:id="896"/>
      </w:r>
      <w:r>
        <w:rPr>
          <w:rFonts w:ascii="IRNazanin" w:hAnsi="IRNazanin" w:eastAsia="IRNazanin"/>
          <w:color w:val="111111"/>
          <w:sz w:val="28"/>
          <w:sz w:val="28"/>
          <w:szCs w:val="28"/>
          <w:rtl w:val="true"/>
          <w:lang w:bidi="fa-IR"/>
        </w:rPr>
        <w:t xml:space="preserve">لما نرى من أنّ الواقع هو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ورد في الخبر من أنّ المعرفة ليس للعباد فيها صُنْعٌ</w:t>
      </w:r>
      <w:r>
        <w:rPr>
          <w:rStyle w:val="FootnoteAnchor"/>
          <w:rtl w:val="true"/>
        </w:rPr>
        <w:footnoteReference w:id="897"/>
      </w:r>
      <w:r>
        <w:rPr>
          <w:rFonts w:ascii="Amiri" w:hAnsi="Amiri" w:eastAsia="Amiri" w:cs="Amiri"/>
          <w:color w:val="111111"/>
          <w:sz w:val="28"/>
          <w:sz w:val="28"/>
          <w:szCs w:val="28"/>
          <w:rtl w:val="true"/>
          <w:lang w:bidi="ar-SA"/>
        </w:rPr>
        <w:t xml:space="preserve">، يُحتمل أن يكون إشارةً إلى هذه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 وجهي معرفته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للأنبياء والأوصياء وأشباههم ونظرائهم الذين استضاؤوا بنورهم ، وهي المعرفة الشهوديّة الدائرة على ألسنة أصحاب العرفان ، وهي طورٌ وراء طور العقل ، كما أنّ المعرفة العقليّة طورٌ فوق طور الحسّ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وناهيك من شاهدٍ لهذا الباب ما ورد في الحديث القدسي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ليتقرّب إليَّ بالنوافل حتّى اُحبّه ، فإذا أحببتُه كنتُ سمعَه الذي يسمع به ، وبصرَه الذي يُبصِرُ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المصنّف في كتاب الإيمان والكفر، في باب من آذى المسلمين واحتقرهم </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وفي دعاء عرفة لأبي عبداللّه الحسين عليه‌السلام ، وقد نقله السيّد ابن طاووس في كتاب الإقبال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تردّدي في الآثار يوجب بُعد المزار ، فاجمعني بخدمة توصلني إليك ؛ كيف يستدلّ عليك بما هو في وجوده مفتقرٌ إليك ، ألغيرك من الظهور ما ليس لك حتّى يكون هوالمُظهر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غِبْتَ حتّى تحتاج إلى دليلٍ يدلّ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بعُدتَ حتّى تكون الآثار هي التي توصل إليك؟</w:t>
      </w:r>
      <w:r>
        <w:rPr>
          <w:rFonts w:eastAsia="Amiri" w:cs="Amiri" w:ascii="Amiri" w:hAnsi="Amiri"/>
          <w:color w:val="111111"/>
          <w:sz w:val="28"/>
          <w:szCs w:val="28"/>
          <w:rtl w:val="true"/>
          <w:lang w:bidi="ar-SA"/>
        </w:rPr>
        <w:t>!»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 أطلب الوصول إليك ، وبكَ أستدلُّ عليك</w:t>
      </w:r>
      <w:r>
        <w:rPr>
          <w:rFonts w:eastAsia="Amiri" w:cs="Amiri" w:ascii="Amiri" w:hAnsi="Amiri"/>
          <w:color w:val="111111"/>
          <w:sz w:val="28"/>
          <w:szCs w:val="28"/>
          <w:rtl w:val="true"/>
          <w:lang w:bidi="ar-SA"/>
        </w:rPr>
        <w:t>»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الذي أشرقتَ الأنوار في قلوب أوليائك حتّى عرفوك ووحّدوك</w:t>
      </w:r>
      <w:r>
        <w:rPr>
          <w:rFonts w:eastAsia="Amiri" w:cs="Amiri" w:ascii="Amiri" w:hAnsi="Amiri"/>
          <w:color w:val="111111"/>
          <w:sz w:val="28"/>
          <w:szCs w:val="28"/>
          <w:rtl w:val="true"/>
          <w:lang w:bidi="ar-SA"/>
        </w:rPr>
        <w:t>» .</w:t>
      </w:r>
      <w:r>
        <w:rPr>
          <w:rStyle w:val="FootnoteAnchor"/>
          <w:rtl w:val="true"/>
        </w:rPr>
        <w:footnoteReference w:id="901"/>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دعاء السحر لسيِّد الساجدين وزين العابدين عليّ بن الحسين 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عرفتك، وأنت دللتني عليك، ودعوتني إليك ، ولولا أنت لم أدرِ ما أنت</w:t>
      </w:r>
      <w:r>
        <w:rPr>
          <w:rFonts w:eastAsia="Amiri" w:cs="Amiri" w:ascii="Amiri" w:hAnsi="Amiri"/>
          <w:color w:val="111111"/>
          <w:sz w:val="28"/>
          <w:szCs w:val="28"/>
          <w:rtl w:val="true"/>
          <w:lang w:bidi="ar-SA"/>
        </w:rPr>
        <w:t>»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وفي دعاء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دلَّ على ذاته بذاته ، وتنزّه عن مجانسة مخلوقاته</w:t>
      </w:r>
      <w:r>
        <w:rPr>
          <w:rFonts w:eastAsia="Amiri" w:cs="Amiri" w:ascii="Amiri" w:hAnsi="Amiri"/>
          <w:color w:val="111111"/>
          <w:sz w:val="28"/>
          <w:szCs w:val="28"/>
          <w:rtl w:val="true"/>
          <w:lang w:bidi="ar-SA"/>
        </w:rPr>
        <w:t>»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وروى الكليني قدس‌سره عن الإمام قدوة العارفين ومنار السالكين أمير المؤمنين عليه‌السلام ، وقد 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ربّك؟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 ما كنت أعبد ربّا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لا تدركه العيون في مشاهدة الأبصار ، ولكن رأته القلوب بحقائق الإيمان</w:t>
      </w:r>
      <w:r>
        <w:rPr>
          <w:rFonts w:eastAsia="Amiri" w:cs="Amiri" w:ascii="Amiri" w:hAnsi="Amiri"/>
          <w:color w:val="111111"/>
          <w:sz w:val="28"/>
          <w:szCs w:val="28"/>
          <w:rtl w:val="true"/>
          <w:lang w:bidi="ar-SA"/>
        </w:rPr>
        <w:t>»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إذا سمعت ما تلونا عليك علمت أنّ الوجه الأوّل من وجهَيِ المعرفة من جهة إراءة اللّه تعالى إيّانا آياته في الآفاق والأنفس حتّى يتبيّن لنا أنّه الحقّ ، فقد كُفيتْ عنّا مؤونةُ تجشّم طلب ذلك الوجه من المعرفة ، فهو معدودٌ من العلوم الضروريّة وإن توقّف حصوله على مشاهدة آثار العمد والتدبير ، كما أنّ المعرفة الحسّيّة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أيضا من العلوم الضروريّة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تتوقّف على الإحساس ، فلا معنى للأمر بتحصيله ؛ إذ لا يؤمر بتحصيل الحاصل ، بخلاف الوجه الثاني ؛ فقوله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اللّه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 إلى هذا الوجه ، كأنّه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تعرّضوا بالإتيان بالقربات والاجتهاد في الطاعات لأن يحبّكم اللّه ، فيكون على ما وعده سمعكم وبصركم بالمعنى الذي عنده وعند أوليائه ، فترونه وتشاهدونه بذلك البصر ، فتكونون عرفتم اللّه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أظنّك يذهب وَهْمك إلى أنّ كون اللّه سبحانه سمع خُلّص أوليائه وبصرهم على وجه الحقيقة ، تعالى اللّه عن ذلك علوّا كبيرا ؛ بل هو مجاز عن يقين تامّ خالص عن شوب الارتياب ، كأنّه يراه ناشئا عن صدرٍ منشرح ، وقلبٍ مطمئنّ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الجملة ، يقينٌ أجلُّ مِن أن يصل إلى حقيقته من لم يغز به ، ومتعلّق هذا اليقين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غاية ما يمكن للمخلوق أن يرزق فهمه من صفات كمال الخالق المتعالي تقدّست أسماؤه وجلّت كبرياؤه ، وهذا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قدوة العارفين وإمام المهتدين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الآتي حين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عرفتَ ربَّك؟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عرّفني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عرّفك نفسَه؟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يُشِبهُه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 </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وأمّا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والرَّسولَ بِالرِّسالَةِ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فوجه تغيير الاُسلوب في الفقرتين حيث 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والرّسول بالرسول واُولي الأمر بأُولي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فهم معنى الرسالة وخواصّها ولوازمها عرف من اتّصف بها ومن تكلّفها ، وكذا معنى ولاية الأمر ؛ وذلك لأنّ معنى الرسالة أن يدّعي بشرٌ أنّه جاء من عند اللّه إلى العباد ليتلو عليهم آياته ويزكّيهم ويُعلّمهم الكتاب والحكمة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نهج البلاغة عن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إليهم</w:t>
      </w:r>
      <w:r>
        <w:rPr>
          <w:rStyle w:val="FootnoteAnchor"/>
          <w:rtl w:val="true"/>
        </w:rPr>
        <w:footnoteReference w:id="906"/>
      </w:r>
      <w:r>
        <w:rPr>
          <w:rFonts w:ascii="Amiri" w:hAnsi="Amiri" w:eastAsia="Amiri" w:cs="Amiri"/>
          <w:color w:val="111111"/>
          <w:sz w:val="28"/>
          <w:sz w:val="28"/>
          <w:szCs w:val="28"/>
          <w:rtl w:val="true"/>
          <w:lang w:bidi="ar-SA"/>
        </w:rPr>
        <w:t>رُسُلَه ، وواتَرَ إليهم أنبياءَه لِيَستَأْدوهم ميثاقَ فطرتِه ، ويُذَكِّروهم مَنسِيَّ نعمته ، ويَحتجّوا عليهم بالتبليغ ، ويُثيروا لهم دفائنَ العقولِ ، ويُروهم آيات القدرة</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908"/>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فيجب في الحكمة أن يكون المدّعي بحالٍ لا يستطيع المبلَّغ إليه جحده وتكذيبه ؛ إمّا من جهة نصّ السابق الثابت حجّيّته ، وإمّا من جهة المعجزات الباهرة ، وإمّا من جهة الأمارات والقرائن المفيدة باجتماعها العلمَ بصدق المدّعي للرسالة ، كالتحلّي بصفات الكمال ومحامد الخصال ، مثل الأمانة وملازمة الصدق ، وبسط العدل ، وكظم الغيظ، وإيصال الخير إلى كافّة الخلق حسب ما اقتضاه العقل ، والشفقة عليهم والنصح لهم ، ورفض فضول الدنيا ، والإيثار على نفسه ، وحبّ الفقراء الأبرار ، وبغض المتكبِّرين الأشرار ، وترفّع النفس عن خسائس الاُمور ورذائلها ، كلّ ذلك مع عقلٍ متين ، وذهنٍ وقّاد ، وقوّة تصرّف وتمييز فيما يعرض للناس من معضلات الاُمور ومُبهماتها كي 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يُرمى إلى خفّة العقل ومهانة النفس ، فإذا وجد أمثال هذه القرائن في مدّعي الرِّسالة ولا مانع من جهةٍ فلا مجال لتكذيبه ؛ إذ النفوس السالمة عن الحسد وعداوة الحقّ ومضادّة أهله ، وعن الحبّ المفرط لتقليد الآباء والأسلاف ، مضطرّةٌ بمحبّة مَن تجده بهذه الحِلْية ، وبالإذعان له ، والتصديق فيما يخبر به إذا كان ممّا لا يمتنع العقول عن القبول ، فضلاً عمّا تستحسنه وتراه جاريا على سنن الرشد والصواب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أنّ وصف الرسالة ممّا يعرف به الرسول ، ووقع تغيير الاُسلوب في الفقرة الاُولى موقعه ، وهكذا الأمر ؛ في اُولي الأمر؛ فإنّ وصف الأمر بالمعروف معنى يستدعي العلم بجميع فروع الفقه ؛ إذ المراد باُولي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اُمرنا بمعرفتهم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ذكرهم اللّه عزّوجلّ ، وقَرَنَ طاعتهم بطاعته وطاعة رسوله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الاْءَمْرِ مِنْكُمْ</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فظاهر أنّ إطاعة اللّه وإطاعة رسوله في كلّ ما أمَرَا به ، ومقتضى عدم التقييد في اُولي الأمر فيهم أيضا كذلك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في موضعٍ آخَر من كتابه العزيز في الردّ إلى اُولي الأمر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أُوْلِى الاْءَمْرِ مِنْهُمْ لَعَلِمَهُ الَّذِينَ يَسْتَنْبِطُونَهُ مِنْهُمْ</w:t>
      </w:r>
      <w:r>
        <w:rPr>
          <w:rFonts w:eastAsia="Amiri" w:cs="Amiri" w:ascii="Amiri" w:hAnsi="Amiri"/>
          <w:color w:val="111111"/>
          <w:sz w:val="28"/>
          <w:szCs w:val="28"/>
          <w:rtl w:val="true"/>
          <w:lang w:bidi="ar-SA"/>
        </w:rPr>
        <w:t>»</w:t>
      </w:r>
      <w:r>
        <w:rPr>
          <w:rStyle w:val="FootnoteAnchor"/>
          <w:rtl w:val="true"/>
        </w:rPr>
        <w:footnoteReference w:id="910"/>
      </w:r>
      <w:r>
        <w:rPr>
          <w:rFonts w:ascii="Amiri" w:hAnsi="Amiri" w:eastAsia="Amiri" w:cs="Amiri"/>
          <w:color w:val="111111"/>
          <w:sz w:val="28"/>
          <w:sz w:val="28"/>
          <w:szCs w:val="28"/>
          <w:rtl w:val="true"/>
          <w:lang w:bidi="ar-SA"/>
        </w:rPr>
        <w:t xml:space="preserve">، وإذ وجب إطاعة اُولي الأمر في كلّ ما يأمر وينهى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حركةٍ وسكون إلاّ وهو داخل تحت حكمٍ من الأحكام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بصفة الأثر بالمعروف أنّ اُولي الأمر هم الذين يعلمون جميع مسائل الحرام والحلال ، علما ليس فيه اختلاف ورأي واجتهاد ، كما أنّ علم الرسول صلى‌الله‌عليه‌و‌آله كذلك ، فوجب أن يكونوا عالمين بأبواب القضايا والأحكام والمواريث والديات والحدود ؛ فهم حكّام على أموال المسلمين ودمائهم ، وأن يكونوا عالمين بأبواب النكاح والطلاق وأبواب الجهاد الذي ربّما يُفضي إلى إتلاف آلاف من النفوس وسبي الذراري ونهب الأموال ، فهم حكّام على الفروج والدِّماء والأموال ، ويجب بمقتضى الحكمة أن يكون إجراؤهم لهذه الأحكام بين الناس على وجه العدل مقترنا بالرحمة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والشفقة والإحسان ، ولا يعتريهم شوب الغضب وميل الطبع وهوى النفس ، وأن يكونوا معصومين عن الخطأ والسهو والنسيان التي لا يسلم منها أصحاب الآراء والمقاييس ؛ لئلاّ يدخلوا في القضاة الذين قال أمير المؤمنين عليه‌السلام في شأنهم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تصرُخُ منه الدماء ، وتبكي منه المواريث ، ويُستَحَلُّ بقضائه الفرجُ الحرام ، ويُحَرَّمُ بقضائه الفرجُ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فاتّضح أنّ الوصف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الأمر بالمعروف والعدل والإحسان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 اُولي الأمر ومميّزهم عن المتكلّفين المتّسمين بهذا الاسم ، الجالسين مجلسهم بالتغلّب والحيلة والتزوير ، لكن وجود أكثر تلك الاُمور المذكورة في شخصٍ واحد ممّا لا سبيل إلى العلم به إلاّ من جهة من هو عالم بالضمائر ، واقف على السرائر ، فيكشف الوصف المذكور عن ورود النصوص على أشخاص على الخصوص لا محالة، فيفحص عنها من سبقت له من اللّه الحُسنى في ذلك ؛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يَجْعَلِ اللّه‌ُ لَهُ نُورا فَما لَهُ مِنْ نُورٍ</w:t>
      </w:r>
      <w:r>
        <w:rPr>
          <w:rFonts w:eastAsia="Amiri" w:cs="Amiri" w:ascii="Amiri" w:hAnsi="Amiri"/>
          <w:color w:val="111111"/>
          <w:sz w:val="28"/>
          <w:szCs w:val="28"/>
          <w:rtl w:val="true"/>
          <w:lang w:bidi="ar-SA"/>
        </w:rPr>
        <w:t>» .</w:t>
      </w:r>
      <w:r>
        <w:rPr>
          <w:rStyle w:val="FootnoteAnchor"/>
          <w:rtl w:val="true"/>
        </w:rPr>
        <w:footnoteReference w:id="912"/>
      </w:r>
      <w:r>
        <w:rPr>
          <w:rFonts w:ascii="IRNazanin" w:hAnsi="IRNazanin" w:eastAsia="IRNazanin"/>
          <w:color w:val="111111"/>
          <w:sz w:val="28"/>
          <w:sz w:val="28"/>
          <w:szCs w:val="28"/>
          <w:rtl w:val="true"/>
          <w:lang w:bidi="fa-IR"/>
        </w:rPr>
        <w:t xml:space="preserve">وما أحسن ما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كه او روى به بهبود نداشت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ديدن روى نبى سود نداشت</w:t>
      </w:r>
    </w:p>
    <w:p>
      <w:pPr>
        <w:pStyle w:val="BookText"/>
        <w:rPr/>
      </w:pPr>
      <w:r>
        <w:rPr>
          <w:rFonts w:ascii="Amiri" w:hAnsi="Amiri" w:eastAsia="Amiri" w:cs="Amiri"/>
          <w:color w:val="111111"/>
          <w:sz w:val="28"/>
          <w:sz w:val="28"/>
          <w:szCs w:val="28"/>
          <w:rtl w:val="true"/>
          <w:lang w:bidi="ar-SA"/>
        </w:rPr>
        <w:t xml:space="preserve">وتلك النصوص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w:t>
      </w:r>
      <w:r>
        <w:rPr>
          <w:rStyle w:val="FootnoteAnchor"/>
          <w:rtl w:val="true"/>
        </w:rPr>
        <w:footnoteReference w:id="914"/>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كلّ سابقٍ من الأئمّة على لاحقٍ، كما هو مسطور ومضبوط في مظانّه </w:t>
      </w:r>
      <w:r>
        <w:rPr>
          <w:rFonts w:eastAsia="Amiri" w:cs="Amiri" w:ascii="Amiri" w:hAnsi="Amiri"/>
          <w:color w:val="111111"/>
          <w:sz w:val="28"/>
          <w:szCs w:val="28"/>
          <w:rtl w:val="true"/>
          <w:lang w:bidi="ar-SA"/>
        </w:rPr>
        <w:t xml:space="preserve">. . </w:t>
      </w:r>
      <w:bookmarkStart w:id="91" w:name="pg15824_181293"/>
    </w:p>
    <w:p>
      <w:pPr>
        <w:pStyle w:val="BookText"/>
        <w:rPr/>
      </w:pPr>
      <w:bookmarkEnd w:id="91"/>
      <w:r>
        <w:rPr>
          <w:rFonts w:ascii="Amiri" w:hAnsi="Amiri" w:eastAsia="Amiri" w:cs="Amiri"/>
          <w:color w:val="111111"/>
          <w:sz w:val="28"/>
          <w:sz w:val="28"/>
          <w:szCs w:val="28"/>
          <w:rtl w:val="true"/>
          <w:lang w:bidi="ar-SA"/>
        </w:rPr>
        <w:t xml:space="preserve">فظهر أنّ تغيير الاُسلوب في الفقرة الثانية أيضا واقع موقعه ، فالحمدُ للّه الذي هدانا لهذا وما كنّا لنهتدي لولا أن هدانا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مِنْ أنْ يُعْرَفَ بِخَلْقِه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ذاته المقدّسة بأن يشبّه بالشمس أو بضوئها أو بآدم أو ببلّورة ، تعالى عن ذلك ، وإلاّ فهو معروف بالآثار، كما أوضحنا في الحاشية السابقة عند ذكر القسم الأوّل من قسمَيِ المعرفة ، وإنّما لا يعرف الذات الأقدس بخلقه؛ لما بيّنه الإمام أبو الحسن الرضا عليه‌السلام في خطبةٍ خَطَبَها في مجلس المأمون من أنّ نفس خلقيّة الخلق حجابٌ بينه تعالى وبينهم</w:t>
      </w:r>
      <w:r>
        <w:rPr>
          <w:rStyle w:val="FootnoteAnchor"/>
          <w:rtl w:val="true"/>
        </w:rPr>
        <w:footnoteReference w:id="915"/>
      </w:r>
      <w:r>
        <w:rPr>
          <w:rFonts w:ascii="Amiri" w:hAnsi="Amiri" w:eastAsia="Amiri" w:cs="Amiri"/>
          <w:color w:val="111111"/>
          <w:sz w:val="28"/>
          <w:sz w:val="28"/>
          <w:szCs w:val="28"/>
          <w:rtl w:val="true"/>
          <w:lang w:bidi="ar-SA"/>
        </w:rPr>
        <w:t>، فكيف يتصوّر معرفته بهم ؟</w:t>
      </w:r>
    </w:p>
    <w:p>
      <w:pPr>
        <w:pStyle w:val="BookText"/>
        <w:rPr/>
      </w:pPr>
      <w:r>
        <w:rPr>
          <w:rFonts w:ascii="Amiri" w:hAnsi="Amiri" w:eastAsia="Amiri" w:cs="Amiri"/>
          <w:color w:val="111111"/>
          <w:sz w:val="28"/>
          <w:sz w:val="28"/>
          <w:szCs w:val="28"/>
          <w:rtl w:val="true"/>
          <w:lang w:bidi="ar-SA"/>
        </w:rPr>
        <w:t xml:space="preserve">وفي خطبة أمير المؤمنين عليه‌السلام في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يَحجُبُه الحُجُبُ ، والحجابُ بينه وبين خَلْقِهِ خَلْقُهُ إيّاهم ؛ لامتناعه ممّا يُمكن في ذواتهم ، ولإمكانهم ممّا يمتنع منه</w:t>
      </w:r>
      <w:r>
        <w:rPr>
          <w:rFonts w:eastAsia="Amiri" w:cs="Amiri" w:ascii="Amiri" w:hAnsi="Amiri"/>
          <w:color w:val="111111"/>
          <w:sz w:val="28"/>
          <w:szCs w:val="28"/>
          <w:rtl w:val="true"/>
          <w:lang w:bidi="ar-SA"/>
        </w:rPr>
        <w:t>»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وفي خطبة أبي إبراهيم موسى بن جعفر 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بينه وبين خَلْقه حجابٌ غير خَلْقه</w:t>
      </w:r>
      <w:r>
        <w:rPr>
          <w:rFonts w:eastAsia="Amiri" w:cs="Amiri" w:ascii="Amiri" w:hAnsi="Amiri"/>
          <w:color w:val="111111"/>
          <w:sz w:val="28"/>
          <w:szCs w:val="28"/>
          <w:rtl w:val="true"/>
          <w:lang w:bidi="ar-SA"/>
        </w:rPr>
        <w:t>» .</w:t>
      </w:r>
      <w:r>
        <w:rPr>
          <w:rStyle w:val="FootnoteAnchor"/>
          <w:rtl w:val="true"/>
        </w:rPr>
        <w:footnoteReference w:id="917"/>
      </w:r>
    </w:p>
    <w:p>
      <w:pPr>
        <w:pStyle w:val="Heading3"/>
        <w:numPr>
          <w:ilvl w:val="2"/>
          <w:numId w:val="1"/>
        </w:numPr>
        <w:rPr/>
      </w:pPr>
      <w:bookmarkStart w:id="92" w:name="__RefHeading___Toc14043215_2142443653"/>
      <w:bookmarkStart w:id="93" w:name="_Toc30"/>
      <w:bookmarkEnd w:id="92"/>
      <w:r>
        <w:rPr>
          <w:rtl w:val="true"/>
        </w:rPr>
        <w:t>باب المعبود</w:t>
      </w:r>
      <w:bookmarkEnd w:id="93"/>
    </w:p>
    <w:p>
      <w:pPr>
        <w:pStyle w:val="BookText"/>
        <w:rPr/>
      </w:pPr>
      <w:r>
        <w:rPr>
          <w:rFonts w:ascii="IRNazanin" w:hAnsi="IRNazanin" w:eastAsia="IRNazanin"/>
          <w:color w:val="111111"/>
          <w:sz w:val="28"/>
          <w:sz w:val="28"/>
          <w:szCs w:val="28"/>
          <w:rtl w:val="true"/>
          <w:lang w:bidi="fa-IR"/>
        </w:rPr>
        <w:t>باب المعبود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عَبَدَ اللّه‌ِ بِالتوهّمِ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به الإخطار بالبال على وجه التحديد والتصوير ، ولم يذكر هذا المعنى للتوهّم في شيءٍ من كتب اللغة المشهورة ، مثل الصحاح والقاموس والنهاية والمُغرب وتاج المصادر ؛ بل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الوهم من خطرات القلب ، أو مرجوحُ طَرَفَي المتردَّد فيه ؛ 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توهّمت ، أي ظننت</w:t>
      </w:r>
      <w:r>
        <w:rPr>
          <w:rFonts w:eastAsia="Amiri" w:cs="Amiri" w:ascii="Amiri" w:hAnsi="Amiri"/>
          <w:color w:val="111111"/>
          <w:sz w:val="28"/>
          <w:szCs w:val="28"/>
          <w:rtl w:val="true"/>
          <w:lang w:bidi="ar-SA"/>
        </w:rPr>
        <w:t>»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 xml:space="preserve">وفي تاج المصادر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وكثيرا ما وجدنا في الأخبار معاني الألفاظ على وجه يكاد يبلغ حدّ القطع من جهة قرائن المقام لم يظفر بها اللغويّون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وزيادات القاموس على الكتب المتقدِّمة عليه أكثرها ممّا استنبطه مؤلّفه من استعمالات من يوثق بكلامه ، ولكن لم يذكر مآخذها، كما ذكره الزمخشري في الأساس وابن الأثير في النهاية روما للاختصار، كما هو طريقته في ذلك الكتاب ، فلا ينبغي للمحدّث الناظر في الحديث قصرُ المعنى على ما ذكره اللغويّون، والإعراضُ عمّا هو ظاهر من سياق الحديث ظهورا معتدّا به ، كما لاينبغي الجرأة والجسارة على تفسير اللفظ بمحض التخمين بلا مستند ومتمسّك ، بل الصواب التحرّي والاحتياط ؛ واللّه الموفّق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الاحتجاج في أسئلة الزنديق عن أبي عبداللّه عليه‌السلام ، قال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أتوهّمه شيئا؟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غير معقول ولا 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الإخطار على وجه يخرجه عن الحدّين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التعطيل ، وحدّ التشبيه ، والسائل توهّم أنّ مطلق التوهّم والإخطار يوجب مخلوقيّة المُخْطَر ، 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نجد موهوما إلاّ مخلوقا ، فأجاب عليه‌السلام بأنّه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ذلك كما تقول، لكان التوحيد عنّا مرتفعا ؛ لأنّا لم نكلَّف غيرَ موهوم</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 xml:space="preserve">يعني أنّ عقولنا بملاحظة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ذاتيُّ الممكنات ورأسُ مالهم، واستلزام ذلك المعنى بالذات المطهّر ذيل قدسه عن الاتّصاف بما يقبل الخلق والإيجاد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كلّفنا تكليفا اضطراريّا بالاعتراف بما يحتاج إليه تعالى وتقدّس عن مشابهة الممكنات ، وبالعبادة له ، والتخضّع لديه ، فلزمنا أن نتوهّمه في عبادتنا ، وإذ ليس فيه شَبَهٌ من الممكنات حتّى نتوهّمه به ، فلابدّ أن نتوهّمه على وجهٍ يخرجه عن الحدّين ، ولو كان هذا النحو من التوهّم أيضا يوجب المخلوقيّة لكان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الإقرار بمن ليس كمثله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 مرتفعا ، ولكنّا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موهوم بالحواسّ مدرَك به تحدّه الحواسّ وتمثّله ، فهو مخلوق </w:t>
      </w:r>
      <w:r>
        <w:rPr>
          <w:rFonts w:eastAsia="Amiri" w:cs="Amiri" w:ascii="Amiri" w:hAnsi="Amiri"/>
          <w:color w:val="111111"/>
          <w:sz w:val="28"/>
          <w:szCs w:val="28"/>
          <w:rtl w:val="true"/>
          <w:lang w:bidi="ar-SA"/>
        </w:rPr>
        <w:t xml:space="preserve">. . </w:t>
      </w:r>
      <w:bookmarkStart w:id="94" w:name="pg15824_181295"/>
    </w:p>
    <w:p>
      <w:pPr>
        <w:pStyle w:val="BookText"/>
        <w:rPr/>
      </w:pPr>
      <w:bookmarkEnd w:id="94"/>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عَبَدَ الاسمَ دونَ المعنى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المراد بالاسم مفهوم المشتقّ، والمعنى ما صدق عليه ذلك المفهوم ، وكذلك المسمّى ، والمقصود أنّ المفهوم أمرٌ ذهنيّ ليس موجودا أصلاً ، فعبادته كفر ، وفي الحديث الآتي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عبد الاسم دون المعنى فقد كفر ولم يعبد شيئا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ممّا هو مُشتقٌّ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 لا استفهاميّة ، وإلاّ سقطت ألفها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يَتَسَاءَلُونَ عَنْ النَّبَإِ الْعَظِيمِ</w:t>
      </w:r>
      <w:r>
        <w:rPr>
          <w:rFonts w:eastAsia="Amiri" w:cs="Amiri" w:ascii="Amiri" w:hAnsi="Amiri"/>
          <w:color w:val="111111"/>
          <w:sz w:val="28"/>
          <w:szCs w:val="28"/>
          <w:rtl w:val="true"/>
          <w:lang w:bidi="ar-SA"/>
        </w:rPr>
        <w:t>»</w:t>
      </w:r>
      <w:r>
        <w:rPr>
          <w:rStyle w:val="FootnoteAnchor"/>
          <w:rtl w:val="true"/>
        </w:rPr>
        <w:footnoteReference w:id="9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فِيمَ كُنْتُمْ</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تَعْبُدُ ما لا يَسْمَعُ</w:t>
      </w:r>
      <w:r>
        <w:rPr>
          <w:rFonts w:eastAsia="Amiri" w:cs="Amiri" w:ascii="Amiri" w:hAnsi="Amiri"/>
          <w:color w:val="111111"/>
          <w:sz w:val="28"/>
          <w:szCs w:val="28"/>
          <w:rtl w:val="true"/>
          <w:lang w:bidi="ar-SA"/>
        </w:rPr>
        <w:t>»</w:t>
      </w:r>
      <w:r>
        <w:rPr>
          <w:rStyle w:val="FootnoteAnchor"/>
          <w:rtl w:val="true"/>
        </w:rPr>
        <w:footnoteReference w:id="923"/>
      </w:r>
      <w:r>
        <w:rPr>
          <w:rFonts w:ascii="Amiri" w:hAnsi="Amiri" w:eastAsia="Amiri" w:cs="Amiri"/>
          <w:color w:val="111111"/>
          <w:sz w:val="28"/>
          <w:sz w:val="28"/>
          <w:szCs w:val="28"/>
          <w:rtl w:val="true"/>
          <w:lang w:bidi="ar-SA"/>
        </w:rPr>
        <w:t xml:space="preserve">والاستفهام المستفاد من الكلام مدلول الهمزة المقدّرة من قبل الجلالة ؛ يعني أنّ هذه اللفظة أمن الألفاظ المشتقّة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وضعت لمفهومات كلّية ذهنيّة هي أسماء الأشياء خارجيّة صدقت عليها ، فيكون الاسم الذي هو المفهوم الكلّي غير المسمّى الذي هو أفراده الجزئيّة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 الألفاظ الجامدة التي وضعت لمفهومات جزئيّة داخلة فيها تشخّصاتها مطابق ما في الذهن منها لما هو في الخارج كما هو شأن الأعلام ، فيكون الاسم والمسمّى متّحدين ، لا مغايرة بينهما إلاّ باعتبار الوجودين ، فباعتبار الوجود الخارجي مسمّى وباعتبار الوجود الذهني اسم ، وأسماء الأجناس في حكم المشتقّات من حيث إنّها وضعت لمفهومات كلّيّة هي أسماء الأشياء خارجيّة صدقت عليها، والألفاظ والنقوش مباينتا الحقيقة للاسم والمسمّى ، وعلى هذا يلائم المقام قوله عليه‌السلام لهشام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الاسمُ هو المُسمّى لكانَ كلُّ اسمٍ منها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فتدبّر أجزاء الحديث عسى أن تطمئنّ بما قلنا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قد كرّر في باب معاني الأسماء واشتقاقها ، وستسمع تمام الكلام هناك </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4043217_2142443653"/>
      <w:bookmarkStart w:id="96" w:name="_Toc31"/>
      <w:bookmarkEnd w:id="95"/>
      <w:r>
        <w:rPr>
          <w:rtl w:val="true"/>
        </w:rPr>
        <w:t>باب الكون والمكان</w:t>
      </w:r>
      <w:bookmarkEnd w:id="96"/>
    </w:p>
    <w:p>
      <w:pPr>
        <w:pStyle w:val="BookText"/>
        <w:rPr/>
      </w:pPr>
      <w:r>
        <w:rPr>
          <w:rFonts w:ascii="Amiri" w:hAnsi="Amiri" w:eastAsia="Amiri" w:cs="Amiri"/>
          <w:color w:val="111111"/>
          <w:sz w:val="28"/>
          <w:sz w:val="28"/>
          <w:szCs w:val="28"/>
          <w:rtl w:val="true"/>
          <w:lang w:bidi="ar-SA"/>
        </w:rPr>
        <w:t>باب الكون والمكان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يَتَّخِذْ صَاحِبَةً وَلا وَلَدا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فصل التاء من القاموس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تَخِذَ يَتْخَذُ، كعلم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أخذ ، وقرئ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لاتّخَذْتَ</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 xml:space="preserve">وهو افتعل من تَخِذَ ، فاُدغم إحدى التاءين في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الأخذ في شيء ؛ فإنّ الافتعال من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ائتخذ ؛ لأنّ فاءه همزة، والهمزة لا تدغم في التاء ، خلافا لقول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الاتّخاذ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افتعال من الأخذ ، إلاّ أنّه اُدغم بعد تليين الهمزة وإبدال الياء تاءً ، ثمّ لمّا كثر استعماله بلفظ الافتعال توهّموا أصالة التاء ، فبنوا منه فَعِل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العربيّة على خلافه </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خلاف ما قاله الجوهري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اعتمادُه على قُدرتِه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توهّم السائل أنّه تعالى كالأجسام لابدّ أن يعتمد ويتّكئ في كونه وقيامه على مكان عرفيّ ،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اعتماده على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أنّه قائم بذاته ، غنيٌّ بذاته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حاشية السيّد الجليل الرفيع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أيِّ شيءٍ كانَ اعتمادُه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بأيّ شيء كان استمداده في خلق ما خلق؟</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الحديث أورده الصدوق طاب ثراه في كتاب التوحيد في باب نفي الزمان والمكان ، والطريق متّحد ، وكذلك المتن ، إلاّ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يُقال لشيء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التوحيد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يُقال لشيء لم يكن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w:t>
      </w:r>
      <w:r>
        <w:rPr>
          <w:rFonts w:eastAsia="Amiri" w:cs="Amiri" w:ascii="Amiri" w:hAnsi="Amiri"/>
          <w:color w:val="111111"/>
          <w:sz w:val="28"/>
          <w:szCs w:val="28"/>
          <w:rtl w:val="true"/>
          <w:lang w:bidi="ar-SA"/>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كان لكونه كون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التوحيد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كان لكونه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يشبه شيئا مكوّنا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يصعق لشيء ولا يخوّفه شيء ، بل تصعق الأشياء كلّها لخيفته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يُسأل عن شيء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bookmarkStart w:id="97" w:name="pg15824_181297"/>
    </w:p>
    <w:p>
      <w:pPr>
        <w:pStyle w:val="BookText"/>
        <w:rPr/>
      </w:pPr>
      <w:bookmarkEnd w:id="97"/>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يَصْعَقُ لشيءٍ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يغشى على الإنسان من صوت شديد يسمعه</w:t>
      </w:r>
      <w:r>
        <w:rPr>
          <w:rFonts w:eastAsia="Amiri" w:cs="Amiri" w:ascii="Amiri" w:hAnsi="Amiri"/>
          <w:color w:val="111111"/>
          <w:sz w:val="28"/>
          <w:szCs w:val="28"/>
          <w:rtl w:val="true"/>
          <w:lang w:bidi="ar-SA"/>
        </w:rPr>
        <w:t>»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يَحارُ من شيءٍ، ولا يُحاوره شيءٌ</w:t>
      </w:r>
      <w:r>
        <w:rPr>
          <w:rFonts w:eastAsia="Amiri" w:cs="Amiri" w:ascii="Amiri" w:hAnsi="Amiri"/>
          <w:color w:val="111111"/>
          <w:sz w:val="28"/>
          <w:szCs w:val="28"/>
          <w:rtl w:val="true"/>
          <w:lang w:bidi="ar-SA"/>
        </w:rPr>
        <w:t>)</w:t>
      </w:r>
      <w:r>
        <w:rPr>
          <w:rStyle w:val="FootnoteAnchor"/>
          <w:rtl w:val="true"/>
        </w:rPr>
        <w:footnoteReference w:id="92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حار يحار 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الشيء، فغُشي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يهتد لسبيله ، فهو حيران وحائر</w:t>
      </w:r>
      <w:r>
        <w:rPr>
          <w:rFonts w:eastAsia="Amiri" w:cs="Amiri" w:ascii="Amiri" w:hAnsi="Amiri"/>
          <w:color w:val="111111"/>
          <w:sz w:val="28"/>
          <w:szCs w:val="28"/>
          <w:rtl w:val="true"/>
          <w:lang w:bidi="ar-SA"/>
        </w:rPr>
        <w:t>» .</w:t>
      </w:r>
      <w:r>
        <w:rPr>
          <w:rStyle w:val="FootnoteAnchor"/>
          <w:rtl w:val="true"/>
        </w:rPr>
        <w:footnoteReference w:id="930"/>
      </w:r>
      <w:r>
        <w:rPr>
          <w:rFonts w:ascii="Amiri" w:hAnsi="Amiri" w:eastAsia="Amiri" w:cs="Amiri"/>
          <w:color w:val="111111"/>
          <w:sz w:val="28"/>
          <w:sz w:val="28"/>
          <w:szCs w:val="28"/>
          <w:rtl w:val="true"/>
          <w:lang w:bidi="ar-SA"/>
        </w:rPr>
        <w:t xml:space="preserve">والثاني موضع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المجاوبة</w:t>
      </w:r>
      <w:r>
        <w:rPr>
          <w:rFonts w:eastAsia="Amiri" w:cs="Amiri" w:ascii="Amiri" w:hAnsi="Amiri"/>
          <w:color w:val="111111"/>
          <w:sz w:val="28"/>
          <w:szCs w:val="28"/>
          <w:rtl w:val="true"/>
          <w:lang w:bidi="ar-SA"/>
        </w:rPr>
        <w:t>»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تَأخُذُهُ سِنةٌ ولا 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من السنة والنوم عدوّ لليقظة ، والثاني أقوى ، وإذا قُصد نفي استيلاء عدوّين أضعفَ وأقوى ، فمقتضى البلاغة نفي استيلاء الأضعف أوّلاً ، ثمّ نفي استيلاء الأقوى ، ألا ترى 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في القوّة بحيث لا يقاومه ألف ولا آلاف ،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الأقرب في الظاهر أن ينفى النوم ثمّ السنة، فقد غفل عن الاستيلاء المفهوم من الأخذ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ولا مكانَ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ردّ على القائلين بأنّ المكان هو الخلا بمعنى الفضاء الخالي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في التوحيد الفقرات التي بينه وبين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يهودي كيف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Style w:val="FootnoteAnchor"/>
          <w:rtl w:val="true"/>
        </w:rPr>
        <w:footnoteReference w:id="932"/>
      </w:r>
    </w:p>
    <w:p>
      <w:pPr>
        <w:pStyle w:val="Heading3"/>
        <w:numPr>
          <w:ilvl w:val="2"/>
          <w:numId w:val="1"/>
        </w:numPr>
        <w:rPr/>
      </w:pPr>
      <w:bookmarkStart w:id="98" w:name="__RefHeading___Toc14043219_2142443653"/>
      <w:bookmarkStart w:id="99" w:name="_Toc32"/>
      <w:bookmarkEnd w:id="98"/>
      <w:r>
        <w:rPr>
          <w:rtl w:val="true"/>
        </w:rPr>
        <w:t>باب النسبة</w:t>
      </w:r>
      <w:bookmarkEnd w:id="99"/>
    </w:p>
    <w:p>
      <w:pPr>
        <w:pStyle w:val="BookText"/>
        <w:rPr/>
      </w:pPr>
      <w:r>
        <w:rPr>
          <w:rFonts w:ascii="Amiri" w:hAnsi="Amiri" w:eastAsia="Amiri" w:cs="Amiri"/>
          <w:color w:val="111111"/>
          <w:sz w:val="28"/>
          <w:sz w:val="28"/>
          <w:szCs w:val="28"/>
          <w:rtl w:val="true"/>
          <w:lang w:bidi="ar-SA"/>
        </w:rPr>
        <w:t>باب النسبة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ظِلَّ له يُمْسِكُهُ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شخصه</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أي بالوجه الأوّل من وجهي المعرفة اللذين ذكرنا في شرح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اللّه باللّه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والظاهر أنّ المراد هنا التشخّص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معروفٌ عندَ كلِّ جاهلٍ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bookmarkStart w:id="100" w:name="pg15824_181298"/>
    </w:p>
    <w:p>
      <w:pPr>
        <w:pStyle w:val="BookText"/>
        <w:rPr/>
      </w:pPr>
      <w:bookmarkEnd w:id="100"/>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لإرادتِه 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يتخلّف المراد عن إرادته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رامَ وَراءَ ذلك فقد هَلَكَ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ينتفي الأجزاء العقليّة من الجنس والفصل ، والأجزاءُ الخارجيّة التي للمركّبات ، والأجزاءُ المقداريّة التي للجسم المفرد ، وبذكر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ينتفي الاحتياج ، وملزوم هذا الانتفاء الوجوب الذاتي ، ويثبت القدرة على كلّ شيء حتّى يكون مصمودا إليه لكلّ شيء ، ولازم هذا الثبوت العلم بجميع الأشياء ، وبذكر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ينتفي المشاركة في النوع وانفصالُ شيء منه لطيفٍ أو كثيفٍ ، وبذكر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ينتفي خروجه من أصل بجميع أنحاء الخروج ، وبذكر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ينتفي الشبه والمثل ، وجميع تقديسات العلماء الكُمّل ترجع إلى هذه التقديسات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وآيات سورة الحديد تثبت له تعالى ملك السماوات والأرض ، والقدرةَ على كلّ شيء ، وإحاطةَ العلم بكلّ شيء ، فما سوى ما تضمّنته هذه الآيات الكريمة صريحا أو ضمنا أو التزاما ممّا ينافيه ويخالفه ، فهي فضول وجهالات توجب الهلاك والبوار ؛ نعوذ باللّه منه </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4043221_2142443653"/>
      <w:bookmarkStart w:id="102" w:name="_Toc33"/>
      <w:bookmarkEnd w:id="101"/>
      <w:r>
        <w:rPr>
          <w:rtl w:val="true"/>
        </w:rPr>
        <w:t>باب النهي عن الكلام في الكيفيّة</w:t>
      </w:r>
      <w:bookmarkEnd w:id="102"/>
    </w:p>
    <w:p>
      <w:pPr>
        <w:pStyle w:val="BookText"/>
        <w:rPr/>
      </w:pPr>
      <w:r>
        <w:rPr>
          <w:rFonts w:ascii="Amiri" w:hAnsi="Amiri" w:eastAsia="Amiri" w:cs="Amiri"/>
          <w:color w:val="111111"/>
          <w:sz w:val="28"/>
          <w:sz w:val="28"/>
          <w:szCs w:val="28"/>
          <w:rtl w:val="true"/>
          <w:lang w:bidi="ar-SA"/>
        </w:rPr>
        <w:t>باب النهي عن الكلام في الكيفيّة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والخُصُوماتِ ؛ فإنّها تُورِثُ الشَّكَّ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الخصومات من الارتياب الذي نهى عنه أمير المؤمنين عليه‌السلام في خطبه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لاترتابوا فتشكّوا ، ولا تشكّوا فتدهنوا</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 xml:space="preserve">نقله المصنّف في باب استعمال العلم ، وذلك أنّ الرجل ربّما يحتاج في المغالبة إلى إنكار حقّ أو تصحيح باطل ، فإذا فعل وسكت </w:t>
      </w:r>
    </w:p>
    <w:p>
      <w:pPr>
        <w:pStyle w:val="BookText"/>
        <w:rPr/>
      </w:pPr>
      <w:r>
        <w:rPr>
          <w:rFonts w:ascii="Amiri" w:hAnsi="Amiri" w:eastAsia="Amiri" w:cs="Amiri"/>
          <w:color w:val="111111"/>
          <w:sz w:val="28"/>
          <w:sz w:val="28"/>
          <w:szCs w:val="28"/>
          <w:rtl w:val="true"/>
          <w:lang w:bidi="ar-SA"/>
        </w:rPr>
        <w:t xml:space="preserve">الخصم إمّا عجزا أو كفّا عن المِراء ، عرض للرجل شكّ في أنّه لعلّ ما فعل كان صوابا ولأجل ذلك سكت الخصم ، ومن الارتياب أنّ الرجل منَّ اللّه عليه بوساطة حججه عليهم‌السلام في الكتاب والسنّة ، وهو يتعمّق فيما لم يكلّف البحث عن كنهه ، فيقع في الشكوك والشبهات التي لا يستطيع أن يخرج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أشار أمير المؤمنين عليه‌السلام في خطبة الأشباح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فانظُرْ أيُّها السائلُ فما دَلَّكَ عليه القرآنُ من صفته فَأْتَمَّ به ، واستَضِئْ بنور هدايته ، وما كَلَّفَكَ الشيطانُ عِلْمَه ممّا ليس في الكتاب عليك فَرْضُه ، ولا في سنّة النبيّ صلى‌الله‌عليه‌و‌آله وأئمّة الهدى أثَرُهُ ، فكِلْ عِلْمَه إلى اللّه سبحانه ؛ فإنّ ذلك منتهى حقِّ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الراسخينَ في العلم هم الذين أغناهم عن اقتحام السُّدَدِ المضروبةِ دونَ الغيوبِ الإقرارُ بجملة ما جهلوا تفسيرَه من الغيب المحجوب ، فمَدَحَ اللّه‌ُ تعالى اعترافَهم بالعجزِ عن تناولِ ما لم يُحيطوا به عِلْما، وسَمّى تَرْكَهم التعمّقَ فيما لم يكلّف</w:t>
      </w:r>
      <w:r>
        <w:rPr>
          <w:rStyle w:val="FootnoteAnchor"/>
          <w:rtl w:val="true"/>
        </w:rPr>
        <w:footnoteReference w:id="936"/>
      </w:r>
      <w:r>
        <w:rPr>
          <w:rFonts w:ascii="Amiri" w:hAnsi="Amiri" w:eastAsia="Amiri" w:cs="Amiri"/>
          <w:color w:val="111111"/>
          <w:sz w:val="28"/>
          <w:sz w:val="28"/>
          <w:szCs w:val="28"/>
          <w:rtl w:val="true"/>
          <w:lang w:bidi="ar-SA"/>
        </w:rPr>
        <w:t>البحثَ عن كنهه رسوخا، فَاقْتَصِرْ على ذلك ، ولا تُقَدِّرْ عظمةَ اللّه على قَدْرِ عقلك فتكونَ من الهالكين</w:t>
      </w:r>
      <w:r>
        <w:rPr>
          <w:rFonts w:eastAsia="Amiri" w:cs="Amiri" w:ascii="Amiri" w:hAnsi="Amiri"/>
          <w:color w:val="111111"/>
          <w:sz w:val="28"/>
          <w:szCs w:val="28"/>
          <w:rtl w:val="true"/>
          <w:lang w:bidi="ar-SA"/>
        </w:rPr>
        <w:t>»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والتَّفَكُّرَ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أنّه سيجيء في كتاب الإيمان والكفر، في باب التفكّر عن أبي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إدمان التفكّر في اللّه وفي قدرته</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 xml:space="preserve">وطريق التوفيق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والكيفُ مخلوقٌ ، واللّه‌ُ لا يوصَفُ بخَلْقِه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وجهه ظاهر ؛ لأنّ المخلوق طبيعة مفتقرة الذات ، فلا يتّصف بها الغنيّ بالذات ، وعلى هذا الأصل الأصيل بُنيت التقديسات في الخطب الجليلة الواردة عنهم عليهم‌السلام في التوحيد ، كقولهم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بتَجْهيرِه الجواهرَ عرفت أن لا جوهرَ له</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 xml:space="preserve">وأمثال ذلك </w:t>
      </w:r>
      <w:r>
        <w:rPr>
          <w:rFonts w:eastAsia="Amiri" w:cs="Amiri" w:ascii="Amiri" w:hAnsi="Amiri"/>
          <w:color w:val="111111"/>
          <w:sz w:val="28"/>
          <w:szCs w:val="28"/>
          <w:rtl w:val="true"/>
          <w:lang w:bidi="ar-SA"/>
        </w:rPr>
        <w:t xml:space="preserve">. . </w:t>
      </w:r>
      <w:bookmarkStart w:id="103" w:name="pg15824_181300"/>
    </w:p>
    <w:p>
      <w:pPr>
        <w:pStyle w:val="Heading3"/>
        <w:numPr>
          <w:ilvl w:val="2"/>
          <w:numId w:val="1"/>
        </w:numPr>
        <w:rPr/>
      </w:pPr>
      <w:bookmarkStart w:id="104" w:name="__RefHeading___Toc14043223_2142443653"/>
      <w:bookmarkStart w:id="105" w:name="_Toc34"/>
      <w:bookmarkEnd w:id="103"/>
      <w:bookmarkEnd w:id="104"/>
      <w:r>
        <w:rPr>
          <w:rtl w:val="true"/>
        </w:rPr>
        <w:t>باب إبطال الرؤية</w:t>
      </w:r>
      <w:bookmarkEnd w:id="105"/>
    </w:p>
    <w:p>
      <w:pPr>
        <w:pStyle w:val="BookText"/>
        <w:rPr/>
      </w:pPr>
      <w:r>
        <w:rPr>
          <w:rFonts w:ascii="Amiri" w:hAnsi="Amiri" w:eastAsia="Amiri" w:cs="Amiri"/>
          <w:color w:val="111111"/>
          <w:sz w:val="28"/>
          <w:sz w:val="28"/>
          <w:szCs w:val="28"/>
          <w:rtl w:val="true"/>
          <w:lang w:bidi="ar-SA"/>
        </w:rPr>
        <w:t>باب إبطال الرؤية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w:t>
      </w:r>
      <w:r>
        <w:rPr>
          <w:rStyle w:val="FootnoteAnchor"/>
          <w:rtl w:val="true"/>
        </w:rPr>
        <w:footnoteReference w:id="94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الكشّاف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كذب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محمّد صلى‌الله‌عليه‌و‌آله ما رآه ببصره من صورة جبرئيل عليه‌السلام ، أي ما قال فؤاده لمّا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أعرفك ، ولو قال ذلك لكان كاذبا ؛ لأنّه عرفه ؛ يعني أنّه رآه بعينه وعرفه بقلبه، ولم يشكّ في أنّ ما رآه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صدّقه ولم يشكّ أنّه جبرئيل بصورته</w:t>
      </w:r>
      <w:r>
        <w:rPr>
          <w:rFonts w:eastAsia="Amiri" w:cs="Amiri" w:ascii="Amiri" w:hAnsi="Amiri"/>
          <w:color w:val="111111"/>
          <w:sz w:val="28"/>
          <w:szCs w:val="28"/>
          <w:rtl w:val="true"/>
          <w:lang w:bidi="ar-SA"/>
        </w:rPr>
        <w:t>.</w:t>
      </w:r>
      <w:r>
        <w:rPr>
          <w:rStyle w:val="FootnoteAnchor"/>
          <w:rtl w:val="true"/>
        </w:rPr>
        <w:footnoteReference w:id="941"/>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قد يتعدّى إلى مفعولين ، في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صَدَقَنَا وَعْدَهُ</w:t>
      </w:r>
      <w:r>
        <w:rPr>
          <w:rFonts w:eastAsia="Amiri" w:cs="Amiri" w:ascii="Amiri" w:hAnsi="Amiri"/>
          <w:color w:val="111111"/>
          <w:sz w:val="28"/>
          <w:szCs w:val="28"/>
          <w:rtl w:val="true"/>
          <w:lang w:bidi="ar-SA"/>
        </w:rPr>
        <w:t>»</w:t>
      </w:r>
      <w:r>
        <w:rPr>
          <w:rStyle w:val="FootnoteAnchor"/>
          <w:rtl w:val="true"/>
        </w:rPr>
        <w:footnoteReference w:id="9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الرُّؤْيَا بِالْحَقِّ</w:t>
      </w:r>
      <w:r>
        <w:rPr>
          <w:rFonts w:eastAsia="Amiri" w:cs="Amiri" w:ascii="Amiri" w:hAnsi="Amiri"/>
          <w:color w:val="111111"/>
          <w:sz w:val="28"/>
          <w:szCs w:val="28"/>
          <w:rtl w:val="true"/>
          <w:lang w:bidi="ar-SA"/>
        </w:rPr>
        <w:t>»</w:t>
      </w:r>
      <w:r>
        <w:rPr>
          <w:rStyle w:val="FootnoteAnchor"/>
          <w:rtl w:val="true"/>
        </w:rPr>
        <w:footnoteReference w:id="94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مفعول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 بالكَذِب</w:t>
      </w:r>
      <w:r>
        <w:rPr>
          <w:rFonts w:eastAsia="Amiri" w:cs="Amiri" w:ascii="Amiri" w:hAnsi="Amiri"/>
          <w:color w:val="111111"/>
          <w:sz w:val="28"/>
          <w:szCs w:val="28"/>
          <w:rtl w:val="true"/>
          <w:lang w:bidi="ar-SA"/>
        </w:rPr>
        <w:t>»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وفي زيارة يوم الغدير التي نقلها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محمّد بن عليّ العسكريّ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وأشهد أنّك ما أقدمت ولا أحجمت ولا نطقت ولا سكتَّ إلاّ بأمرٍ من اللّه ورسوله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لقد نظر إليَّ رسول اللّه صلى‌الله‌عليه‌و‌آله أضرب بالسيف قُدما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أنت منّي بمنزلة هارون من موسى إلاّ أنّه لا نبيّ بعدي ، واُعلمك أنّ موتك وحياتك معي وعلى سنّتي ، فواللّه ما كَذبت ولا كُذبت ولا ضللت ولا ضُلَّ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بطوله </w:t>
      </w:r>
      <w:r>
        <w:rPr>
          <w:rFonts w:eastAsia="Amiri" w:cs="Amiri" w:ascii="Amiri" w:hAnsi="Amiri"/>
          <w:color w:val="111111"/>
          <w:sz w:val="28"/>
          <w:szCs w:val="28"/>
          <w:rtl w:val="true"/>
          <w:lang w:bidi="ar-SA"/>
        </w:rPr>
        <w:t>.</w:t>
      </w:r>
      <w:r>
        <w:rPr>
          <w:rStyle w:val="FootnoteAnchor"/>
          <w:rtl w:val="true"/>
        </w:rPr>
        <w:footnoteReference w:id="945"/>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من هذا الباب على ما قرّره صاحب الكشّاف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ما قال فؤاده لمّا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كِلَيِ الاستعمالين بمعنى إخبار الغير بخلاف ما علم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المتعدّي إلى مفعولين ، فالظاهر أنّه ليس في الآية المذكورة بمعنى الإخبار بالصدق ، بل بمعنى ما نقله صاحب مصادر اللغة </w:t>
      </w:r>
    </w:p>
    <w:p>
      <w:pPr>
        <w:pStyle w:val="BookText"/>
        <w:rPr/>
      </w:pPr>
      <w:r>
        <w:rPr>
          <w:rFonts w:ascii="IRNazanin" w:hAnsi="IRNazanin" w:eastAsia="IRNazanin"/>
          <w:color w:val="111111"/>
          <w:sz w:val="28"/>
          <w:sz w:val="28"/>
          <w:szCs w:val="28"/>
          <w:rtl w:val="true"/>
          <w:lang w:bidi="fa-IR"/>
        </w:rPr>
        <w:t xml:space="preserve">حيث قال في باب فعل يفعل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العين في الماضي وضمّها في الغابر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 وراست گردانيدن وعده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الرواياتُ مخالفةً للقرآن كَذَّبْتُها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تبصّرٌ لمن أراد أن يتبصّر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فهذا دليلٌ على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بِالعَيْنِ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ظاهر هذا الحديث لا يخلو عن حزازة ، والظاهر أنّ الراوي لم ينقله على وجهه ، أو وقع تصرّف من جهة النسّاخ ، وهذا غير قليل في هذا الكتاب ، ولا حاجة بنا إلى تصحيح معناه بالتكلّفات الركيكة التي يشمئزّ منها الطبع السليم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المحقّق صاحب البحار بعد نقل ما قالوا في هذا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أنّ شيئا من الوجوه لا يخلو من التكلّفات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لفظيّة وإمّا معنويّة ، ولعلّه عليه‌السلام بنى ذلك على بعض المقدّمات المقرّرة بين الخصوم في ذلك الزمان إلزاما عليهم كما صدر عنهم كثير من الأخبار كذلك ، واللّه تعالى يعلم وحججه حقائق كلامهم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الاُمّة اختلفوا في رؤية اللّه تعالى على أقوال ؛ فذهبت الإماميّة والمعتزلة إلى امتناعها مطلقا ، وذهبت المشبّهة والكرّاميّة إلى جواز رؤية اللّه في الجهة والمكان؛ لكونه تعالى عندهم جسما ، وذهبت الأشاعرة إلى جواز رؤية اللّه تعالى منزّها عن المقابلة والجهة والمكان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الآبي في كتاب إكمال الإكمال ناقلاً عن بعض علمائهم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رؤية اللّه تعالى جائزة في الدنيا عقلاً ، واختلف في وقوعها ، وفي أنّه هل رآه النبيّ صلى‌الله‌عليه‌و‌آله ليلة الإسراء أم لا ، فأنكرته عائشة وجماعة من الصحابة والتابعين والمتكلِّمين ، وأثبت ابن عبّاس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اختصّه بالرؤية ، وموسى بالكلام ، وإبراهيم بالخلّة ، وأخذ به جماعة من السلف والأشعري وابن حنبل ، وكان الحسن يقسم لقد رآه ، وتوقّف فيه جماعة ، هذا حال رؤيته في الدنيا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رؤيته في الآخرة فجائزة في الآخرة</w:t>
      </w:r>
      <w:r>
        <w:rPr>
          <w:rStyle w:val="FootnoteAnchor"/>
          <w:rtl w:val="true"/>
        </w:rPr>
        <w:footnoteReference w:id="946"/>
      </w:r>
      <w:r>
        <w:rPr>
          <w:rFonts w:ascii="Amiri" w:hAnsi="Amiri" w:eastAsia="Amiri" w:cs="Amiri"/>
          <w:color w:val="111111"/>
          <w:sz w:val="28"/>
          <w:sz w:val="28"/>
          <w:szCs w:val="28"/>
          <w:rtl w:val="true"/>
          <w:lang w:bidi="ar-SA"/>
        </w:rPr>
        <w:t xml:space="preserve">، وأجمع على وقوعها أهل السنّة ، وأحالها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المعتزلة والمرجئة والخوارج ، والفرق بين الدنيا والآخرة أنّ القوى والإدراكات ضعيفة في الدنيا ، حتّى إذا كانوا في الآخرة وخلقهم للبقاء قوّى إدراكهم، فأطاقوا 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ممّا مرّ أنّ استحالة رؤيته تعالى مطلقا من المعلومات</w:t>
      </w:r>
      <w:r>
        <w:rPr>
          <w:rStyle w:val="FootnoteAnchor"/>
          <w:rtl w:val="true"/>
        </w:rPr>
        <w:footnoteReference w:id="947"/>
      </w:r>
      <w:r>
        <w:rPr>
          <w:rFonts w:ascii="Amiri" w:hAnsi="Amiri" w:eastAsia="Amiri" w:cs="Amiri"/>
          <w:color w:val="111111"/>
          <w:sz w:val="28"/>
          <w:sz w:val="28"/>
          <w:szCs w:val="28"/>
          <w:rtl w:val="true"/>
          <w:lang w:bidi="ar-SA"/>
        </w:rPr>
        <w:t>من مذهب أهل البيت عليهم‌السلام ، وعليه إجماع الشيعة باتّفاق المخالف والمؤالف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الآيات الكريمة ، واُقيمت عليه البراهين الجليلة </w:t>
      </w:r>
      <w:r>
        <w:rPr>
          <w:rFonts w:eastAsia="Amiri" w:cs="Amiri" w:ascii="Amiri" w:hAnsi="Amiri"/>
          <w:color w:val="111111"/>
          <w:sz w:val="28"/>
          <w:szCs w:val="28"/>
          <w:rtl w:val="true"/>
          <w:lang w:bidi="ar-SA"/>
        </w:rPr>
        <w:t>.</w:t>
      </w:r>
      <w:r>
        <w:rPr>
          <w:rStyle w:val="FootnoteAnchor"/>
          <w:rtl w:val="true"/>
        </w:rPr>
        <w:footnoteReference w:id="948"/>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نشأ من ظواهر الآيات والأحاديث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w:t>
      </w:r>
      <w:r>
        <w:rPr>
          <w:rStyle w:val="FootnoteAnchor"/>
          <w:rtl w:val="true"/>
        </w:rPr>
        <w:footnoteReference w:id="9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رَآهُ نَزْلَةً أُخْرَى</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w:t>
      </w:r>
      <w:r>
        <w:rPr>
          <w:rFonts w:eastAsia="Amiri" w:cs="Amiri" w:ascii="Amiri" w:hAnsi="Amiri"/>
          <w:color w:val="111111"/>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الدعاء من الكافي في باب الدعاء في أدبار الصلاة، برواية أبي جعفر محمّد بن عليّ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النبيّ صلى‌الله‌عليه‌و‌آله يقول إذا فرغ من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وأسألك الرضا بالقضاء ، وبركة الموت بعد العيش، وبَرْد العيش بعد الموت، ولذّة النظر</w:t>
      </w:r>
      <w:r>
        <w:rPr>
          <w:rStyle w:val="FootnoteAnchor"/>
          <w:rtl w:val="true"/>
        </w:rPr>
        <w:footnoteReference w:id="953"/>
      </w:r>
      <w:r>
        <w:rPr>
          <w:rFonts w:ascii="Amiri" w:hAnsi="Amiri" w:eastAsia="Amiri" w:cs="Amiri"/>
          <w:color w:val="111111"/>
          <w:sz w:val="28"/>
          <w:sz w:val="28"/>
          <w:szCs w:val="28"/>
          <w:rtl w:val="true"/>
          <w:lang w:bidi="ar-SA"/>
        </w:rPr>
        <w:t>إلى وجهك ، وشوقا إلى رؤيتك ولقائك</w:t>
      </w:r>
      <w:r>
        <w:rPr>
          <w:rFonts w:eastAsia="Amiri" w:cs="Amiri" w:ascii="Amiri" w:hAnsi="Amiri"/>
          <w:color w:val="111111"/>
          <w:sz w:val="28"/>
          <w:szCs w:val="28"/>
          <w:rtl w:val="true"/>
          <w:lang w:bidi="ar-SA"/>
        </w:rPr>
        <w:t>»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ومن أيقن بالبراهين القاطعة العقليّة والنقليّة أنّ اللّه سبحانه ليس كمثله شيء ، فقد استراح من التشاجر والتنازع ، وعلم أنّ الرؤية التي نفهم معناها جلَّ ساحة الكبرياء عن أن تحوم حولها ، بل النظر والرؤية مجاز عن نسبة شريفة لا نسبة أشرف وألذّ منها ، وهذه عطيّة لا يستأهلها إلاّ الكُمّل من الأنبياء والأوصياء والصدِّيقون ؛ رزقنا اللّه شرف جوارهم باقتفاء آثارهم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بينَ الرائي والمرئيِّ هواءٌ لم يَنْفُذْهُ البَصَرُ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النسخ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الاحتجاج،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فمتى انقطع الهواء وعدمَ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الضياء لم تصحّ الرؤية ، وفي وجوب اتّصال الضياء بين الرائي والمرئيّ وجوب الاشتباه</w:t>
      </w:r>
      <w:r>
        <w:rPr>
          <w:rFonts w:eastAsia="Amiri" w:cs="Amiri" w:ascii="Amiri" w:hAnsi="Amiri"/>
          <w:color w:val="111111"/>
          <w:sz w:val="28"/>
          <w:szCs w:val="28"/>
          <w:rtl w:val="true"/>
          <w:lang w:bidi="ar-SA"/>
        </w:rPr>
        <w:t>»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فثبت أنّه لا يجوز عليه سبحانه الرؤية بالأبصار ؛ لأنّ الأسباب لابدّ من اتّصالها بالمسبّبات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تشابها واشتبها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كلّ منهما الآخَر</w:t>
      </w:r>
      <w:r>
        <w:rPr>
          <w:rFonts w:eastAsia="Amiri" w:cs="Amiri" w:ascii="Amiri" w:hAnsi="Amiri"/>
          <w:color w:val="111111"/>
          <w:sz w:val="28"/>
          <w:szCs w:val="28"/>
          <w:rtl w:val="true"/>
          <w:lang w:bidi="ar-SA"/>
        </w:rPr>
        <w:t>» .</w:t>
      </w:r>
      <w:r>
        <w:rPr>
          <w:rStyle w:val="FootnoteAnchor"/>
          <w:rtl w:val="true"/>
        </w:rPr>
        <w:footnoteReference w:id="956"/>
      </w:r>
      <w:r>
        <w:rPr>
          <w:rFonts w:ascii="Amiri" w:hAnsi="Amiri" w:eastAsia="Amiri" w:cs="Amiri"/>
          <w:color w:val="111111"/>
          <w:sz w:val="28"/>
          <w:sz w:val="28"/>
          <w:szCs w:val="28"/>
          <w:rtl w:val="true"/>
          <w:lang w:bidi="ar-SA"/>
        </w:rPr>
        <w:t xml:space="preserve">وعلى هذا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ذلك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كالتكرار ، ولا يبعد أن يكون أحدهما نسخةَ بدلٍ للآخر ، فجَمَع الكاتب بينهما ، كما يشعر به ما في الاحتجاج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كتاب التوحيد موافق لما في الكافي بزيادة في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التشبيه</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ويمكن أن يكون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حال الرائي والمرئيّ ،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ما وجب من الحكم بشبه جناب الأقدس لرائيه في الجسميّة التي هي ملزومة تشابههما في السبب الموجب بينهما في الرؤية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فكَشَفَ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الحديث أورده الصدوق في كتاب التوحيد في باب أنّه تعالى شيء ، والطريق متّحد ، وكذا المتن إلاّ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فكشف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فإنّ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فكشف لي ، فأراني اللّه ما أحبّ</w:t>
      </w:r>
      <w:r>
        <w:rPr>
          <w:rFonts w:eastAsia="Amiri" w:cs="Amiri" w:ascii="Amiri" w:hAnsi="Amiri"/>
          <w:color w:val="111111"/>
          <w:sz w:val="28"/>
          <w:szCs w:val="28"/>
          <w:rtl w:val="true"/>
          <w:lang w:bidi="ar-SA"/>
        </w:rPr>
        <w:t>»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الاْءَبْصَارُ</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 xml:space="preserve">القاموس المحيط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w:t>
      </w:r>
      <w:r>
        <w:rPr>
          <w:rFonts w:eastAsia="Amiri" w:cs="Amiri" w:ascii="Amiri" w:hAnsi="Amiri"/>
          <w:color w:val="111111"/>
          <w:sz w:val="28"/>
          <w:szCs w:val="28"/>
          <w:rtl w:val="true"/>
          <w:lang w:bidi="ar-SA"/>
        </w:rPr>
        <w:t>) .</w:t>
      </w:r>
      <w:r>
        <w:rPr>
          <w:rStyle w:val="FootnoteAnchor"/>
          <w:rtl w:val="true"/>
        </w:rPr>
        <w:footnoteReference w:id="96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 العين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نظره وخاطره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السياق أنّ البصر بمعنى نظر القلب لا يُجمع هذا الجمعَ ، ويكذّبه قوله عليه‌السلام في تفسير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إحاطة الوهم</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وأمّا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بصير بالدراهم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فالغرض منه ذكر شواهدَ على استعمال ما اشتقّ من هذه المادّة في رؤية القلب بصنوف الاشتقاقات ليكسر سَوْرة الاستبعاد لإرادة المعرفة القلبيّة بالأبصار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فيكون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الاْءَبْصَارُ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المجملات التي احتيج في معرفة المراد إلى التوقيف والقرائن ، وهذا كلّه بناءً على أنّه ما كانت كتب اللغة مدوّنةً في تلك الأعصار ، وإنّما دوّنوها بعدها ، وإلاّ فكلام صاحب القاموس وصاحب الصحاح</w:t>
      </w:r>
      <w:r>
        <w:rPr>
          <w:rStyle w:val="FootnoteAnchor"/>
          <w:rtl w:val="true"/>
        </w:rPr>
        <w:footnoteReference w:id="961"/>
      </w:r>
      <w:r>
        <w:rPr>
          <w:rFonts w:ascii="Amiri" w:hAnsi="Amiri" w:eastAsia="Amiri" w:cs="Amiri"/>
          <w:color w:val="111111"/>
          <w:sz w:val="28"/>
          <w:sz w:val="28"/>
          <w:szCs w:val="28"/>
          <w:rtl w:val="true"/>
          <w:lang w:bidi="ar-SA"/>
        </w:rPr>
        <w:t xml:space="preserve">حيث صرّحا بمجيء البصر بمعنى حسّ العين ووهم القلب كافٍ في المقصود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أوهامَ القلوبِ أكثر</w:t>
      </w:r>
      <w:r>
        <w:rPr>
          <w:rStyle w:val="FootnoteAnchor"/>
          <w:rtl w:val="true"/>
        </w:rPr>
        <w:footnoteReference w:id="962"/>
      </w:r>
      <w:r>
        <w:rPr>
          <w:rFonts w:ascii="Amiri" w:hAnsi="Amiri" w:eastAsia="Amiri" w:cs="Amiri"/>
          <w:color w:val="111111"/>
          <w:sz w:val="28"/>
          <w:sz w:val="28"/>
          <w:szCs w:val="28"/>
          <w:rtl w:val="true"/>
          <w:lang w:bidi="ar-SA"/>
        </w:rPr>
        <w:t>من أبصارِ العيونِ ، فهو لا تُدْرِكُه الأوهامُ وهو يُدرِكُ الأوهامَ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الغرض تعليم استنباط المرام من الآية الكريمة ، وكأنّه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البصر مشترك بين حسّ العين ووهم القلب ، والجمع المحلّى باللام يفيد شمول جميع الأفراد ، فإذا نفى إدراك اللّه تعالى عن الأبصار ، كان أكبر الأفراد وأدقّها وأنفذها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وَهْم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المنفيَّ بالذات ، وأصغرها وأضعفها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منفيّ بالعرض وبطريقٍ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أومأ في الحديث الآتي حيث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أوهامُ القلوبِ لا تُدرِكُه، فكيف أبصارُ العيون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السيّد الجليل الرفيع في الحاشية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نفي إحاطة الوهم ، ويلزمه نفي الإبصار بالعين ، فأفاد نفي الإبصار بالأوهام مطابقةً ، ونفي الإبصار بالعيون التزاما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استشهاد لصحّة إرادة إدراك الأوهام من إدراك الأبصار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أوهام القلوب لا تدركه ، فكيف أبصار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يلزم من نفي أوهام القلوب نفي أبصار العيون ؛ فنفيها نفي لهما </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bookmarkStart w:id="106" w:name="pg15824_181305"/>
    </w:p>
    <w:p>
      <w:pPr>
        <w:pStyle w:val="Heading3"/>
        <w:numPr>
          <w:ilvl w:val="2"/>
          <w:numId w:val="1"/>
        </w:numPr>
        <w:rPr/>
      </w:pPr>
      <w:bookmarkStart w:id="107" w:name="__RefHeading___Toc14043225_2142443653"/>
      <w:bookmarkStart w:id="108" w:name="_Toc35"/>
      <w:bookmarkEnd w:id="106"/>
      <w:bookmarkEnd w:id="107"/>
      <w:r>
        <w:rPr>
          <w:rtl w:val="true"/>
        </w:rPr>
        <w:t>باب النهي عن الصفة بغير ما وصف به نفسه</w:t>
      </w:r>
      <w:bookmarkEnd w:id="108"/>
    </w:p>
    <w:p>
      <w:pPr>
        <w:pStyle w:val="BookText"/>
        <w:rPr/>
      </w:pPr>
      <w:r>
        <w:rPr>
          <w:rFonts w:ascii="Amiri" w:hAnsi="Amiri" w:eastAsia="Amiri" w:cs="Amiri"/>
          <w:color w:val="111111"/>
          <w:sz w:val="28"/>
          <w:sz w:val="28"/>
          <w:szCs w:val="28"/>
          <w:rtl w:val="true"/>
          <w:lang w:bidi="ar-SA"/>
        </w:rPr>
        <w:t>باب النهي عن الصفة بغير ما وصف به نفسه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تَعْدُوا القرآنَ فَتَضِلّوا بعد البيانِ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ورد عن أمير المؤمنين عليه‌السلام في هذا الباب ما هو دستور لاُولي الألباب ؛ قال عليه‌السلام في خطبة الأشباح من خطب نهج البلاغة بعدما سأله سائلٌ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ربّك ، نزد له معرفةً وبه حبّا ، فأمر عليه‌السلام بالصلاة جامعةً ، ثمّ صعد المنبر ، وخطب خطبةً بليغةً مشتملةً على تقديس اللّه وتنزيهه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أيُّها السائلُ ، فما دَلَّ</w:t>
      </w:r>
      <w:r>
        <w:rPr>
          <w:rStyle w:val="FootnoteAnchor"/>
          <w:rtl w:val="true"/>
        </w:rPr>
        <w:footnoteReference w:id="964"/>
      </w:r>
      <w:r>
        <w:rPr>
          <w:rFonts w:ascii="Amiri" w:hAnsi="Amiri" w:eastAsia="Amiri" w:cs="Amiri"/>
          <w:color w:val="111111"/>
          <w:sz w:val="28"/>
          <w:sz w:val="28"/>
          <w:szCs w:val="28"/>
          <w:rtl w:val="true"/>
          <w:lang w:bidi="ar-SA"/>
        </w:rPr>
        <w:t>عليه القرآن من صنعته</w:t>
      </w:r>
      <w:r>
        <w:rPr>
          <w:rStyle w:val="FootnoteAnchor"/>
          <w:rtl w:val="true"/>
        </w:rPr>
        <w:footnoteReference w:id="965"/>
      </w:r>
      <w:r>
        <w:rPr>
          <w:rFonts w:ascii="Amiri" w:hAnsi="Amiri" w:eastAsia="Amiri" w:cs="Amiri"/>
          <w:color w:val="111111"/>
          <w:sz w:val="28"/>
          <w:sz w:val="28"/>
          <w:szCs w:val="28"/>
          <w:rtl w:val="true"/>
          <w:lang w:bidi="ar-SA"/>
        </w:rPr>
        <w:t>فَأْتَمَّ به، واستِضيءْ بنور هدايته ، وما كَلَّفَكَ الشيطانُ عِلْمَه ممّا ليس عليك في الكتاب</w:t>
      </w:r>
      <w:r>
        <w:rPr>
          <w:rStyle w:val="FootnoteAnchor"/>
          <w:rtl w:val="true"/>
        </w:rPr>
        <w:footnoteReference w:id="966"/>
      </w:r>
      <w:r>
        <w:rPr>
          <w:rFonts w:ascii="Amiri" w:hAnsi="Amiri" w:eastAsia="Amiri" w:cs="Amiri"/>
          <w:color w:val="111111"/>
          <w:sz w:val="28"/>
          <w:sz w:val="28"/>
          <w:szCs w:val="28"/>
          <w:rtl w:val="true"/>
          <w:lang w:bidi="ar-SA"/>
        </w:rPr>
        <w:t xml:space="preserve">فَرْضُه ، ولا في سنّة النبيّ وأئمّة الهُدى أَثَرُه ، فكِلْ عِلْمَه إلى اللّه سبحانه ؛ فإنّ ذلك منتهى حقّ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الراسخينَ في العلم هم الذين أغناهم عن اقتحام السُّدَدِ المضروبةِ دونَ الغيوبِ الإقرارُ بجملة ما جَهِلوا تفسيرَه من الغيب المحجوب ، فمَدَحَ اللّه‌ُ تعالى اعترافَهم بالعجز عن تناول ما لم يُحيطوا به عِلْما ، وسمّى تركهم التعمّقَ فيما لم يُكَلِّفْهُمْ البحثَ عن كنهه رسوخا ، فاقتصِرْ على ذلك ، ولا تُقَدِّرْ عظمةَ اللّه‌ِ سبحانه على قَدْرِ عقلك ، فتكونَ من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الراسخين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أَنْزَلَ عَلَيْكَ الْكِتَابَ مِنْهُ آيَاتٌ مُحْكَمَاتٌ هُنَّ أُمُّ الْكِتَابِ وَأُخَرُ مُتَشَابِهَاتٌ فَأَمَّا الَّذِينَ فِى قُلُوبِهِمْ زَيْغٌ فَيَتَّبِعُونَ مَا تَشَابَهَ مِنْهُ ابْتِغَاءَ الْفِتْنَةِ وَابْتِغَاءَ تَأْوِيلِهِ وَمَا يَعْلَمُ تَأْوِيلَهُ إِلاَّ اللّه‌ُ وَالرَّاسِخُونَ فِى الْعِلْمِ يَقُولُونَ آمَنَّا بِهِ كُلٌّ مِنْ عِنْدِ رَبِّنَا</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الإقرار بجملة ما جهلوا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آمَنَّا بِهِ كُلٌّ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فدلّ الحديث على أنّ الراسخين في العلم لا يقتحمون في </w:t>
      </w:r>
    </w:p>
    <w:p>
      <w:pPr>
        <w:pStyle w:val="BookText"/>
        <w:rPr/>
      </w:pPr>
      <w:r>
        <w:rPr>
          <w:rFonts w:ascii="Amiri" w:hAnsi="Amiri" w:eastAsia="Amiri" w:cs="Amiri"/>
          <w:color w:val="111111"/>
          <w:sz w:val="28"/>
          <w:sz w:val="28"/>
          <w:szCs w:val="28"/>
          <w:rtl w:val="true"/>
          <w:lang w:bidi="ar-SA"/>
        </w:rPr>
        <w:t xml:space="preserve">المتشابهات ، بل يقتصرون على الإقرار بجملة ما جهلوا تفسيره ، وعلى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آمنّا به كلٌّ من عند ربّنا ، والاعتراف بالعجز عن تناول ما لم يحيطوا به علما ، ورسوخهم في العلم هو ترك التعمّق فيما لم يكلَّفوا البحث عن كنهه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هذا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وَالرَّاسِخُونَ فِى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 ويصحّ الوقف على اللّه ، ويكون كلّ من يقرّ ويعترف الإقرارَ والاعترافَ المذكورين ويكفّ نفسه عن الاقتحام المذكور داخلاً في الراسخين المذكور في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هشام المذكورة في أوّل كتاب العقل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 ثمّ ذكر اُولي الألباب بأحسن الذِّكْر ، وحلاّهم بأحسن الحِلْية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الْحِكْمَةَ مَنْ يَشَاءُ</w:t>
      </w:r>
      <w:r>
        <w:rPr>
          <w:rFonts w:eastAsia="Amiri" w:cs="Amiri" w:ascii="Amiri" w:hAnsi="Amiri"/>
          <w:color w:val="111111"/>
          <w:sz w:val="28"/>
          <w:szCs w:val="28"/>
          <w:rtl w:val="true"/>
          <w:lang w:bidi="ar-SA"/>
        </w:rPr>
        <w:t>»</w:t>
      </w:r>
      <w:r>
        <w:rPr>
          <w:rStyle w:val="FootnoteAnchor"/>
          <w:rtl w:val="true"/>
        </w:rPr>
        <w:footnoteReference w:id="969"/>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Style w:val="FootnoteAnchor"/>
          <w:rtl w:val="true"/>
        </w:rPr>
        <w:footnoteReference w:id="970"/>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وَالرَّاسِخُونَ فِي الْعِلْمِ يَقُولُونَ آمَنَّا بِهِ كُلٌّ مِنْ عِنْدِ رَبِّنَا وَمَا يَذَّكَّرُ إِلاَّ أُوْلُوا الاْءَلْبَابِ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هذا أيضا الوقف على اللّه كما لا يخفى ، ومقتضى الأخبار التي جاءت عن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أنّهم هم الراسخون في العلم الوقفُ على العلم ، وعدمُ حصول الرسوخ لآحاد الاُمّة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والجمع بأن يحمل الرسوخ تارةً على الثبات والاستقرار في علم التأويل بأن لا يأوِّلوا المتشابهات بالظنّ والتخمين والرأي والاجتهاد التي يلزمها التزلزل والانتقال من قول إلى قول ، بل بتعليم وتوقيف من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المعنى كان الوقف على العلم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 أو حال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عِنْدِ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محكمه ومتشابهه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والرسوخ بهذا المعنى مختصّ بالنبيّ وآله الأطهار، سلام اللّه عليهم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باب أنّ الراسخين هم الأئمّة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فرسول اللّه صلى‌الله‌عليه‌و‌آله أفضلُ الراسخين في العلم ، قد عَلَّمَه اللّه‌ُ عزّوجلّ جميع ما أنزَلَ عليه من التنزيل والتأويل ، وما كان اللّه لِيُنْزِلَ عليه شيئا لم يُعَلِّمُهُ تأويلَه ، وأوصياؤُهُ من بعده يعلمونه كُلَّه ، والذين لا يعلمون تأويلَه إذا </w:t>
      </w:r>
      <w:r>
        <w:rPr>
          <w:rFonts w:eastAsia="Amiri" w:cs="Amiri" w:ascii="Amiri" w:hAnsi="Amiri"/>
          <w:color w:val="111111"/>
          <w:sz w:val="28"/>
          <w:szCs w:val="28"/>
          <w:rtl w:val="true"/>
          <w:lang w:bidi="ar-SA"/>
        </w:rPr>
        <w:t xml:space="preserve">. </w:t>
      </w:r>
      <w:bookmarkStart w:id="109" w:name="pg15824_181307"/>
    </w:p>
    <w:p>
      <w:pPr>
        <w:pStyle w:val="BookText"/>
        <w:rPr/>
      </w:pPr>
      <w:bookmarkEnd w:id="109"/>
      <w:r>
        <w:rPr>
          <w:rFonts w:ascii="Amiri" w:hAnsi="Amiri" w:eastAsia="Amiri" w:cs="Amiri"/>
          <w:color w:val="111111"/>
          <w:sz w:val="28"/>
          <w:sz w:val="28"/>
          <w:szCs w:val="28"/>
          <w:rtl w:val="true"/>
          <w:lang w:bidi="ar-SA"/>
        </w:rPr>
        <w:t xml:space="preserve">قال العالمُ فيهم بعلمٍ، فأجابهم اللّه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آمَنَّا بِهِ كُلٌّ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ويُحمل تارةً اُخرى على الاستقرار والثبات في علم المحكمات ، وعدم التجاوز عنه إلى طلب التأويل بالرأي والتظنّي ، والوقفُ على هذا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المحكم والمتشابه كلاهما حقٌّ جاء من عند اللّه إلى المستودعين لعلم اللّه ، لا مناقضة بينهما ، ونحن مقرّون به، والمعترفون بالعجز عن استنباط مراد اللّه منه ، ولا سبيل لنا إلاّ السؤال عن أهل الذِّكر ؛ فليتدبّر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وسمّى تركهم التعمّق فيما لم يكلّفهم البحث عن كنهه رسوخا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والوقف على كلا الموضعين مجوّز عند القرّاء </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14043227_2142443653"/>
      <w:bookmarkStart w:id="111" w:name="_Toc36"/>
      <w:bookmarkEnd w:id="110"/>
      <w:r>
        <w:rPr>
          <w:rtl w:val="true"/>
        </w:rPr>
        <w:t>باب النهي عن الجسم والصورة</w:t>
      </w:r>
      <w:bookmarkEnd w:id="111"/>
    </w:p>
    <w:p>
      <w:pPr>
        <w:pStyle w:val="BookText"/>
        <w:rPr/>
      </w:pPr>
      <w:r>
        <w:rPr>
          <w:rFonts w:ascii="Amiri" w:hAnsi="Amiri" w:eastAsia="Amiri" w:cs="Amiri"/>
          <w:color w:val="111111"/>
          <w:sz w:val="28"/>
          <w:sz w:val="28"/>
          <w:szCs w:val="28"/>
          <w:rtl w:val="true"/>
          <w:lang w:bidi="ar-SA"/>
        </w:rPr>
        <w:t>باب النهي عن الجسم والصورة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فاطرِ الأشياءِ إنشاءً ومُبْتَدِعِها ابتداءً</w:t>
      </w:r>
      <w:r>
        <w:rPr>
          <w:rStyle w:val="FootnoteAnchor"/>
          <w:rtl w:val="true"/>
        </w:rPr>
        <w:footnoteReference w:id="972"/>
      </w:r>
      <w:r>
        <w:rPr>
          <w:rFonts w:ascii="Amiri" w:hAnsi="Amiri" w:eastAsia="Amiri" w:cs="Amiri"/>
          <w:color w:val="111111"/>
          <w:sz w:val="28"/>
          <w:sz w:val="28"/>
          <w:szCs w:val="28"/>
          <w:rtl w:val="true"/>
          <w:lang w:bidi="ar-SA"/>
        </w:rPr>
        <w:t>بقدرته وحكمته ، لا من شيءٍ فيبطُلَ الاختراعُ ، ولا لعلّةٍ فلا يَصِحَّ الابتداعُ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من جعل الإنشاء مفعولاً مطلقا للفطر ، والابتداءِ مفعولاً مطلقا للابتداع أنّ الكلّ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اللغة أيضا لم يفرّقوا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الزمخشري في الأساس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فطر اللّه الشجر بالورق فانفطر به ، وفطر اللّه الخلق وهو فاطر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مبتدعها</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أبدع الشيء وابتدعه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اخترعه</w:t>
      </w:r>
      <w:r>
        <w:rPr>
          <w:rFonts w:eastAsia="Amiri" w:cs="Amiri" w:ascii="Amiri" w:hAnsi="Amiri"/>
          <w:color w:val="111111"/>
          <w:sz w:val="28"/>
          <w:szCs w:val="28"/>
          <w:rtl w:val="true"/>
          <w:lang w:bidi="ar-SA"/>
        </w:rPr>
        <w:t>»</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اخترع اللّه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ابتدعها من غير سبب</w:t>
      </w:r>
      <w:r>
        <w:rPr>
          <w:rFonts w:eastAsia="Amiri" w:cs="Amiri" w:ascii="Amiri" w:hAnsi="Amiri"/>
          <w:color w:val="111111"/>
          <w:sz w:val="28"/>
          <w:szCs w:val="28"/>
          <w:rtl w:val="true"/>
          <w:lang w:bidi="ar-SA"/>
        </w:rPr>
        <w:t>» .</w:t>
      </w:r>
      <w:r>
        <w:rPr>
          <w:rStyle w:val="FootnoteAnchor"/>
          <w:rtl w:val="true"/>
        </w:rPr>
        <w:footnoteReference w:id="975"/>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أنشأ اللّه الخلق</w:t>
      </w:r>
      <w:r>
        <w:rPr>
          <w:rFonts w:eastAsia="Amiri" w:cs="Amiri" w:ascii="Amiri" w:hAnsi="Amiri"/>
          <w:color w:val="111111"/>
          <w:sz w:val="28"/>
          <w:szCs w:val="28"/>
          <w:rtl w:val="true"/>
          <w:lang w:bidi="ar-SA"/>
        </w:rPr>
        <w:t>» .</w:t>
      </w:r>
      <w:r>
        <w:rPr>
          <w:rStyle w:val="FootnoteAnchor"/>
          <w:rtl w:val="true"/>
        </w:rPr>
        <w:footnoteReference w:id="976"/>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الابتداع والاختراع</w:t>
      </w:r>
      <w:r>
        <w:rPr>
          <w:rFonts w:eastAsia="Amiri" w:cs="Amiri" w:ascii="Amiri" w:hAnsi="Amiri"/>
          <w:color w:val="111111"/>
          <w:sz w:val="28"/>
          <w:szCs w:val="28"/>
          <w:rtl w:val="true"/>
          <w:lang w:bidi="ar-SA"/>
        </w:rPr>
        <w:t>»</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اخترعه وأنشأه وابتدعه</w:t>
      </w:r>
      <w:r>
        <w:rPr>
          <w:rFonts w:eastAsia="Amiri" w:cs="Amiri" w:ascii="Amiri" w:hAnsi="Amiri"/>
          <w:color w:val="111111"/>
          <w:sz w:val="28"/>
          <w:szCs w:val="28"/>
          <w:rtl w:val="true"/>
          <w:lang w:bidi="ar-SA"/>
        </w:rPr>
        <w:t>»</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أبدعت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اخترعته لا على مثال ، واللّه </w:t>
      </w:r>
    </w:p>
    <w:p>
      <w:pPr>
        <w:pStyle w:val="BookText"/>
        <w:rPr/>
      </w:pPr>
      <w:r>
        <w:rPr>
          <w:rFonts w:ascii="Amiri" w:hAnsi="Amiri" w:eastAsia="Amiri" w:cs="Amiri"/>
          <w:color w:val="111111"/>
          <w:sz w:val="28"/>
          <w:sz w:val="28"/>
          <w:szCs w:val="28"/>
          <w:rtl w:val="true"/>
          <w:lang w:bidi="ar-SA"/>
        </w:rPr>
        <w:t>تعالى بديع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المبتدع أيضا</w:t>
      </w:r>
      <w:r>
        <w:rPr>
          <w:rFonts w:eastAsia="Amiri" w:cs="Amiri" w:ascii="Amiri" w:hAnsi="Amiri"/>
          <w:color w:val="111111"/>
          <w:sz w:val="28"/>
          <w:szCs w:val="28"/>
          <w:rtl w:val="true"/>
          <w:lang w:bidi="ar-SA"/>
        </w:rPr>
        <w:t>»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وفي المُغرب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 من ابتدع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ابتدأه</w:t>
      </w:r>
      <w:r>
        <w:rPr>
          <w:rFonts w:eastAsia="Amiri" w:cs="Amiri" w:ascii="Amiri" w:hAnsi="Amiri"/>
          <w:color w:val="111111"/>
          <w:sz w:val="28"/>
          <w:szCs w:val="28"/>
          <w:rtl w:val="true"/>
          <w:lang w:bidi="ar-SA"/>
        </w:rPr>
        <w:t>»</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 الشيء ابتداءً وابتداعا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فطرا اللّه الخلق فطرا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ابتدعهم</w:t>
      </w:r>
      <w:r>
        <w:rPr>
          <w:rFonts w:eastAsia="Amiri" w:cs="Amiri" w:ascii="Amiri" w:hAnsi="Amiri"/>
          <w:color w:val="111111"/>
          <w:sz w:val="28"/>
          <w:szCs w:val="28"/>
          <w:rtl w:val="true"/>
          <w:lang w:bidi="ar-SA"/>
        </w:rPr>
        <w:t>»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الابتداع والاختراع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اللّه تعالى البديع ، وهو الخالق المخترع لا على مثال سابق</w:t>
      </w:r>
      <w:r>
        <w:rPr>
          <w:rFonts w:eastAsia="Amiri" w:cs="Amiri" w:ascii="Amiri" w:hAnsi="Amiri"/>
          <w:color w:val="111111"/>
          <w:sz w:val="28"/>
          <w:szCs w:val="28"/>
          <w:rtl w:val="true"/>
          <w:lang w:bidi="ar-SA"/>
        </w:rPr>
        <w:t>»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بدعه، كمنعه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أنشأه، كابتدعه</w:t>
      </w:r>
      <w:r>
        <w:rPr>
          <w:rFonts w:eastAsia="Amiri" w:cs="Amiri" w:ascii="Amiri" w:hAnsi="Amiri"/>
          <w:color w:val="111111"/>
          <w:sz w:val="28"/>
          <w:szCs w:val="28"/>
          <w:rtl w:val="true"/>
          <w:lang w:bidi="ar-SA"/>
        </w:rPr>
        <w:t>».</w:t>
      </w:r>
      <w:r>
        <w:rPr>
          <w:rStyle w:val="FootnoteAnchor"/>
          <w:rtl w:val="true"/>
        </w:rPr>
        <w:footnoteReference w:id="9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والخرع كالمنع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شقّه وأنشأه </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ومقتضى العقل أيضا أنّ جميع أسماء اللّه تعالى الفعليّة هي بمعنىً واحدٍ ، وهو إفاضة الكون والتحقّق على مقدورات القدرة الكاملة التي هي عين الذات الحقّة المنكشفة عنده تعالى من العلم بالذات ، الذي هو عين الذات، وإنّما تعدّدت تلك الأسماء باعتبار اختلاف مفهومات تلك المقدورات ، وتلك الإفاضة إفاضة ناشئة من الجود المطلق الذي هو عين الذات ، غير مشروط بشرط سوى الاستحقاق ، ومرجعه إلى عدم كون وجود المقدور مضادّا ومنافيا لجبروته وعزّ جلاله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ورد في كلام سيِّد الساجدين زين العابدين عليه‌السلام في الصحيفة الكاملة في دعاء الحمد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ابتدع بقدرته الخلق ابتداعا ، واخترعهم على مشيّته اختراعا ، ثمّ سلك بهم طريق إرادته ، وبعثهم على سبيل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Style w:val="FootnoteAnchor"/>
          <w:rtl w:val="true"/>
        </w:rPr>
        <w:footnoteReference w:id="985"/>
      </w:r>
      <w:r>
        <w:rPr>
          <w:rFonts w:ascii="Amiri" w:hAnsi="Amiri" w:eastAsia="Amiri" w:cs="Amiri"/>
          <w:color w:val="111111"/>
          <w:sz w:val="28"/>
          <w:sz w:val="28"/>
          <w:szCs w:val="28"/>
          <w:rtl w:val="true"/>
          <w:lang w:bidi="ar-SA"/>
        </w:rPr>
        <w:t xml:space="preserve">، تعليق الابتداع على القدرة، والاختراع على المشيّة ، وتخصيص تفريع بطلان الاختراع بالكون من شيء ، وبطلان الابتداع بالتكوين 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الذي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الجهات الاعتباريّة والملاحظات العقليّة ، وستسمع في تضاعيف الكتاب ما يوجب زيادة بصيرة في هذا الباب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القولُ ما قالَ الهشامان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ريب في جلالة قدر الهشامين وبراءتهما عن هذين القولين ، وقد بالغ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براءة ساحتهما عمّا نُسب إليهما في كتاب الشافي مستدلاًّ عليها بدلائلَ شافيةٍ ، ولعلّ المخالفين نسبوا إليهما هذين القولين معانَدَةً ، كما نسبوا المذاهب الشنيعة إلى زرارة وغيره من أكابر المحدِّثين ، أو لعدم فهم كلامهما ،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قالا بجسم لا كالأجسام ، وبصورةٍ لا كالصور ، فلعلّ مرادهما بالجسم الحقيقة القائمة بالذات ، وبالصورة المهيّة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الكعبي عن هشام بن الحكم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جسم ذو أبعاض، له قدر من الأقدار ، ولكن لا يشبه شيئا من المخلوقات ، ولا يشبهه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عنه أبو عيسى الورّاق أنّه تعالى مماسٌّ لعرشه ، لا يفضل عنه شيء من العرش ، ولا يفضل هو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هشام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على صورة إنسانٍ أعلاه مجوّف ، وأسفله مُصْمَتٌ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وغلا هشام على عليّ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إله واجب الطاعة ، وهذا هشام بن الحكم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الاُصول لا يجوز أن يغفل عن إلزاماته على المعتزلة ؛ فإنّ الرجل وراء ما يلزمه على الخصم ، ودون ما يظهره من التشبيه ، وذلك أنّه ألزم العلاّف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الباري تعالى عالم بعلم ، وعلمه ذاته ، فيشارك المحدثات في أنّه عالم بعلم ، ويباينها في أنّ علمه ذاته ، فيكون عالما لا كالعالمين ، فلِمَ لا يقول إنّه جسمٌ كالأجسام ، وصورةٌ لا كالصور ، وله قدر لا كالأقدار،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الشهرستاني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نسبة هذين القولين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لتخطئة رواة الشيعة وعلمائهم وبيان سفاهة آرائهم ، أو أنّهم لمّا ألزموهم من الاحتجاج أشياءَ إسكاتا لهم نسبوها إليهم ، والأئمّة عليهم‌السلام لم ينفوها عنهم ؛ إمّا للتبرّي عنهم إبقاءً عليهم ، أو لمصالحَ اُخرَ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يُحمل هذا الخبر على أنّ المراد ليس هذا القول الذي تقول ما قال الهشامان ، بل قولهما مباين لذلك </w:t>
      </w:r>
      <w:r>
        <w:rPr>
          <w:rFonts w:eastAsia="Amiri" w:cs="Amiri" w:ascii="Amiri" w:hAnsi="Amiri"/>
          <w:color w:val="111111"/>
          <w:sz w:val="28"/>
          <w:szCs w:val="28"/>
          <w:rtl w:val="true"/>
          <w:lang w:bidi="ar-SA"/>
        </w:rPr>
        <w:t xml:space="preserve">. . </w:t>
      </w:r>
      <w:bookmarkStart w:id="112" w:name="pg15824_181310"/>
    </w:p>
    <w:p>
      <w:pPr>
        <w:pStyle w:val="BookText"/>
        <w:rPr/>
      </w:pPr>
      <w:bookmarkEnd w:id="112"/>
      <w:r>
        <w:rPr>
          <w:rFonts w:ascii="Amiri" w:hAnsi="Amiri" w:eastAsia="Amiri" w:cs="Amiri"/>
          <w:color w:val="111111"/>
          <w:sz w:val="28"/>
          <w:sz w:val="28"/>
          <w:szCs w:val="28"/>
          <w:rtl w:val="true"/>
          <w:lang w:bidi="ar-SA"/>
        </w:rPr>
        <w:t xml:space="preserve">ويُحتمل أن يكون هذان مذهبهما قبل الرجوع إلى الأئمّة عليهم‌السلام والأخذ بقولهم ؛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الهشام بن الحكم قبل أن يلقى الصادق عليه‌السلام على رأي جهم بن صفوان</w:t>
      </w:r>
      <w:r>
        <w:rPr>
          <w:rFonts w:eastAsia="Amiri" w:cs="Amiri" w:ascii="Amiri" w:hAnsi="Amiri"/>
          <w:color w:val="111111"/>
          <w:sz w:val="28"/>
          <w:szCs w:val="28"/>
          <w:rtl w:val="true"/>
          <w:lang w:bidi="ar-SA"/>
        </w:rPr>
        <w:t>.</w:t>
      </w:r>
      <w:r>
        <w:rPr>
          <w:rStyle w:val="FootnoteAnchor"/>
          <w:rtl w:val="true"/>
        </w:rPr>
        <w:footnoteReference w:id="987"/>
      </w:r>
      <w:r>
        <w:rPr>
          <w:rFonts w:ascii="IRNazanin" w:hAnsi="IRNazanin" w:eastAsia="IRNazanin"/>
          <w:color w:val="111111"/>
          <w:sz w:val="28"/>
          <w:sz w:val="28"/>
          <w:szCs w:val="28"/>
          <w:rtl w:val="true"/>
          <w:lang w:bidi="fa-IR"/>
        </w:rPr>
        <w:t xml:space="preserve">انتهى ما نقلناه من البحار </w:t>
      </w:r>
      <w:r>
        <w:rPr>
          <w:rFonts w:eastAsia="IRNazanin" w:cs="IRNazanin"/>
          <w:color w:val="111111"/>
          <w:sz w:val="28"/>
          <w:szCs w:val="28"/>
          <w:rtl w:val="true"/>
          <w:lang w:bidi="fa-IR"/>
        </w:rPr>
        <w:t>.</w:t>
      </w:r>
    </w:p>
    <w:p>
      <w:pPr>
        <w:pStyle w:val="Heading3"/>
        <w:numPr>
          <w:ilvl w:val="2"/>
          <w:numId w:val="1"/>
        </w:numPr>
        <w:rPr/>
      </w:pPr>
      <w:bookmarkStart w:id="113" w:name="__RefHeading___Toc14043229_2142443653"/>
      <w:bookmarkStart w:id="114" w:name="_Toc37"/>
      <w:bookmarkEnd w:id="113"/>
      <w:r>
        <w:rPr>
          <w:rtl w:val="true"/>
        </w:rPr>
        <w:t>باب صفات الذات</w:t>
      </w:r>
      <w:bookmarkEnd w:id="114"/>
    </w:p>
    <w:p>
      <w:pPr>
        <w:pStyle w:val="BookText"/>
        <w:rPr/>
      </w:pPr>
      <w:r>
        <w:rPr>
          <w:rFonts w:ascii="IRNazanin" w:hAnsi="IRNazanin" w:eastAsia="IRNazanin"/>
          <w:color w:val="111111"/>
          <w:sz w:val="28"/>
          <w:sz w:val="28"/>
          <w:szCs w:val="28"/>
          <w:rtl w:val="true"/>
          <w:lang w:bidi="fa-IR"/>
        </w:rPr>
        <w:t>باب صفات الذات</w:t>
      </w:r>
    </w:p>
    <w:p>
      <w:pPr>
        <w:pStyle w:val="BookText"/>
        <w:rPr/>
      </w:pPr>
      <w:r>
        <w:rPr>
          <w:rFonts w:ascii="IRNazanin" w:hAnsi="IRNazanin" w:eastAsia="IRNazanin"/>
          <w:color w:val="111111"/>
          <w:sz w:val="28"/>
          <w:sz w:val="28"/>
          <w:szCs w:val="28"/>
          <w:rtl w:val="true"/>
          <w:lang w:bidi="fa-IR"/>
        </w:rPr>
        <w:t xml:space="preserve">قال الفاضل المحقّق صاحب البحار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 أكثر الأخبار</w:t>
      </w:r>
      <w:r>
        <w:rPr>
          <w:rStyle w:val="FootnoteAnchor"/>
          <w:rtl w:val="true"/>
        </w:rPr>
        <w:footnoteReference w:id="988"/>
      </w:r>
      <w:r>
        <w:rPr>
          <w:rFonts w:ascii="Amiri" w:hAnsi="Amiri" w:eastAsia="Amiri" w:cs="Amiri"/>
          <w:color w:val="111111"/>
          <w:sz w:val="28"/>
          <w:sz w:val="28"/>
          <w:szCs w:val="28"/>
          <w:rtl w:val="true"/>
          <w:lang w:bidi="ar-SA"/>
        </w:rPr>
        <w:t xml:space="preserve">تدلّ على نفي زيادة الصفات ؛ أي على نفي صفات موجودة زائدة على ذاته ؛ أمّا كونها عينَ ذاته بمعنى أنّها تصدق عليها ، أو أنّها قائمة مقام الصفات الحاصلة في غيره تعالى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اعتباريّة غير موجودة في الخارج واجبة الثبوت لذاته تعالى ، فلا نصّ فيها على شيءٍ منها ، وإن كان الظاهر من بعضها أحدَ المعنيين الأوّلين ، ولتحقيق المقام من</w:t>
      </w:r>
      <w:r>
        <w:rPr>
          <w:rStyle w:val="FootnoteAnchor"/>
          <w:rtl w:val="true"/>
        </w:rPr>
        <w:footnoteReference w:id="989"/>
      </w:r>
      <w:r>
        <w:rPr>
          <w:rFonts w:ascii="Amiri" w:hAnsi="Amiri" w:eastAsia="Amiri" w:cs="Amiri"/>
          <w:color w:val="111111"/>
          <w:sz w:val="28"/>
          <w:sz w:val="28"/>
          <w:szCs w:val="28"/>
          <w:rtl w:val="true"/>
          <w:lang w:bidi="ar-SA"/>
        </w:rPr>
        <w:t xml:space="preserve">ذلك مقامٌ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الدواني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المتكلِّمين كلّهم والحكماء من</w:t>
      </w:r>
      <w:r>
        <w:rPr>
          <w:rStyle w:val="FootnoteAnchor"/>
          <w:rtl w:val="true"/>
        </w:rPr>
        <w:footnoteReference w:id="990"/>
      </w:r>
      <w:r>
        <w:rPr>
          <w:rFonts w:ascii="Amiri" w:hAnsi="Amiri" w:eastAsia="Amiri" w:cs="Amiri"/>
          <w:color w:val="111111"/>
          <w:sz w:val="28"/>
          <w:sz w:val="28"/>
          <w:szCs w:val="28"/>
          <w:rtl w:val="true"/>
          <w:lang w:bidi="ar-SA"/>
        </w:rPr>
        <w:t xml:space="preserve">كونه تعالى عالما قديرا مريدا متكلِّما وهكذا في سائر الصفات ، ولكنّهم تخالفوا في أنّ صفاته عين ذاته أو غير ذاته ، أو لا هو ولا غيره ؛ فذهب المعتزلة والفلاسفة إلى الأوّل ، وجمهور المتكلّمين إلى الثاني ، والأشعري إلى الثالث ، والفلاسفة حقّقوا عينيّة الصفات بأنّ ذاته تعالى من حيث إنّه مبدأ لانكشاف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 ولمّا كان مبدأُ الانكشاف عينَ ذاته كان عالما بذاته ، وكذا الحال في القدرة والإرادة وغيرهما من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المرتبة أعلى من أن تكون تلك الصفات زائدةً عليه ؛ فإنّا نحتاج في انكشاف الأشياء علينا إلى صفة مغايرة لنا ، قائمة بنا ، واللّه تعالى لا يحتاج إليه ، بل بذاته ينكشف الأشياء عليه ، ولذلك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محصول كلامهم نفي الصفات وإثبات نتائجها وغاياتها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المعتزلة ، فظاهر كلامهم أنّها عندهم من الاعتباريّات العقليّة التي لا وجود لها في الخارج </w:t>
      </w:r>
      <w:r>
        <w:rPr>
          <w:rFonts w:eastAsia="Amiri" w:cs="Amiri" w:ascii="Amiri" w:hAnsi="Amiri"/>
          <w:color w:val="111111"/>
          <w:sz w:val="28"/>
          <w:szCs w:val="28"/>
          <w:rtl w:val="true"/>
          <w:lang w:bidi="ar-SA"/>
        </w:rPr>
        <w:t>.</w:t>
      </w:r>
      <w:r>
        <w:rPr>
          <w:rStyle w:val="FootnoteAnchor"/>
          <w:rtl w:val="true"/>
        </w:rPr>
        <w:footnoteReference w:id="991"/>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انتهى ما نقلناه من البحار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توحيد الصدوق رضى‌الله‌عنه بإسناده عن الباقر ، عن أبيه ، عن أمير المؤمنين عليهم‌السلام في خطبةٍ خطبها بعد موت النبيّ صلى‌الله‌عليه‌و‌آله بتسعة أيّام، وذلك حين فرغ من جمع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أعجز الأوهام أن تدرك</w:t>
      </w:r>
      <w:r>
        <w:rPr>
          <w:rStyle w:val="FootnoteAnchor"/>
          <w:rtl w:val="true"/>
        </w:rPr>
        <w:footnoteReference w:id="992"/>
      </w:r>
      <w:r>
        <w:rPr>
          <w:rFonts w:ascii="Amiri" w:hAnsi="Amiri" w:eastAsia="Amiri" w:cs="Amiri"/>
          <w:color w:val="111111"/>
          <w:sz w:val="28"/>
          <w:sz w:val="28"/>
          <w:szCs w:val="28"/>
          <w:rtl w:val="true"/>
          <w:lang w:bidi="ar-SA"/>
        </w:rPr>
        <w:t>إلاّ وجوده ، وحجب العقول أن تتخيّل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فارق الأشياء لا على اختلاف الأماكن ، ويتمكّن</w:t>
      </w:r>
      <w:r>
        <w:rPr>
          <w:rStyle w:val="FootnoteAnchor"/>
          <w:rtl w:val="true"/>
        </w:rPr>
        <w:footnoteReference w:id="993"/>
      </w:r>
      <w:r>
        <w:rPr>
          <w:rFonts w:ascii="Amiri" w:hAnsi="Amiri" w:eastAsia="Amiri" w:cs="Amiri"/>
          <w:color w:val="111111"/>
          <w:sz w:val="28"/>
          <w:sz w:val="28"/>
          <w:szCs w:val="28"/>
          <w:rtl w:val="true"/>
          <w:lang w:bidi="ar-SA"/>
        </w:rPr>
        <w:t>منها لا على الممازجة ، وعلمها لا بأداة ، لا يكون العلم إلاّ بها ، وليس بينه وبين معلوم علم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 xml:space="preserve">تو فضول از ميانه بيرون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خر در خورست با سر خر</w:t>
      </w:r>
    </w:p>
    <w:p>
      <w:pPr>
        <w:pStyle w:val="BookText"/>
        <w:rPr/>
      </w:pPr>
      <w:r>
        <w:rPr>
          <w:rFonts w:ascii="IRNazanin" w:hAnsi="IRNazanin" w:eastAsia="IRNazanin"/>
          <w:color w:val="111111"/>
          <w:sz w:val="28"/>
          <w:sz w:val="28"/>
          <w:szCs w:val="28"/>
          <w:rtl w:val="true"/>
          <w:lang w:bidi="fa-IR"/>
        </w:rPr>
        <w:t xml:space="preserve">همه را از طريق حكمت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بايست ، بيش از آن هم داد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أحْدَثَ الأشياءَ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بمحض هويّته الأقدس الذي هو علم وعالم ومعلوم ، وقدرة وقادر ، ومشيّة وشاء ، بمعنى كونه تعالى بحيث يترتّب عليه غايات هذه الصفات بدون مباديها ، والقائم مقام مبادئ الجميع بحتُ الذات الواحد الأحد الذي ليس كمثله شيء ، وتلك الحيثيّة أيضا عين الذات ، ليست مكتسبة بتجربة وإعمال فكر ورويّة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المعلومُ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حدث بإحداثه تعالى ، واللام للإشارة إلى ما سبق ذكره في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المعلوم المنفيّ ، والمراد حدوث ذات المعلوم ، والوصف العنواني للتعبير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العلمُ منه على المعلومِ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اللام في العلم للعهد ؛ أي العلم المعروف المستعمل في المحاورات ، وهو مصدر علم يعلم ، ويُترجم في الفارسيّة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دانستن</w:t>
      </w:r>
      <w:r>
        <w:rPr>
          <w:rFonts w:eastAsia="Amiri" w:cs="Amiri" w:ascii="Amiri" w:hAnsi="Amiri"/>
          <w:color w:val="111111"/>
          <w:sz w:val="28"/>
          <w:szCs w:val="28"/>
          <w:rtl w:val="true"/>
          <w:lang w:bidi="ar-SA"/>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قلنا يظهر معنى ما في مواضعَ من القرآن من نحو فعلنا كذا لنعلم كذا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فَضَرَبْنَا عَلَى آذَانِهِمْ فِى الْكَهْفِ سِنِينَ عَدَدا ثُمَّ بَعَثْنَاهُمْ لِنَعْلَمَ أَىُّ الْحِزْبَيْنِ أَحْصَى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لَبِثُوا أَمَدا</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 xml:space="preserve">، وفي سورة سبأ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صَدَّقَ عَلَيْهِمْ إِبْلِيسُ ظَنَّهُ فَاتَّبَعُوهُ إِلاَّ فَرِيقا مِنْ الْمُؤْمِنِينَ وَمَا كَانَ لَهُ عَلَيْهِمْ مِنْ سُلْطَانٍ إِلاَّ لِنَعْلَمَ مَنْ يُؤمِنُ بِالآخِرَةِ</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العيّاشي عن داود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يَعْلَمْ اللّه‌ُ الَّذِينَ جَاهَدُوا مِنْكُمْ</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أعلم بما هو مكوّنه قبل أن يكوّنه وهم ذرّ ، وعلم من يجاهد ممّن لا يجاهد ، كما علم أنّه يميت خلقه قبل أن يميتهم ولم يرهم موتى وهم أحياء</w:t>
      </w:r>
      <w:r>
        <w:rPr>
          <w:rFonts w:eastAsia="Amiri" w:cs="Amiri" w:ascii="Amiri" w:hAnsi="Amiri"/>
          <w:color w:val="111111"/>
          <w:sz w:val="28"/>
          <w:szCs w:val="28"/>
          <w:rtl w:val="true"/>
          <w:lang w:bidi="ar-SA"/>
        </w:rPr>
        <w:t>»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يكوّنه وهم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نشأة الثبوت الذي بيّنّاه ، وكذلك جميع أحاديث الذرّ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فَعِلْمُه به قبلَ كَوْنِهِ كَعِلْمِه به بعد كَوْنِهِ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الحديث الآتي ، وسيجيء في باب جوامع التوحيد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أحاطَ بالأشياء عِلْما قبل كَوْنِها ، فلم يزدد بكونها عِلْما ، عِلْمُهُ بها قبل كونها</w:t>
      </w:r>
      <w:r>
        <w:rPr>
          <w:rStyle w:val="FootnoteAnchor"/>
          <w:rtl w:val="true"/>
        </w:rPr>
        <w:footnoteReference w:id="999"/>
      </w:r>
      <w:r>
        <w:rPr>
          <w:rFonts w:ascii="Amiri" w:hAnsi="Amiri" w:eastAsia="Amiri" w:cs="Amiri"/>
          <w:color w:val="111111"/>
          <w:sz w:val="28"/>
          <w:sz w:val="28"/>
          <w:szCs w:val="28"/>
          <w:rtl w:val="true"/>
          <w:lang w:bidi="ar-SA"/>
        </w:rPr>
        <w:t>كعلمه بعد تكوينها</w:t>
      </w:r>
      <w:r>
        <w:rPr>
          <w:rFonts w:eastAsia="Amiri" w:cs="Amiri" w:ascii="Amiri" w:hAnsi="Amiri"/>
          <w:color w:val="111111"/>
          <w:sz w:val="28"/>
          <w:szCs w:val="28"/>
          <w:rtl w:val="true"/>
          <w:lang w:bidi="ar-SA"/>
        </w:rPr>
        <w:t>»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وفي كتاب التوحيد للصدوق عن أبي الحسن عليه‌السلام في جواب كتاب كتبه أيّوب بن نوح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اللّه عالما بالأشياء قبل أن يخلق الأشياء كعلمه بالأشياء بعدما خلق الأشياء</w:t>
      </w:r>
      <w:r>
        <w:rPr>
          <w:rFonts w:eastAsia="Amiri" w:cs="Amiri" w:ascii="Amiri" w:hAnsi="Amiri"/>
          <w:color w:val="111111"/>
          <w:sz w:val="28"/>
          <w:szCs w:val="28"/>
          <w:rtl w:val="true"/>
          <w:lang w:bidi="ar-SA"/>
        </w:rPr>
        <w:t>»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وفيه عن ابن مسكان،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يعلم المكان قبل أن يخلق المكان ، أم علمه به عند ما خلقه وبعد ما خلقه؟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تعالى اللّه ، بل لم يزل عالما بالمكان قبل تكوينه كعلمه به بعدما كوّنه ، وكذلك علمه بجميع الأشياء كعلمه بالمكان</w:t>
      </w:r>
      <w:r>
        <w:rPr>
          <w:rFonts w:eastAsia="Amiri" w:cs="Amiri" w:ascii="Amiri" w:hAnsi="Amiri"/>
          <w:color w:val="111111"/>
          <w:sz w:val="28"/>
          <w:szCs w:val="28"/>
          <w:rtl w:val="true"/>
          <w:lang w:bidi="ar-SA"/>
        </w:rPr>
        <w:t>» .</w:t>
      </w:r>
      <w:r>
        <w:rPr>
          <w:rStyle w:val="FootnoteAnchor"/>
          <w:rtl w:val="true"/>
        </w:rPr>
        <w:footnoteReference w:id="1002"/>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الأحاديث والتي سبق نقلها صريحة في أنّ الممكنات بأسرها معلومة 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تعالى في الأزل على وجه الخصوص والجزئيّة كما هي بعد التكوين ، فكونها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هذه النشأة أو في النشأة البرزخيّة أو في نشأة معاد وحشر الأجساد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 لها ، واللّه تعالى عالم في الأزل بذاته من غير صورة وشبح ومثال بأنّ المهيّة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الاختيار المطلق فصلٌ لها ، أو لازم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يختار كلّ فرد منها باعتبار خصوصيّته في أيّ نشأة متلبّسا بلباس له في تلك النشأة ، مع أيّ داعٍ يوجّهه إليه، ماذا من الخيرات والشرور حسبَ المناسبة الذاتيّة ، وربّما يختار بعضهم بصميم القلب مع داع خاصّ أن يفعل فيما يأتي خيرا ، فإذا حان حين الفعل انقلب اختياره إلى اختيار الضدّ ، وهذا الأخير هو الاختيار الذاتي الذي كان لسان حال له في علم اللّه يسأل به التمكّن من الوصول إلى مختار ذلك الاختيار الذي هو محبوبه ، بل معشوقه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ذكرنا من أمر الاختيار الذاتي مضافا إلى التجربة والوجدان قولُه تعالى في سورة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أَحَدَهُمْ الْمَوْتُ قَالَ رَبِّ ارْجِعُونِى لَعَلِّى أَعْمَلُ صَالِحا فِيمَا تَرَكْتُ كَلاَّ إِنَّهَا كَلِمَةٌ هُوَ قَائِلُهَا وَمِنْ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 xml:space="preserve">؛ وذلك لظهور أنّه كان عند حضور الموت قد اختار أن يعمل ، صالحا فيما ترك لو رجع ، مع أنّ اللّه تعالى أخبر أنّه لا يعمل، بل يختار الترك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قوله تعالى في سورة فاطر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يَصْطَرِخُونَ فِيهَا رَبَّنَا أَخْرِجْنَا نَعْمَلْ صَالِحا غَيْرَ الَّذِى كُنَّا نَعْمَلُ</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سورة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وُقِفُوا عَلَى النَّارِ فَقَالُوا يَا لَيْتَنَا نُرَدُّ وَلاَ نُكَذِّبَ بِآيَاتِ رَبِّنَا وَنَكُونَ مِنْ الْمُؤْمِنِينَ بَلْ بَدَا لَهُمْ مَا كَانُوا يُخْفُونَ مِنْ قَبْلُ وَلَوْ رُدُّوا لَعَادُوا لِمَا نُهُوا عَنْهُ وَإِنَّهُمْ لَكَاذِبُونَ</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لم يجيء وقت الفعل لم يعلم الاختيار المكنون في الذات سوى الذي يعلم السرّ وأخفى ، وإلى هذا اُشير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تَدْرِى نَفْسٌ مَاذَا تَكْسِبُ غَدا</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 </w:t>
      </w:r>
      <w:bookmarkStart w:id="115" w:name="pg15824_181314"/>
    </w:p>
    <w:p>
      <w:pPr>
        <w:pStyle w:val="Heading3"/>
        <w:numPr>
          <w:ilvl w:val="2"/>
          <w:numId w:val="1"/>
        </w:numPr>
        <w:rPr/>
      </w:pPr>
      <w:bookmarkStart w:id="116" w:name="__RefHeading___Toc14043231_2142443653"/>
      <w:bookmarkStart w:id="117" w:name="_Toc38"/>
      <w:bookmarkEnd w:id="115"/>
      <w:bookmarkEnd w:id="116"/>
      <w:r>
        <w:rPr>
          <w:rtl w:val="true"/>
        </w:rPr>
        <w:t>باب آخر و هو من الباب الأوّل</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آخر و هو من الباب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يَسْمَعُ بما يُبْصِرُ ، ويُبْصِرُ بما يَسْمَعُ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يترتّب غايات القوى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فينا مبادئ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صرف الذات الأحديّة المنزّهة عن شوب وجه من وجوه الكثرة ، فالسميع يشتقّ لنا باعتبار انضمام مبدأ السمع إلى ذاتنا ، وباعتبار ترتّب غاية السمع على ذاتنا المأخوذة معها المبدأ ، ويشتقّ للّه تعالى باعتبار ترتّب الغاية على بَحْت الذات ، والذات الواحد من جميع الجهات قائم مقام المبدأ ، وكذا الحال في جميع الصفات ، فهو باعتبار الغاية مشترك بيننا وبينه تعالى اشتراكا معنويّا ، وباعتبار المبدأ اشتراكا لفظيّا ، وهذا لا يحتمل الخلاف؛ والحمد للّه على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يَعْقِلُ ما كانَ بصفةِ المخلوقِ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على وجه الاكتناه والتحديد والتمثيل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الإرادة أنّها من صفات الفعل</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4043233_2142443653"/>
      <w:bookmarkStart w:id="119" w:name="_Toc39"/>
      <w:bookmarkEnd w:id="118"/>
      <w:r>
        <w:rPr>
          <w:rtl w:val="true"/>
        </w:rPr>
        <w:t xml:space="preserve">باب الإرادة أنّها من صفات الفعل </w:t>
      </w:r>
      <w:r>
        <w:rPr>
          <w:rtl w:val="true"/>
        </w:rPr>
        <w:t>[</w:t>
      </w:r>
      <w:r>
        <w:rPr>
          <w:rtl w:val="true"/>
        </w:rPr>
        <w:t>وسائر صفات الفعل</w:t>
      </w:r>
      <w:r>
        <w:rPr>
          <w:rtl w:val="true"/>
        </w:rPr>
        <w:t>]</w:t>
      </w:r>
      <w:bookmarkEnd w:id="11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المريدَ لا يكونُ إلاّ والمراد</w:t>
      </w:r>
      <w:r>
        <w:rPr>
          <w:rStyle w:val="FootnoteAnchor"/>
          <w:rtl w:val="true"/>
        </w:rPr>
        <w:footnoteReference w:id="1007"/>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تأسيس هذه الضابطة بكون المراد بالإرادة هي المستجمعة لجميع شرائط الفعل حتّى ارتفاع الموانع ، وبعدم كون المعيّة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الغرض المسوّق له الكلام نفيُ أزليّتها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المعيّةَ في مرتبة الذات ؛ ضرورة تأخّر المراد عن تلك المرتبة ، فالتقدّم المنفيّ بثبوت المعيّة هو التقدّم الزماني ، ولمّا كان المقصود نفيَ أزليّة الإرادة ، فالحديث من المصرِّحات بحدوث العالم غيرِ الحدوث الذاتي ، وهو التلبّس بالكون بعد العدم الخارجي ، أي لا الاعتباري الذي يقول به أصحاب القِدَم ، والحدوث بالمعنى الذي قلنا هو الذي استُعمل في الأخبار مقابلَ قدم اللّه تعالى ، ولهذا اُورد أنّه لو كان غيره تعالى </w:t>
      </w:r>
    </w:p>
    <w:p>
      <w:pPr>
        <w:pStyle w:val="BookText"/>
        <w:rPr/>
      </w:pPr>
      <w:r>
        <w:rPr>
          <w:rFonts w:ascii="Amiri" w:hAnsi="Amiri" w:eastAsia="Amiri" w:cs="Amiri"/>
          <w:color w:val="111111"/>
          <w:sz w:val="28"/>
          <w:sz w:val="28"/>
          <w:szCs w:val="28"/>
          <w:rtl w:val="true"/>
          <w:lang w:bidi="ar-SA"/>
        </w:rPr>
        <w:t xml:space="preserve">قديما لكان إلها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والحدوث الزماني الذي يدور على ألسنة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العالم بعد امتداد موهومٍ غيرَ متناه في طرف 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الكتاب والسنّة منه عينٌ ولا أثر ، ولا أجد له معنى محصّلاً يصلح أن يُمْعَن النظر فيه ، وإنّما هو اختراع من الوهم ، فالإمساك عن الخوض فيه وعدمُ الاهتمام ببيان بطلانه أمنعُ حصنا من تطرّق جنود الوهم ؛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الفاضل المحشّي قدّس اللّه روحه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المريد إلاّ والمراد معه</w:t>
      </w:r>
      <w:r>
        <w:rPr>
          <w:rFonts w:eastAsia="Amiri" w:cs="Amiri" w:ascii="Amiri" w:hAnsi="Amiri"/>
          <w:color w:val="111111"/>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 xml:space="preserve">أي لا يكون المريد بحال إلاّ حالَ كون المراد معه ، ولا يكون مفارقا عن المراد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أنّ ذاته تعالى مناطٌ لعلمه وقدرته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صحّة الصدور واللا 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يريد فيفعل، وأن لا يريد فيترك ، فهو بذاته مناط لصحّة الإرادة فيكون ، وصحّة عدمها فلا يكون ، ولا يكون مناطا للإرادة وعدمها ، بل المناط فيها الذات مع حال المراد، فالإرادة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المخصّصة لأحد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من صفات الذات ، فهو بذاته عالمٌ قادر مناط لهما ، وليس بذاته مناطا للإرادة وعدمها ، بل بمدخليّةِ مغايرٍ متأخّرٍ عن الذات ، وهذا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عالما قادرا ثمّ أراد</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انتهى كلامه أعلى اللّه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الأقدس في مرتبة هويّته القدّوسيّة وإن كان أحدا صمدا لم يتطرّق إليه شوب كثرة بوجه ، إلاّ أنّه بذاته وفي عين الوحدة كان مستحقّا لأسماء غير متناهية ، فهو تعالى بوحدته المحضة قائمٌ مقام الكمالات الغير المتناهية ، فهو علم كلّه ، قدرة كلّه ، وهكذا سائر الكمالات منزّها عن شوب نقائص تكون لها فينا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التوحيد عن ابن أبي عمير ، عن هشام بن سالم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عليه‌السلام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أتنعت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السميع البصير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صفة يشترك فيها المخلوقون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تنعته؟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أبو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نورٌ لا ظلمة فيه ، وحياةٌ لا موت فيه ، وعلمٌ لا جهل فيه، وحقٌّ لا باطل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فخرجت من عنده وأنا أعلم الناس بالتوحيد </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وفي هذا الحديث إشارة إلى ما قلناه مرارا من أنّ الاشتراك باعتبار الغايات معنويّ ، وباعتبار المبادئ لفظي ، وأنّ الذات الأقدس بوحدته قائم مقام الصفات الكماليّة ، فهي بوحدته الحقيقيّة مصحّحة لأن يوصف بالأسماء الحسنى الجماليّة والجلاليّة ، وإذا كان من جملة كمالاته تعالى القدرة الشاملة ، فبالعلم بالذات من حيث إنّه قادر تميّزت الممكنات التي هي ظلال شؤونات القدرة الكاملة ، وهذه المرتبة مرتبة العلم الذي يسمّونه بالعلم التفصيلي ، وتُحاذي الذي يسمّونه بالعلم الإجمالي الذي هو الكلّ في وحدة صرفة أعني مرتبةَ 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عُبّر في أخبار أصحاب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تلك الممكنات المتميّزة في مرتبة العلم التفصيلي بالذرّ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العيّاشي في تفسيره عن أبي عبداللّه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أعلم بما هو مكوّنه قبل أن يكوّنه وهم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وقوع التكليف في نشأة الذرّ وإطاعة بعض وعصيان بعض مَجازاتٍ عن العلم التفصيلي باختيار الممكنات التي هي ظلال شؤونات القدرة الكاملة حالةَ تمييزهم بسبب علم اللّه بذاته الأقدس من حيث إنّه قادر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مناط العالميّة بذوات الممكنات وصفاتها المختلفة التابعة لاختلاف الذوات من حيث إنّ كلاًّ منهما مقدور خاصّ للذات الأقدس تعالى شأنه ، وقد بيّنّا مرارا أنّ المشيّة الذاتيّة هو العلم الخاصّ ، أي العلم بما لا ينافي الحكمة الكاملة والجبروت والعزّة ، وإحداثُ ما لا ينافي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فيضان الكون على الوجه الذي يقتضيه الحكمة من الجواد المطلق المعبّر عنه في الأخبار الكثيرة بالإرادة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يتوقّف على غير ذلك العلم ، فلو حُمل الإرادة في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اللّه عزّوجلّ عالما قادرا ثمّ أراد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على الإفاضة والإحداث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قد تطلق على المشيّة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أصوبَ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مشيّتنا معنى مترتّبا على علمنا بالنافع والأصلح ، لا نفسَ العلم؟</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المترتّب على العلم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الحركة الميلانيّة وهيجان الشوق والهمّ والقصد ، ومعلوم امتناع أمثال هذه في حقّه تعالى ، فالمترتّب على العلم بما له أهليّة الكون من جهة عدم المنافاة للحكمة والجبروت لا يعقل هناك سوى فيضان الكون من الجود المطلق الغير المعلّل ؛ أعني الإرادة بمعنى الإحداث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فرق اعتباري بين العلم والمشيّة هناك من جهة التعلّق ؛ فإنّ متعلّق العلم بما هو علم أعمُّ ممّا ينافي الحكمة وما لا ينافيها ، وبما هو مشيّة مختصّ بما لا ينافيها ، وهذا لا يوجب الترتّب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الخبر الوارد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سأفعل كذا إن شاء اللّه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 كذا إن علم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المعلوم بما هو معلوم ليس واجبَ الإفضاء إلى الكون ، وإلاّ لكان كلُّ ما عُلم ، والحال أنّ الأخبار صريحة في الكافي وغيره أنّ اللّه يعلم ما لا يكون أن لو كان كيف كان يكون ، بل بما هو نوع خاصّ من المعلوم ، وهو ما لا ينافي الحكمة ، والعلم بمثله مشيّة ، فيصحّ أنّ ما شاء اللّه هو الكائن ، لا مطلق ما علم اللّه ، فكأنّه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سأفعل كذا إن كان ممّا علمه اللّه متّصفا بأنّه لا ينافي الحكمة ، لا مجرّد أنّه ممّا علمه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روي أنّه تعالى علم وشاء وأراد ، وهذا يؤذن بأنّ المشيّة مترتّبة على العلم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توسّطت الفاء 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فشاء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ما قلت له وجه ، وكذلك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اللّه عالما قادرا ثمّ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يقتضيه الواو إثبات معنيين متغايرين ، ويكفي في المغايرة كون أحدهما أخصَّ من الآخَر ، وما قاله السيّد الفاضل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تعالى بذاته مناط لصحّة الإرادة وصحّة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مطمح نظره مرتبة الهويّة التي لم يلاحظ فيها تعيّن الأسماء والصفات وتعيّن الممكنات وحالها بالنسبة إلى الحكمة الكاملة باعتبار المضادّة وعدمها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اعلم أنّه روى المصنّف قدس‌سره في كتاب الإيمان والكفر عن أبي جعفر عليه‌السلام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 ذرّيّةَ آدمَ عليه‌السلام من ظَهْره ليأخذَ عليهم الميثاقَ بالربوبيّة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وبالنبوّة لكلّ نبيّ ، فكان أوّل من أخَذَ له عليهم الميثاق بنبوّته محمّدُ بن عبداللّه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ماذا 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آدم عليه‌السلام إلى ذرّيّته وهم ذرّ قد ملؤوا السماء ، قال آدم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ذرّيّتي ، ولأمرٍ ما خلَقْتَهُم؟ فما تُريدُ منهم بأخذك الميثاقَ عليهم؟</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يعبدونني لا يشركون بي شيئا ، ويؤمنون بِرُسُلي ويتّبعونهم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آدم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 فما لي أرى بعض الذرّ أعظمَ من بعض ، وبعضَهم له نورٌ كثير ، وبعضَهم له نورٌ قليل ، وبعضَهم ليس له نور؟</w:t>
      </w:r>
    </w:p>
    <w:p>
      <w:pPr>
        <w:pStyle w:val="BookText"/>
        <w:rPr/>
      </w:pPr>
      <w:r>
        <w:rPr>
          <w:rFonts w:ascii="Amiri" w:hAnsi="Amiri" w:eastAsia="Amiri" w:cs="Amiri"/>
          <w:color w:val="111111"/>
          <w:sz w:val="28"/>
          <w:sz w:val="28"/>
          <w:szCs w:val="28"/>
          <w:rtl w:val="true"/>
          <w:lang w:bidi="ar-SA"/>
        </w:rPr>
        <w:t xml:space="preserve">فقال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خَلَقْتُهُم لأبلوهم في كلّ حالاتهم 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بعلمي خالفت بين خلقهم، وبمشيّتي يمضي فيهم أمري، وإلى تدبيري وتقديري صائرون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وبعلمي النافذ فيهم خالفتُ بين صُوَرهم وأجسامهم وألوانهم وأعمارهم وأرزاقهم وطاعتهم ومعصيتهم ، فجعلتُ منهم الشقيّ والسعيد ، والبصير والأعمى، والقصير والطويل ، والجميل والذميم ، والعالِم والجاهل ،والغنيّ والفقير ، والمطيع والعاصي ، والصحيح والسقيم ، ومَنْ به الزَّمانة ومن لا عاهةَ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سَأفْعَلُ كذا إنْ شاء اللّه‌ُ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 كذا إنْ عَلِمَ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ذلك أنّ الشيء لا يدخل في الوجود بالعلم المطلق ، فربّ معلوم للّه تعالى لا يوجد ، بل ولا يوجد أبدا ؛ لمضادّته الحكمة الكاملة ، مثل أن يوجد في عصر كلّ رسول ذو قوّة إذا اُرسل الرسول وثب عليه ، فقتله قبل أن يبلِّغ رسالته حتّى يبطل الغرض في إرساله ، وغير ذلك من الأمثلة ؛ بخلاف المشيّة التي هو علم خاصّ ، وهو علم بأنّ هذا المعلوم موافق للحكمة الكاملة ، غير مضادٍّ لها باعتبار صفاته ومقارنات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خاصّة استهال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أنّ ما كان بحال كذا من الأفعال سيفعل لا محالة ، ومجرّد كونه معلومَ الحقيقة عند اللّه لا يوجب وجوده ، بل قد يجب عدمه ، وذلك إذا كان العلم بحقيقته مع العلم بمضادّته، فتبصّر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بحار الأنوار بعد نقل الحديث من كتاب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المشيّة المتأخّرة من العلم الحادثة عند حدوث المعلوم ، وقد عرفت أنّه في اللّه تعالى ليس سوى الإيجاد ، ومغايرته للعلم ظاهر ، ويحتمل أن يكون المقصود بيانَ عدم اتّحاد مفهوميهما ؛ إذ ليست الإرادة مطلقَ العلم ، إذ العلم يتعلّق بكلّ شيء ، بل العلم بكونه خيرا وصلاحا ونافعا ، ولا يتعلّق إلاّ بما هو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آخر بينهما وهو أنّ علمه تعالى بشيء لا يستدعي حصوله ، بخلاف علمه به على النحو الخاصّ ، فالسبق على هذا محمول على السبق الذاتي الذي يكون بين العامّ والخاصّ ؛ والأوّل أظهر</w:t>
      </w:r>
      <w:r>
        <w:rPr>
          <w:rFonts w:eastAsia="Amiri" w:cs="Amiri" w:ascii="Amiri" w:hAnsi="Amiri"/>
          <w:color w:val="111111"/>
          <w:sz w:val="28"/>
          <w:szCs w:val="28"/>
          <w:rtl w:val="true"/>
          <w:lang w:bidi="ar-SA"/>
        </w:rPr>
        <w:t>.</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انتهى كلامه أعلى اللّه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هناك علم بما هو خير ونافع ، وعلم بما ليس خيرا ونافعا ، والأوّل مشيّة وجود المعلوم بالأحداث ، والثاني عدم مشيّة وجود المعلوم ، والشامل للعلمين إنّما هو مفهوم اعتباري لا أمر له تقدّم ذاتي على الخاصّ ، بل هو متأخّر عن الخاصّين ؛ لكونه منتزعا منهما ، ولعلّ مقصوده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إلى الأفهام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الفاضل المحشّي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ليس معنى المشيّة معنى العلم بعينه ؛ فإنّ العلم هو مناط الانكشاف ، والمشيّة مخصّص المنكشف برجحان الوقوع والصدور ، فمن المعلوم ما يشاء ، ومنه ما لا يشاء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أنّه لم يشأ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على أنّه لم يكن بذاته مناطَ المشيّة ، أي التخصيص والترجيح المتعلّق بأحد الطرفين ، بل هو بذاته مناط لما به يصحّ أن يكون شائيا وأن لا يكون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شاء كان الذي شاء كما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اتّصف بالمشيّة بعد ما لم يكن بذاته شائيا ومناطا للمشيّة ، كان الذي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المشيّة ، وترتّب وجوده على المشيّة بشروط الترتّب على وفق استدعائها لوجوده وترجيحها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 السابِقُ المشيّة</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 xml:space="preserve">أي علم اللّه هو الذي يسبق المشيّةَ ويتقدّمها ، ويحتمل إعمال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 الرجل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وللكلام وجهٌ آخر لا يخلو عن بُعد ، وهو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لقوله</w:t>
      </w:r>
      <w:r>
        <w:rPr>
          <w:rStyle w:val="FootnoteAnchor"/>
          <w:rtl w:val="true"/>
        </w:rPr>
        <w:footnoteReference w:id="10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له ، ويكون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السابق إلى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وترجيح وجوده من حيث هو سابق إليه ، ومرجّح له بما يلحقه بعدما لم يكن بذاته مناطا لهذه الجهة كما هو بذاته مناط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إطلاق المشيّة في الأخبار على المشيّة الفعليّة ، أي الإحداث أو تيسير أسباب الوجود ، اختياريّةً كانت أو غير اختياريّة ، ولعلّ ذلك لأنّ أفهام أكثر مخاطبي الأئمّة عليهم‌السلام كانت قاصرةً عن فهم المشيّة الذاتيّة فهما لا يوقعهم في المفاسد ، مثل القول بالميل وهيجان الشوق في اللّه تبارك وتعالى ، والقول بالاُصول الأزليّة ذات الخواصّ واللوازم الداعية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مخصوصة ، وعدم ابتنائها على الحكمة والتدبير، وإحالة السعادة والشقاء إلى البخت والاتّفاق ، كما يقول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يار كِرا خواهد و ميلش به كه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والقرآن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 اللّه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يكن أكثر آياته الكريمة ملقاةً إلى عموم الناس ، بل إلى من اُنزل إليه والراسخين في العلم ، قد اُشير فيه إلى المشيّة الذاتيّة حيث 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 اللّه‌ُ مَا يَشَاءُ</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مِا يُرِيدُ</w:t>
      </w:r>
      <w:r>
        <w:rPr>
          <w:rFonts w:eastAsia="Amiri" w:cs="Amiri" w:ascii="Amiri" w:hAnsi="Amiri"/>
          <w:color w:val="111111"/>
          <w:sz w:val="28"/>
          <w:szCs w:val="28"/>
          <w:rtl w:val="true"/>
          <w:lang w:bidi="ar-SA"/>
        </w:rPr>
        <w:t>» .</w:t>
      </w:r>
      <w:r>
        <w:rPr>
          <w:rStyle w:val="FootnoteAnchor"/>
          <w:rtl w:val="true"/>
        </w:rPr>
        <w:footnoteReference w:id="1017"/>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يمكن أن يُحمل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الأحاديث التي اُريد فيها بالمشيّة المشيّةُ الفعليّة ، ولمّا كان الخطاب مع عامّة الناس استدلّ على الحدوث ، والفرق بينها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وبين العلم بما شاع في محاوراتهم وما أفاد الفاضل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على إرادة المشيّة الفعليّة ، ولا يكاد يجري في المشيّة الذاتيّة كما لايخفى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الإرادةُ من الخَلْقِ الضميرُ ، وما يَبْدُو لهم بعد ذلك من الفِعْلِ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الفاضل رفع اللّه قدره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يدخل خواطرَهم وأذهانَهم ، ويوجَد في نفوسهم، ويحلّ فيها بعدما لم يكن فيها، وكانت هي خاليةً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يبدو لهم بعد ذلك 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جملةً معطوفةً على الجملة السابقة ، والظرف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خبرا للموصول ، ويُحتمل أن يكون الموصول معطوفا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من عطف المفرد على المفرد ، ويكون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للموصول ، والمعنى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الإرادة من الخلق الضمير الذي يدخل في قلبهم ، والذي يكون لهم بعد ذلك من الفعل ، لا من إرادتهم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إرادتهم مجموع ضمير يحصل في قلبهم وما يكون لهم من الفعل المترتّب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هنا بالفعل ما يشمل الشوق إلى المراد وما يتبعه من التحريك إليه والحركة ، فالإرادة من الخلق حالة حادثة في ذواتهم بدخولها فيهم وقيامها بهم بعد خلوّهم بذواتهم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الإرادة من اللّه فيستحيل أن يكون كذلك ؛ فإنّه يتعالى عن أن يقبل شيئا زائدا ويدخله ما يزيد عليه ويغايره ، إنّما إرادته المرجّحة للمراد من مراتب الإحداث لا غير ذلك </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أضمرت في نفسي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وداخل الخاطر</w:t>
      </w:r>
      <w:r>
        <w:rPr>
          <w:rFonts w:eastAsia="Amiri" w:cs="Amiri" w:ascii="Amiri" w:hAnsi="Amiri"/>
          <w:color w:val="111111"/>
          <w:sz w:val="28"/>
          <w:szCs w:val="28"/>
          <w:rtl w:val="true"/>
          <w:lang w:bidi="ar-SA"/>
        </w:rPr>
        <w:t>» .</w:t>
      </w:r>
      <w:r>
        <w:rPr>
          <w:rStyle w:val="FootnoteAnchor"/>
          <w:rtl w:val="true"/>
        </w:rPr>
        <w:footnoteReference w:id="1020"/>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ما يقع في خيالهم ووهمهم ممّا يحسبونه خيرا مؤثّرا بحسب استعدادهم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الحاصل لهم من المعاشرات والمعادات واكتساب العلوم والأخلاق الفطريّة المزاجيّة والمكتسبة ، وحالة شوقيّة تنبعث من القلب ، ويهيج بعد ذلك الاعتقادُ وتحمل على جلبه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به معناه المصدري لا المفعول ؛ أي بما يستقرّ من رأيهم من فعل شيء اعتقدوا خيريّته ومرجوحيّة تركه في نظرهم ، وهذا الفعل هو الذي عبّر عليه‌السلام عنه حين نسبه إلى اللّه تعالى بالإحداث ، فكأنّه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من الخلق مجموع التروية والإحداث ، ومن اللّه تعالى مجرّد الإحداث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للعلم الأزلي بأنّ ما يوجد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مضادّ للحكمة الكاملة كما سبق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دخلاً عظيما ، بل هو الأحقّ باسم الإرادة ، 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 اللّه‌ُ ما يَشَاءُ</w:t>
      </w:r>
      <w:r>
        <w:rPr>
          <w:rFonts w:eastAsia="Amiri" w:cs="Amiri" w:ascii="Amiri" w:hAnsi="Amiri"/>
          <w:color w:val="111111"/>
          <w:sz w:val="28"/>
          <w:szCs w:val="28"/>
          <w:rtl w:val="true"/>
          <w:lang w:bidi="ar-SA"/>
        </w:rPr>
        <w:t>»</w:t>
      </w:r>
      <w:r>
        <w:rPr>
          <w:rStyle w:val="FootnoteAnchor"/>
          <w:rtl w:val="true"/>
        </w:rPr>
        <w:footnoteReference w:id="102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مَا يُرِيُد</w:t>
      </w:r>
      <w:r>
        <w:rPr>
          <w:rFonts w:eastAsia="Amiri" w:cs="Amiri" w:ascii="Amiri" w:hAnsi="Amiri"/>
          <w:color w:val="111111"/>
          <w:sz w:val="28"/>
          <w:szCs w:val="28"/>
          <w:rtl w:val="true"/>
          <w:lang w:bidi="ar-SA"/>
        </w:rPr>
        <w:t>»</w:t>
      </w:r>
      <w:r>
        <w:rPr>
          <w:rStyle w:val="FootnoteAnchor"/>
          <w:rtl w:val="true"/>
        </w:rPr>
        <w:footnoteReference w:id="10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المتجدّد من الإرادة ، وبيان أنّ المتجدّد من المخلوق كلا الأمرين ، ومن اللّه هو الأخير لا غير ، وما جوّزه السيّد قدس‌سره من عطف الجملة على الجملة مجرّد إبداء احتمال ، والسياق يأباه خصوصا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إرادة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متكلِّموا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العلم بالخير والنفع وما هو الأصلح ، ولا يثبتون فيه تعالى وراء العلم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بهذا الخبر وأمثاله من الأخبار الدالّة على حدوث الإرادة هو أن يكون في الإنسان قبل حدوث الفعل اعتقاد النفع فيه ، ثمّ الرويّة ، ثمّ الهمّة ، ثمّ انبعاث الشوق منه ، ثمّ تأكّده إلى أن يصير إجماعا باعثا على الفعل ؛ وذلك كلّه إرادة فينا متوسّطة بين ذاتنا وبين الفعل ، وليس فيه تعالى سوى العلم القديم بالمصلحة من الاُمور المقارنة للفعل سوى الإحداث والإيجاد ، فالإحداث في الوقت الذي يقتضي المصلحة وقوعَ الفعل فيه قائم مقام ما يحدث من الاُمور في غيره تعالى ، فالمعنى أنّ ذاته تعالى بصفاته الذاتيّة الكماليّة كافية في حدوث الحادث ، من غير حاجة إلى حدوث أمر في ذاته عند حدوث الفعل </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المشيّةَ بنفسها ، ثمّ خَلَقَ الأشياءَ بالمشيّةِ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الفاضل المحقّق صاحب البحار قد استقصى الكلام في هذا الحديث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الخبر هو من غوامض الأخبار يحتمل وجوها من التأويل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المراد بالمشيّة الإرادة ، بل إحدى مراتب التقديرات التي اقتضت الحكمة الكاملة جعلَها من أسباب وجود شيء ، كالتقدير في اللوح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والإثبات فيه ؛ فإنّ اللوح وما اُثبت فيه لم يحصل بتقديرٍ آخَرَ في لوح سوى ذلك اللوح، وإنّما وجد سائر الأشياء بما قدّر في ذلك اللوح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يلوح هذا المعنى من بعض الأخبار، كما يأتي في كتاب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المعنى يُحتمل أن يكون الخلق بمعنى التقدير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خلق المشيّة بنفسها كنايةً عن كونها لازمةً لذاته تعالى ، غيرَ متوقّفة على تعلّق إرادة اُخرى بها ، فيكون نسبة الخلق إليها مجازا عن تحقّقها بنفسها ، منتزعةً عن ذاته تعالى بلا توقّف على مشيّة اُخرى ، أو أنّه كناية عن أنّه اقتضى علمه الكامل وحكمته الشاملة كونَ جميع الأشياء حاصلةً بالعلم بالأصلح ، فالمعنى أنّه لمّا اقتضى كمالُ ذاته أن لا يصدر عنه شيء إلاّ على وجه الأصلح والأكمل ، فلذلك لا يصدر عنه شيء ، أو بالإرادة المقتضية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المراد بالمشيّة هنا مشيّة العباد لأفعالهم الاختياريّة ؛ لتقدّسه سبحانه عن مشيّة مخلوقةٍ زائدةٍ على ذاته عزّوجلّ ، وبالأشياء أفاعيلهم المرتّب وجودها على تلك المشيّة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تنحلّ شبهةٌ ربّما اُوردت هاهنا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كانت أفعال العباد مسبوقةً بإرادتهم لكانت الإرادة مسبوقةً بإرادة اُخرى ، وتسلسلت الإرادات لا إلى 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الأفاضل، وهو أنّ للمشيّة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متعلّق بالشائي ، وهي صفة كماليّة قديمة هي نفس ذاته سبحانه ، وهي كون ذاته سبحانه بحيث يختار ما هو الخير والصلاح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ما يتعلّق بالمَشيء ، وهو حادث بحدوث المخلوقات لا يتخلّف المخلوقات عنه ، وهو إيجاده سبحانه إيّاها بحسب اختياره ، وليست صفةً زائدةً على ذاته عزّوجلّ </w:t>
      </w:r>
    </w:p>
    <w:p>
      <w:pPr>
        <w:pStyle w:val="BookText"/>
        <w:rPr/>
      </w:pPr>
      <w:r>
        <w:rPr>
          <w:rFonts w:ascii="Amiri" w:hAnsi="Amiri" w:eastAsia="Amiri" w:cs="Amiri"/>
          <w:color w:val="111111"/>
          <w:sz w:val="28"/>
          <w:sz w:val="28"/>
          <w:szCs w:val="28"/>
          <w:rtl w:val="true"/>
          <w:lang w:bidi="ar-SA"/>
        </w:rPr>
        <w:t xml:space="preserve">وعلى المخلوقات ، بل هي نسبة بينهما تحدث بحدوث المخلوقات؛ لفرعيّتها للمنتسبين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هاهنا مظنّةُ شبهةٍ هي أنّه إن كان اللّه عزّوجلّ خلق الأشياء بالمشيّة ، فبِمَ خلق المشيّة؟ أبمشيّةٍ اُخرى ، فيلزم أن يكون قبل كلّ مشيّة مشيّةٌ إلى ما لا نهاية له ؟</w:t>
      </w:r>
    </w:p>
    <w:p>
      <w:pPr>
        <w:pStyle w:val="BookText"/>
        <w:rPr/>
      </w:pPr>
      <w:r>
        <w:rPr>
          <w:rFonts w:ascii="Amiri" w:hAnsi="Amiri" w:eastAsia="Amiri" w:cs="Amiri"/>
          <w:color w:val="111111"/>
          <w:sz w:val="28"/>
          <w:sz w:val="28"/>
          <w:szCs w:val="28"/>
          <w:rtl w:val="true"/>
          <w:lang w:bidi="ar-SA"/>
        </w:rPr>
        <w:t xml:space="preserve">فأفاد الإمام عليه‌السلام أنّ الأشياء مخلوقة بالمشيّة ؛ أمّا المشيّة نفسها فلايحتاج خلقها إلى مشيّة اُخرى ، بل هي مخلوقة بنفسها ؛ لأنّها نسبة وإضافة بين الشائي والمَشيء تتحصّل بوجوديهما العيني والعلمي ، ولذا أضاف خلقها إلى اللّه سبحانه ؛ لأنّ كلا الوجودين له وفيه ومنه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لطيفة إلى ذلك ؛ نظير ذلك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الأشياء إنّما توجد بالوجود ، فأمّا الوجود نفسه فلايفتقر إلى وجودٍ آخَرَ ، بل إنّما يوجد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ماذكره بعض المحقّقين بعدما حقّق أنّ إرادة اللّه تعالى المتجدّدةَ هي نفس أفعاله المتجدِّدة الكائنة الفاسدة ، فإرادته لكلّ حادث بالمعنى الإضافي ترجع إلى إيجاده، وبمعنى المراديّة ترجع إلى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إذا فعلنا شيئا بقدرتنا واختيارنا ، فأردناه أوّلاً ، ثمّ فعلناه بسبب الإرادة ؛ فالإرادة نشأت من أنفسنا بذاتها ، لا بإرادة اُخرى، وإلاّ تسلسل الأمر إلى ما لا نهاية ؛ فالإرادة مرادة لذاتها ، والفعل مراد بالإرادة ، وكذا الشهوة في الحيوان مشتهاة لذاتها لذيذةٌ بنفسها ، وسائر الأشياء مرغوبة بالشهوة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المثال حال مشيّة اللّه المخلوقةِ ، وهي نفس وجودات الأشياء ؛ فإنّ الوجود خير ومؤثّر لذاته ومجعول بنفسه ، والأشياء بالوجود موجودة ، والوجود مَشيء بالذات ، والأشياء مشيّة بالوجود ، وكما أنّ الوجود حقيقة واحدة متفاوتة بالشدّة والضعف والكمال والنقص ، فكذا الخيريّة والمشيئة ، وليس الخير المحض الذي لا يشوبه شرّ إلاّ الوجود البَحْت الذي لا يمازجه عدم ونقص ، وهو ذات الباري جلّ مجده ؛ فهو المراد الحقيقي ، إلى آخر ما حقّقه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والأوفق بالأخبار هو الوجه الأوّل كما سيظهر لك في كتاب العدل ، وسيأتي بعض الأخبار المناسبة لهذا الباب هناك ، وخبرُ سليمان المروزي في باب احتجاجات </w:t>
      </w:r>
    </w:p>
    <w:p>
      <w:pPr>
        <w:pStyle w:val="BookText"/>
        <w:rPr/>
      </w:pPr>
      <w:r>
        <w:rPr>
          <w:rFonts w:ascii="Amiri" w:hAnsi="Amiri" w:eastAsia="Amiri" w:cs="Amiri"/>
          <w:color w:val="111111"/>
          <w:sz w:val="28"/>
          <w:sz w:val="28"/>
          <w:szCs w:val="28"/>
          <w:rtl w:val="true"/>
          <w:lang w:bidi="ar-SA"/>
        </w:rPr>
        <w:t xml:space="preserve">الرضا عليه‌السلام ، وسنورد هناك بعضَ ما تركنا هاهنا ، وقد مرّ بعضها في باب نفي الجسم والصورة ، وباب نفي الزمان والمكان </w:t>
      </w:r>
      <w:r>
        <w:rPr>
          <w:rFonts w:eastAsia="Amiri" w:cs="Amiri" w:ascii="Amiri" w:hAnsi="Amiri"/>
          <w:color w:val="111111"/>
          <w:sz w:val="28"/>
          <w:szCs w:val="28"/>
          <w:rtl w:val="true"/>
          <w:lang w:bidi="ar-SA"/>
        </w:rPr>
        <w:t>.</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انتهى كلامه أعلى اللّه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الشبهة المورَدة في مسبوقيّة أفعال العباد بإرادتهم إنّما هو بأن يبيّن معنى كون إرادتهم مخلوقةً بنفسها ، وقد بيّنّاه في رسالتنا في إبطال الجبر والتفويض وإثبات الأمر بين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هاهنا على وجه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المطلقة من الصفات الذاتيّة للحيوان بما هو حيوان ، ولذا تسمعهم يقولون في حدّ الحيوان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جوهر قابل للأبعاد نامٍ حسّاسٌ متحرّك بالإرادة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الإرادات الجزئيّة نوعا وشخصا ، فتابعة للفصول والقوى المركّبة في كلّ نوع ، والمزاج وقوّة القوى وضعفها بالفطرة ، وبمصادفات الاُمور الخارجيّة من المعاشرات والاكتسابات للعلوم والأخلاق والسلطنة والمال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بتقدير الحكيم القدير ومشيّته وقضائه ، وكلّ مصادف بالنسبة إلى خصوص كلّ أحدٍ مهيّج قوّة من القوى ، وداعٍ إلى حركة خاصّة ، وإذا تعارضت القوى فالدست للغالب ، فهيجان الشوق إلى ما دعاه الغالب هو الإرادة الجزئيّة ، فالإرادة المطلقة كالمادّة تحصل لها في كلّ شخص باعتبار الحالات المذكورة صورةٌ ، وتكون كامنةً فيه إلى أن تبرز بأسباب البروز وتصير شخصا؛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كوزه همان برون طراود كه دروست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والعصمة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الصحيفة السجّاديّة التي هي زبور آل محمّد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هَمَمْنا بهَمَّيْنِ يُرضيك أحدُهما عنّا ، ويُسخطك الآخر علينا ، فَمِلْ بنا إلى ما يُرضيك عنّا ، وأوْهِنْ قوّتَنا عمّا يُسخِطُك علينا ، ولا تُخَلِّ في ذلك بين نفوسنا واختيارها ؛ فإنّها مختارةٌ للباطل إلاّ ما وَفَّقْتَ ، أمّارةٌ بالسوء إلاّ ما رَحِمْتَ</w:t>
      </w:r>
      <w:r>
        <w:rPr>
          <w:rFonts w:eastAsia="Amiri" w:cs="Amiri" w:ascii="Amiri" w:hAnsi="Amiri"/>
          <w:color w:val="111111"/>
          <w:sz w:val="28"/>
          <w:szCs w:val="28"/>
          <w:rtl w:val="true"/>
          <w:lang w:bidi="ar-SA"/>
        </w:rPr>
        <w:t>» .</w:t>
      </w:r>
      <w:r>
        <w:rPr>
          <w:rStyle w:val="FootnoteAnchor"/>
          <w:rtl w:val="true"/>
        </w:rPr>
        <w:footnoteReference w:id="1025"/>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سمح جواد القلم هاهنا كفايةٌ لمن كان له قلبٌ أو ألقى السمع وهو شهيد </w:t>
      </w:r>
      <w:r>
        <w:rPr>
          <w:rFonts w:eastAsia="Amiri" w:cs="Amiri" w:ascii="Amiri" w:hAnsi="Amiri"/>
          <w:color w:val="111111"/>
          <w:sz w:val="28"/>
          <w:szCs w:val="28"/>
          <w:rtl w:val="true"/>
          <w:lang w:bidi="ar-SA"/>
        </w:rPr>
        <w:t xml:space="preserve">. . </w:t>
      </w:r>
      <w:bookmarkStart w:id="120" w:name="pg15824_181326"/>
    </w:p>
    <w:p>
      <w:pPr>
        <w:pStyle w:val="Heading3"/>
        <w:numPr>
          <w:ilvl w:val="2"/>
          <w:numId w:val="1"/>
        </w:numPr>
        <w:rPr/>
      </w:pPr>
      <w:bookmarkStart w:id="121" w:name="__RefHeading___Toc14043235_2142443653"/>
      <w:bookmarkStart w:id="122" w:name="_Toc40"/>
      <w:bookmarkEnd w:id="120"/>
      <w:bookmarkEnd w:id="121"/>
      <w:r>
        <w:rPr>
          <w:rtl w:val="true"/>
        </w:rPr>
        <w:t>باب حدوث الأسماء</w:t>
      </w:r>
      <w:bookmarkEnd w:id="122"/>
    </w:p>
    <w:p>
      <w:pPr>
        <w:pStyle w:val="BookText"/>
        <w:rPr/>
      </w:pPr>
      <w:r>
        <w:rPr>
          <w:rFonts w:ascii="IRNazanin" w:hAnsi="IRNazanin" w:eastAsia="IRNazanin"/>
          <w:color w:val="111111"/>
          <w:sz w:val="28"/>
          <w:sz w:val="28"/>
          <w:szCs w:val="28"/>
          <w:rtl w:val="true"/>
          <w:lang w:bidi="fa-IR"/>
        </w:rPr>
        <w:t>باب حدوث الأسماء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أسماءً</w:t>
      </w:r>
      <w:r>
        <w:rPr>
          <w:rStyle w:val="FootnoteAnchor"/>
          <w:rtl w:val="true"/>
        </w:rPr>
        <w:footnoteReference w:id="1026"/>
      </w:r>
      <w:r>
        <w:rPr>
          <w:rFonts w:ascii="IRNazanin" w:hAnsi="IRNazanin" w:eastAsia="IRNazanin"/>
          <w:color w:val="111111"/>
          <w:sz w:val="28"/>
          <w:sz w:val="28"/>
          <w:szCs w:val="28"/>
          <w:rtl w:val="true"/>
          <w:lang w:bidi="fa-IR"/>
        </w:rPr>
        <w:t>بالحروف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الحديث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التوحيد بإسناده عن أبي عبداللّه عليه‌السلام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خلق أسماءً بالحروف ، وهو عزّوجلّ بالحرف</w:t>
      </w:r>
      <w:r>
        <w:rPr>
          <w:rStyle w:val="FootnoteAnchor"/>
          <w:rtl w:val="true"/>
        </w:rPr>
        <w:footnoteReference w:id="1027"/>
      </w:r>
      <w:r>
        <w:rPr>
          <w:rFonts w:ascii="Amiri" w:hAnsi="Amiri" w:eastAsia="Amiri" w:cs="Amiri"/>
          <w:color w:val="111111"/>
          <w:sz w:val="28"/>
          <w:sz w:val="28"/>
          <w:szCs w:val="28"/>
          <w:rtl w:val="true"/>
          <w:lang w:bidi="ar-SA"/>
        </w:rPr>
        <w:t xml:space="preserve">غير منعوت، وباللفظ غير منطق ، وبالشخص غير مجسّد ، وبالتشبيه غير موصوف ، وباللون غير مصبوغ ، منفيٌّ عنه الأقطار ، مبعدٌ عنه الحدود ، محجوب عنه حسّ كلّ متوهّم ، مستترٌ غير مستور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كلمة تامّة على أربعة أجزاء معا ليس واحد منها قبل الآخر ، فأظهر منها ثلاثة أسماء لفاقة الخلق إليها ، وحجب واحدا منها ، وهو الاسم المكنون المخزون بهذه الأسماء الثلاثة التي ظهرت</w:t>
      </w:r>
      <w:r>
        <w:rPr>
          <w:rStyle w:val="FootnoteAnchor"/>
          <w:rtl w:val="true"/>
        </w:rPr>
        <w:footnoteReference w:id="1028"/>
      </w:r>
      <w:r>
        <w:rPr>
          <w:rFonts w:ascii="Amiri" w:hAnsi="Amiri" w:eastAsia="Amiri" w:cs="Amiri"/>
          <w:color w:val="111111"/>
          <w:sz w:val="28"/>
          <w:sz w:val="28"/>
          <w:szCs w:val="28"/>
          <w:rtl w:val="true"/>
          <w:lang w:bidi="ar-SA"/>
        </w:rPr>
        <w:t xml:space="preserve">، فالظاهر هو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 سبحانه لكلّ اسم من هذه أربعةَ أركان ؛ فذلك اثنا عشر 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لكلّ ركن منها ثلاثين اسما فعلاً منسوبا إليها ، فهو الرحمن الرحيم ، الملك القدّوس ، الخالق البارئ المصوّر، الحيّ القيّوم ، لا تأخذه سِنةٌ ولا نوم ، العليم الخبير ، السميع البصير ، الحكيم العزيز، الجبّار المتكبِّر ، العليّ العظيم ، المقتدر القادر ، السلام المؤمن، المهيمن البارئ ، المنشئ البديع ، الرفيع الجليل ، الكريم الرازق ، المُحيي المميت ، الباعث الوارث ؛ فهذه</w:t>
      </w:r>
      <w:r>
        <w:rPr>
          <w:rStyle w:val="FootnoteAnchor"/>
          <w:rtl w:val="true"/>
        </w:rPr>
        <w:footnoteReference w:id="1029"/>
      </w:r>
      <w:r>
        <w:rPr>
          <w:rFonts w:ascii="Amiri" w:hAnsi="Amiri" w:eastAsia="Amiri" w:cs="Amiri"/>
          <w:color w:val="111111"/>
          <w:sz w:val="28"/>
          <w:sz w:val="28"/>
          <w:szCs w:val="28"/>
          <w:rtl w:val="true"/>
          <w:lang w:bidi="ar-SA"/>
        </w:rPr>
        <w:t xml:space="preserve">الأسماء الثلاثةُ أركانٌ ، وحجب للاسم الواحد المكنون المخزون بهذه الأسماء الثلاثة ، وذلك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 أَيّا مَا تَدْعُوا فَلَهُ الاْءَسْمَاءُ الْحُسْنَى</w:t>
      </w:r>
      <w:r>
        <w:rPr>
          <w:rFonts w:eastAsia="Amiri" w:cs="Amiri" w:ascii="Amiri" w:hAnsi="Amiri"/>
          <w:color w:val="111111"/>
          <w:sz w:val="28"/>
          <w:szCs w:val="28"/>
          <w:rtl w:val="true"/>
          <w:lang w:bidi="ar-SA"/>
        </w:rPr>
        <w:t>»»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 xml:space="preserve">قال الفاضل المحقّق صاحب البحار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هذا الخبر من متشابهات الأخبار وغوامض الأسرار التي لا يعلم تأويلها إلاّ اللّه </w:t>
      </w:r>
    </w:p>
    <w:p>
      <w:pPr>
        <w:pStyle w:val="BookText"/>
        <w:rPr/>
      </w:pPr>
      <w:r>
        <w:rPr>
          <w:rFonts w:ascii="Amiri" w:hAnsi="Amiri" w:eastAsia="Amiri" w:cs="Amiri"/>
          <w:color w:val="111111"/>
          <w:sz w:val="28"/>
          <w:sz w:val="28"/>
          <w:szCs w:val="28"/>
          <w:rtl w:val="true"/>
          <w:lang w:bidi="ar-SA"/>
        </w:rPr>
        <w:t xml:space="preserve">والراسخون في العلم ، والسكوت عن تفسيره والإقرارُ بالعجز عن فهمه أصوب وأولى ، وأحوط وأحرى ، ونحن نذكر وجها تبعا لمن تكلّم فيها على سبيل الاحتمال ، فنقول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بصيغة الجمع ، وفي بعضها بصيغة المفرد ؛ والأخير أظهر، والأوّل لعلّه مبنيّ على أنّه مجزّأ بأربعة أجزاءٍ، كلٌّ منها اسم ، فلذا اُطلق عليه صيغة 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بالحروف غير منعوت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كما في الكافي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متصوّت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بعده من الفقرات يحتمل كونها حالاً عن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ويدلّ على الأوّل ما في أكثر نسخ التوحيد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اسما بالحروف ، وهو عزّوجلّ بالحروف غير منعوت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المقصود بيانَ المغايرة بين الاسم والمسمّى بعدم جريان صفات الاسم بحسب ظهوراته النطقيّة والكتابيّة فيه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 فلعلّه إشارة إلى حصوله في علمه تعالى ، فيكون الخلق بمعنى التقدير والعلم ، وهذا الاسم عند حصوله في العلم الأقدس لم يكن ذا صوتٍ ولا ذا صورة ، ولا ذا شكل ولا ذا صبغ ، ويُحتمل أن يكون إشارةً إلى أنّ أوّل خلقه كان بالإضافة إلى روح النبيّ صلى‌الله‌عليه‌و‌آله وأرواح الأئمّة عليهم‌السلام بغير نطقٍ وصبغ ولون وخطّ بقلم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ولنرجع إلى تفصيل كلّ من الفقرات وتوضيحها ؛ فعلى الأوّل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متصوّت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البناء للفاعل ، أي لم يكن خلقها بإيجاد حرف وصوت ؛ أو على البناء للمفعول ، أي هو تعالى ليس من قبيل الأصوات والحروف حتّى يصلح كون الاسم عينه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وباللفظ غير 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الطاء ، أي ناطق ؛ أو أنّه غير منطوق باللفظ كالحروف ليكون من جنسها ؛ أو بالكسر ، أي لم يجعل الحروف ناطقةً على الإسناد المجازي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كِتَابُنَا يَنطِقُ عَلَيْكُمْ بِالْحَقِّ</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التوجيه يجري في الثاني من احتمالَيِ الفتح ، وتطبيق تلك الفقرات على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كونها حالاً عن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ذكرنا ظاهر ، وكذا تطبيق الفقرات الآتية على الاحتمالين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مستترٌ غير 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كنه حقيقته مستور عن الخلق ، مع أنّه من حيث الآثار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أظهر من كلّ شيء ؛ أو مستتر بكمال ذاته من غير ستر وحاجب ؛ أو أنّه غير مستور ، بل هو في غاية الظهور ، والنقص إنّما هو من قِبَلنا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ويجري نظير الاحتمالات في الثاني ، ويُحتمل على الثاني أن يكون المراد أنّه مستور عن الخلق غير مستور عنه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تفصيل الأجزاء وتشعّب الأسماء ،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كنه ذاته تعالى مستورا عن عقول جميع الخلق ، فالاسم الدالّ عليه ينبغي أن يكون مستورا عنهم ، فالاسم الجامع هو الاسم الذي يدلّ على كنه الذات من جميع الصفات الكماليّة ، ولمّا كانت أسماؤه تعالى ترجع إلى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إمّا أن تدلّ على الذات ، أو الصفات الثبوتيّة ، أو السلبيّة التنزيهيّة ، أو صفات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فجُزّئ ذلك الاسم الجامع إلى أربعة أسماء جامعةٍ ، واحدٌ منها للذات فقط ، فلما ذكرنا سابقا استبدّ تعالى به ولم يعطه خلقا ، وثلاثة منها يتعلّق بالأنواع الثلاثة من الصفات ، فأعطى ليعرفوه بها بوجهٍ من الوجوه ؛ فهذه الثلاثة حجب ووسائطُ بين الخلق وبين هذا الاسم المكنون ؛ إذ بها يوصَلون إلى الذات وإلى الاسم المختصّ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تلك الأسماء الأربعة مطويّةً في الاسم الجامع على الإجمال ، لم يكن بينها تقدّم وتأخّر ، ولذا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واحد منها قبل الآخر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ويمكن أن يُقال على بعض الاحتمالات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تحقّقها في العلم الأقدس ، لم يكن بينهما تقدّم وتأخّر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إيجادها لمّا كان بالإضافة على بعض الأرواح المقدّسة ولم يكن بالتكلّم، لم يكن بينها وبين أجزائها تقدّم وتأخّر في الوجود كما يكون في تكلّم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الأسماء الثلاثة ؛ فأوّلها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الدالّ على النوع الأوّل ؛ لكونه موضوعا للذات المستجمع للصفات الذاتيّة الكماليّة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البركة والنموّ ، وهو إشارة إلى أنّه معدن الفيوض ، ومنبع الخيرات التي لا تتناهى ، وهو رئيس جميع الصفات الفعليّة من الخالقيّة والرازقيّة والمنعميّة وسائر ما هو منسوب إلى الفعل ، كما أنّ الأوّل رئيس الصفات الوجوديّة من العلم والقدرة وغيرهما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كان المراد بالاسم كلَّ ما يدلّ على ذاته وصفاته تعالى أعمَّ من أن يكون اسما أو فعلاً أو جملةً ، لا محذور من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تنزيهه تعالى من جميع النقائص ، فيندرج فيه ويتبعه جميع الصفات السلبيّة والتنزيهيّة ؛ هذا على نسخة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تبارك وتعالى ، وسخّر لكلّ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المراد أنّ الظاهر بهذه الأسماء هو اللّه تبارك وتعالى، وهذه الأسماء إنّما جعلها ليظهر بها على الخلق ، فالمظهر هو الاسم ، والظاهر به هو الربّ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كان لكلّ من تلك الأسماء الثلاثة الجامعة شعب أربعة ترجع إليها ، جُعل لكلّ منها أربعة أركان هي بمنزلة دعائمه ؛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فلدلالته على الصفات الكماليّة الوجوديّة له أربعة دعائمَ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الوجود المعبّر عنه بالصمديّة والقيموميّة والعلم والقدرة والحياة ، أو مكان الحياة واللطف والرحمة والعزّة ، وإنّما جعلت هذه الأربعة أركانا لأنّ سائر الصفات الكماليّة إنّما يرجع إليها كالسميع والبصير والخبير مثلاً ، فإنّها راجعة إلى العلم ، والعلم يشملها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 أركانٌ أربعة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الإيجاد ، والتربية في الدارين ، والهداية في الدنيا ، والمُجازاة في الاُخرى ؛ أي الموجد أو الخالق ، والربّ ، والهادي ، والديّان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إدخال الهداية في التربية ، وجعل المجازاة ركنين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الإثابة والانتقام ، ولكلّ منها شعب من أسماء اللّه الحسنى، كما لايخفى بعد التأمّل والتتبّع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أربعة أركان ؛ لأنّه إمّا لتنزيه الذات عن مشابهة الممكنات ، أو لتنزيهه عن إدراك الحواسّ والأوهام والعقول ، أو لتنزيه صفاته عمّا يوجب النقص ، أو تنزيه أفعاله عمّا يوجب الظلم والعجز والنقص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وجها آخر وهو تنزيهه عن الشرك والأضداد ، وتنزيهه عن المشاكلة والمشابهة ، وتنزيهه عن إدراك العقول والأفهام ، وتنزيهه عمّا يوجب النقص والعجز من التركيب والصاحبة والولد والتغيّرات والعوارض والظلم والجور والجهل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أنّ لكلّ منها شعبا كثيرةً ، فجعل عليه‌السلام شعب كلّ منها ثلاثين ، وذكر بعض أسمائه الحسنى على سبيل التمثيل ، وأجمل الباقي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على ما مرّ في الكافي أن يكون الأسماء الثلاثة ما يدلّ على وجوب الوجود </w:t>
      </w:r>
    </w:p>
    <w:p>
      <w:pPr>
        <w:pStyle w:val="BookText"/>
        <w:rPr/>
      </w:pPr>
      <w:r>
        <w:rPr>
          <w:rFonts w:ascii="Amiri" w:hAnsi="Amiri" w:eastAsia="Amiri" w:cs="Amiri"/>
          <w:color w:val="111111"/>
          <w:sz w:val="28"/>
          <w:sz w:val="28"/>
          <w:szCs w:val="28"/>
          <w:rtl w:val="true"/>
          <w:lang w:bidi="ar-SA"/>
        </w:rPr>
        <w:t xml:space="preserve">والعلم والقدرة ، والاثنا عشر ما يدلّ على الصفات الكماليّة والتنزيهيّة التي تتبع تلك الصفات ، والمراد بالثلاثين صفات الأفعال التي هي آثار تلك الصفات الكماليّة ، ويؤيّده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فعلاً منسوبا إليها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الأوّل يكون المعنى أنّها من توابع تلك الصفات ، فكأنّها من فعلها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خطر ببالي في حلّ هذا الخبر ، وإنّما أوردته على سبيل الاحتمال من غير تعيين لمرام المعصوم عليه‌السلام ، ولعلّه أظهر الاحتمالات التي أوردها أقوام ، وإنّما هداني إلى ذلك ما أورده ذريعتي إلى الدرجات العُلى ، ووسيلتي إلى مسالك الهُدى بعد أئمّة الورى عليهم‌السلام ؛ أعني 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هذا الخبر على ما في الكافي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يخطر بالبال في تفسير هذا الحديث على الإجمال هو أنّ الاسم الأوّل كان اسما جامعا للدلالة على الذات والصفات ، ولمّا كان معرفة الذات محجوبةً عن غيره تعالى جزّئ ذلك الاسم على أربعة أجزاء ، وجعل الاسم الدالّ على الذات محجوبا عن الخلق ، وهو الاسم الأعظم باعتبار ، والدالّ على المجموع اسم أعظم باعتبارٍ آخر ، ويُشبه أن يكون الجامع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والدالّ على الذات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وتكون المحجوبيّة باعتبار عدم التعيين،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الأعظم داخل في جملة الأسماء المعروفة ، ولكنّها غير معيّنة لنا ، ويمكن أن يكونا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والأسماء التي أظهرها اللّه للخلق على ثلاثة أقسام ؛ منها ما يدلّ على التقديس ، مثل العليّ العظيم العزيز الجبّار المتكبِّر ؛ ومنها ما يدلّ على علمه تعالى ؛ ومنها ما يدلّ على قدرته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وانقسام كلّ واحدٍ منها إلى أربعة أقسام ؛ بأن يكون التنزيه إمّا مطلقا ، أو للذات ، أو الصفات ، أو الأفعال ، ويكون ما يدلّ على العلم إمّا مطلق العلم ، أو للعلم بالجزئيّات كالسميع والبصير ، أو الظاهر والباطن ، وما يدلّ على القدرة إمّا للرحمة الظاهرة أو الباطنة ، أو الغضب ظاهرا أوباطنا ، أو ما يقرب من ذلك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والأسماء المفردة على ما ورد في القرآن والأخبار تقرب من ثلاثمائة وستّين اسما ذكرها الكفعمي في مصباحه، فعليك بجمعها والتدبّر في ربط كلّ منها بركن من تلك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اللّه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الناظرين في هذا الخبر جعل الاثني عشر كنايةً عن البروج الفلكيّة ، والثلاثمائة وستّين عن درجاتها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ولعمري قد تكلّف بأبعد ما بين السماء والأرض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من جعل الاسم كنايةً عن مخلوقاته تعالى ، والاسم الأوّل الجامع عن أوّل مخلوقاته ، وبزعم القائل هو العقل ، وجعل ما بعد ذلك كنايةً عن تشعّب المخلوقات وتعدّد العوالم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وكفى ما أومأنا إليه للاستغراب ، وذِكْرها بطولها يوجب الإطناب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استشهاد لأنّ له تعالى أسماءً حسنى ، وأنّه إنّما وضعها ليدعوه الخلق بها ، 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ادعوه تعالى باللّه أو بالرحمن أو بغيرهما ، فالمقصود واحد وهو الربّ ، وله أسماء حسنى ، وكلّ منها يدلّ على صفة من صفاته المقدّسة ؛ فأيّا تدعوه فهو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حين سمع المشركون رسول اللّه صلى‌الله‌عليه‌و‌آله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أللّه يا 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ينهانا أن نعبد إلهين وهو يدعو إلها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لتقلّ ذكر الرحمن وقد أكثره اللّه في التوراة ، فنزلت الآية ردّا لما توهّموا من التعدّد أو عدم ذكر الرحمن </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إلى هنا كلام صاحب 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يَراها ويَسْمَعُها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حاشية السيّد الجليل الرفيع رفع اللّه قدره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يبعد أن يكون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يسمّيها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يوجد في النسخ التي وصلت إلينا</w:t>
      </w:r>
      <w:r>
        <w:rPr>
          <w:rFonts w:eastAsia="Amiri" w:cs="Amiri" w:ascii="Amiri" w:hAnsi="Amiri"/>
          <w:color w:val="111111"/>
          <w:sz w:val="28"/>
          <w:szCs w:val="28"/>
          <w:rtl w:val="true"/>
          <w:lang w:bidi="ar-SA"/>
        </w:rPr>
        <w:t>»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له بذلك تعريفه عليه‌السلام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يحتاج أن يسمّي 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اللّه‌ِ غيرُ اللّه</w:t>
      </w:r>
      <w:r>
        <w:rPr>
          <w:rFonts w:eastAsia="Amiri" w:cs="Amiri" w:ascii="Amiri" w:hAnsi="Amiri"/>
          <w:color w:val="111111"/>
          <w:sz w:val="28"/>
          <w:szCs w:val="28"/>
          <w:rtl w:val="true"/>
          <w:lang w:bidi="ar-SA"/>
        </w:rPr>
        <w:t>) .</w:t>
      </w:r>
      <w:r>
        <w:rPr>
          <w:rStyle w:val="FootnoteAnchor"/>
          <w:rtl w:val="true"/>
        </w:rPr>
        <w:footnoteReference w:id="10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سيجيء الكلام في هذا الباب في الباب الآتي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الصدوق في التوحيد بالإسناد عن محمّد 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الاسم ما هو؟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صفة لموصوف</w:t>
      </w:r>
      <w:r>
        <w:rPr>
          <w:rFonts w:eastAsia="Amiri" w:cs="Amiri" w:ascii="Amiri" w:hAnsi="Amiri"/>
          <w:color w:val="111111"/>
          <w:sz w:val="28"/>
          <w:szCs w:val="28"/>
          <w:rtl w:val="true"/>
          <w:lang w:bidi="ar-SA"/>
        </w:rPr>
        <w:t>».</w:t>
      </w:r>
      <w:r>
        <w:rPr>
          <w:rStyle w:val="FootnoteAnchor"/>
          <w:rtl w:val="true"/>
        </w:rPr>
        <w:footnoteReference w:id="1035"/>
      </w:r>
      <w:r>
        <w:rPr>
          <w:rFonts w:ascii="Amiri" w:hAnsi="Amiri" w:eastAsia="Amiri" w:cs="Amiri"/>
          <w:color w:val="111111"/>
          <w:sz w:val="28"/>
          <w:sz w:val="28"/>
          <w:szCs w:val="28"/>
          <w:rtl w:val="true"/>
          <w:lang w:bidi="ar-SA"/>
        </w:rPr>
        <w:t xml:space="preserve">وهذا صريح في أنّ المراد بالاسم المفهوم الذي وضع اللفظ بإزائه ، لا المؤلّف من الحروف ، وهذا مفيد في حلّ الأحاديث التي تدلّ على أنّ الاسم غير المسمّى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غايةٌ من غاياه</w:t>
      </w:r>
      <w:r>
        <w:rPr>
          <w:rFonts w:eastAsia="Amiri" w:cs="Amiri" w:ascii="Amiri" w:hAnsi="Amiri"/>
          <w:color w:val="111111"/>
          <w:sz w:val="28"/>
          <w:szCs w:val="28"/>
          <w:rtl w:val="true"/>
          <w:lang w:bidi="ar-SA"/>
        </w:rPr>
        <w:t>) .</w:t>
      </w:r>
      <w:r>
        <w:rPr>
          <w:rStyle w:val="FootnoteAnchor"/>
          <w:rtl w:val="true"/>
        </w:rPr>
        <w:footnoteReference w:id="10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كتاب التوحيد عن الحسن بن سعيد، عن أبي عبداللّه عليه‌السلام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غايةُ من غيّاه ، والمغيّا غير الغاية</w:t>
      </w:r>
      <w:r>
        <w:rPr>
          <w:rFonts w:eastAsia="Amiri" w:cs="Amiri" w:ascii="Amiri" w:hAnsi="Amiri"/>
          <w:color w:val="111111"/>
          <w:sz w:val="28"/>
          <w:szCs w:val="28"/>
          <w:rtl w:val="true"/>
          <w:lang w:bidi="ar-SA"/>
        </w:rPr>
        <w:t>»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المتوكّل ، عن محمّد بن العطّار ، عن ابن أبان ، عن ابن اُورمة ، عن عليّ بن الحسين بن محمّد ، عن خالد بن يزيد ، عن عبد الأعلى ، عن أبي عبداللّه عليه‌السلام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اللّه غير اللّه ، وكلّ شيء وقع عليه اسم شيء فهو مخلوق ما خلا اللّه ؛ فأمّا ما عبّرت الألسن عنه أو عملت الأيدي فيه فهو مخلوق ، واللّه غاية من غاياه ، والمغيّا غير الغاية ، والغاية موصوفة ، وكلّ موصوف مصنوع ، وصانع الأشياء غير موصوف بحدٍّ مسمّى، لم يتكوّن فتعرف كينونته بصنع غيره ، ولم يتناه إلى غاية إلاّ كانت غيره ، لا يذلّ من فهم هذا الحكم أبدا ، وهو التوحيد الخالص ، فاعتقدوه وصدّقوه وتفهّموه بإذن اللّه عزّوجلّ ، ومن زعم أنّه يعرف اللّه بحجاب أو بصورة أو بمثال فهو مشرك ؛ لأنّ الحجاب والمثال والصورة غيره ، وإنّما هو واحد موحّد ، فكيف يوحّد من زعم أنّه عرفه بغيره ، إنّما عرف اللّه من عرفه باللّه ، فمن لم يعرفه به فليس يعرفه ، إنّما يعرف غيره ، ليس بين الخالق والمخلوق شيء، واللّه خالق الأشياء لا من شيء ، يسمّى بأسمائه ، فهو غير أسمائه ، والأسماء غيره ، والموصوف غير الوصف ، فمن زعم أنّه يؤمن بما لا يعرف فهو ضالّ عن المعرفة ، لا يدرك مخلوق شيئا إلاّ بإذن اللّه ، ولا يدرك معرفة اللّه إلاّ باللّه ، واللّه خِلْو من خلقه، وخلقه خلو منه ، وإذا أراد شيئا كان كما أراد بأمره من غير نطق ، لا ملجأ لعباده ممّا قضى ، ولا حجّة لهم فيما ارتضى ، لم يقدروا على عمل، ولا معالجة ممّا أحدث في أبدانهم المخلوقة إلاّ بربّهم ، فمن زعم أنّه يقوى على عمل لم يرد اللّه عزّوجلّ فقد زعم أنّ إرادته تغلب إرادة اللّه ؛ تبارك اللّه ربّ العالمين</w:t>
      </w:r>
      <w:r>
        <w:rPr>
          <w:rFonts w:eastAsia="Amiri" w:cs="Amiri" w:ascii="Amiri" w:hAnsi="Amiri"/>
          <w:color w:val="111111"/>
          <w:sz w:val="28"/>
          <w:szCs w:val="28"/>
          <w:rtl w:val="true"/>
          <w:lang w:bidi="ar-SA"/>
        </w:rPr>
        <w:t>» .</w:t>
      </w:r>
      <w:r>
        <w:rPr>
          <w:rStyle w:val="FootnoteAnchor"/>
          <w:rtl w:val="true"/>
        </w:rPr>
        <w:footnoteReference w:id="1038"/>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الذي أورده الكليني طاب ثراه ، وإنّما نقلته من كتاب التوحيد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ليعرف مواقع الاختلاف ، وليعلم أنّ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عرف اللّه من عرفه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فيه تصرّف من الرواة والكُتّاب ، فليتأمّل في إيثاره على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عرف اللّه من عرفه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عرف اللّه من عرف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والذي يخطر بالبال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الأقدس ،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الوصفي ، أعني ما يستحقّ أن يخصّ العبادة لكونه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غاية من غاياه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تأمّلاً ، بناءً على أنّه بالغين المعجمة والياء المثنّاة التحتانيّة ؛ إذ لم يذكر له أهل اللغة الذين وصلت إلينا كتبهم مثل الزمخشري في الفائق والأساس ، وابن فارس في المجمل ، والجوهري في الصحاح ، وابن الأثير في النهاية ، والمطرزي في المغرب ، والبيهقي في تاج المصادر لذلك معنى يناسب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غايا القوم فوق رأس فلان بالسيف كأنّهم أظلّوه به ، والغاية مدى الشيء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 مثل ساعة وساع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غييت غاية وأغييت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نصبتهما </w:t>
      </w:r>
      <w:r>
        <w:rPr>
          <w:rFonts w:eastAsia="Amiri" w:cs="Amiri" w:ascii="Amiri" w:hAnsi="Amiri"/>
          <w:color w:val="111111"/>
          <w:sz w:val="28"/>
          <w:szCs w:val="28"/>
          <w:rtl w:val="true"/>
          <w:lang w:bidi="ar-SA"/>
        </w:rPr>
        <w:t>.</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مداه ومنتهاه</w:t>
      </w:r>
      <w:r>
        <w:rPr>
          <w:rFonts w:eastAsia="Amiri" w:cs="Amiri" w:ascii="Amiri" w:hAnsi="Amiri"/>
          <w:color w:val="111111"/>
          <w:sz w:val="28"/>
          <w:szCs w:val="28"/>
          <w:rtl w:val="true"/>
          <w:lang w:bidi="ar-SA"/>
        </w:rPr>
        <w:t>»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أظلّ الإنسان من فوق رأسه، كالسحابة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وغايا القوم فوق رأسه بالسيف أظلّوا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المدى</w:t>
      </w:r>
      <w:r>
        <w:rPr>
          <w:rFonts w:eastAsia="Amiri" w:cs="Amiri" w:ascii="Amiri" w:hAnsi="Amiri"/>
          <w:color w:val="111111"/>
          <w:sz w:val="28"/>
          <w:szCs w:val="28"/>
          <w:rtl w:val="true"/>
          <w:lang w:bidi="ar-SA"/>
        </w:rPr>
        <w:t>»</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في المجمل </w:t>
      </w:r>
      <w:r>
        <w:rPr>
          <w:rFonts w:eastAsia="Amiri" w:cs="Amiri" w:ascii="Amiri" w:hAnsi="Amiri"/>
          <w:color w:val="111111"/>
          <w:sz w:val="28"/>
          <w:szCs w:val="28"/>
          <w:rtl w:val="true"/>
          <w:lang w:bidi="ar-SA"/>
        </w:rPr>
        <w:t>.</w:t>
      </w:r>
      <w:r>
        <w:rPr>
          <w:rStyle w:val="FootnoteAnchor"/>
          <w:rtl w:val="true"/>
        </w:rPr>
        <w:footnoteReference w:id="1042"/>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خطبة الإمام أبي الحسن عليّ بن موسى الرضا عليه‌السلام في مجلس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أوردها الصدوق طاب ثراه في التوحيد وعيون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 فقد نهاه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 فقد غيّاه ، ومن غيّاه فقد جزّأه ، ومن جزّأه فقد وصفه ، ومن وصفه فقد ألحد فيه</w:t>
      </w:r>
      <w:r>
        <w:rPr>
          <w:rFonts w:eastAsia="Amiri" w:cs="Amiri" w:ascii="Amiri" w:hAnsi="Amiri"/>
          <w:color w:val="111111"/>
          <w:sz w:val="28"/>
          <w:szCs w:val="28"/>
          <w:rtl w:val="true"/>
          <w:lang w:bidi="ar-SA"/>
        </w:rPr>
        <w:t>»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صاحب البحار بعد نقل تلك الرواية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أيّ شيءٍ ينتهي شخصه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له حدودا ونهاياتٍ جسمانيّة وهو منزّه عنها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غيّاه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لبقائه غايةً ونهايةً ، ومن جعل له غاية فقد غاياه ، أي حكم باشتراكه مع المخلوقين في الفناء ، فيصحّ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قبل غاية فلان أو بعده ، ومن قال به فقد حكم باشتراكه معهم في المهيّة في الجملة ، فقد حكم بأنّه ذو أجزاء ، ومن قال به فقد وصفه بالإمكان والعجز وسائر نقائص الممكنات ، ومن حكم به فقد ألحد في ذاته تعالى </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وسيجيء تمام الخطبة مع شرحه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هذه الخطبة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الغاية تُطلق على المدى والنهاية ، وعلى امتداد المسافة ، وعلى الغرض والمقصود من الشيء ، وعلى الراية والغاية</w:t>
      </w:r>
      <w:r>
        <w:rPr>
          <w:rStyle w:val="FootnoteAnchor"/>
          <w:rtl w:val="true"/>
        </w:rPr>
        <w:footnoteReference w:id="1045"/>
      </w:r>
      <w:r>
        <w:rPr>
          <w:rFonts w:ascii="Amiri" w:hAnsi="Amiri" w:eastAsia="Amiri" w:cs="Amiri"/>
          <w:color w:val="111111"/>
          <w:sz w:val="28"/>
          <w:sz w:val="28"/>
          <w:szCs w:val="28"/>
          <w:rtl w:val="true"/>
          <w:lang w:bidi="ar-SA"/>
        </w:rPr>
        <w:t xml:space="preserve">، فهذه العبارة تحتمل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الغاية بمعنى الغرض والمقصود ، أي كلمة الجلالة مقصودُ من جعله مقصودا ، وذريعةُ من جعله ذريعةً ؛ أي كلّ من كان له مطلب وعجز عن تحصيله بسعيه يتوسّل إليه باسم اللّه ، والمغيّا بالغين المعجمة والياء المثنّاة المفتوحة، أي التوسّل إليه بتلك الغاية غير الغاية، أو بالياء المكسورة، أي الذي جعل تلك الغاية غايةً هو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والنون، أي المقصود بذلك التوسّل، أو المعنى المصطلح غير تلك الغاية التي هي الوسيلة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بالغاية النهاية، وباللّه الذات لا الاسم ؛ أي الربّ تعالى غاية آمال الخلق يدعونه عند الشدائد بأسمائه العظام ، والمغيّا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المشدّدة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المسافة ذات الغاية ، والمراد هنا الأسماء، فكأنّها طرق ومسالك توصل الخلق إلى اللّه في حوائجهم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 العقل يحكم بأنّ الوسيلة غير المقصود بالحاجة، وهذا لا يلائمه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والغاية موصوفة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بتكلّف تامّ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بالغاية العلامة، وصُحّفت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علامة من علاماته ، والمعنى أي المقصود، أو المعنى</w:t>
      </w:r>
      <w:r>
        <w:rPr>
          <w:rStyle w:val="FootnoteAnchor"/>
          <w:rtl w:val="true"/>
        </w:rPr>
        <w:footnoteReference w:id="1046"/>
      </w:r>
      <w:r>
        <w:rPr>
          <w:rFonts w:ascii="Amiri" w:hAnsi="Amiri" w:eastAsia="Amiri" w:cs="Amiri"/>
          <w:color w:val="111111"/>
          <w:sz w:val="28"/>
          <w:sz w:val="28"/>
          <w:szCs w:val="28"/>
          <w:rtl w:val="true"/>
          <w:lang w:bidi="ar-SA"/>
        </w:rPr>
        <w:t xml:space="preserve">أي ذو العلامة غيرها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أنّ الحقّ تعالى غاية أفكار مَن جعله غايةً وتفكّر فيه ، والمعنى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ذات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هو غاية أفكارهم ومصنوع عقولهم؛ إذ غاية ما 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أفكارهم ويحصل في أذهانهم موصوف بالصفات الزائدة الإمكانيّة، وكلّ موصوف كذلك مصنوع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صحّفه بعض الأفاضل حيث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عانة من عاناه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الاسم ملابس من لابسه ؛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معاناة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ملابسته ومباشرته </w:t>
      </w:r>
      <w:r>
        <w:rPr>
          <w:rFonts w:eastAsia="Amiri" w:cs="Amiri" w:ascii="Amiri" w:hAnsi="Amiri"/>
          <w:color w:val="111111"/>
          <w:sz w:val="28"/>
          <w:szCs w:val="28"/>
          <w:rtl w:val="true"/>
          <w:lang w:bidi="ar-SA"/>
        </w:rPr>
        <w:t>.</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أو مهمّ من اهتمّ به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عنيت به فأنا عانٍ ، أي اتّهمت به واشتغلت ؛ أو أسيرٌ من اُسره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الأسير ، وكلّ من ذلّ واستكان وخضع فقد عنا يعنو، فهو عانٍ</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أو محبوس من 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وعَنّوا بالأصوات أي احبسوها</w:t>
      </w:r>
      <w:r>
        <w:rPr>
          <w:rFonts w:eastAsia="Amiri" w:cs="Amiri" w:ascii="Amiri" w:hAnsi="Amiri"/>
          <w:color w:val="111111"/>
          <w:sz w:val="28"/>
          <w:szCs w:val="28"/>
          <w:rtl w:val="true"/>
          <w:lang w:bidi="ar-SA"/>
        </w:rPr>
        <w:t>» .</w:t>
      </w:r>
      <w:r>
        <w:rPr>
          <w:rStyle w:val="FootnoteAnchor"/>
          <w:rtl w:val="true"/>
        </w:rPr>
        <w:footnoteReference w:id="1049"/>
      </w:r>
      <w:r>
        <w:rPr>
          <w:rFonts w:ascii="Amiri" w:hAnsi="Amiri" w:eastAsia="Amiri" w:cs="Amiri"/>
          <w:color w:val="111111"/>
          <w:sz w:val="28"/>
          <w:sz w:val="28"/>
          <w:szCs w:val="28"/>
          <w:rtl w:val="true"/>
          <w:lang w:bidi="ar-SA"/>
        </w:rPr>
        <w:t xml:space="preserve">والمعنى أي المقصود بالاسم غير الغاية أي غير ما نتصوّره ونعقله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أنّه على بعض التقادير يمكن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بأن يكون الواو واوَ القسم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موصوف بحدّ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الحدود الجسمانيّة ، أو الصفات الإمكانيّة ، أو الحدود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بحدّ للتعميم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شَيْئا مَذْكُورا </w:t>
      </w:r>
      <w:r>
        <w:rPr>
          <w:rFonts w:eastAsia="Amiri" w:cs="Amiri" w:ascii="Amiri" w:hAnsi="Amiri"/>
          <w:color w:val="111111"/>
          <w:sz w:val="28"/>
          <w:szCs w:val="28"/>
          <w:rtl w:val="true"/>
          <w:lang w:bidi="ar-SA"/>
        </w:rPr>
        <w:t>»</w:t>
      </w:r>
      <w:r>
        <w:rPr>
          <w:rStyle w:val="FootnoteAnchor"/>
          <w:rtl w:val="true"/>
        </w:rPr>
        <w:footnoteReference w:id="1050"/>
      </w:r>
      <w:r>
        <w:rPr>
          <w:rFonts w:ascii="Amiri" w:hAnsi="Amiri" w:eastAsia="Amiri" w:cs="Amiri"/>
          <w:color w:val="111111"/>
          <w:sz w:val="28"/>
          <w:sz w:val="28"/>
          <w:szCs w:val="28"/>
          <w:rtl w:val="true"/>
          <w:lang w:bidi="ar-SA"/>
        </w:rPr>
        <w:t xml:space="preserve">، ويُحتمل أن يكون المراد أنّه غير موصوف بالصفات التي هي مدلولات تلك الأسماء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خبر بعد خبر، أو خبر مبتدأ محذوف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يتكوّن فيعرف كينونته بصنعٍ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 لم يتكوّن فيكونَ محدثا بفعل غيره ، فيعرفَ كينونته وصفات حدوثه بصنع صانعه كما تعرف المعلولات بالعلل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أنّه غير مصنوع حتّى يُعرف بالمقايسة إلى مصنوعٍ آخر ، كما يعرف المصنوعات بمقايسة بعضها إلى بعض ، فيكون الصنع بمعنى المصنوع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له ، أو أنّه لا يُعرف بحصول صورة هي مصنوعة لغيره ؛ إذ كلّ صورة ذهنيّة مصنوعةٌ للمدرك ، معلولة له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تعالى في المعرفة ، أو عرفانه، أو العارف في عرفانه إلى نهاية إلاّ كانت تلك النهاية غيره تعالى ومباينة له غير محمولة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بالذال ، أي ذلّ الجهل والضلال ، من فهم هذا الحكم، وعرف سلب جميع ما يغايره عنه ، وعلم أنّ كلّ ما يصل إلى أفهام الخلق فهو غيره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زعم أنّه يعرف اللّه بحجاب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بالأسماء التي هي حُجب بين اللّه وبين خلقه ووسائل بها يتوسّلون إليه ، بأن زعم أنّه عين تلك الأسماء ؛ والأنبياء</w:t>
      </w:r>
      <w:r>
        <w:rPr>
          <w:rStyle w:val="FootnoteAnchor"/>
          <w:rtl w:val="true"/>
        </w:rPr>
        <w:footnoteReference w:id="1051"/>
      </w:r>
      <w:r>
        <w:rPr>
          <w:rFonts w:ascii="Amiri" w:hAnsi="Amiri" w:eastAsia="Amiri" w:cs="Amiri"/>
          <w:color w:val="111111"/>
          <w:sz w:val="28"/>
          <w:sz w:val="28"/>
          <w:szCs w:val="28"/>
          <w:rtl w:val="true"/>
          <w:lang w:bidi="ar-SA"/>
        </w:rPr>
        <w:t xml:space="preserve">والأئمّة عليهم‌السلام بأن زعم أنّ الربّ تعالى اتّحد بهم ؛ أو بالصفات الزائدة ، فإنّها حجب عن الوصول إلى حقيقة الذات الأحديّة ، أو بصورة ، أو بأنّه ذو صورة كما قالت المشبّهة ، أو بصورة عقليّة زعم أنّها كُنه ذاته وصفاته تعالى ، أو بمثال أي خيالي ، أو بأن جعل له مماثلاً ومشابها عن خلقه ، فهو مشرك ؛ لما عرفت مرارا من لزوم تركّبه تعالى وكونه ذا حقائقَ مختلفةٍ وذا أجزاء ؛ تعالى اللّه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إشارةً إلى أنّه لا يمكن الوصول إلى حقيقته تعالى بوجه من الوجوه، لا بحجاب رسول يبيّن ذلك ، ولا بصورة عقليّة ولا خياليّة ؛ إذ لابدّ بين المعرَّف والمعرِّف من المماثلة وجهة اتّحاد ، وإلاّ فليس ذلك الشيء معرّفا أصلاً ، واللّه تعالى مجرّد الذات عن كلّ ما سواه ، فحجابه ومثاله وصورته غيره من كلّ وجه ؛ إذ لا مشاركة بينه وبين غيره في جنس أو فصل أو مادّة أو موضوع أو عارض ، وإنّما هو واحد موحّد فرد عمّا سواه ، وإنّما يُعرف اللّه باللّه إذا نفي عنه جميع ما سواه ، وكلّ ما وصل إليه عقله كما مرّ أنّه التوحيد الخالص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أنّه يعرف اللّه بحجاب أو بصورة أو بمثال ، أي بحقيقة من الحقائق الإمكانيّة كالجسم والنور ، أو بصفة من صفاتها التي هي عليها كما اُسند إلى القائلين بالصورة ، أو بصفة من صفاتها عند حصولها في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 الفلاسفة في رؤية العقول المفارقة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مشرك ؛ لأنّ الصورة والحجاب والمثال كلّها مغايرة غيرُ محمول ، فمن عبد الموصوف بها عبد غيره ، فكيف يكون موحّدا له عارفا به ، إنّما عرف اللّه من عرفه بذاته وحقيقته المسلوب عنه جميع ما يغايره ، فمن لم يعرفه به فليس يعرفه ، إنّما يكون يعرف 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هذا الوجه وما أوردته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الاحتمالات التي سمحت بها قريحتي القاصرة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كلّ منها من تكلّف ، وقد قيل فيه وجوهٌ اُخر أعرضت عنها ؛ لعدم موافقتها لاُصولنا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عندي أنّ هذا الخبر موافق لما مرّ، وسيأتي في كتاب العدل من أنّ المعرفة من صنعه تعالى ، وليس للعباد فيها صنع ، وأنّه تعالى يهبها لمن طلبها ، ولم يقصر فيما يوجب استحقاق إفاضتها ، والقول بأنّ غيره تعالى يقدر على ذلك نوعٌ من الشرك في ربوبيّته وإلهيّته ؛ فإنّ التوحيد الخالص هو أن يعلم أنّه تعالى مفيض جميع العلوم والخيرات والمعارف والسعادات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فالمراد بالحجاب إمّا أئمّة الضلال وعلماء السوء الذين يدّعون أنّهم يعرفون اللّه بعقولهم، ولا يرجعون في ذلك إلى حجج اللّه ؛ فإنّهم حجب يحجبون الخلق عن معرفته وعبادته ، فالمعنى أنّه تعالى إنّما يعرف بما عرّف به نفسه للناس ، لا بأفكارهم وعقولهم ، وأئمّة الحقّ أيضا ؛ فإنّهم ليس شأنهم إلاّ بيانَ الحقّ للناس ، فأمّا إفاضة المعرفة والإيصال إلى البُغية فليس إلاّ من الحقّ سبحانه ، 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تَهْدِى مَنْ أَحْبَبْتَ</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ويجري في الصورة والمثال ما مرَّ من الاحتمالات ، فقوله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الخالق والمخلوق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بينه وبين خلقه حقيقة أو مادّة مشتركة حتّى يمكنهم معرفتُه من تلك الجهة ، بل أوجدهم لا من شيء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بالواصف الاسمَ الذي يصف الذات بمدلوله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زعم أنّه يؤمن بما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يؤمن أحد باللّه إلاّ بعد معرفته ، والمعرفة لا تكون إلاّ منه ، فالتعريف من اللّه ، والإيمان والإذعان وعدم الإنكار من الخلق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المراد على بعض الوجوه السابقة بيانَ أنّه وإن لم يعرف بالكنه لكن لا يمكن الإيمان إلاّ بعد معرفته بوجه من الوجوه ، فيكون المقصود نفيَ التعطيل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أظهر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وهذه الفقرات كلّها مؤيّدة للمعنى الأخير، كما لا يخفى لمن تأمّل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عليه‌السلام كون الأشياء بمشيّته تعالى ، وأنّ إرادة الخلق لا تغلب إرادته كما سيأتي تحقيقه في كتاب العدل </w:t>
      </w:r>
      <w:r>
        <w:rPr>
          <w:rFonts w:eastAsia="Amiri" w:cs="Amiri" w:ascii="Amiri" w:hAnsi="Amiri"/>
          <w:color w:val="111111"/>
          <w:sz w:val="28"/>
          <w:szCs w:val="28"/>
          <w:rtl w:val="true"/>
          <w:lang w:bidi="ar-SA"/>
        </w:rPr>
        <w:t>.</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انتهى ما أوردنا نقله من كتاب 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المتعارف في زمن المعصومين عليهم‌السلام من الصورة التي كانت تذكر في أمر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وتنسب إلى هشام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الشكل والتخطيط ، وقد سبق في باب النهي عن الصفة بغير ما وصفه به نفسه أنّ قوما بالعراق يصفون اللّه بالصورة والتخطيط ، وأنّ محمّدا صلى‌الله‌عليه‌و‌آله رأى ربّه في صورة الشابّ الموفَّق </w:t>
      </w:r>
      <w:r>
        <w:rPr>
          <w:rFonts w:eastAsia="Amiri" w:cs="Amiri" w:ascii="Amiri" w:hAnsi="Amiri"/>
          <w:color w:val="111111"/>
          <w:sz w:val="28"/>
          <w:szCs w:val="28"/>
          <w:rtl w:val="true"/>
          <w:lang w:bidi="ar-SA"/>
        </w:rPr>
        <w:t>.</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الشكل</w:t>
      </w:r>
      <w:r>
        <w:rPr>
          <w:rFonts w:eastAsia="Amiri" w:cs="Amiri" w:ascii="Amiri" w:hAnsi="Amiri"/>
          <w:color w:val="111111"/>
          <w:sz w:val="28"/>
          <w:szCs w:val="28"/>
          <w:rtl w:val="true"/>
          <w:lang w:bidi="ar-SA"/>
        </w:rPr>
        <w:t>»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ربّي الليلةَ في أحسن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والصورة ترد في كلام العرب على ظاهرها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معنى حقيقة الشيء وهيئته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معنى الصفة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العقل كذا وكذا ، أي هيأته ، وصورة الأمر كذا وكذا أي صفته </w:t>
      </w:r>
      <w:r>
        <w:rPr>
          <w:rFonts w:eastAsia="Amiri" w:cs="Amiri" w:ascii="Amiri" w:hAnsi="Amiri"/>
          <w:color w:val="111111"/>
          <w:sz w:val="28"/>
          <w:szCs w:val="28"/>
          <w:rtl w:val="true"/>
          <w:lang w:bidi="ar-SA"/>
        </w:rPr>
        <w:t>.</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فالمناسب أن تحمل اللفظة على المتعارف أو عرف اللغة ، لا على الصورة الذهنيّة التي هي عرف الفلاسفة حتّى يجعل الباء في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أنّه يعرف اللّه بحجاب أو بصورة أو بمثال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الاستعانة ، بل على ما حملنا الصورة بالملابسة،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زيدا بالكرم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الباب ما في رواية عليّ بن عقبة السابقة في باب أنّه لا يعرف إلاّ به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عرفت ربّك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عرّفني به</w:t>
      </w:r>
      <w:r>
        <w:rPr>
          <w:rStyle w:val="FootnoteAnchor"/>
          <w:rtl w:val="true"/>
        </w:rPr>
        <w:footnoteReference w:id="1058"/>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w:t>
      </w:r>
      <w:r>
        <w:rPr>
          <w:rStyle w:val="FootnoteAnchor"/>
          <w:rtl w:val="true"/>
        </w:rPr>
        <w:footnoteReference w:id="1059"/>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 رواية الفضل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اللّه‌َ باللّه</w:t>
      </w:r>
      <w:r>
        <w:rPr>
          <w:rFonts w:eastAsia="Amiri" w:cs="Amiri" w:ascii="Amiri" w:hAnsi="Amiri"/>
          <w:color w:val="111111"/>
          <w:sz w:val="28"/>
          <w:szCs w:val="28"/>
          <w:rtl w:val="true"/>
          <w:lang w:bidi="ar-SA"/>
        </w:rPr>
        <w:t>»</w:t>
      </w:r>
      <w:r>
        <w:rPr>
          <w:rStyle w:val="FootnoteAnchor"/>
          <w:rtl w:val="true"/>
        </w:rPr>
        <w:footnoteReference w:id="1060"/>
      </w:r>
      <w:r>
        <w:rPr>
          <w:rFonts w:ascii="Amiri" w:hAnsi="Amiri" w:eastAsia="Amiri" w:cs="Amiri"/>
          <w:color w:val="111111"/>
          <w:sz w:val="28"/>
          <w:sz w:val="28"/>
          <w:szCs w:val="28"/>
          <w:rtl w:val="true"/>
          <w:lang w:bidi="ar-SA"/>
        </w:rPr>
        <w:t xml:space="preserve">على أحد محمليه ، وهو 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يكون المراد باللّه المفهوم الصفتي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يكون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للملابسة لئلاّ ينقطع نظم الكلام ، فالمعنى أنّه من حاول أن يعرف اللّه تعالى زاعما أنّه ملابس بحجاب أي هو وراء حجاب كالملوك المتجبّرة ، وبصورة أي هو ذو شكلٍ وهيأة وتخطيط كالشابّ الموفّق ، وبمثال أي هو ذو مقدار وكميّة كالأجسام المعروفة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 وصفة الشيء</w:t>
      </w:r>
      <w:r>
        <w:rPr>
          <w:rFonts w:eastAsia="Amiri" w:cs="Amiri" w:ascii="Amiri" w:hAnsi="Amiri"/>
          <w:color w:val="111111"/>
          <w:sz w:val="28"/>
          <w:szCs w:val="28"/>
          <w:rtl w:val="true"/>
          <w:lang w:bidi="ar-SA"/>
        </w:rPr>
        <w:t>»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وهذا المثال أنسب بمقتضى الحال من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المتّصل والمنفصل اللذين بين الفلاسفة ، وكذا الحجاب اللغوي أربطُ بالمقام ممّا لا يكاد يصل إلى الأفهام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حمل الباء على الاستعانة احتيج إلى ذلك ، وتعليل الاشتراك بأنّ حجابه ومثاله وصورته غيره يدلّ على أنّها بزعمهم أشياء تلازم الذات، ولا يكون الذات بدونها حتّى يتحقّق التعدّد المعتبر في الإشراك ، وإلاّ فمجرّد المعرفة بالغير لايوجب إشراكا كما في معرفته تعالى بأفعاله المحكمة المتقنة وهي غيره ، وأنّى يتصوّر زعم التلازم المذكور بين الذات الأقدس والحجاب بمعنى أئمّة الضلال وعلماء السوء ، أو بمعنى الرسول المبيِّن ، والصورة بمعنى الصورة الذهنيّة والخياليّة ، والمثال بمعنى المماثل بوجه ، أو بالمعنى الذي عند الفلاسفة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وحّده مَن زَعَمَ أنّه عَرَفَه بغيره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ملابسا بغيره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عَرَفَ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عرف الذات الأقدس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عَرَفَه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بهذا المفهوم الذي جمع فيه جميع الصفات الكماليّة والتقديسيّة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ويرجع إلى هذا المعنى ما في حديث موسى بن جعفر عليهماالسلام بعد نقل هذا الحديث، وقد سُئل عن معنى اللّه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استولى على ما دقّ وجلّ</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والمعرفة بهذا المفهوم بمعنى الإذعان بأنّه تعالى يصدق عليه هذا المفهوم ، وهو يستحقّه بنفس ذاته تعالى شأنه عمّا يصفه المشبّهون علوّا كبيرا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الخالِقِ والمخلوقِ شيءٌ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حجاب ولا صورة ولا مثال ولا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أيضا صريح في أن ليس المراد بها المعانيَ المذكورةَ التي مصداقاتها المخلوقات ، بل الصفات الزائدة الموجودة كالشكل والمقدار والتخطيط ، وما يلزمها من الاحتجاب والتواري بالحجاب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التوحيد عن الحارث الأعور ، عن عليّ بن أبي طالب عليه‌السلام أنّه دخل السوق فإذا هو برجل مُولِيه ظهره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والذي احتجب بالسبع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عليّ عليه‌السلام ظهره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 احتجب بالسبع؟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يا أمير المؤمنين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أخطأت ثكلتك اُمّك ، إنّ اللّه عزّوجلّ ليس بينه وبين خلقه حجاب ؛ لأنّه معهم أينما كانوا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كفّارة ما قلت يا أمير المؤمنين؟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تعلم أنّ اللّه معك حيث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اُطعم المساكين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إنّما حلفت بغير ربّك</w:t>
      </w:r>
      <w:r>
        <w:rPr>
          <w:rFonts w:eastAsia="Amiri" w:cs="Amiri" w:ascii="Amiri" w:hAnsi="Amiri"/>
          <w:color w:val="111111"/>
          <w:sz w:val="28"/>
          <w:szCs w:val="28"/>
          <w:rtl w:val="true"/>
          <w:lang w:bidi="ar-SA"/>
        </w:rPr>
        <w:t>»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كان قد عرف اللّه بالحجاب ، ولذا لم يعرفه؛ لأنّه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حلفت بغير ربّك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ولذا قال أبو عبداللّه عليه‌السلام في الحديث الذي نحن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لم يعرفه به فليس يعرفه ، إنّما يعرف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بينه وبين خلقه حجاب؛ لأنّه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وجود الحجاب لعلّة المعيّة ، لا نهي عن اتّخاذ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والتفسير بأئمّة الضلال وعلماء السوء مثبت وجود الحجاب، وليس في المعنى نهي عن اتّخاذه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الاتّفاقات أنّ رجلاً من البراهمة قبل بلوغي في هذه التعليقة إلى هذا الحديث أنشأ بيت شعر ، و هو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نظر بعارض جانان زپرده دوخته‌ايم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عينك چشم است مرد بينا را</w:t>
      </w:r>
    </w:p>
    <w:p>
      <w:pPr>
        <w:pStyle w:val="BookText"/>
        <w:rPr/>
      </w:pPr>
      <w:r>
        <w:rPr>
          <w:rFonts w:ascii="Amiri" w:hAnsi="Amiri" w:eastAsia="Amiri" w:cs="Amiri"/>
          <w:color w:val="111111"/>
          <w:sz w:val="28"/>
          <w:sz w:val="28"/>
          <w:szCs w:val="28"/>
          <w:rtl w:val="true"/>
          <w:lang w:bidi="ar-SA"/>
        </w:rPr>
        <w:t xml:space="preserve">وكان اسمه برهمن ، فقلت في جوابه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برهمن ازپى تصحيح بت پرستى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عينك چشم است مرد بينا را </w:t>
      </w:r>
      <w:r>
        <w:rPr>
          <w:rFonts w:eastAsia="IRNazanin" w:cs="IRNazanin"/>
          <w:color w:val="111111"/>
          <w:sz w:val="28"/>
          <w:szCs w:val="28"/>
          <w:rtl w:val="true"/>
          <w:lang w:bidi="fa-IR"/>
        </w:rPr>
        <w:t xml:space="preserve">. </w:t>
      </w:r>
      <w:bookmarkStart w:id="123" w:name="pg15824_181341"/>
    </w:p>
    <w:p>
      <w:pPr>
        <w:pStyle w:val="BookText"/>
        <w:rPr/>
      </w:pPr>
      <w:bookmarkEnd w:id="123"/>
      <w:r>
        <w:rPr>
          <w:rFonts w:ascii="IRNazanin" w:hAnsi="IRNazanin" w:eastAsia="IRNazanin"/>
          <w:color w:val="111111"/>
          <w:sz w:val="28"/>
          <w:sz w:val="28"/>
          <w:szCs w:val="28"/>
          <w:rtl w:val="true"/>
          <w:lang w:bidi="fa-IR"/>
        </w:rPr>
        <w:t xml:space="preserve">تو خود حجابى و عينك حجاب چشم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ناظراست ؟ بيا حل كن اين معمّا را</w:t>
      </w:r>
    </w:p>
    <w:p>
      <w:pPr>
        <w:pStyle w:val="BookText"/>
        <w:rPr/>
      </w:pPr>
      <w:r>
        <w:rPr>
          <w:rFonts w:ascii="Amiri" w:hAnsi="Amiri" w:eastAsia="Amiri" w:cs="Amiri"/>
          <w:color w:val="111111"/>
          <w:sz w:val="28"/>
          <w:sz w:val="28"/>
          <w:szCs w:val="28"/>
          <w:rtl w:val="true"/>
          <w:lang w:bidi="ar-SA"/>
        </w:rPr>
        <w:t xml:space="preserve">هم اوست ناظر و هم اوست خويش را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بآن نظر شده حاصل ثبوت اشيا را</w:t>
      </w:r>
    </w:p>
    <w:p>
      <w:pPr>
        <w:pStyle w:val="BookText"/>
        <w:rPr/>
      </w:pPr>
      <w:r>
        <w:rPr>
          <w:rFonts w:ascii="Amiri" w:hAnsi="Amiri" w:eastAsia="Amiri" w:cs="Amiri"/>
          <w:color w:val="111111"/>
          <w:sz w:val="28"/>
          <w:sz w:val="28"/>
          <w:szCs w:val="28"/>
          <w:rtl w:val="true"/>
          <w:lang w:bidi="ar-SA"/>
        </w:rPr>
        <w:t xml:space="preserve">تو آفريده و حقّ است آفريننده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حدّ وهم برون دان جناب اعلى را</w:t>
      </w:r>
    </w:p>
    <w:p>
      <w:pPr>
        <w:pStyle w:val="BookText"/>
        <w:rPr/>
      </w:pPr>
      <w:r>
        <w:rPr>
          <w:rFonts w:ascii="Amiri" w:hAnsi="Amiri" w:eastAsia="Amiri" w:cs="Amiri"/>
          <w:color w:val="111111"/>
          <w:sz w:val="28"/>
          <w:sz w:val="28"/>
          <w:szCs w:val="28"/>
          <w:rtl w:val="true"/>
          <w:lang w:bidi="ar-SA"/>
        </w:rPr>
        <w:t xml:space="preserve">وجود فاقرة الذات اين قدر فهماند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غنىّ بذاتيست بَدْو اشيا را</w:t>
      </w:r>
    </w:p>
    <w:p>
      <w:pPr>
        <w:pStyle w:val="BookText"/>
        <w:rPr/>
      </w:pPr>
      <w:r>
        <w:rPr>
          <w:rFonts w:ascii="IRNazanin" w:hAnsi="IRNazanin" w:eastAsia="IRNazanin"/>
          <w:color w:val="111111"/>
          <w:sz w:val="28"/>
          <w:sz w:val="28"/>
          <w:szCs w:val="28"/>
          <w:rtl w:val="true"/>
          <w:lang w:bidi="fa-IR"/>
        </w:rPr>
        <w:t xml:space="preserve">مگر بهشت غنى گر فقير شد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كه راه بود عاقلان دانا را</w:t>
      </w:r>
    </w:p>
    <w:p>
      <w:pPr>
        <w:pStyle w:val="BookText"/>
        <w:rPr/>
      </w:pPr>
      <w:r>
        <w:rPr>
          <w:rFonts w:ascii="IRNazanin" w:hAnsi="IRNazanin" w:eastAsia="IRNazanin"/>
          <w:color w:val="111111"/>
          <w:sz w:val="28"/>
          <w:sz w:val="28"/>
          <w:szCs w:val="28"/>
          <w:rtl w:val="true"/>
          <w:lang w:bidi="fa-IR"/>
        </w:rPr>
        <w:t xml:space="preserve">از و هر آنچه به وهم آيدت ، كن 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زاعتراف بموجد برون مَنِه پا را</w:t>
      </w:r>
    </w:p>
    <w:p>
      <w:pPr>
        <w:pStyle w:val="BookText"/>
        <w:rPr/>
      </w:pPr>
      <w:r>
        <w:rPr>
          <w:rFonts w:ascii="IRNazanin" w:hAnsi="IRNazanin" w:eastAsia="IRNazanin"/>
          <w:color w:val="111111"/>
          <w:sz w:val="28"/>
          <w:sz w:val="28"/>
          <w:szCs w:val="28"/>
          <w:rtl w:val="true"/>
          <w:lang w:bidi="fa-IR"/>
        </w:rPr>
        <w:t xml:space="preserve">تو عبد عاجز و محتاج و او غنىّ 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بَونِ لا يتناها است در ميانْ ما را</w:t>
      </w:r>
    </w:p>
    <w:p>
      <w:pPr>
        <w:pStyle w:val="BookText"/>
        <w:rPr/>
      </w:pPr>
      <w:r>
        <w:rPr>
          <w:rFonts w:ascii="Amiri" w:hAnsi="Amiri" w:eastAsia="Amiri" w:cs="Amiri"/>
          <w:color w:val="111111"/>
          <w:sz w:val="28"/>
          <w:sz w:val="28"/>
          <w:szCs w:val="28"/>
          <w:rtl w:val="true"/>
          <w:lang w:bidi="ar-SA"/>
        </w:rPr>
        <w:t xml:space="preserve">زلطف اوست كه از بهر احتياج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وصف خود انشا نمود اشيا را</w:t>
      </w:r>
    </w:p>
    <w:p>
      <w:pPr>
        <w:pStyle w:val="Heading3"/>
        <w:numPr>
          <w:ilvl w:val="2"/>
          <w:numId w:val="1"/>
        </w:numPr>
        <w:rPr/>
      </w:pPr>
      <w:bookmarkStart w:id="124" w:name="__RefHeading___Toc14043237_2142443653"/>
      <w:bookmarkStart w:id="125" w:name="_Toc41"/>
      <w:bookmarkEnd w:id="124"/>
      <w:r>
        <w:rPr>
          <w:rtl w:val="true"/>
        </w:rPr>
        <w:t>باب معاني الأسماء واشتقاقها</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معاني الأسماء واشتقاقها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 اللّه تعالى واشتقاقها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أنّه سأل عن أنّ أسماء اللّه الواردةَ في الكتاب والسنّة هل هي مشتقّات كلّها ، أم فيها ما هو غير مشتقّ ، علم أو غير علم ، كالخبز الموضوع لمفهوم كلّي وإن كان منحصرا في فرد بدليل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لفظ الجلالة مظنّةَ عدم الاشتقاق لإجراء المشتقّات عليها في القرآن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 ولهذا وقع </w:t>
      </w:r>
    </w:p>
    <w:p>
      <w:pPr>
        <w:pStyle w:val="BookText"/>
        <w:rPr/>
      </w:pPr>
      <w:r>
        <w:rPr>
          <w:rFonts w:ascii="Amiri" w:hAnsi="Amiri" w:eastAsia="Amiri" w:cs="Amiri"/>
          <w:color w:val="111111"/>
          <w:sz w:val="28"/>
          <w:sz w:val="28"/>
          <w:szCs w:val="28"/>
          <w:rtl w:val="true"/>
          <w:lang w:bidi="ar-SA"/>
        </w:rPr>
        <w:t xml:space="preserve">الاختلاف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للسؤال عنها على حدة أيضا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ممّا هو 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لا استفهاميّة ، والاستفهام المستفاد من الكلام مدلول الهمزة المقدّرة ، وليس المقصود على ما توهّم طلبَ مأخذ الاشتقاق المقتضي ثبوتَ أصل الاشتقاق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عدم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استفهاميّةً أنّها مجرورة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نصّ صاحب القاموس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يجب حذف ألفها إذا جُرّت ، وإبقاء الفتحة دليلاً عليها كفيمَ ، وإلى مَ، وعلامَ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تبعت الفتحة الألف في الشعر </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وقال ابن هشام في المغني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حذف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إذا جرّت ، وإبقاء الفتحة دليلاً عليها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وإلى م ، وعلامَ ، وربّما تبعت الفتحة الألف في الحذف وهو مخصوص بالشعر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قراءة عكرمة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فنادر ، وأمّا قول حسّان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قام يشتمني لئيم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فضرورة ، ولا يجوز حمل القراءة المتواترة على ذلك لضعفه </w:t>
      </w:r>
      <w:r>
        <w:rPr>
          <w:rFonts w:eastAsia="Amiri" w:cs="Amiri" w:ascii="Amiri" w:hAnsi="Amiri"/>
          <w:color w:val="111111"/>
          <w:sz w:val="28"/>
          <w:szCs w:val="28"/>
          <w:rtl w:val="true"/>
          <w:lang w:bidi="ar-SA"/>
        </w:rPr>
        <w:t>.</w:t>
      </w:r>
      <w:r>
        <w:rPr>
          <w:rStyle w:val="FootnoteAnchor"/>
          <w:rtl w:val="true"/>
        </w:rPr>
        <w:footnoteReference w:id="1065"/>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حجّةً في هذا المقام على أنّه لا يليق برتبة هشام ومتانة عقله أن يسأل عن الإمام عليه‌السلام مأخذَ اشتقاق كلمة كما لايخفى ، بخلاف أصل الاشتقاق ؛ فإنّ فيه مسائلَ دقيقةً دينيّةً ، مثل عدم العَلَميّة، وعدم كون الاسم عين المسمّى،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مشتقٌّ مِنْ إله ، وإلهٌ يَقتضي مألوها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على الأظهر الأقوى في الموضعين ، ولا داعي إلى اعتباره فعالاً ، على أنّه لو كان كذلك لكان المناسب أن يعرف الثاني ، ثمّ إنّ أظهر معاني الاُلوهة بالنسبة إلى المقام 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ألَهَ إلالهة واُلوهة واُلوهيّة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لفظ الجلالة</w:t>
      </w:r>
      <w:r>
        <w:rPr>
          <w:rFonts w:eastAsia="Amiri" w:cs="Amiri" w:ascii="Amiri" w:hAnsi="Amiri"/>
          <w:color w:val="111111"/>
          <w:sz w:val="28"/>
          <w:szCs w:val="28"/>
          <w:rtl w:val="true"/>
          <w:lang w:bidi="ar-SA"/>
        </w:rPr>
        <w:t>» .</w:t>
      </w:r>
      <w:r>
        <w:rPr>
          <w:rStyle w:val="FootnoteAnchor"/>
          <w:rtl w:val="true"/>
        </w:rPr>
        <w:footnoteReference w:id="1066"/>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اشتقّ من الاُلوهة كان صفةً مبنيّة للمفعول ، فيكون مرادفا للمألوه ، فكما أنّ المضروب اسم لذات في الخارج كان هو المضروبَ ، كذلك اللّه اسم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لذات في الخارج كان هو المألوهَ ، فإله باعتبار الاُلوهة التي تضمّنها يقتضي مألوها هو مسمّى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الجليل الرفيع في باب المعبود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يحتمل أن يكون المشتقّ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كفعال ، ويحتمل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كفعل ، وعلى التقديرين ففيه معنى الإله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والإله يقتضي مألوها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له إله ؛ فإنّ معنى الإله نسبي يقتضي نسبتَه إلى غيره ، ولا يتحقّق بدون الغير ، والمسمّى لا حاجة له إلى غيره ، فيكون الاسم غير المسمّى ،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والاسم غير المسمّى</w:t>
      </w:r>
      <w:r>
        <w:rPr>
          <w:rFonts w:eastAsia="Amiri" w:cs="Amiri" w:ascii="Amiri" w:hAnsi="Amiri"/>
          <w:color w:val="111111"/>
          <w:sz w:val="28"/>
          <w:szCs w:val="28"/>
          <w:rtl w:val="true"/>
          <w:lang w:bidi="ar-SA"/>
        </w:rPr>
        <w:t>»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وقال في باب معاني الأسماء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سبق هذا الحديث في باب المعبود بسنده ومتنه إلاّ أنّه هناك وقع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والإله يقتضي مألوها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وإله يقتضي مألوها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لام التعريف ، ولو جرّد النظر عمّا هناك لم يبعد أن يقرأ هاهنا بلفظ الفعل الماضي ، وإلاهةً واُلوهة واُلوهيّة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عبادة ؛ ومنه لفظ الجلالة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اللغويّون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وإله يقتضي مألوها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يوجبه ليكون مطابقه ومصداقه </w:t>
      </w:r>
      <w:r>
        <w:rPr>
          <w:rFonts w:eastAsia="Amiri" w:cs="Amiri" w:ascii="Amiri" w:hAnsi="Amiri"/>
          <w:color w:val="111111"/>
          <w:sz w:val="28"/>
          <w:szCs w:val="28"/>
          <w:rtl w:val="true"/>
          <w:lang w:bidi="ar-SA"/>
        </w:rPr>
        <w:t>.</w:t>
      </w:r>
      <w:r>
        <w:rPr>
          <w:rStyle w:val="FootnoteAnchor"/>
          <w:rtl w:val="true"/>
        </w:rPr>
        <w:footnoteReference w:id="1068"/>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والاسمُ غيرُ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ليعلم أوّلاً أنّ الاسم يطلق على اللفظ الموضوع ، وهذا هو المعروف بين العامّة ، ويُطلق أيضا على الصورة الذهنيّة التي يدلّ عليها اللفظ أوّلاً ، وبوساطتها على ما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اصطلاح المتكلّمين الذين كانوا في زمن المعصومين عليهم‌السلام ، كما يستفاد من تضاعيف أخبار هذا الباب وتصريح أعاظم المتكلِّمين ، وستطّلع على كلام شارح المقاصد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ليعلم أنّ الكلّي لابدّ له في الجزئيّة من أن يتخصّص وإن لم نعلم كُنه ما يتخصّص به ، والذي تبيّن لي أنّ ذلك ليس الوجودَ الخاصّ للشيء ، وذلك لأنّه من ضروريّات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يعتريه شائبة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عالم بالجزئيّات ، على أيّ وجه شئت فصحّح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صحّ عن أصحاب العصمة عليهم‌السلام أنّ علمه تعالى لا يتفاوت في حالة الوجود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والعدم ، كما سبق في باب صفات الذات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ولا شيءَ غيرُه ، ولم يَزَلْ عالِما بما يكون ، وعِلْمُه به قبلَ كَوْنِه كعلمه به بعد كونه</w:t>
      </w:r>
      <w:r>
        <w:rPr>
          <w:rFonts w:eastAsia="Amiri" w:cs="Amiri" w:ascii="Amiri" w:hAnsi="Amiri"/>
          <w:color w:val="111111"/>
          <w:sz w:val="28"/>
          <w:szCs w:val="28"/>
          <w:rtl w:val="true"/>
          <w:lang w:bidi="ar-SA"/>
        </w:rPr>
        <w:t>»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اللّه‌ُ عالِما بالأشياء قبل أن يَخلُقَ الأشياءَ ، كعِلْمه بالأشياء بعد ما خَلَقَ الأشياءَ</w:t>
      </w:r>
      <w:r>
        <w:rPr>
          <w:rFonts w:eastAsia="Amiri" w:cs="Amiri" w:ascii="Amiri" w:hAnsi="Amiri"/>
          <w:color w:val="111111"/>
          <w:sz w:val="28"/>
          <w:szCs w:val="28"/>
          <w:rtl w:val="true"/>
          <w:lang w:bidi="ar-SA"/>
        </w:rPr>
        <w:t>»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وقد حقّقنا هنا أنّ وقوع العلم على المعلوم ليس إلاّ مجامعةَ العلم الأزلي لوجود المعلوم ، وسيجيء في باب جوامع التوحيد أنّه تعالى أحاط بالأشياء عِلْما قبل كونها، فلم يَزْدَدْ وبكونها علما عِلْمُه بها قبل أن يُكوّنها كعِلْمه بها بعد تكوينها</w:t>
      </w:r>
      <w:r>
        <w:rPr>
          <w:rStyle w:val="FootnoteAnchor"/>
          <w:rtl w:val="true"/>
        </w:rPr>
        <w:footnoteReference w:id="1071"/>
      </w:r>
      <w:r>
        <w:rPr>
          <w:rFonts w:ascii="Amiri" w:hAnsi="Amiri" w:eastAsia="Amiri" w:cs="Amiri"/>
          <w:color w:val="111111"/>
          <w:sz w:val="28"/>
          <w:sz w:val="28"/>
          <w:szCs w:val="28"/>
          <w:rtl w:val="true"/>
          <w:lang w:bidi="ar-SA"/>
        </w:rPr>
        <w:t xml:space="preserve">، فعينيّة الشيء بالجزئيّة لا بالوجود ، ولهذا يعقل الخلاف بأنّ الشيء بعد الإعدام هل يعاد بعينه أو بمثله ؟ ولا يلزم على القول بالعينيّة ارتكاب خلاف الضرورة ، ويتيسّر التفصّي عن مفاسد القول بالمثليّة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أيضا أنّ العَلَم باتّفاق علماء الأدب ما وضع لشيء بعينه ، وقد عرفت أنّ مناط العينيّة الجزئيّةُ ، لا الوجود ، فإذا أدركت جزئيّا ووضعت له لفظا ، فاسمه ذلك اللفظ في إطلاقات العامّة ، وتلك الصورة الإدراكيّة في اصطلاح المتكلّمين ، والمسمّى هو الجزئي الخارجي ، والصورة مطابقة له ؛ إذ لا تغاير بينهما إلاّ بالوجودين ، فالاسم في العَلَم عين المسمّى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لم يمكن تصوّر الذات الأقدس على وجه الجزئيّة ؛ لأنّ جزئيّته بوجوده الخاصّ الذي هو عين ذاته ، فتصوّره على وجه الجزئيّة إنّما يتصوّر إذا دخل هو سبحانه بعينه في الذهن ، وجلال كبريائه تعالى أعظم وأجلّ من ذلك باعتراف الجميع ، وإن كان بعضهم غافلين عن أنّه لازم القول بالعَلَميّة ، بل ولازم القول بعينيّة الاسم للمسمّى ، فالاسم هناك غير المسمّى وإن كان غير مشتقّ ، ولذا جعل الإمام عليه‌السلام بعدما بيّن اشتقاق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مناطَ الغيريّة هو الاسميّةَ،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والاسم غير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بالخبز والماء اللذين هما لمفهومين كلّيين هما غير المأكول والمشروب الخاصّين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عينيّة الاسم للمسمّى في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وجوده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 على أخذ الوجود في الاسم ، وكان له تعالى تسعة وتسعون اسما ، فالوجود على تقدير العينيّة مأخوذ في كلّ واحد منها ، لزم تعدّد الإله حسب تعدّد الأسماء الحسنى ، فلذا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الاسمُ عين المسمّى لزم أن يكون كلّ اسم منها إلها</w:t>
      </w:r>
      <w:r>
        <w:rPr>
          <w:rFonts w:eastAsia="Amiri" w:cs="Amiri" w:ascii="Amiri" w:hAnsi="Amiri"/>
          <w:color w:val="111111"/>
          <w:sz w:val="28"/>
          <w:szCs w:val="28"/>
          <w:rtl w:val="true"/>
          <w:lang w:bidi="ar-SA"/>
        </w:rPr>
        <w:t>)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ولدقّة ما شرح عليه‌السلام في جواب هشام ولطافته ووثاقته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أفهمت يا هشام فهما تدفع وتناقل به أعداءنا المتّخذين مع اللّه عزّوجلّ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 من اللّه تعالى نفعه به وتثبيته به ؛ فخذ ما أنعم اللّه عليك بوساطة أوليائه المعصومين عليهم‌السلام وكن من الشاكرين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تناقل</w:t>
      </w:r>
      <w:r>
        <w:rPr>
          <w:rStyle w:val="FootnoteAnchor"/>
          <w:rtl w:val="true"/>
        </w:rPr>
        <w:footnoteReference w:id="1073"/>
      </w:r>
      <w:r>
        <w:rPr>
          <w:rFonts w:ascii="IRNazanin" w:hAnsi="IRNazanin" w:eastAsia="IRNazanin"/>
          <w:color w:val="111111"/>
          <w:sz w:val="28"/>
          <w:sz w:val="28"/>
          <w:szCs w:val="28"/>
          <w:rtl w:val="true"/>
          <w:lang w:bidi="fa-IR"/>
        </w:rPr>
        <w:t>به أعداءَنا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الأساس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ناقل به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حدّثته وحدّثك ، وناقل الشاعر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ناقضه، ورجل نَقِل وذو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جدلاً مناقلاً</w:t>
      </w:r>
      <w:r>
        <w:rPr>
          <w:rFonts w:eastAsia="Amiri" w:cs="Amiri" w:ascii="Amiri" w:hAnsi="Amiri"/>
          <w:color w:val="111111"/>
          <w:sz w:val="28"/>
          <w:szCs w:val="28"/>
          <w:rtl w:val="true"/>
          <w:lang w:bidi="ar-SA"/>
        </w:rPr>
        <w:t>» .</w:t>
      </w:r>
      <w:r>
        <w:rPr>
          <w:rStyle w:val="FootnoteAnchor"/>
          <w:rtl w:val="true"/>
        </w:rPr>
        <w:footnoteReference w:id="1074"/>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راماه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ناضلت فلانا فنضلته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غلبته</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يَبِيدُ أو يَتَغَيَّرُ أو يداخله</w:t>
      </w:r>
      <w:r>
        <w:rPr>
          <w:rStyle w:val="FootnoteAnchor"/>
          <w:rtl w:val="true"/>
        </w:rPr>
        <w:footnoteReference w:id="1076"/>
      </w:r>
      <w:r>
        <w:rPr>
          <w:rFonts w:ascii="Amiri" w:hAnsi="Amiri" w:eastAsia="Amiri" w:cs="Amiri"/>
          <w:color w:val="111111"/>
          <w:sz w:val="28"/>
          <w:sz w:val="28"/>
          <w:szCs w:val="28"/>
          <w:rtl w:val="true"/>
          <w:lang w:bidi="ar-SA"/>
        </w:rPr>
        <w:t>التغيّر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حاشية السيّد الجليل الرفيع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شيء من المخلوقات يهلك بزوال حقيقته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بزوال فرد وحصول آخرَ ، كأفراد الحرارة والبرودة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يدخله التغيّر والزوال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كالموادّ القوابل لتلك الأفراد ، أو حقائق الصور التي يزول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ينتقل من لون إلى لون ، أي من نوع إلى نوع ، أو من فاضل عن غيره إلى آخر ، كالموادّ المنتقلة من نوع كالمائيّة إلى آخر كالأرضيّة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هيئة إلى 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كيفيّة موجودة إلى كيفيّة اُخرى 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صفة إلى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والصفة ما يوصف به الشيء، ويشمل الاعتباريّات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زيادة إلى نقصان ، ومن نقصان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كالاختلاف والتغيّر في الكمّيّات المتّصلة أو المنفصلة ، فكلّ شيء له نهاية وزوال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ربّ العالمين ؛ فإنّه لم يزل ولا يزال بحالة واحدة ، هو الأوّل قبل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مبدأ كلّ شيء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زواله وعدم تغيّر صفاته وأسمائه الدالّة على الصفات كاختلافها على غيره ، كالإنسان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ترابا مرّةً ، ومرّةً لحما ودما ، ومرّة رُفاتا ورميما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دقّ وكسر ، وغلب استعماله في 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البالي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وكالبسر الذي يكون مرّة بلحا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محرّكة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الخلال والبسر ، وثمر النخل إذا اخضرّ واستدار فخلال ، وإذا عظم فبسر ؛ فإذا انتهى نضجه فرطب ، فإذا جفّ ويبس تمر ، فالبسر في التبدّل والتغيّر في الأسماء والصفات ، وكذا الإنسان وسائر المخلوقات فلجميع المخلوقات زوال بوجه ، وهو سبحانه باقٍ لا يزول بوجه من الوجوه ، فهو الآخِر الباقي بعد زوال الأشياء وفنائها </w:t>
      </w:r>
      <w:r>
        <w:rPr>
          <w:rFonts w:eastAsia="Amiri" w:cs="Amiri" w:ascii="Amiri" w:hAnsi="Amiri"/>
          <w:color w:val="111111"/>
          <w:sz w:val="28"/>
          <w:szCs w:val="28"/>
          <w:rtl w:val="true"/>
          <w:lang w:bidi="ar-SA"/>
        </w:rPr>
        <w:t>.</w:t>
      </w:r>
      <w:r>
        <w:rPr>
          <w:rStyle w:val="FootnoteAnchor"/>
          <w:rtl w:val="true"/>
        </w:rPr>
        <w:footnoteReference w:id="1077"/>
      </w:r>
      <w:r>
        <w:rPr>
          <w:rFonts w:ascii="Amiri" w:hAnsi="Amiri" w:eastAsia="Amiri" w:cs="Amiri"/>
          <w:color w:val="111111"/>
          <w:sz w:val="28"/>
          <w:sz w:val="28"/>
          <w:szCs w:val="28"/>
          <w:rtl w:val="true"/>
          <w:lang w:bidi="ar-SA"/>
        </w:rPr>
        <w:t xml:space="preserve">انتهى كلامه ، رفع اللّه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أسماؤُهُ وصفاتُهُ هي هو</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المتكلّمين اختلفوا في أنّ الاسم هل هو عين المسمّى أو غيره؟ فذهب أكثر الأشاعرة إلى الأوّل ، والإماميّة والمعتزلة إلى الثاني، وقد وردت هذه الأخبار ردّا على القائلين بالعينيّة ، وأوّل بعض المتأخّرين كلامهم لسخافته ، وإن كانت كلماتهم صريحةً في ما نسب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شارح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هو اللفظَ المفرد الموضوع للمعنى على ما يعمّ أنواع الكلمة ، وقد يقيّد بالاستقلال والتجرّد عن الزمان ، فيقابل الفعلَ والحرف على ما هو مصطلح النحاة ، والمسمّى هو المعنى الذي وضع له الاسم بإزائه ، والتسمية هو وضع الاسم للمعنى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يُراد بها ذكر الشيء باسمه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يسمّى زيدا ولم يسمّ عمروا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خفاء في تغاير الاُمور الثلاثة ، وإنّما الخفاء فيما ذهب إليه بعض أصحابنا من أنّ الاسم نفس المسمّى ، وفيما ذكره الشيخ الأشعري من أنّ أسماء اللّه تعالى ثلاثة أقسام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ما هو نفس المسمّى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الوجود أي الذات ؛ وما هو غيره ، كالخالق والرازق ونحو ذلك ممّا يدلّ على فعل ؛ وما لا يقال إنّه هو ولا غيره ، كالعالم والقادر وكلّ ما يدلّ على الصفات ، وأمّا التسمية فغير الاسم والمسمّى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أنّهم يريدون بالتسمية اللفظَ ، وبالاسم مدلولَه ، كما يريدون بالوصف قولَ الواصف ، وبالصفة مدلولَه ، وكما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حادثة والمقروء قديم ، إلاّ أنّ الأصحاب اعتبروا المدلول المطابقيَّ ، فأطلقوا القول بأنّ الاسم نفس المسمّى ؛ للقطع بأنّ مدلول الخالق شيء ما له الخلق، لا نفس الخلق ، ومدلول العالم شيء ما له العلم ، لا نفس العلم ، والشيخ أخذ المدلول أعمَّ ، واعتبر في أسماء الصفات المعانيَ المقصودةَ ، فزعم أنّ مدلول الخالق الخلق وهو غير الذات ، ومدلول العالم العلم ، وهو لا عين ولا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 هذا ، فاعلم أنّ الظاهر أنّ المراد بالأسماء الدالّة على الذات من غير ملاحظة صفة ، وبالصفات ما يدلّ على الذات متّصفا بصفة ، واستفسر عليه‌السلام مراد السائل وذكر محتملاته وهي ثلاثة ، وينقسم بالتقسيم الأوّل إلى احتمالين ؛ لأنّ المراد إمّا معناه الظاهري ، أو مأوّل بمعنى مجازي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كونَ كلّ واحد من تلك الأسماء والحروف المؤلّفة عينَ ذاته تعالى ، فحكم عليه‌السلام بأنّه تعالى منزّه عن ذلك ؛ لاستلزامه تركّبه وحدوثه وتعدّده ؛ تعالى اللّه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كونها دائمةً معه في الأزل ، فكأنّها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يحتمل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أنّه تعالى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مستحقّا لإطلاق تلك الأسماء عليه ، وكونِ تلك الأسماء في علمه تعالى من غير تعدّد في ذاته وصفاته ومن غير أن يكون معه شيء في الأزل ؛ فهذا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كونَ تلك الأصوات والحروف المؤلّفة دائما معه في الأزل ؛ فمعاذ اللّه أن يكون معه غيره في 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صريح في نفي تعدّد القدماء ، ولا يقبل التأويل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أشار عليه‌السلام إلى حكمة خلق الأسماء والصفات بأنّها وسيلة بينه وبين خلقه يتضرّعون </w:t>
      </w:r>
    </w:p>
    <w:p>
      <w:pPr>
        <w:pStyle w:val="BookText"/>
        <w:rPr/>
      </w:pPr>
      <w:r>
        <w:rPr>
          <w:rFonts w:ascii="Amiri" w:hAnsi="Amiri" w:eastAsia="Amiri" w:cs="Amiri"/>
          <w:color w:val="111111"/>
          <w:sz w:val="28"/>
          <w:sz w:val="28"/>
          <w:szCs w:val="28"/>
          <w:rtl w:val="true"/>
          <w:lang w:bidi="ar-SA"/>
        </w:rPr>
        <w:t xml:space="preserve">بها إليه ،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بالضمير ، أي يذكر بها ، والمذكور بالذكر قديم ، والذكر حادث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قرأ بالتاء ، 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الذكر والذكرى نقيض النسيان ، وكذلك الذكرة</w:t>
      </w:r>
      <w:r>
        <w:rPr>
          <w:rFonts w:eastAsia="Amiri" w:cs="Amiri" w:ascii="Amiri" w:hAnsi="Amiri"/>
          <w:color w:val="111111"/>
          <w:sz w:val="28"/>
          <w:szCs w:val="28"/>
          <w:rtl w:val="true"/>
          <w:lang w:bidi="ar-SA"/>
        </w:rPr>
        <w:t>»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والأسماء والصفات 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 هاهنا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التوحيد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مخلوقات المعاني</w:t>
      </w:r>
      <w:r>
        <w:rPr>
          <w:rFonts w:eastAsia="Amiri" w:cs="Amiri" w:ascii="Amiri" w:hAnsi="Amiri"/>
          <w:color w:val="111111"/>
          <w:sz w:val="28"/>
          <w:szCs w:val="28"/>
          <w:rtl w:val="true"/>
          <w:lang w:bidi="ar-SA"/>
        </w:rPr>
        <w:t>»</w:t>
      </w:r>
      <w:r>
        <w:rPr>
          <w:rStyle w:val="FootnoteAnchor"/>
          <w:rtl w:val="true"/>
        </w:rPr>
        <w:footnoteReference w:id="1079"/>
      </w:r>
      <w:r>
        <w:rPr>
          <w:rFonts w:ascii="Amiri" w:hAnsi="Amiri" w:eastAsia="Amiri" w:cs="Amiri"/>
          <w:color w:val="111111"/>
          <w:sz w:val="28"/>
          <w:sz w:val="28"/>
          <w:szCs w:val="28"/>
          <w:rtl w:val="true"/>
          <w:lang w:bidi="ar-SA"/>
        </w:rPr>
        <w:t xml:space="preserve">أي معانيها اللغويّة ومفهوماتها 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بها إمّا مصداق مدلولاتها، ويكون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له ، أو هي معطوفة على الأسماء ، أي والمعاني وهو حقائق مفهومات الصفات مخلوقة ؛ أوالمراد بالأسماء الألفاظ ، وبالصفات ما وضع ألفاظها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مخلوقات والمعاني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خبران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الأسماء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الأسماء مخلوقات، والصفات هي المعاني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والمعنيّ بها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المقصود بها والمذكور بالذِّكر ومصداق تلك المعاني المطلوبة بها هو ذات اللّه ، والمراد بالاختلاف تكثّر الأفراد، أوتكثّر الصفات ، أوالأحوال المتغيّرة ، أو اختلاف الأجزاء وتباينها بحسب الحقيقة ، أو الانفكاك والتحلّل ، وبالائتلاف التركيب من الأجزاء ، أو الأجزاء المتّفقة الحقائق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نفى اللّه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على مغايرته تعالى للأسماء وهجاها وتقطيعها والمعاني الحاصلة منها في الأذهان من جهة النهاية ، كما أنّ المذكور سابقا كان من جهة البداية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علمه تعالى ليس عينَ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اتّصافه تعالى به متوقّفا على التكلّم بذلك ، وكذا الصور الذهنيّة ليست عينَ حقيقة صفاته تعالى بالصفات متوقّفةً على حصول تلك الصور ؛ إذ بعد فناء الأشياء تفنى تلك الاُمور مع بقائه تعالى متّصفا بجميع الصفات الكماليّة ، كما أنّ قبل حدوثها كان متّصفا بها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المقصود ممّا ذكر في هذا الخبر وغيره من أخبار البابين هو نفي تعقّل كنه ذاته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وصفاته تعالى ، وبيان أنّ صفات المخلوقات مشوبة بأنواع العجز ، واللّه تعالى متّصفٌ بها ، معرّى عن جهات النقص والعجز كالسمع ؛ فإنّه فينا هو العلم بالمسموعات بالحاسّة المخصوصة ، ولمّا كان توقّف علمنا على الحاسّة لعجزنا ، وكان حصوله لنا من جهة تجسّمنا وإمكاننا ونقصنا ، وأيضا ليس علمنا من ذاتنا لعجزنا، وعلمنا حادث لحدوثنا ، وليس علمنا محيطا بحقائق ما نسمعه كما هي ؛ لقصورنا عن الإحاطة بها ، وكلّ هذه نقص ذلك الكمال ، فقد أثبتنا له تعالى ما هو الكمال وهو أصل العلم ، ونفينا عنه جميع تلك الجهات التي هي من سِمات النقص والعجز ، ولمّا كان علمه تعالى غيرَ متصوّر لنا بالكنه وأنّا لمّا رأينا الجهل فينا نقصا ، نفيناه عنه ، فكأنّا لم نتصوّر من علمه تعالى إلاّ عدم الجهل ، فإثباتنا العلم له تعالى إنّما يرجع إلى نفي الجهل ؛ لأنّا لم نتصوّر علمه تعالى إلاّ بهذا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تدبّرت في تلك حقَّ التدبّر ، وجدته نافيا لما يدّعيه جماعة من الاشتراك اللفظي في الوجود وسائر الصفات لا مثبتا ، وقد عرفت أنّ الأخبار الدالّة على نفي التعطيل تنفي هذا القول </w:t>
      </w:r>
      <w:r>
        <w:rPr>
          <w:rFonts w:eastAsia="Amiri" w:cs="Amiri" w:ascii="Amiri" w:hAnsi="Amiri"/>
          <w:color w:val="111111"/>
          <w:sz w:val="28"/>
          <w:szCs w:val="28"/>
          <w:rtl w:val="true"/>
          <w:lang w:bidi="ar-SA"/>
        </w:rPr>
        <w:t>.</w:t>
      </w:r>
      <w:r>
        <w:rPr>
          <w:rStyle w:val="FootnoteAnchor"/>
          <w:rtl w:val="true"/>
        </w:rPr>
        <w:footnoteReference w:id="1081"/>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تقول هِيَ هُوَ</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حواشي السيّد الجليل الرفيع</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استفسر عليه‌السلام عن مراد السائل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محتملاته وحكمَ كلّ منها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أنّها كثيرة معدودة، وهو متكثّر متعدّد على وفق كثرتها ، فتعالى اللّه سبحانه من التعدّد والتكثّر ، وإن كان المراد أنّ هذه الأسماء والصفات له سبحانه لم تزل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تزل هذه له بوجودها العلمي الظلّي في علمه سبحانه ، ولم يزل بحيث إذا عرف عرف مستحقّا لها ، فنعم ، وإن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تصويرها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ثبوت حقائق الأسماء والصفات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وهجاها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شكلها أو تقطيع الكلمات بحروفها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وتقطيع حروفها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وتقطيع حروفها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كالمفسّر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ثاني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جميع هذه الشقوق يلزم أن يكون مع اللّه موجود عيني مغاير له ، غير مسبوق بالعدم؛ ومعاذ اللّه أن يكون معه شيء مغاير له عينا محدث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ولا كذلك الظلميّات ؛ فإنّها كالتوابع والأظلال للعينيّات لا تأصّل لها في الوجود حتّى يجب أن يكون موجودا بذاته ، ومخرَجا من العدم إلى الوجود العيني ، وثبوتها نفس تابعيّتها للذات الأحديّة ، وكذا مسبوقيّتها بالذات ، فليس كالاُمور العينيّة التي مقتضى تأخّرها وانفصال وجودها عن الوجود الأزلي مسبوقيّتها بالعدم، كما سبقت إليه إشارة مّا ، وسنزيدك إيضاحا لما لوّحنا إليه هاهنا في مقام يناسبه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إلى حكمة خلق الأسماء والصفات المذكورة في الكتاب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بينه وبين خلقه يتضرّعون بها إليه ويعبدونه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 على أنّها مغايرة للأسماء التي هي الأركان؛ فإنّها ليست بالألفاظ والحروف وهي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هذه المذكورات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 وكان اللّه‌ُ ولا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الذكر موجود عيني مسبوق بالعدم ، أو تابع لموجود عيني كذلك ، فالذكر 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والمذكور بالذكر هو اللّه القديم الذي لم يزل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لحال توصيفه بالصفات كالعلم والقدرة ، وأنّ معانيها مغايرة للذات لا بانضمام صفة ، وأنّ أشكالها وألفاظها وصورها تفنى، وهو لا يزال قدير 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يعجزه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القدرة فيه نفي العجز لا صفة وكيفيّة موجودة ، فجعلت العجز مغايرا له ، منفيّا عنه ، ونفي المغاير عن الشيء مغاير له كالمنفيّ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 إنّما نفيت بهذا القول الجهل ، وجعلت الجهل منتفيا عنه ، ونفيه عنه مغاير له ، فمعانيها مغايرة للذات ، وصورها وألفاظها وأشكالها فانية ، وهو سبحانه لم يزل ولا يزال قادر عالم بذاته ، أي هو بذاته مناط نفي العجز والجهل لا بمغاير 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مفهومات نفي الجهل والعجز فمغايرة للذات بلا شبهه ، والعجز والجهل وأشباهها وإن كانت أعداما لكنّها أعدامُ ملكاتٍ لها حظّ من الثبوت ، به يصحّ أن يُنفى أو يثبَت </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انتهى كلامه أعلى اللّه مقامه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فلقد أتى في هذه الحاشية بفوائدَ جليلةٍ تستحقّ أن يُضَنّ بها ، غير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القدرة فيه نفي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تأمّل ؛ إذ لا يدلّ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فنفيت بالكلمة العجز، وجعلت العجز سواه ، وكذلك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إنّما نفيت بالكلمة الجهل ، وجعلت الجهلَ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نفي العجز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أن يكون باعتبار أنّه معناه ، أو لازم معناه ، وكذلك نفي الجهل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قادر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نفيت عنه بالكلمتين العجز والجهل ، مع أنّ أصحاب الاشتراك إنّما ادّعوا ذلك ؛ أعني الإرجاع إلى السلب في إطلاقهما على الباري عزّ اسمه فقط ، ولعلّ السيّد قدس‌سره نظر إلى كلام الكليني رحمه‌الله في ذيل باب الإرادة ، فقال 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أنّ العالم قد يُطلق على ذات له مبدأ انكشاف الأشياء وإن لم ينكشف له شيء بعدُ ؛ لفقدان شرط ، وقد يطلق على من انكشف له بالفعل ، والجاهل مقابل العالم بالمعنى الثاني ، فهو من لم ينكشف له دون العالم بالمعنى الأوّل ؛ إذ لا يقابل للجماد أنّه جاهل ، وأكثر ما يطلق العالم على اللّه هو بالمعنى الثاني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نفيت بالكلمة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للإشعار بذلك ، وكذلك سائر الصفات الذاتيّة أكثر إطلاقها على اللّه تعالى باعتبار الغايات ، وينفى بها المقابلات ، وليس المقصود أنّه لا يجوز أن يُطلق عليه الصفات باعتبار المبدأ ، كيف وقد صحّ عنهم عليهم‌السلام أنّه سبحانه يسمع بنفسه ، ويبصر بنفسه ، وأنّه لم يزل عالما والعلم ذاته ، وقادرا والقدرة ذاته ،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أنّ أكثر إطلاقات العالم على اللّه تعالى باعتبار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باعتبار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انتفاعُ عموم الناس ، وذلك لقصور الأكثر عن فهم أنّ الذات الأحديّة المقدّسة عن شوب الكثرة مبدأ بنفس ذاته لمفهومات متكثّرة متغايرة ؛ ولذلك ذهب جماعة كثيرة تراءسوا قبل أن يعضّوا في العلم بضرس قاطع إلى مبادٍ متكثّرةٍ مع اللّه تعالى ، بها يحصل الغايات المتغايرة بعد ذلك في التوحيد ، فالتزم بعضهم بتعدّد الأزلي وقالوا وبعضها موصوفا ، وفرّ بعض عن ذلك إلى ما هو إلى غير ذلك من الخرافات لعموم الناس ، ثمّ تحيّروا إذا كان بعضها صفةً أشنعَ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صفاته تعالى لا هو ولا غيره ، ولذلك أخذ المعصومون عليهم‌السلام في أكثر مخاطباتهم الصفات </w:t>
      </w:r>
    </w:p>
    <w:p>
      <w:pPr>
        <w:pStyle w:val="BookText"/>
        <w:rPr/>
      </w:pPr>
      <w:r>
        <w:rPr>
          <w:rFonts w:ascii="Amiri" w:hAnsi="Amiri" w:eastAsia="Amiri" w:cs="Amiri"/>
          <w:color w:val="111111"/>
          <w:sz w:val="28"/>
          <w:sz w:val="28"/>
          <w:szCs w:val="28"/>
          <w:rtl w:val="true"/>
          <w:lang w:bidi="ar-SA"/>
        </w:rPr>
        <w:t>باعتبار الغايات ،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ينفى بإطلاق العالم على اللّه تعالى الجهلُ ، وبإطلاق القادر العجزُ ، وهكذا ، وسكتوا عن أنّ مبدأ الكلّ ، ومصحّح الإطلاق إنّما هو مجرّد الذات الأقدس الذي ليس كمثله شيء لئلاّ يذهب العقول الناقصة كلَّ مذهب ، ولا يتيهوا في بيداء الحيرة والضلالة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التوحيد وعيون الأخبار عن الحسين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عليه‌السلام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اللّه تبارك وتعالى عالما قادرا ، حيّا قديما ، سميعا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إنّ قوما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عزّوجلّ لم يزل عالما بعلم ، وقادرا بقدرة ، وحيّا بحياة ، وقديما بقِدَم ، وسميعا بسمع ، وبصيرا ببصر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بذلك ودان به فقد اتّخذ مع اللّه آلهةً اُخرى ، وليس من ولايتنا على شيء</w:t>
      </w:r>
      <w:r>
        <w:rPr>
          <w:rFonts w:eastAsia="Amiri" w:cs="Amiri" w:ascii="Amiri" w:hAnsi="Amiri"/>
          <w:color w:val="111111"/>
          <w:sz w:val="28"/>
          <w:szCs w:val="28"/>
          <w:rtl w:val="true"/>
          <w:lang w:bidi="ar-SA"/>
        </w:rPr>
        <w:t>»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وفي حديثٍ آخَر عن محمّد بن مسلم ، عن أبي جعفر عليه‌السلام أنّه قال في صفة القديم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واحد أحدٌ صمدٌ ، أحديّ المعنى ، ليس بمعانٍ كثيرة مختلفة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يزعم قوم من أهل العراق أنّه يسمع بغير الذي يبصر، ويبصر بغير الذي يسمع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وألحدوا وشبّهوا ، تعالى اللّه عن ذلك ؛ إنّه سميعٌ بصير ، يسمع بما يبصر ، ويبصر بما يسمع</w:t>
      </w:r>
      <w:r>
        <w:rPr>
          <w:rFonts w:eastAsia="Amiri" w:cs="Amiri" w:ascii="Amiri" w:hAnsi="Amiri"/>
          <w:color w:val="111111"/>
          <w:sz w:val="28"/>
          <w:szCs w:val="28"/>
          <w:rtl w:val="true"/>
          <w:lang w:bidi="ar-SA"/>
        </w:rPr>
        <w:t>»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وقد سبق في باب صفات الذات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اللّه عزّوجلّ ربّنا ، والعلم ذاته ولا معلوم، والسمع ذاته ولا مسموع ، والبصر ذاته ولا مبصر ، والقدرة ذاته ولا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وستسمع في الباب الآتي تمام الكلام في هذا الباب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بِبَصَرِ لَحْظَةِ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ومَوْضِعِ النُّشُوء منها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في التوحيد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بنظر لحظة</w:t>
      </w:r>
      <w:r>
        <w:rPr>
          <w:rStyle w:val="FootnoteAnchor"/>
          <w:rtl w:val="true"/>
        </w:rPr>
        <w:footnoteReference w:id="1086"/>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وأخصر منها</w:t>
      </w:r>
      <w:r>
        <w:rPr>
          <w:rStyle w:val="FootnoteAnchor"/>
          <w:rtl w:val="true"/>
        </w:rPr>
        <w:footnoteReference w:id="1087"/>
      </w:r>
      <w:r>
        <w:rPr>
          <w:rFonts w:ascii="IRNazanin" w:hAnsi="IRNazanin" w:eastAsia="IRNazanin"/>
          <w:color w:val="111111"/>
          <w:sz w:val="28"/>
          <w:sz w:val="28"/>
          <w:szCs w:val="28"/>
          <w:rtl w:val="true"/>
          <w:lang w:bidi="fa-IR"/>
        </w:rPr>
        <w:t>وموضع الشقّ منها</w:t>
      </w:r>
      <w:r>
        <w:rPr>
          <w:rFonts w:eastAsia="IRNazanin" w:cs="IRNazanin"/>
          <w:color w:val="111111"/>
          <w:sz w:val="28"/>
          <w:szCs w:val="28"/>
          <w:rtl w:val="true"/>
          <w:lang w:bidi="fa-IR"/>
        </w:rPr>
        <w:t>»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وإقامِ بعضها على بعضٍ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التوحيد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وإفهام بعضها على</w:t>
      </w:r>
      <w:r>
        <w:rPr>
          <w:rStyle w:val="FootnoteAnchor"/>
          <w:rtl w:val="true"/>
        </w:rPr>
        <w:footnoteReference w:id="1089"/>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فتح بن يزيد على ما رواه الصدوق في التوحيد وعيون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وفهم بعضها عن بعض</w:t>
      </w:r>
      <w:r>
        <w:rPr>
          <w:rFonts w:eastAsia="Amiri" w:cs="Amiri" w:ascii="Amiri" w:hAnsi="Amiri"/>
          <w:color w:val="111111"/>
          <w:sz w:val="28"/>
          <w:szCs w:val="28"/>
          <w:rtl w:val="true"/>
          <w:lang w:bidi="ar-SA"/>
        </w:rPr>
        <w:t>»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بقوّةِ البَطْشِ</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الجليل الرفيع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أبطل كون قوّته قوّةَ البطش المعروف من الخلق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وقوع التشبيه ، وكونه مادّيّا مصوّرا بصورة المخلوق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كونه سبحانه محتملاً للزيادة ؛ لأنّ الموصوف بمثل هذه الكيفيّة لابدّ له من قوّة مادّة قابلة لها ، متقوّمة بصورة جسمانيّة ، موصوفة بالتقدير بقدر التناهي والمتجدّد بحدّ لا محالة ، فيكون لا محالة حينئذٍ موصوفا بالزيادة على من دونه من ذوي الأقدار ، وكلّ موصوف بالزيادة الإضافيّة موصوف بالنقصان الإضافي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المقادير الممكنة لا حدّ لها تقف عنده في الزيادة ، كما لا لها حدّ في النقصان ، فالمقدّر بمقدار متناهٍ يتّصف بالنقص الإضافي بالنسبة إلى بعض الممكنات وإن لم يكن يدخل في الوجود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يكون حينئذٍ لا محالة موصوفا بالنقص الإضافي بالنسبة إلى مجموع الموصوف بالزيادة الإضافيّة والمقيس إليه ، فيكون أنقص من مجموعهما ، وما كان ناقصا بالنسبة إلى غيره من الممكنات لا يكون قديما واجب الوجود لذاته ؛ لأنّه علّة ومبدأ لكلّ ما يغايره ، والمبدأ المفيض أكمل وأتمّ من المعلول الصادر عنه المفاضُ عليه منه ، فكلّ ناقص إضافي أحقّ بالمعلوليّة من المبدئيّة لما هو أكمل وأزيد منه ، وهذا ينافي ربوبيّته ويتمّ به المطلوب ، لكنّه لمّا أراد إلزام ما هو أظهر فسادا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لزوم عجزه من 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إليه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غير قديم كان عاجزا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كان معلولاً لعلّته </w:t>
      </w:r>
      <w:r>
        <w:rPr>
          <w:rFonts w:eastAsia="Amiri" w:cs="Amiri" w:ascii="Amiri" w:hAnsi="Amiri"/>
          <w:color w:val="111111"/>
          <w:sz w:val="28"/>
          <w:szCs w:val="28"/>
          <w:rtl w:val="true"/>
          <w:lang w:bidi="ar-SA"/>
        </w:rPr>
        <w:t xml:space="preserve">. </w:t>
      </w:r>
      <w:bookmarkStart w:id="126" w:name="pg15824_181354"/>
    </w:p>
    <w:p>
      <w:pPr>
        <w:pStyle w:val="BookText"/>
        <w:rPr/>
      </w:pPr>
      <w:bookmarkEnd w:id="126"/>
      <w:r>
        <w:rPr>
          <w:rFonts w:ascii="Amiri" w:hAnsi="Amiri" w:eastAsia="Amiri" w:cs="Amiri"/>
          <w:color w:val="111111"/>
          <w:sz w:val="28"/>
          <w:sz w:val="28"/>
          <w:szCs w:val="28"/>
          <w:rtl w:val="true"/>
          <w:lang w:bidi="ar-SA"/>
        </w:rPr>
        <w:t xml:space="preserve">ومبدئه ، مسخّرا له، غير قويّ على مقاومته </w:t>
      </w:r>
      <w:r>
        <w:rPr>
          <w:rFonts w:eastAsia="Amiri" w:cs="Amiri" w:ascii="Amiri" w:hAnsi="Amiri"/>
          <w:color w:val="111111"/>
          <w:sz w:val="28"/>
          <w:szCs w:val="28"/>
          <w:rtl w:val="true"/>
          <w:lang w:bidi="ar-SA"/>
        </w:rPr>
        <w:t>.</w:t>
      </w:r>
      <w:r>
        <w:rPr>
          <w:rStyle w:val="FootnoteAnchor"/>
          <w:rtl w:val="true"/>
        </w:rPr>
        <w:footnoteReference w:id="1091"/>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الضمائر أن يُكَوِّنَهُ</w:t>
      </w:r>
      <w:r>
        <w:rPr>
          <w:rFonts w:eastAsia="Amiri" w:cs="Amiri" w:ascii="Amiri" w:hAnsi="Amiri"/>
          <w:color w:val="111111"/>
          <w:sz w:val="28"/>
          <w:szCs w:val="28"/>
          <w:rtl w:val="true"/>
          <w:lang w:bidi="ar-SA"/>
        </w:rPr>
        <w:t>) .</w:t>
      </w:r>
      <w:r>
        <w:rPr>
          <w:rStyle w:val="FootnoteAnchor"/>
          <w:rtl w:val="true"/>
        </w:rPr>
        <w:footnoteReference w:id="10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التوحيد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الضمائر أن يكيّفه</w:t>
      </w:r>
      <w:r>
        <w:rPr>
          <w:rFonts w:eastAsia="Amiri" w:cs="Amiri" w:ascii="Amiri" w:hAnsi="Amiri"/>
          <w:color w:val="111111"/>
          <w:sz w:val="28"/>
          <w:szCs w:val="28"/>
          <w:rtl w:val="true"/>
          <w:lang w:bidi="ar-SA"/>
        </w:rPr>
        <w:t>» .</w:t>
      </w:r>
      <w:r>
        <w:rPr>
          <w:rStyle w:val="FootnoteAnchor"/>
          <w:rtl w:val="true"/>
        </w:rPr>
        <w:footnoteReference w:id="1093"/>
      </w:r>
    </w:p>
    <w:p>
      <w:pPr>
        <w:pStyle w:val="Heading3"/>
        <w:numPr>
          <w:ilvl w:val="2"/>
          <w:numId w:val="1"/>
        </w:numPr>
        <w:rPr/>
      </w:pPr>
      <w:bookmarkStart w:id="127" w:name="__RefHeading___Toc14043239_2142443653"/>
      <w:bookmarkStart w:id="128" w:name="_Toc42"/>
      <w:bookmarkEnd w:id="127"/>
      <w:r>
        <w:rPr>
          <w:rtl w:val="true"/>
        </w:rPr>
        <w:t>باب آخر وهو من الباب الأوّل</w:t>
      </w:r>
      <w:r>
        <w:rPr>
          <w:rtl w:val="true"/>
        </w:rPr>
        <w:t>...</w:t>
      </w:r>
      <w:bookmarkEnd w:id="128"/>
    </w:p>
    <w:p>
      <w:pPr>
        <w:pStyle w:val="BookText"/>
        <w:rPr/>
      </w:pPr>
      <w:r>
        <w:rPr>
          <w:rFonts w:ascii="IRNazanin" w:hAnsi="IRNazanin" w:eastAsia="IRNazanin"/>
          <w:color w:val="111111"/>
          <w:sz w:val="28"/>
          <w:sz w:val="28"/>
          <w:szCs w:val="28"/>
          <w:rtl w:val="true"/>
          <w:lang w:bidi="fa-IR"/>
        </w:rPr>
        <w:t>باب آخر وهو من الباب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الفتح بن يزيد الجرجاني عن أبي الحسن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هو الرضا عليه‌السلام كما يظهر من الكليني ، ويُحتمل الهادي عليه‌السلام حيث عدّ الشيخ رحمه‌الله الفتح من أصحابه ، والأظهر الأوّل</w:t>
      </w:r>
      <w:r>
        <w:rPr>
          <w:rFonts w:eastAsia="Amiri" w:cs="Amiri" w:ascii="Amiri" w:hAnsi="Amiri"/>
          <w:color w:val="111111"/>
          <w:sz w:val="28"/>
          <w:szCs w:val="28"/>
          <w:rtl w:val="true"/>
          <w:lang w:bidi="ar-SA"/>
        </w:rPr>
        <w:t>»</w:t>
      </w:r>
      <w:r>
        <w:rPr>
          <w:rStyle w:val="FootnoteAnchor"/>
          <w:rtl w:val="true"/>
        </w:rPr>
        <w:footnoteReference w:id="1094"/>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الحديث رواه الصدوق في كتاب التوحيد في باب أسماء اللّه عن الفتح بسندٍ آخر</w:t>
      </w:r>
      <w:r>
        <w:rPr>
          <w:rStyle w:val="FootnoteAnchor"/>
          <w:rtl w:val="true"/>
        </w:rPr>
        <w:footnoteReference w:id="1095"/>
      </w:r>
      <w:r>
        <w:rPr>
          <w:rFonts w:ascii="Amiri" w:hAnsi="Amiri" w:eastAsia="Amiri" w:cs="Amiri"/>
          <w:color w:val="111111"/>
          <w:sz w:val="28"/>
          <w:sz w:val="28"/>
          <w:szCs w:val="28"/>
          <w:rtl w:val="true"/>
          <w:lang w:bidi="ar-SA"/>
        </w:rPr>
        <w:t xml:space="preserve">، وفي المتن اختلاف في عدّة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له كفوا أحد ، لم يعرف الخالق من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هناك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منشى‌ء الأشياء ومجسّم الأجسام ومصوّر الصور ، لو كان كما يقولون لم يعرف الخالق من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والإنسان نفسه ليس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هناك بالفاء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وألوانه مختلفة ، ومَن ألوانه مختلفة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هناك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وألوانه مختلفة غير واحدة وهو أجزاء مجزّأة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فالإنسان واحد في الاسم ولا واحد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هناك بدون الواو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الخلق اللطيف ، ومن الحيوان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هناك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الخلق اللطيف من الحيوان الصغار من البعوض والجرجس ما هو أصغر منهما</w:t>
      </w:r>
      <w:r>
        <w:rPr>
          <w:rFonts w:eastAsia="Amiri" w:cs="Amiri" w:ascii="Amiri" w:hAnsi="Amiri"/>
          <w:color w:val="111111"/>
          <w:sz w:val="28"/>
          <w:szCs w:val="28"/>
          <w:rtl w:val="true"/>
          <w:lang w:bidi="ar-SA"/>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وأفهام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هناك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وفهم بعضها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وبياض مع 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فإنّ هناك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وبياضا مع حمرة ، وما لا يكاد عيوننا تستبينه بتمام خلقها ولا تراه عيوننا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في كتاب عيون الأخبار هكذا ، إلاّ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أجزاء مجزّأ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النسخة التي عندي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أجزاء مجزّأة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بالتوصيف </w:t>
      </w:r>
      <w:r>
        <w:rPr>
          <w:rFonts w:eastAsia="Amiri" w:cs="Amiri" w:ascii="Amiri" w:hAnsi="Amiri"/>
          <w:color w:val="111111"/>
          <w:sz w:val="28"/>
          <w:szCs w:val="28"/>
          <w:rtl w:val="true"/>
          <w:lang w:bidi="ar-SA"/>
        </w:rPr>
        <w:t>.</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ورواه أيضا في كتاب التوحيد في أواسط باب ثواب الموحّدين والعارفين ، وذكر هناك مكان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أجزاء مختلفة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 أجزاء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097"/>
      </w:r>
      <w:r>
        <w:rPr>
          <w:rFonts w:ascii="Amiri" w:hAnsi="Amiri" w:eastAsia="Amiri" w:cs="Amiri"/>
          <w:color w:val="111111"/>
          <w:sz w:val="28"/>
          <w:sz w:val="28"/>
          <w:szCs w:val="28"/>
          <w:rtl w:val="true"/>
          <w:lang w:bidi="ar-SA"/>
        </w:rPr>
        <w:t xml:space="preserve">، ولا ريب أنّه أصحّ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التشبيهُ في المعاني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الأظهر أنّ المراد بالمعاني المسمّيات التي هي الأعيان الخارجيّة ، وبالأسماء المفهوماتُ الكلّيّة التي هي مدلولات الألفاظ ، فالمعنى أنّ معنى مفهوم الواحد في جناب القدس هو الذات الأقدس المباين لجميع من عداه من جميع الوجوه ، فبأنّه هو استحقّ إطلاقَ الاسم ونفيَ الكثرة عنه من كلّ وجه ، كما أنّه بأنّه هو استحقّ إطلاق اسم العالم ونفيَ الجهل عنه ، وبأنّه هو استحقّ إطلاق اسم القادر ونفيَ العجز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الأسماء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مفهومات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سبحانه ، لا فيه ، بخلاف المخلوقين ؛ فإنّ الإنسان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الأجزاء المخصوصة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لفظ الواحد يطلق عليه كما يطلق على اللّه سبحانه ، وكلا الإطلاقين باعتبار مفهومٍ واحدٍ هو مدلول اللغوي المعبّر عنه بالاسم ، غيرَ أنّ مصحّح الإطلاق ومناط الحمل فيه الوحدةُ التي هي من إحدى المقولات ، وفي جنابه تعالى نفس الذات المقدّسة التي استحقّت بوحدانيّته جميع الأسماء الحسنى ، فإن نُظر إلى المحمول فالاشتراك معنوي ، وإن نُظر إلى مناط الحمل فالاشتراك لفظي ؛ على ذلك أحيا ، وعليه أموت ، وعليه اُبعث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يَكادُ يستبينه</w:t>
      </w:r>
      <w:r>
        <w:rPr>
          <w:rStyle w:val="FootnoteAnchor"/>
          <w:rtl w:val="true"/>
        </w:rPr>
        <w:footnoteReference w:id="1098"/>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وبيّنته وتبيّنته وأبان واستبنته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أوضحته وعرّفته ، فبان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وتبيّن وأبان واستبان ، كلّها لازمة متعدّية</w:t>
      </w:r>
      <w:r>
        <w:rPr>
          <w:rFonts w:eastAsia="Amiri" w:cs="Amiri" w:ascii="Amiri" w:hAnsi="Amiri"/>
          <w:color w:val="111111"/>
          <w:sz w:val="28"/>
          <w:szCs w:val="28"/>
          <w:rtl w:val="true"/>
          <w:lang w:bidi="ar-SA"/>
        </w:rPr>
        <w:t>»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استبان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واستبنته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عرّفته</w:t>
      </w:r>
      <w:r>
        <w:rPr>
          <w:rFonts w:eastAsia="Amiri" w:cs="Amiri" w:ascii="Amiri" w:hAnsi="Amiri"/>
          <w:color w:val="111111"/>
          <w:sz w:val="28"/>
          <w:szCs w:val="28"/>
          <w:rtl w:val="true"/>
          <w:lang w:bidi="ar-SA"/>
        </w:rPr>
        <w:t>»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وفي الأساس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لي الشيء وتبيّن وبيّن وأبان واستبان وبيّنته وأبنته وتبيّنته واستبنته</w:t>
      </w:r>
      <w:r>
        <w:rPr>
          <w:rFonts w:eastAsia="Amiri" w:cs="Amiri" w:ascii="Amiri" w:hAnsi="Amiri"/>
          <w:color w:val="111111"/>
          <w:sz w:val="28"/>
          <w:szCs w:val="28"/>
          <w:rtl w:val="true"/>
          <w:lang w:bidi="ar-SA"/>
        </w:rPr>
        <w:t>»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يستبن بعدُ من عبارة صاحب القاموس أنّ قائل استبنته يعرّف ويوضّح ما هو واضح عنده للغير ، أو يطلب وضوحه لنفسه ، والظاهر أنّ مراده الأوّل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للغير ، وهو ظاهر عبارة الصحاح والأساس ، بل الحديث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لدَمامَةِ خَلْقِها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في الدال المهملة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الحقير</w:t>
      </w:r>
      <w:r>
        <w:rPr>
          <w:rFonts w:eastAsia="Amiri" w:cs="Amiri" w:ascii="Amiri" w:hAnsi="Amiri"/>
          <w:color w:val="111111"/>
          <w:sz w:val="28"/>
          <w:szCs w:val="28"/>
          <w:rtl w:val="true"/>
          <w:lang w:bidi="ar-SA"/>
        </w:rPr>
        <w:t>»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مرسلاً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الحديث أورده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في كتاب التوحيد في باب أسماء اللّه تعالى </w:t>
      </w:r>
      <w:r>
        <w:rPr>
          <w:rFonts w:eastAsia="Amiri" w:cs="Amiri" w:ascii="Amiri" w:hAnsi="Amiri"/>
          <w:color w:val="111111"/>
          <w:sz w:val="28"/>
          <w:szCs w:val="28"/>
          <w:rtl w:val="true"/>
          <w:lang w:bidi="ar-SA"/>
        </w:rPr>
        <w:t>.</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وفي كتاب عيون الأخبار في باب ما جاء عن الرضا عليه‌السلام من الأخبار في التوحيد ، والسند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عليّ بن أحمد بن محمّد بن عمران الدقّاق رحمه‌الله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المعروف بعلاّن ، عن محمّد بن عيسى ، عن الحسين بن خالد ، عن أبي الحسن الرضا عليه‌السلام </w:t>
      </w:r>
      <w:r>
        <w:rPr>
          <w:rFonts w:eastAsia="Amiri" w:cs="Amiri" w:ascii="Amiri" w:hAnsi="Amiri"/>
          <w:color w:val="111111"/>
          <w:sz w:val="28"/>
          <w:szCs w:val="28"/>
          <w:rtl w:val="true"/>
          <w:lang w:bidi="ar-SA"/>
        </w:rPr>
        <w:t>»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وفي المتن اختلاف في عدّة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والقدم صفته التي دلّت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التوحيد وعيون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والقدم صفة 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التوحيد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دلّت العاقل على أنّه لا شيء قبل اللّه ولا شيء معه</w:t>
      </w:r>
      <w:r>
        <w:rPr>
          <w:rFonts w:eastAsia="Amiri" w:cs="Amiri" w:ascii="Amiri" w:hAnsi="Amiri"/>
          <w:color w:val="111111"/>
          <w:sz w:val="28"/>
          <w:szCs w:val="28"/>
          <w:rtl w:val="true"/>
          <w:lang w:bidi="ar-SA"/>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عيون الأخبار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ديمومته</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معجزة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العيون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معجزة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بأن يكون خالقا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الكتابين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للأوّل الثاني</w:t>
      </w:r>
      <w:r>
        <w:rPr>
          <w:rFonts w:eastAsia="Amiri" w:cs="Amiri" w:ascii="Amiri" w:hAnsi="Amiri"/>
          <w:color w:val="111111"/>
          <w:sz w:val="28"/>
          <w:szCs w:val="28"/>
          <w:rtl w:val="true"/>
          <w:lang w:bidi="ar-SA"/>
        </w:rPr>
        <w:t>»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معانيها التي كانت بنيت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عيون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بنيت عليها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سمّى اللّه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الكتابين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نسمّي اللّه بالعالم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ويفسد ما 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التوحيد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وتقفية</w:t>
      </w:r>
      <w:r>
        <w:rPr>
          <w:rStyle w:val="FootnoteAnchor"/>
          <w:rtl w:val="true"/>
        </w:rPr>
        <w:footnoteReference w:id="1106"/>
      </w:r>
      <w:r>
        <w:rPr>
          <w:rFonts w:ascii="IRNazanin" w:hAnsi="IRNazanin" w:eastAsia="IRNazanin"/>
          <w:color w:val="111111"/>
          <w:sz w:val="28"/>
          <w:sz w:val="28"/>
          <w:szCs w:val="28"/>
          <w:rtl w:val="true"/>
          <w:lang w:bidi="fa-IR"/>
        </w:rPr>
        <w:t xml:space="preserve">ما مضى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العيون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أنّا لو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الكتابين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أنّا رأينا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كانوا ففيه 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الكتابين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كانوا قبله جهله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جمعنا الاسم بالسمع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الكتابين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بالسميع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وهكذا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العيون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وهكذا البصير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نجمع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الكتابين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يجمعنا المعنى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كقولك للرجل لطف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الكتابين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عنّي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يخبرك أنّه غمض فيه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الكتابين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يخبرك أنّه غمض ، فبهر العقل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التوحيد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يفوته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التجربة والاعتبار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التوحيد والعيون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فيفيد التجربة والاعتبار علما لولاهما ما 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ولغلبة الأشياء وقدرته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الكتابين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ولغلبته الأشياءَ وقدرته عليها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الغائب المستتر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التوحيد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الغائب في الشيء المستتر به ، فقد جمعنا الاسم</w:t>
      </w:r>
      <w:r>
        <w:rPr>
          <w:rFonts w:eastAsia="Amiri" w:cs="Amiri" w:ascii="Amiri" w:hAnsi="Amiri"/>
          <w:color w:val="111111"/>
          <w:sz w:val="28"/>
          <w:szCs w:val="28"/>
          <w:rtl w:val="true"/>
          <w:lang w:bidi="ar-SA"/>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طرفة عين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الكتابين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طرفة عين غير أنّه يقول</w:t>
      </w:r>
      <w:r>
        <w:rPr>
          <w:rFonts w:eastAsia="Amiri" w:cs="Amiri" w:ascii="Amiri" w:hAnsi="Amiri"/>
          <w:color w:val="111111"/>
          <w:sz w:val="28"/>
          <w:szCs w:val="28"/>
          <w:rtl w:val="true"/>
          <w:lang w:bidi="ar-SA"/>
        </w:rPr>
        <w:t xml:space="preserve">» . . </w:t>
      </w:r>
      <w:bookmarkStart w:id="129" w:name="pg15824_181358"/>
    </w:p>
    <w:p>
      <w:pPr>
        <w:pStyle w:val="BookText"/>
        <w:rPr/>
      </w:pPr>
      <w:bookmarkEnd w:id="129"/>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نستجمعها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الكتابين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نسمعها فتبصر</w:t>
      </w:r>
      <w:r>
        <w:rPr>
          <w:rFonts w:eastAsia="Amiri" w:cs="Amiri" w:ascii="Amiri" w:hAnsi="Amiri"/>
          <w:color w:val="111111"/>
          <w:sz w:val="28"/>
          <w:szCs w:val="28"/>
          <w:rtl w:val="true"/>
          <w:lang w:bidi="ar-SA"/>
        </w:rPr>
        <w:t>» .</w:t>
      </w:r>
    </w:p>
    <w:p>
      <w:pPr>
        <w:pStyle w:val="Heading3"/>
        <w:numPr>
          <w:ilvl w:val="2"/>
          <w:numId w:val="1"/>
        </w:numPr>
        <w:rPr/>
      </w:pPr>
      <w:bookmarkStart w:id="130" w:name="__RefHeading___Toc14043241_2142443653"/>
      <w:bookmarkStart w:id="131" w:name="_Toc43"/>
      <w:bookmarkEnd w:id="130"/>
      <w:r>
        <w:rPr>
          <w:rtl w:val="true"/>
        </w:rPr>
        <w:t>باب تأويل الصمد</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تأويل الصمد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بأسماء دعاء الخلق</w:t>
      </w:r>
      <w:r>
        <w:rPr>
          <w:rStyle w:val="FootnoteAnchor"/>
          <w:rtl w:val="true"/>
        </w:rPr>
        <w:footnoteReference w:id="1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واحدٌ صَمَدٌ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لدعاء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التوحيد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زين العابدين ، عن أبيه الحسين بن عليّ عليهم‌السلام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جوف له ، والصمد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انتهى</w:t>
      </w:r>
      <w:r>
        <w:rPr>
          <w:rStyle w:val="FootnoteAnchor"/>
          <w:rtl w:val="true"/>
        </w:rPr>
        <w:footnoteReference w:id="1108"/>
      </w:r>
      <w:r>
        <w:rPr>
          <w:rFonts w:ascii="Amiri" w:hAnsi="Amiri" w:eastAsia="Amiri" w:cs="Amiri"/>
          <w:color w:val="111111"/>
          <w:sz w:val="28"/>
          <w:sz w:val="28"/>
          <w:szCs w:val="28"/>
          <w:rtl w:val="true"/>
          <w:lang w:bidi="ar-SA"/>
        </w:rPr>
        <w:t>سؤدده ، والصمد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يأكل ولا يشرب ، والصمد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ينام ، والصمد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الذي لم يزل ولا يزال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الباقر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محمّد بن الحنفيّة رضى‌الله‌عنه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بنفسه ، الغنيّ عن غيره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المتعالي عن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 والصمد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يوصف بالتغاير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الباقر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المطاع الذي لا شريك له ، ولا يؤوده حفظ شيء ، ولا يعزب عنه علم شيء</w:t>
      </w:r>
      <w:r>
        <w:rPr>
          <w:rFonts w:eastAsia="Amiri" w:cs="Amiri" w:ascii="Amiri" w:hAnsi="Amiri"/>
          <w:color w:val="111111"/>
          <w:sz w:val="28"/>
          <w:szCs w:val="28"/>
          <w:rtl w:val="true"/>
          <w:lang w:bidi="ar-SA"/>
        </w:rPr>
        <w:t>»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قال وهب بن وهب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زيد بن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إذا أراد شيئا قال له كُن فيكون ، والصمد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أبدع الأشياء ، فخلقها أضدادا وأشكالاً وأزواجا ، وتفرّد بالوحدة بلا ضدّ ولا شكل ولا مثل ولا ندّ </w:t>
      </w:r>
      <w:r>
        <w:rPr>
          <w:rFonts w:eastAsia="Amiri" w:cs="Amiri" w:ascii="Amiri" w:hAnsi="Amiri"/>
          <w:color w:val="111111"/>
          <w:sz w:val="28"/>
          <w:szCs w:val="28"/>
          <w:rtl w:val="true"/>
          <w:lang w:bidi="ar-SA"/>
        </w:rPr>
        <w:t>.</w:t>
      </w:r>
      <w:r>
        <w:rPr>
          <w:rStyle w:val="FootnoteAnchor"/>
          <w:rtl w:val="true"/>
        </w:rPr>
        <w:footnoteReference w:id="1110"/>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وهب بن وهب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الصادق جعفر بن محمّد ، عن أبيه الباقر ، عن أبيه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أهل البصرة كتبوا إلى الحسين بن عليّ عليهماالسلام يسألونه عن الصمد ، فكتب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أمّا بعدُ ، فلا تخوضوا في القرآن ، ولا تجادلوا فيه ، ولا تتكلّموا فيه بغير علم ، فقد سمعت جدّي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القرآن بغير </w:t>
      </w:r>
      <w:bookmarkStart w:id="132" w:name="pg15824_181359"/>
    </w:p>
    <w:p>
      <w:pPr>
        <w:pStyle w:val="BookText"/>
        <w:rPr/>
      </w:pPr>
      <w:bookmarkEnd w:id="132"/>
      <w:r>
        <w:rPr>
          <w:rFonts w:ascii="Amiri" w:hAnsi="Amiri" w:eastAsia="Amiri" w:cs="Amiri"/>
          <w:color w:val="111111"/>
          <w:sz w:val="28"/>
          <w:sz w:val="28"/>
          <w:szCs w:val="28"/>
          <w:rtl w:val="true"/>
          <w:lang w:bidi="ar-SA"/>
        </w:rPr>
        <w:t>رأي</w:t>
      </w:r>
      <w:r>
        <w:rPr>
          <w:rStyle w:val="FootnoteAnchor"/>
          <w:rtl w:val="true"/>
        </w:rPr>
        <w:footnoteReference w:id="1111"/>
      </w:r>
      <w:r>
        <w:rPr>
          <w:rFonts w:ascii="Amiri" w:hAnsi="Amiri" w:eastAsia="Amiri" w:cs="Amiri"/>
          <w:color w:val="111111"/>
          <w:sz w:val="28"/>
          <w:sz w:val="28"/>
          <w:szCs w:val="28"/>
          <w:rtl w:val="true"/>
          <w:lang w:bidi="ar-SA"/>
        </w:rPr>
        <w:t xml:space="preserve">فليتبوّأ مقعدَه من النار ، وأنّه سبحانه فسّر الصمد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يَلِدْ وَ لَمْ يُولَدْ وَ لَمْ يَكُن لَّهُ كُفُوًا أَحَدُ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منه شيء كثيف كالولد وسائر الأشياء الكثيفة التي تخرج من المخلوقين ، ولا شيء لطيف كالنفس ، ولا يتشعّب البَدَوات</w:t>
      </w:r>
      <w:r>
        <w:rPr>
          <w:rStyle w:val="FootnoteAnchor"/>
          <w:rtl w:val="true"/>
        </w:rPr>
        <w:footnoteReference w:id="1112"/>
      </w:r>
      <w:r>
        <w:rPr>
          <w:rFonts w:ascii="Amiri" w:hAnsi="Amiri" w:eastAsia="Amiri" w:cs="Amiri"/>
          <w:color w:val="111111"/>
          <w:sz w:val="28"/>
          <w:sz w:val="28"/>
          <w:szCs w:val="28"/>
          <w:rtl w:val="true"/>
          <w:lang w:bidi="ar-SA"/>
        </w:rPr>
        <w:t xml:space="preserve">، كالسنه والنوم والخطرة والهمّ والحزن والبهجة والضحك والبكاء والخوف والرجاء والرغبة والسأمة والجوع والشبع ، تعالى أن يخرج منه شيء ، وأن يتولّد منه شيء كثيف أو لطيف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يولد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يتولّد من شيء ، ولم يخرج من شيء كما تخرج الأشياء الكثيفة من عناصرها ، كالشيء من الشيء ، والدابّة من الدابّة ، والنبات من الأرض ، والماء من الينابيع ، والثمار من الأشجار ، ولا كما تخرج الأشياء اللطيفة من مراكزها ، كالبصر من العين ، والسمع من الاُذن ، والشمّ من الأنف ، والذوق من الفم ، والكلام من اللسان، والمعرفة والتمييز من القلب ، وكالنار من الحجر ؛ لا بل هو اللّه الصمد الذي لا من شيء ، ولا في شيء ، ولا على شيء ، مبدع الأشياء وخالقها ، ومنشئ الأشياء بقدرته ، يتلاشى ما خلق للفناء بمشيّته ، ويبقى ما خلق للبقاء بعلمه ؛ فذلكم اللّه الذي لم يلد ولم يولد ، عالم الغيب والشهادة الكبير المتعال ، ولم يكن له كفوا أحد</w:t>
      </w:r>
      <w:r>
        <w:rPr>
          <w:rFonts w:eastAsia="Amiri" w:cs="Amiri" w:ascii="Amiri" w:hAnsi="Amiri"/>
          <w:color w:val="111111"/>
          <w:sz w:val="28"/>
          <w:szCs w:val="28"/>
          <w:rtl w:val="true"/>
          <w:lang w:bidi="ar-SA"/>
        </w:rPr>
        <w:t>» .</w:t>
      </w:r>
      <w:r>
        <w:rPr>
          <w:rStyle w:val="FootnoteAnchor"/>
          <w:rtl w:val="true"/>
        </w:rPr>
        <w:footnoteReference w:id="1113"/>
      </w:r>
    </w:p>
    <w:p>
      <w:pPr>
        <w:pStyle w:val="Heading3"/>
        <w:numPr>
          <w:ilvl w:val="2"/>
          <w:numId w:val="1"/>
        </w:numPr>
        <w:rPr/>
      </w:pPr>
      <w:bookmarkStart w:id="133" w:name="__RefHeading___Toc14043243_2142443653"/>
      <w:bookmarkStart w:id="134" w:name="_Toc44"/>
      <w:bookmarkEnd w:id="133"/>
      <w:r>
        <w:rPr>
          <w:rtl w:val="true"/>
        </w:rPr>
        <w:t>باب الحركة والانتقال</w:t>
      </w:r>
      <w:bookmarkEnd w:id="134"/>
    </w:p>
    <w:p>
      <w:pPr>
        <w:pStyle w:val="BookText"/>
        <w:rPr/>
      </w:pPr>
      <w:r>
        <w:rPr>
          <w:rFonts w:ascii="Amiri" w:hAnsi="Amiri" w:eastAsia="Amiri" w:cs="Amiri"/>
          <w:color w:val="111111"/>
          <w:sz w:val="28"/>
          <w:sz w:val="28"/>
          <w:szCs w:val="28"/>
          <w:rtl w:val="true"/>
          <w:lang w:bidi="ar-SA"/>
        </w:rPr>
        <w:t>باب الحركة والانتقال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وعنه رَفَعَه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الحديث والذي قبله أوردهما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التوحيد في باب نفي الزمان والمكان</w:t>
      </w:r>
      <w:r>
        <w:rPr>
          <w:rStyle w:val="FootnoteAnchor"/>
          <w:rtl w:val="true"/>
        </w:rPr>
        <w:footnoteReference w:id="1114"/>
      </w:r>
      <w:r>
        <w:rPr>
          <w:rFonts w:ascii="Amiri" w:hAnsi="Amiri" w:eastAsia="Amiri" w:cs="Amiri"/>
          <w:color w:val="111111"/>
          <w:sz w:val="28"/>
          <w:sz w:val="28"/>
          <w:szCs w:val="28"/>
          <w:rtl w:val="true"/>
          <w:lang w:bidi="ar-SA"/>
        </w:rPr>
        <w:t xml:space="preserve">، وذكر للأوّل السند الذي ذكره المصنّف طاب ثراه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وبهذا الإسناد عن الحسن بن راشد ، عن يعقوب بن جعفر الجعفري ، عن أبي إبراهيم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مكان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يَحتَجْ إلى شريكٍ يَذْكُرْ له مُلكَه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يحتج إلى شريك يذكر له في ملكه لزمها الحواية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التوحيد وبعض نسخ الكافي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لزمه الحوانة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استوى على كلِّ شيءٍ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سهوا من النسّاخ ؛ بدليل أنّ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الحديث عن سهل مع باقي السند وعدّة أحاديثَ اُخَر ، وفي الجميع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استوى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الأحاديث الاُخر فمصرّح ، وأمّا في هذا الحديث فلأنّه نقل رواية ما ردّ على الوجه الذي نقله المصنّف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ماجيلويه ، عن محمّد العطّار ، عن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15"/>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الوليد ، عن محمّد العطّار ، عن سهل ، عن الخشّاب رفعه ، عن 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ونقل رواية صفوان ، عن عبد الرحمان بن الحجّاج بعين ما نقله الكليني رحمه‌الله وفيها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w:t>
      </w:r>
      <w:r>
        <w:rPr>
          <w:rFonts w:eastAsia="Amiri" w:cs="Amiri" w:ascii="Amiri" w:hAnsi="Amiri"/>
          <w:color w:val="111111"/>
          <w:sz w:val="28"/>
          <w:szCs w:val="28"/>
          <w:rtl w:val="true"/>
          <w:lang w:bidi="ar-SA"/>
        </w:rPr>
        <w:t>.</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والمراد أنّ نسبته تعالى إلى كلٍّ على السواء ،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النسبة، كما في 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بمنزلة هارون من موسى</w:t>
      </w:r>
      <w:r>
        <w:rPr>
          <w:rFonts w:eastAsia="Amiri" w:cs="Amiri" w:ascii="Amiri" w:hAnsi="Amiri"/>
          <w:color w:val="111111"/>
          <w:sz w:val="28"/>
          <w:szCs w:val="28"/>
          <w:rtl w:val="true"/>
          <w:lang w:bidi="ar-SA"/>
        </w:rPr>
        <w:t>» .</w:t>
      </w:r>
      <w:r>
        <w:rPr>
          <w:rStyle w:val="FootnoteAnchor"/>
          <w:rtl w:val="true"/>
        </w:rPr>
        <w:footnoteReference w:id="1118"/>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مستقرّ ، سواء اُريد بالعرش العلم ، أو جملة المخلوقات ، كما ذهب إليه الصدوق قدس‌سره في 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والزمخشري لمّا حُرم سؤالَ أهل الذِّكر عليهم‌السلام جعل الظرف لغوا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الاستواء على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سرير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يحصل إلاّ مع المُلك جعلوه كنايةً عن المُلك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استوى فلان على السرير يريدون مُلكه وإن لم يقعد على السرير البتّةَ </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xml:space="preserve">. </w:t>
      </w:r>
      <w:bookmarkStart w:id="135" w:name="pg15824_181361"/>
    </w:p>
    <w:p>
      <w:pPr>
        <w:pStyle w:val="Heading3"/>
        <w:numPr>
          <w:ilvl w:val="2"/>
          <w:numId w:val="1"/>
        </w:numPr>
        <w:rPr/>
      </w:pPr>
      <w:bookmarkStart w:id="136" w:name="__RefHeading___Toc14043245_2142443653"/>
      <w:bookmarkStart w:id="137" w:name="_Toc45"/>
      <w:bookmarkEnd w:id="135"/>
      <w:bookmarkEnd w:id="136"/>
      <w:r>
        <w:rPr>
          <w:rtl w:val="true"/>
        </w:rPr>
        <w:t>باب جوامع التوحيد</w:t>
      </w:r>
      <w:bookmarkEnd w:id="137"/>
    </w:p>
    <w:p>
      <w:pPr>
        <w:pStyle w:val="BookText"/>
        <w:rPr/>
      </w:pPr>
      <w:r>
        <w:rPr>
          <w:rFonts w:ascii="Amiri" w:hAnsi="Amiri" w:eastAsia="Amiri" w:cs="Amiri"/>
          <w:color w:val="111111"/>
          <w:sz w:val="28"/>
          <w:sz w:val="28"/>
          <w:szCs w:val="28"/>
          <w:rtl w:val="true"/>
          <w:lang w:bidi="ar-SA"/>
        </w:rPr>
        <w:t>باب جوامع التوحيد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حَشَدَ الناسُ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التوحيد</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اجتمعوا ، وفي بعض النسخ بالراء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قدرةٌ بانَ بها من الأشياء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الخلق لا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بها وقعت المباينة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بانت المرأة من زوجها ، أي انفصلت عنه ووقع عليها طلاقه</w:t>
      </w:r>
      <w:r>
        <w:rPr>
          <w:rFonts w:eastAsia="Amiri" w:cs="Amiri" w:ascii="Amiri" w:hAnsi="Amiri"/>
          <w:color w:val="111111"/>
          <w:sz w:val="28"/>
          <w:szCs w:val="28"/>
          <w:rtl w:val="true"/>
          <w:lang w:bidi="ar-SA"/>
        </w:rPr>
        <w:t>»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وفي المغرب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بان الشيء عن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عنه وانفصل</w:t>
      </w:r>
      <w:r>
        <w:rPr>
          <w:rFonts w:eastAsia="Amiri" w:cs="Amiri" w:ascii="Amiri" w:hAnsi="Amiri"/>
          <w:color w:val="111111"/>
          <w:sz w:val="28"/>
          <w:szCs w:val="28"/>
          <w:rtl w:val="true"/>
          <w:lang w:bidi="ar-SA"/>
        </w:rPr>
        <w:t>»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الفراق ، تقول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يبين بينونة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الوصل ؛ وهو من 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تَقَطَّعَ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والنصب، فالرفع على الفعل، أي تقطّع وصلكم ؛ والنصب على الحذف ،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بينكم</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الابتداء ، وجعل الجملة صفةً لها ، وتقدير الخبر تكلّفٌ مستغنى عنه لا ترتضيه الطبع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التوحيد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قدرته بان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وما في الكافي أصحّ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صِفَةٌ تُنالُ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تدرك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حَدٌّ يُضْرَبُ</w:t>
      </w:r>
      <w:r>
        <w:rPr>
          <w:rStyle w:val="FootnoteAnchor"/>
          <w:rtl w:val="true"/>
        </w:rPr>
        <w:footnoteReference w:id="1124"/>
      </w:r>
      <w:r>
        <w:rPr>
          <w:rFonts w:ascii="Amiri" w:hAnsi="Amiri" w:eastAsia="Amiri" w:cs="Amiri"/>
          <w:color w:val="111111"/>
          <w:sz w:val="28"/>
          <w:sz w:val="28"/>
          <w:szCs w:val="28"/>
          <w:rtl w:val="true"/>
          <w:lang w:bidi="ar-SA"/>
        </w:rPr>
        <w:t>له فيه الأمثالُ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ليست له حدّ بوجه لا باعتبار الذات بأن يكون له طول وعرض وعمق متناهية، ولا باعتبار مدّة الوجود بأن يكون له أوّلٌ أو آخِر ، ولا باعتبار الحقيقة بأن يكون له أجناس وفصول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وضرب المثل وقع في القرآن مرارا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يَسْتَحْيِى أَنْ يَضْرِبَ مَثَلاً مَا بَعُوضَةً فَمَا فَوْقَهَا</w:t>
      </w:r>
      <w:r>
        <w:rPr>
          <w:rFonts w:eastAsia="Amiri" w:cs="Amiri" w:ascii="Amiri" w:hAnsi="Amiri"/>
          <w:color w:val="111111"/>
          <w:sz w:val="28"/>
          <w:szCs w:val="28"/>
          <w:rtl w:val="true"/>
          <w:lang w:bidi="ar-SA"/>
        </w:rPr>
        <w:t>»</w:t>
      </w:r>
      <w:r>
        <w:rPr>
          <w:rStyle w:val="FootnoteAnchor"/>
          <w:rtl w:val="true"/>
        </w:rPr>
        <w:footnoteReference w:id="1125"/>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وَاضْرِبْ لَهُمْ مَثَلاً رَجُلَيْنِ جَعَلْنَا لاَِحَدِهِمَا جَنَّتَيْنِ مِنْ أَعْنَابٍ وَحَفَفْنَاهُمَا بِنَخْلٍ وَجَعَلْنَا بَيْنَهُمَا زَرْعا كِلْتَا الْجَنَّتَيْنِ آتَتْ أُكُلَهَا وَلَمْ تَظْلِمْ مِنْهُ شَيْئا وَفَجَّرْنَا خِلاَلَهُمَا نَهَرا وَكَانَ لَهُ ثَمَرٌ فَقَالَ لِصَاحِبِهِ وَهُوَ يُحَاوِرُهُ أَنَا أَكْثَرُ مِنْكَ مَالاً وَأَعَزُّ نَفَرا وَدَخَلَ جَنَّتَهُ وَهُوَ ظَالِمٌ لِنَفْسِهِ قَالَ مَا أَظُنُّ أَنْ تَبِيدَ هَذِهِ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وَأُحِيطَ بِثَمَرِهِ فَأَصْبَحَ يُقَلِّبُ كَفَّيْهِ عَلَى مَا أَنفَقَ فِيهَا وَهِىَ خَاوِيَةٌ عَلَى عُرُوشِهَا وَيَقُولُ يَا لَيْتَنِى لَمْ أُشْرِكْ بِرَبِّى أَحَدا وَلَمْ تَكُنْ لَهُ فِئَةٌ يَنصُرُونَهُ مِنْ دُونِ اللّه‌ِ وَمَا كَانَ مُنتَصِرا هُنَالِكَ الْوَلاَيَةُ للّه‌ِِ الْحَقِّ هُوَ خَيْرٌ ثَوَابا وَخَيْرٌ عُقْبا وَاضْرِبْ لَهُمْ مَثَلَ الْحَيَاةِ الدُّنْيَا كَمَاءٍ أَنزَلْنَاهُ مِنْ السَّمَاءِ فَاخْتَلَطَ بِهِ نَبَاتُ الاْءَرْضِ فَأَصْبَحَ هَشِيما تَذْرُوهُ الرِّيَاحُ وَكَانَ اللّه‌ُ عَلَى كُلِّ شَىْ‌ءٍ مُقْتَدِرا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تَرَى كَيْفَ ضَرَبَ اللّه‌ُ مَثَلاً كَلِمَةً طَيِّبَةً كَشَجَرَةٍ طَيِّبَةٍ أَصْلُهَا ثَابِتٌ وَفَرْعُهَا فِى السَّمَاءِ تُؤْتِى أُكُلَهَا كُلَّ حِينٍ بِإِذْنِ رَبِّهَا وَيَضْرِبُ اللّه‌ُ الاْءَمْثَالَ لِلنَّاسِ لَعَلَّهُمْ يَتَذَكَّرُونَ وَمَثَلُ كَلِمَةٍ خَبِيثَةٍ كَشَجَرَةٍ خَبِيثَةٍ اجْتُثَّتْ مِنْ فَوْقِ الاْءَرْضِ مَا لَهَا مِنْ قَرَارٍ</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لَنَا مَثَلاً وَنَسِىَ خَلْقَهُ قَالَ مَنْ يُحْىِ الْعِظَامَ وَهِيَ رَمِيمٌ</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وَاضْرِبْ لَهُمْ مَثَلاً أَصْحَابَ الْقَرْيَةِ إِذْ جَاءَهَا الْمُرْسَلُونَ </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اِمْرَأَةَ نُوحٍ وَامْرَأَةَ لُوطٍ كَانَتَا تَحْتَ عَبْدَيْنِ مِنْ عِبَادِنَا صَالِحَيْنِ فَخَانَتَاهُمَا فَلَمْ يُغْنِيَا عَنْهُمَا مِنْ اللّه‌ِ شَيْئا وَقِيلَ ادْخُلاَ النَّارَ مَعَ الدَّاخِلِينَ وَضَرَبَ اللّه‌ُ مَثَلاً لِلَّذِينَ آمَنُوا اِمْرَأَةَ فِرْعَوْنَ إِذْ قَالَتْ رَبِّ ابْنِ لِى عِنْدَكَ بَيْتا فِى الْجَنَّةِ وَنَجِّنِى مِنْ فِرْعَوْنَ وَعَمَلِهِ وَنَجِّنِى مِنْ الْقَوْمِ الظَّالِمِينَ وَمَرْيَمَ ابْنَتَ عِمْرَانَ الَّتِى أَحْصَنَتْ فَرْجَهَا فَنَفَخْنَا فِيهِ مِنْ رُوحِنَا وَصَدَّقَتْ بِكَلِمَاتِ رَبِّهَا وَكُتُبِهِ وَكَانَتْ مِنْ الْقَانِتِينَ</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مِنْ السَّمَاءِ مَاءً فَسَالَتْ أَوْدِيَةٌ بِقَدَرِهَا فَاحْتَمَلَ السَّيْلُ زَبَدا رَابِيا وَمِمَّا يُوقِدُونَ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فِى النَّارِ ابْتِغَاءَ حِلْيَةٍ أَوْ مَتَاعٍ زَبَدٌ مِثْلُهُ كَذَلِكَ يَضْرِبُ اللّه‌ُ الْحَقَّ وَالْبَاطِلَ فَأَمَّا الزَّبَدُ فَيَذْهَبُ جُفَاءً وَأَمَّا مَا يَنفَعُ النَّاسَ فَيَمْكُثُ فِى الاْءَرْضِ كَذَلِكَ يَضْرِبُ اللّه‌ُ الاْءَمْثَالَ</w:t>
      </w:r>
      <w:r>
        <w:rPr>
          <w:rFonts w:eastAsia="Amiri" w:cs="Amiri" w:ascii="Amiri" w:hAnsi="Amiri"/>
          <w:color w:val="111111"/>
          <w:sz w:val="28"/>
          <w:szCs w:val="28"/>
          <w:rtl w:val="true"/>
          <w:lang w:bidi="ar-SA"/>
        </w:rPr>
        <w:t>»</w:t>
      </w:r>
      <w:r>
        <w:rPr>
          <w:rStyle w:val="FootnoteAnchor"/>
          <w:rtl w:val="true"/>
        </w:rPr>
        <w:footnoteReference w:id="1131"/>
      </w:r>
      <w:r>
        <w:rPr>
          <w:rFonts w:ascii="Amiri" w:hAnsi="Amiri" w:eastAsia="Amiri" w:cs="Amiri"/>
          <w:color w:val="111111"/>
          <w:sz w:val="28"/>
          <w:sz w:val="28"/>
          <w:szCs w:val="28"/>
          <w:rtl w:val="true"/>
          <w:lang w:bidi="ar-SA"/>
        </w:rPr>
        <w:t xml:space="preserve">،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البيضاوي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مَثَلُهُمْ كَمَثَلِ الَّذِي اسْتَوْقَدَ نَارا</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جاء بحقيقة حالهم عقّبها بضرب المثل ، زيادةً في التوضيح والتقرير ؛ فإنّه أوقع في القلب ، وأقمع للخصم الألدّ ؛ لأنّه يريك المتخيّلَ محقّقا ، والمعقولَ محسوسا ، ولأمرٍ مّا أكثر اللّه في كتبه الأمثال ، وفشت في كلام الأنبياء والحُكماء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والمثَلَ في الأصل بمعنى النظير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ومَثَل ومثيل كشِبه وشَبَه وشَبِيه ثمّ للقول السائر الممثّل مضربه بمورده ، ولا يضرب إلاّ ما فيه غرابة ، ولذلك حوفظ عليه من التغيير ، ثمّ استعير لكلّ حال أو قصّة ، أو صفة لها شأن وفيها غرابة ،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الْجَنَّةِ الَّتِى وُعِدَ الْمُتَّقُونَ</w:t>
      </w:r>
      <w:r>
        <w:rPr>
          <w:rFonts w:eastAsia="Amiri" w:cs="Amiri" w:ascii="Amiri" w:hAnsi="Amiri"/>
          <w:color w:val="111111"/>
          <w:sz w:val="28"/>
          <w:szCs w:val="28"/>
          <w:rtl w:val="true"/>
          <w:lang w:bidi="ar-SA"/>
        </w:rPr>
        <w:t>»</w:t>
      </w:r>
      <w:r>
        <w:rPr>
          <w:rStyle w:val="FootnoteAnchor"/>
          <w:rtl w:val="true"/>
        </w:rPr>
        <w:footnoteReference w:id="113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الْمَثَلُ الاْءَعْلَى </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والتحريك وكأمير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الشبه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والمَثَل 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والحديث ، وقد مثّل به تمثيلاً وامتثله وتمثّله ، وبه ، والصفة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الَّتِى وُعِدَ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وامتثل عندهم مثلاً حسنا ، وتمثّل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بيتا ، ثمّ آخَرَ ثمّ آخَرَ وهي الاُمثولة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وتمثّل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مثلاً </w:t>
      </w:r>
      <w:r>
        <w:rPr>
          <w:rFonts w:eastAsia="Amiri" w:cs="Amiri" w:ascii="Amiri" w:hAnsi="Amiri"/>
          <w:color w:val="111111"/>
          <w:sz w:val="28"/>
          <w:szCs w:val="28"/>
          <w:rtl w:val="true"/>
          <w:lang w:bidi="ar-SA"/>
        </w:rPr>
        <w:t>.</w:t>
      </w:r>
      <w:r>
        <w:rPr>
          <w:rStyle w:val="FootnoteAnchor"/>
          <w:rtl w:val="true"/>
        </w:rPr>
        <w:footnoteReference w:id="1135"/>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الآيات الكريمة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العبد مثلاً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باطل لا يليق نسبته إلى جناب الحقّ ، أو لا يجوز له أن يقوله مع علم اللّه المحيط بكلّ شيء، وقدرته الكاملة التي لا يمتنع منها شيء ،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تعالى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ما ينبغي أن يعتبر ويتّعظ منه ، سواء كان ذكره على وجه التشبيه أو على وجه الحكاية ، والأمثال التي يضربونها للّه سبحانه في الحدّ على تقدير المحال مثل تشبيهه بالمخلوقات وإجراء أحكامهم عليه ؛ تعالى عن ذلك علوّا كبيرا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تَحْبيرُ اللغاتِ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ما يتكلّم به بُلَغاء كلّ لغة وخطباؤها وشعراؤها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تحبير الخطّ والشعر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تحسينه</w:t>
      </w:r>
      <w:r>
        <w:rPr>
          <w:rFonts w:eastAsia="Amiri" w:cs="Amiri" w:ascii="Amiri" w:hAnsi="Amiri"/>
          <w:color w:val="111111"/>
          <w:sz w:val="28"/>
          <w:szCs w:val="28"/>
          <w:rtl w:val="true"/>
          <w:lang w:bidi="ar-SA"/>
        </w:rPr>
        <w:t>»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وضَلَّ هُناك تَصاريفُ الصفاتِ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دعاء صلاة الليل من أدعية الصحيفة الكاملة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ضَلَّتْ فيك الصفاتُ ، وتَفَسَّخَتْ دونَك النعوتُ</w:t>
      </w:r>
      <w:r>
        <w:rPr>
          <w:rFonts w:eastAsia="Amiri" w:cs="Amiri" w:ascii="Amiri" w:hAnsi="Amiri"/>
          <w:color w:val="111111"/>
          <w:sz w:val="28"/>
          <w:szCs w:val="28"/>
          <w:rtl w:val="true"/>
          <w:lang w:bidi="ar-SA"/>
        </w:rPr>
        <w:t>»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ضلّ يضلّ وبفتح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 ، ومات ، وخفي ، وغاب</w:t>
      </w:r>
      <w:r>
        <w:rPr>
          <w:rFonts w:eastAsia="Amiri" w:cs="Amiri" w:ascii="Amiri" w:hAnsi="Amiri"/>
          <w:color w:val="111111"/>
          <w:sz w:val="28"/>
          <w:szCs w:val="28"/>
          <w:rtl w:val="true"/>
          <w:lang w:bidi="ar-SA"/>
        </w:rPr>
        <w:t>»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ضلّ الشيء يضلّ ضلالاً، أي ضاع وهلك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ضلّ بن 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 يُعرف ولا يُعرف أبوه</w:t>
      </w:r>
      <w:r>
        <w:rPr>
          <w:rFonts w:eastAsia="Amiri" w:cs="Amiri" w:ascii="Amiri" w:hAnsi="Amiri"/>
          <w:color w:val="111111"/>
          <w:sz w:val="28"/>
          <w:szCs w:val="28"/>
          <w:rtl w:val="true"/>
          <w:lang w:bidi="ar-SA"/>
        </w:rPr>
        <w:t>»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ملاحظة عبارة الصحيفة الكاملة أنّ إضافة التصاريف إضافةُ المصدر إلى الفاعل ، أي التصاريف التي للصفات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الرواشح السماويّة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تصاريف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تكثّر جهاتٍ</w:t>
      </w:r>
      <w:r>
        <w:rPr>
          <w:rStyle w:val="FootnoteAnchor"/>
          <w:rtl w:val="true"/>
        </w:rPr>
        <w:footnoteReference w:id="1140"/>
      </w:r>
      <w:r>
        <w:rPr>
          <w:rFonts w:ascii="Amiri" w:hAnsi="Amiri" w:eastAsia="Amiri" w:cs="Amiri"/>
          <w:color w:val="111111"/>
          <w:sz w:val="28"/>
          <w:sz w:val="28"/>
          <w:szCs w:val="28"/>
          <w:rtl w:val="true"/>
          <w:lang w:bidi="ar-SA"/>
        </w:rPr>
        <w:t xml:space="preserve">تقييديّةٍ في 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كلّ واحدة منها بإزاء إحداها ، على ما هو الشأن في عالم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ممتنع بالقياس إلى جناب الواحد القيّوم بالذات جلّ ذكره ، فجملة الصفات الحقيقيّة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في إزاء حيثيّة واحدة حقّة أحديّة هي حيثيّة الوجوب بالذات ، التي مثابتها بوحدتها وأحديّتها مثابة جملة الحيثيّات المجديّة الكماليّة ، على أقصى مراتب التمام والكمال، وفوق التمام والكمال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وكثرة الاعتبارات راجعة إلى كثرة الأسماء الحسنى لا غير، ويكون في إزاء ذلك تكثّر جهاتٍ ذاتيّةٍ ، ولا تكثّر معانٍ قائمة بذات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أصلاً ؛ إذ هي</w:t>
      </w:r>
      <w:r>
        <w:rPr>
          <w:rStyle w:val="FootnoteAnchor"/>
          <w:rtl w:val="true"/>
        </w:rPr>
        <w:footnoteReference w:id="1141"/>
      </w:r>
      <w:r>
        <w:rPr>
          <w:rFonts w:ascii="Amiri" w:hAnsi="Amiri" w:eastAsia="Amiri" w:cs="Amiri"/>
          <w:color w:val="111111"/>
          <w:sz w:val="28"/>
          <w:sz w:val="28"/>
          <w:szCs w:val="28"/>
          <w:rtl w:val="true"/>
          <w:lang w:bidi="ar-SA"/>
        </w:rPr>
        <w:t xml:space="preserve">عبارة عن ضروب الصفات وأنواعها التي هي الصفات الحقيقيّة الصريحة القارّة حقّا من كلّ جهة ، والصفات الحقيقيّة اُولات إضافةٍ لازمةٍ ، والإضافات المحضة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والسلوب الصرفة الخالصة ؛ وذلك إنّما يكون في الموصوفات الجائزة الذات والوجود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الذات الواجبة والحقيقة الوجوبيّة ، فلا يصحّ إلاّ السلوب الصرفة والإضافات المحضة </w:t>
      </w:r>
      <w:r>
        <w:rPr>
          <w:rFonts w:eastAsia="Amiri" w:cs="Amiri" w:ascii="Amiri" w:hAnsi="Amiri"/>
          <w:color w:val="111111"/>
          <w:sz w:val="28"/>
          <w:szCs w:val="28"/>
          <w:rtl w:val="true"/>
          <w:lang w:bidi="ar-SA"/>
        </w:rPr>
        <w:t>.</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انتهى كلامه أعلى اللّه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عَميقاتُ مذاهِبِ التفكيرِ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العميقات صفة الأفكار ، وإضافتها إلى مذاهب التفكير بملابسة سيرها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 فيه وأفكر وفكّر وتفكّر</w:t>
      </w:r>
      <w:r>
        <w:rPr>
          <w:rFonts w:eastAsia="Amiri" w:cs="Amiri" w:ascii="Amiri" w:hAnsi="Amiri"/>
          <w:color w:val="111111"/>
          <w:sz w:val="28"/>
          <w:szCs w:val="28"/>
          <w:rtl w:val="true"/>
          <w:lang w:bidi="ar-SA"/>
        </w:rPr>
        <w:t>»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وانْقَطَعَ دونَ الرسوخِ في علمِهِ جَوامعُ التفسيرِ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حاشية السيّد الجليل الرفيع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وانقطع قبل الوصول إلى الرسوخ في علمه ، أي في معلومه بما هو معلوم، أو في العلم به سبحانه ، أو معرفته ، أو في إبانة حقيقة علمه بالأشياء</w:t>
      </w:r>
      <w:r>
        <w:rPr>
          <w:rFonts w:eastAsia="Amiri" w:cs="Amiri" w:ascii="Amiri" w:hAnsi="Amiri"/>
          <w:color w:val="111111"/>
          <w:sz w:val="28"/>
          <w:szCs w:val="28"/>
          <w:rtl w:val="true"/>
          <w:lang w:bidi="ar-SA"/>
        </w:rPr>
        <w:t>» .</w:t>
      </w:r>
      <w:r>
        <w:rPr>
          <w:rStyle w:val="FootnoteAnchor"/>
          <w:rtl w:val="true"/>
        </w:rPr>
        <w:footnoteReference w:id="1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كلمات وجيزة جامعة في كشف الأستار وتبيين الأسرار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اُوتيت جوامع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القرآن ، جمع اللّه بلطفه في الألفاظ اليسيرة منه معاني كثيرةً، واحدها جامعة ، أي كلمة جامعة ، ومنه الحديث في صفته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يتكلّم بجوامع الكلم ، أي أنّه صلى‌الله‌عليه‌و‌آله كان كثيرَ المعاني قليلَ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الجوامع 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تجمع الأغراض الصالحة والمقاصد الصحيحة ، أو تجمع الثناء على اللّه تعالى وآداب المسألة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وحديث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لاحَقَ</w:t>
      </w:r>
      <w:r>
        <w:rPr>
          <w:rStyle w:val="FootnoteAnchor"/>
          <w:rtl w:val="true"/>
        </w:rPr>
        <w:footnoteReference w:id="1145"/>
      </w:r>
      <w:r>
        <w:rPr>
          <w:rFonts w:ascii="Amiri" w:hAnsi="Amiri" w:eastAsia="Amiri" w:cs="Amiri"/>
          <w:color w:val="111111"/>
          <w:sz w:val="28"/>
          <w:sz w:val="28"/>
          <w:szCs w:val="28"/>
          <w:rtl w:val="true"/>
          <w:lang w:bidi="ar-SA"/>
        </w:rPr>
        <w:t>الناس كيف لا يعرف جوامع الكلم ، أي كيف لا يقتصر على اللفظ الوجيز ويترك</w:t>
      </w:r>
      <w:r>
        <w:rPr>
          <w:rStyle w:val="FootnoteAnchor"/>
          <w:rtl w:val="true"/>
        </w:rPr>
        <w:footnoteReference w:id="1146"/>
      </w:r>
      <w:r>
        <w:rPr>
          <w:rFonts w:ascii="IRNazanin" w:hAnsi="IRNazanin" w:eastAsia="IRNazanin"/>
          <w:color w:val="111111"/>
          <w:sz w:val="28"/>
          <w:sz w:val="28"/>
          <w:szCs w:val="28"/>
          <w:rtl w:val="true"/>
          <w:lang w:bidi="fa-IR"/>
        </w:rPr>
        <w:t xml:space="preserve">الفضول </w:t>
      </w:r>
      <w:r>
        <w:rPr>
          <w:rFonts w:eastAsia="IRNazanin" w:cs="IRNazanin"/>
          <w:color w:val="111111"/>
          <w:sz w:val="28"/>
          <w:szCs w:val="28"/>
          <w:rtl w:val="true"/>
          <w:lang w:bidi="fa-IR"/>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تاهَتْ في أدنى أدانيها طامِحاتُ العقولِ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تاه يتيه 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تحيّر</w:t>
      </w:r>
      <w:r>
        <w:rPr>
          <w:rFonts w:eastAsia="Amiri" w:cs="Amiri" w:ascii="Amiri" w:hAnsi="Amiri"/>
          <w:color w:val="111111"/>
          <w:sz w:val="28"/>
          <w:szCs w:val="28"/>
          <w:rtl w:val="true"/>
          <w:lang w:bidi="ar-SA"/>
        </w:rPr>
        <w:t>»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مهموز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أدنى دنيّ ، أي أوّل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الدنيء بمعنى الدون فمهموز</w:t>
      </w:r>
      <w:r>
        <w:rPr>
          <w:rFonts w:eastAsia="Amiri" w:cs="Amiri" w:ascii="Amiri" w:hAnsi="Amiri"/>
          <w:color w:val="111111"/>
          <w:sz w:val="28"/>
          <w:szCs w:val="28"/>
          <w:rtl w:val="true"/>
          <w:lang w:bidi="ar-SA"/>
        </w:rPr>
        <w:t>»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لقيته أدنى 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كجنيّ</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وأدنى 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شيء</w:t>
      </w:r>
      <w:r>
        <w:rPr>
          <w:rFonts w:eastAsia="Amiri" w:cs="Amiri" w:ascii="Amiri" w:hAnsi="Amiri"/>
          <w:color w:val="111111"/>
          <w:sz w:val="28"/>
          <w:szCs w:val="28"/>
          <w:rtl w:val="true"/>
          <w:lang w:bidi="ar-SA"/>
        </w:rPr>
        <w:t>»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طمح بصرهُ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وأطمح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تحيّرت في أقرب الحجب القريبة العقولُ البعيدة في طلب لطيفات الاُمور ، أي لم يهتد سبيلاً العقولُ التي تبعد في طلب الاُمور اللطيفة ، أي تغور فيها إلى أوائل الحجب وأقربها بالنسبة ، فضلاً عن الحجب البعيدة وعن الغيوب التي وراء الحُجب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أدنى أدانيها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لطيفات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طامحات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وإضافتها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الصفة إلى الموصوف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يَتَكأّده</w:t>
      </w:r>
      <w:r>
        <w:rPr>
          <w:rFonts w:eastAsia="Amiri" w:cs="Amiri" w:ascii="Amiri" w:hAnsi="Amiri"/>
          <w:color w:val="111111"/>
          <w:sz w:val="28"/>
          <w:szCs w:val="28"/>
          <w:rtl w:val="true"/>
          <w:lang w:bidi="ar-SA"/>
        </w:rPr>
        <w:t>)</w:t>
      </w:r>
      <w:r>
        <w:rPr>
          <w:rStyle w:val="FootnoteAnchor"/>
          <w:rtl w:val="true"/>
        </w:rPr>
        <w:footnoteReference w:id="11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تكأّده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تكلّفه</w:t>
      </w:r>
      <w:r>
        <w:rPr>
          <w:rFonts w:eastAsia="Amiri" w:cs="Amiri" w:ascii="Amiri" w:hAnsi="Amiri"/>
          <w:color w:val="111111"/>
          <w:sz w:val="28"/>
          <w:szCs w:val="28"/>
          <w:rtl w:val="true"/>
          <w:lang w:bidi="ar-SA"/>
        </w:rPr>
        <w:t>»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ضِدٍّ مُناوٍ ، ولا نِدٍّ مُكاثِرٍ ، ولا شريكٍ مكابد</w:t>
      </w:r>
      <w:r>
        <w:rPr>
          <w:rFonts w:eastAsia="Amiri" w:cs="Amiri" w:ascii="Amiri" w:hAnsi="Amiri"/>
          <w:color w:val="111111"/>
          <w:sz w:val="28"/>
          <w:szCs w:val="28"/>
          <w:rtl w:val="true"/>
          <w:lang w:bidi="ar-SA"/>
        </w:rPr>
        <w:t>) .</w:t>
      </w:r>
      <w:r>
        <w:rPr>
          <w:rStyle w:val="FootnoteAnchor"/>
          <w:rtl w:val="true"/>
        </w:rPr>
        <w:footnoteReference w:id="1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القاموس في باب الهمزة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ناواه مناواةً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فاخره وعاداه</w:t>
      </w:r>
      <w:r>
        <w:rPr>
          <w:rFonts w:eastAsia="Amiri" w:cs="Amiri" w:ascii="Amiri" w:hAnsi="Amiri"/>
          <w:color w:val="111111"/>
          <w:sz w:val="28"/>
          <w:szCs w:val="28"/>
          <w:rtl w:val="true"/>
          <w:lang w:bidi="ar-SA"/>
        </w:rPr>
        <w:t>»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والجوهري ذكره في باب الياء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أصله من النوء بالهمز</w:t>
      </w:r>
      <w:r>
        <w:rPr>
          <w:rFonts w:eastAsia="Amiri" w:cs="Amiri" w:ascii="Amiri" w:hAnsi="Amiri"/>
          <w:color w:val="111111"/>
          <w:sz w:val="28"/>
          <w:szCs w:val="28"/>
          <w:rtl w:val="true"/>
          <w:lang w:bidi="ar-SA"/>
        </w:rPr>
        <w:t>» .</w:t>
      </w:r>
      <w:r>
        <w:rPr>
          <w:rStyle w:val="FootnoteAnchor"/>
          <w:rtl w:val="true"/>
        </w:rPr>
        <w:footnoteReference w:id="1157"/>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وفي كتاب التوحيد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استعانة على ضدّ مثاور</w:t>
      </w:r>
      <w:r>
        <w:rPr>
          <w:rStyle w:val="FootnoteAnchor"/>
          <w:rtl w:val="true"/>
        </w:rPr>
        <w:footnoteReference w:id="1159"/>
      </w:r>
      <w:r>
        <w:rPr>
          <w:rFonts w:ascii="Amiri" w:hAnsi="Amiri" w:eastAsia="Amiri" w:cs="Amiri"/>
          <w:color w:val="111111"/>
          <w:sz w:val="28"/>
          <w:sz w:val="28"/>
          <w:szCs w:val="28"/>
          <w:rtl w:val="true"/>
          <w:lang w:bidi="ar-SA"/>
        </w:rPr>
        <w:t>، ولا شريكٍ مكايد</w:t>
      </w:r>
      <w:r>
        <w:rPr>
          <w:rFonts w:eastAsia="Amiri" w:cs="Amiri" w:ascii="Amiri" w:hAnsi="Amiri"/>
          <w:color w:val="111111"/>
          <w:sz w:val="28"/>
          <w:szCs w:val="28"/>
          <w:rtl w:val="true"/>
          <w:lang w:bidi="ar-SA"/>
        </w:rPr>
        <w:t>»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ثاوره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واثبه</w:t>
      </w:r>
      <w:r>
        <w:rPr>
          <w:rFonts w:eastAsia="Amiri" w:cs="Amiri" w:ascii="Amiri" w:hAnsi="Amiri"/>
          <w:color w:val="111111"/>
          <w:sz w:val="28"/>
          <w:szCs w:val="28"/>
          <w:rtl w:val="true"/>
          <w:lang w:bidi="ar-SA"/>
        </w:rPr>
        <w:t>»</w:t>
      </w:r>
      <w:r>
        <w:rPr>
          <w:rStyle w:val="FootnoteAnchor"/>
          <w:rtl w:val="true"/>
        </w:rPr>
        <w:footnoteReference w:id="1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في الكاف مع الباء الموحّدة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قاساه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كابده</w:t>
      </w:r>
      <w:r>
        <w:rPr>
          <w:rFonts w:eastAsia="Amiri" w:cs="Amiri" w:ascii="Amiri" w:hAnsi="Amiri"/>
          <w:color w:val="111111"/>
          <w:sz w:val="28"/>
          <w:szCs w:val="28"/>
          <w:rtl w:val="true"/>
          <w:lang w:bidi="ar-SA"/>
        </w:rPr>
        <w:t>»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 xml:space="preserve">وفي تاج المصادر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المكابدة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كشيدن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المقاساة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چيزى كشيدن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المثنّاة التحتانيّة ، وهو تصحيف ، وليس المكايدة في اللغة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ما عَلِمَ لا بالتفكيرِ في علمٍ حادثٍ أصابَ ما 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التوحيد وبعض نسخ الكافي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بعلمٍ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حاشية السيّد الجليل الرفيع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ما خلق ، وخلق ما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مخلوقاته معلوماته بعلمه بالخير والنظام الأعلى ، وكلّ معلوماته بذلك العلم مخلوقاته ، فعلمه بالأشياء على وجه الصلاح والخيريّة هو الداعي إلى وجود الأشياء ، فكلّ مخلوقاته داخل في هذا العلم، وكلّ معلوم بهذا العلم داخل في الوجود ، فما لم يدخل في الوجود لعدم الداعي إلى وجوده، فالاكتفاء بما خلق عمّا لا يخلق للداعي على ما خلق ، ولعدم الداعي على غيرها ، لا لعجز ولا لضعف ولا بالتفكير في علمٍ حادث أصاب ما خلق ، بل بالمشيّة الأزليّة والداعي ، ولا شبهة دخلت عليه فيما لم يخلق، بل لم يخلق ؛ لعدم الداعي إلى خلقه وإيجاده </w:t>
      </w:r>
      <w:r>
        <w:rPr>
          <w:rFonts w:eastAsia="Amiri" w:cs="Amiri" w:ascii="Amiri" w:hAnsi="Amiri"/>
          <w:color w:val="111111"/>
          <w:sz w:val="28"/>
          <w:szCs w:val="28"/>
          <w:rtl w:val="true"/>
          <w:lang w:bidi="ar-SA"/>
        </w:rPr>
        <w:t>.</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وخَصَّ نفسَه بالوحدانيّة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 نفسه سبحانه بها كنايةٌ عن أنّها من لوازم وجوب الوجود ، وكذا سائر ما أتى بلفظ الفعل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والسناء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ضوء البرق ؛ وبالمدّ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الرفعة</w:t>
      </w:r>
      <w:r>
        <w:rPr>
          <w:rFonts w:eastAsia="Amiri" w:cs="Amiri" w:ascii="Amiri" w:hAnsi="Amiri"/>
          <w:color w:val="111111"/>
          <w:sz w:val="28"/>
          <w:szCs w:val="28"/>
          <w:rtl w:val="true"/>
          <w:lang w:bidi="ar-SA"/>
        </w:rPr>
        <w:t>»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يشركه</w:t>
      </w:r>
      <w:r>
        <w:rPr>
          <w:rFonts w:eastAsia="Amiri" w:cs="Amiri" w:ascii="Amiri" w:hAnsi="Amiri"/>
          <w:color w:val="111111"/>
          <w:sz w:val="28"/>
          <w:szCs w:val="28"/>
          <w:rtl w:val="true"/>
          <w:lang w:bidi="ar-SA"/>
        </w:rPr>
        <w:t>)</w:t>
      </w:r>
      <w:r>
        <w:rPr>
          <w:rStyle w:val="FootnoteAnchor"/>
          <w:rtl w:val="true"/>
        </w:rPr>
        <w:footnoteReference w:id="11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شركه في البيع كعلمه</w:t>
      </w:r>
      <w:r>
        <w:rPr>
          <w:rFonts w:eastAsia="Amiri" w:cs="Amiri" w:ascii="Amiri" w:hAnsi="Amiri"/>
          <w:color w:val="111111"/>
          <w:sz w:val="28"/>
          <w:szCs w:val="28"/>
          <w:rtl w:val="true"/>
          <w:lang w:bidi="ar-SA"/>
        </w:rPr>
        <w:t>»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المُبيدُ للأبدِ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باد الشيء يبيد بيدا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وأبادهم اللّه ، أي أهلكهم</w:t>
      </w:r>
      <w:r>
        <w:rPr>
          <w:rFonts w:eastAsia="Amiri" w:cs="Amiri" w:ascii="Amiri" w:hAnsi="Amiri"/>
          <w:color w:val="111111"/>
          <w:sz w:val="28"/>
          <w:szCs w:val="28"/>
          <w:rtl w:val="true"/>
          <w:lang w:bidi="ar-SA"/>
        </w:rPr>
        <w:t>» .</w:t>
      </w:r>
      <w:r>
        <w:rPr>
          <w:rStyle w:val="FootnoteAnchor"/>
          <w:rtl w:val="true"/>
        </w:rPr>
        <w:footnoteReference w:id="1167"/>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آباد ، ولا أفعله أبد الآبدين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الداهرين ، والآبد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w:t>
      </w:r>
      <w:r>
        <w:rPr>
          <w:rFonts w:eastAsia="Amiri" w:cs="Amiri" w:ascii="Amiri" w:hAnsi="Amiri"/>
          <w:color w:val="111111"/>
          <w:sz w:val="28"/>
          <w:szCs w:val="28"/>
          <w:rtl w:val="true"/>
          <w:lang w:bidi="ar-SA"/>
        </w:rPr>
        <w:t>» .</w:t>
      </w:r>
      <w:r>
        <w:rPr>
          <w:rStyle w:val="FootnoteAnchor"/>
          <w:rtl w:val="true"/>
        </w:rPr>
        <w:footnoteReference w:id="1168"/>
      </w:r>
      <w:r>
        <w:rPr>
          <w:rFonts w:ascii="Amiri" w:hAnsi="Amiri" w:eastAsia="Amiri" w:cs="Amiri"/>
          <w:color w:val="111111"/>
          <w:sz w:val="28"/>
          <w:sz w:val="28"/>
          <w:szCs w:val="28"/>
          <w:rtl w:val="true"/>
          <w:lang w:bidi="ar-SA"/>
        </w:rPr>
        <w:t xml:space="preserve">ومثله في القاموس </w:t>
      </w:r>
      <w:r>
        <w:rPr>
          <w:rFonts w:eastAsia="Amiri" w:cs="Amiri" w:ascii="Amiri" w:hAnsi="Amiri"/>
          <w:color w:val="111111"/>
          <w:sz w:val="28"/>
          <w:szCs w:val="28"/>
          <w:rtl w:val="true"/>
          <w:lang w:bidi="ar-SA"/>
        </w:rPr>
        <w:t>.</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وجمعيّة الأبد صريحة في أنّ كلّ قطعة طويلة من الزمان أبد ، وعلى هذا فلا إشكال في إبادة الأبد مع القول بعدم فناء الزمان بالكلّيّة ؛ إذ ما من قطعة تفرض إلاّ واللّه تعالى مبيدها وخالقُ قطعةٍ اُخرى ، ولا يلزم من قوله عليه‌السلام الفناء والهلاك بالكلّيّة على القول بعدم جوازه كما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الكلام في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ووارث الأبد</w:t>
      </w:r>
      <w:r>
        <w:rPr>
          <w:rFonts w:eastAsia="Amiri" w:cs="Amiri" w:ascii="Amiri" w:hAnsi="Amiri"/>
          <w:color w:val="111111"/>
          <w:sz w:val="28"/>
          <w:szCs w:val="28"/>
          <w:rtl w:val="true"/>
          <w:lang w:bidi="ar-SA"/>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خطبة من خطب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سبحانه يعود بعد فناء الدنيا وحده لا شيء معه كما كان قبل ابتدائها ، كذلك يكون بعد فنائها بلا وقت ولا مكان ولا حين ولا زمان، عُدمت عند ذلك الآجال والأوقات ، وزالت السنون والساعات ، فلا شيء إلاّ الواحد القهّار الذي إليه مصير جميع الاُمور، بلا قدرة منها كان ابتداء خلقها ، وبغير امتناع منها كان فناؤها ، ولو قدرت على الامتناع لدام بقاؤها ؛ لم يتكأّده صنع شيء منها إذ صنعه، ولم يَؤُدْهُ منها خلق ما برأه وخلقه ، ولم يكوّنها لتشديد سلطان ، ولا تخوّف</w:t>
      </w:r>
      <w:r>
        <w:rPr>
          <w:rStyle w:val="FootnoteAnchor"/>
          <w:rtl w:val="true"/>
        </w:rPr>
        <w:footnoteReference w:id="1170"/>
      </w:r>
      <w:r>
        <w:rPr>
          <w:rFonts w:ascii="Amiri" w:hAnsi="Amiri" w:eastAsia="Amiri" w:cs="Amiri"/>
          <w:color w:val="111111"/>
          <w:sz w:val="28"/>
          <w:sz w:val="28"/>
          <w:szCs w:val="28"/>
          <w:rtl w:val="true"/>
          <w:lang w:bidi="ar-SA"/>
        </w:rPr>
        <w:t>من زوال ونقصان ، ولا للاستعانة بها على ندٍّ مكاثر ، ولا للاحتراز بها على</w:t>
      </w:r>
      <w:r>
        <w:rPr>
          <w:rStyle w:val="FootnoteAnchor"/>
          <w:rtl w:val="true"/>
        </w:rPr>
        <w:footnoteReference w:id="1171"/>
      </w:r>
      <w:r>
        <w:rPr>
          <w:rFonts w:ascii="Amiri" w:hAnsi="Amiri" w:eastAsia="Amiri" w:cs="Amiri"/>
          <w:color w:val="111111"/>
          <w:sz w:val="28"/>
          <w:sz w:val="28"/>
          <w:szCs w:val="28"/>
          <w:rtl w:val="true"/>
          <w:lang w:bidi="ar-SA"/>
        </w:rPr>
        <w:t xml:space="preserve">ضدٍّ مثاور ، ولا للازدياد بها في ملكه ، ولا لمكاثرة شريك في شركه ، ولا لوحشة كانت منه ، فأراد 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يستأنس إليها ، ثمّ هو يفنيها بعد تكوينها ، لا لسأمٍ دخل عليه في تصريفها وتدبيرها ، ولا لراحةٍ واصلة إليه ، ولا لثقل شيء منها عليه ، ولا يُملّه طول بقائها ، فيدعوه إلى سرعة إفنائها ، ولكنّه سبحانه دبّرها بلطفه ، وأمسكها بأمره ، وأتقنها بقدرته، ثمّ يعيدها بعد الفناء من غير حاجة منه إليها ، ولا استعانة بشيء منها عليها ، ولا لانصرافٍ من حال وحشة إلى حال استيناس ، ولا من حال جهل وعمىً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والتماس ، ولا من فقرٍ وحاجة إلى غنىً وكثرة ، ولا من ذلّ وضِعةٍ إلى عزٍّ وقدرة</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وحدانيّا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الألف والنون للمبالغة في النسبة كما في الربّانيّ والظلمانيّ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بدء الدهور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 على كون الزمان ذا بدء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مُنيفُ الآلاء ، وسَنِيُّ</w:t>
      </w:r>
      <w:r>
        <w:rPr>
          <w:rStyle w:val="FootnoteAnchor"/>
          <w:rtl w:val="true"/>
        </w:rPr>
        <w:footnoteReference w:id="1173"/>
      </w:r>
      <w:r>
        <w:rPr>
          <w:rFonts w:ascii="Amiri" w:hAnsi="Amiri" w:eastAsia="Amiri" w:cs="Amiri"/>
          <w:color w:val="111111"/>
          <w:sz w:val="28"/>
          <w:sz w:val="28"/>
          <w:szCs w:val="28"/>
          <w:rtl w:val="true"/>
          <w:lang w:bidi="ar-SA"/>
        </w:rPr>
        <w:t>العَلْياء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طود منيف ، أي عالٍ مشرفٌ</w:t>
      </w:r>
      <w:r>
        <w:rPr>
          <w:rFonts w:eastAsia="Amiri" w:cs="Amiri" w:ascii="Amiri" w:hAnsi="Amiri"/>
          <w:color w:val="111111"/>
          <w:sz w:val="28"/>
          <w:szCs w:val="28"/>
          <w:rtl w:val="true"/>
          <w:lang w:bidi="ar-SA"/>
        </w:rPr>
        <w:t>»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والإحسان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وأناف على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 والمكان العالي ، وكلّ ما علا من شيء ؛ والفعلة العالية</w:t>
      </w:r>
      <w:r>
        <w:rPr>
          <w:rFonts w:eastAsia="Amiri" w:cs="Amiri" w:ascii="Amiri" w:hAnsi="Amiri"/>
          <w:color w:val="111111"/>
          <w:sz w:val="28"/>
          <w:szCs w:val="28"/>
          <w:rtl w:val="true"/>
          <w:lang w:bidi="ar-SA"/>
        </w:rPr>
        <w:t>»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مكانٍ مشرف</w:t>
      </w:r>
      <w:r>
        <w:rPr>
          <w:rFonts w:eastAsia="Amiri" w:cs="Amiri" w:ascii="Amiri" w:hAnsi="Amiri"/>
          <w:color w:val="111111"/>
          <w:sz w:val="28"/>
          <w:szCs w:val="28"/>
          <w:rtl w:val="true"/>
          <w:lang w:bidi="ar-SA"/>
        </w:rPr>
        <w:t>»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مفتوحة والألف ممدودة في النسخ المصحّحة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شعر العبّاس أيضا يمدح النبيّ صلى‌الله‌عليه‌و‌آله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احتوى بيتك المهيمن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خِنْدِفَ عَلْيا تحتها النُّطُقُ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للمكان المرتفع كالبقاع</w:t>
      </w:r>
      <w:r>
        <w:rPr>
          <w:rStyle w:val="FootnoteAnchor"/>
          <w:rtl w:val="true"/>
        </w:rPr>
        <w:footnoteReference w:id="1178"/>
      </w:r>
      <w:r>
        <w:rPr>
          <w:rFonts w:ascii="Amiri" w:hAnsi="Amiri" w:eastAsia="Amiri" w:cs="Amiri"/>
          <w:color w:val="111111"/>
          <w:sz w:val="28"/>
          <w:sz w:val="28"/>
          <w:szCs w:val="28"/>
          <w:rtl w:val="true"/>
          <w:lang w:bidi="ar-SA"/>
        </w:rPr>
        <w:t xml:space="preserve">، وليست بتأنيث الأعلى ؛ لأنّها جاءت منكّرة ، وفعلاء أفعل يلزمها التعريف </w:t>
      </w:r>
      <w:r>
        <w:rPr>
          <w:rFonts w:eastAsia="Amiri" w:cs="Amiri" w:ascii="Amiri" w:hAnsi="Amiri"/>
          <w:color w:val="111111"/>
          <w:sz w:val="28"/>
          <w:szCs w:val="28"/>
          <w:rtl w:val="true"/>
          <w:lang w:bidi="ar-SA"/>
        </w:rPr>
        <w:t>.</w:t>
      </w:r>
      <w:r>
        <w:rPr>
          <w:rStyle w:val="FootnoteAnchor"/>
          <w:rtl w:val="true"/>
        </w:rPr>
        <w:footnoteReference w:id="1179"/>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حاشية السيّد الجليل الرفيع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 العلياء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السماء ، ورأس الجبل ، والمكان المرتفع ، وكلّ ما علا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هنا كلّ مرتفع يليق بأن ينسب إليه تعالى </w:t>
      </w:r>
      <w:r>
        <w:rPr>
          <w:rFonts w:eastAsia="Amiri" w:cs="Amiri" w:ascii="Amiri" w:hAnsi="Amiri"/>
          <w:color w:val="111111"/>
          <w:sz w:val="28"/>
          <w:szCs w:val="28"/>
          <w:rtl w:val="true"/>
          <w:lang w:bidi="ar-SA"/>
        </w:rPr>
        <w:t>.</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ضَمَّني وأبا الحسن عليه‌السلام الطريقُ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الرواية رواها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كتاب التوحيد بسند آخَر ، وذكر بدلَ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لطفت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فتلطّفت</w:t>
      </w:r>
      <w:r>
        <w:rPr>
          <w:rFonts w:eastAsia="Amiri" w:cs="Amiri" w:ascii="Amiri" w:hAnsi="Amiri"/>
          <w:color w:val="111111"/>
          <w:sz w:val="28"/>
          <w:szCs w:val="28"/>
          <w:rtl w:val="true"/>
          <w:lang w:bidi="ar-SA"/>
        </w:rPr>
        <w:t>»</w:t>
      </w:r>
      <w:r>
        <w:rPr>
          <w:rStyle w:val="FootnoteAnchor"/>
          <w:rtl w:val="true"/>
        </w:rPr>
        <w:footnoteReference w:id="1181"/>
      </w:r>
      <w:r>
        <w:rPr>
          <w:rFonts w:ascii="Amiri" w:hAnsi="Amiri" w:eastAsia="Amiri" w:cs="Amiri"/>
          <w:color w:val="111111"/>
          <w:sz w:val="28"/>
          <w:sz w:val="28"/>
          <w:szCs w:val="28"/>
          <w:rtl w:val="true"/>
          <w:lang w:bidi="ar-SA"/>
        </w:rPr>
        <w:t xml:space="preserve">وهو الأصحّ ، قال اللّه تعالى حكايةً عن أصحاب الكهف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أَحَدَكُمْ بِوَرِقِكُمْ هَذِهِ إِلَى الْمَدِينَةِ فَلْيَنظُرْ أَيُّهَا أَزْكَى طَعَاما فَلْيَأْتِكُمْ بِرِزْقٍ مِنْهُ وَلْيَتَلَطَّفْ وَلاَ يُشْعِرَنَّ بِكُمْ أَحَدا</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تلطّف للأمر وفي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ترفّق</w:t>
      </w:r>
      <w:r>
        <w:rPr>
          <w:rFonts w:eastAsia="Amiri" w:cs="Amiri" w:ascii="Amiri" w:hAnsi="Amiri"/>
          <w:color w:val="111111"/>
          <w:sz w:val="28"/>
          <w:szCs w:val="28"/>
          <w:rtl w:val="true"/>
          <w:lang w:bidi="ar-SA"/>
        </w:rPr>
        <w:t>»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فَقَمَنٌ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الخليق الجدير، كالقمن ككتف</w:t>
      </w:r>
      <w:r>
        <w:rPr>
          <w:rFonts w:eastAsia="Amiri" w:cs="Amiri" w:ascii="Amiri" w:hAnsi="Amiri"/>
          <w:color w:val="111111"/>
          <w:sz w:val="28"/>
          <w:szCs w:val="28"/>
          <w:rtl w:val="true"/>
          <w:lang w:bidi="ar-SA"/>
        </w:rPr>
        <w:t>»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هو مُنْقَطِعُ الكيفوفيّة والأينونيّة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حاشية السيّد الجليل الرفيع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يحتمل أن يكون من باب الوصف بحال المتعلّق وعلى صيغة اسم الفاعل ، أي الكيفوفيّة والأينونيّة منقطعة عنه ، ويُحتمل أن يكون على صيغة اسم المفعول بأن يكون اسمَ مفعول ، أي هو منقطع فيه وعنده الكيفوفيّة والأينونيّة ، أو يكون اسمَ مكان ، أي مرتبته مرتبة انقطع فيها الكيفوفيّة والأينونيّة</w:t>
      </w:r>
      <w:r>
        <w:rPr>
          <w:rFonts w:eastAsia="Amiri" w:cs="Amiri" w:ascii="Amiri" w:hAnsi="Amiri"/>
          <w:color w:val="111111"/>
          <w:sz w:val="28"/>
          <w:szCs w:val="28"/>
          <w:rtl w:val="true"/>
          <w:lang w:bidi="ar-SA"/>
        </w:rPr>
        <w:t>.</w:t>
      </w:r>
      <w:r>
        <w:rPr>
          <w:rStyle w:val="FootnoteAnchor"/>
        </w:rPr>
        <w:footnoteReference w:id="1185"/>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عبداللّه 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الرواية رواها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التوحيد في آخر باب حدوث العالم بسند متّصل إلى عبداللّه بن يونس عن أبي عبداللّه عليه‌السلام عن أمير المؤمنين عليه‌السلام </w:t>
      </w:r>
      <w:r>
        <w:rPr>
          <w:rFonts w:eastAsia="Amiri" w:cs="Amiri" w:ascii="Amiri" w:hAnsi="Amiri"/>
          <w:color w:val="111111"/>
          <w:sz w:val="28"/>
          <w:szCs w:val="28"/>
          <w:rtl w:val="true"/>
          <w:lang w:bidi="ar-SA"/>
        </w:rPr>
        <w:t>.</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وفي المتن اختلاف في عدّة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في صفة ذعلب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لسانٍ بَليغ في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بدله هناك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ذرب اللسان ، بليغ في الخطاب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السليطة اللسان ، وهو ذرب</w:t>
      </w:r>
      <w:r>
        <w:rPr>
          <w:rFonts w:eastAsia="Amiri" w:cs="Amiri" w:ascii="Amiri" w:hAnsi="Amiri"/>
          <w:color w:val="111111"/>
          <w:sz w:val="28"/>
          <w:szCs w:val="28"/>
          <w:rtl w:val="true"/>
          <w:lang w:bidi="ar-SA"/>
        </w:rPr>
        <w:t>» .</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 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هناك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 شيء بعده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تَضْمنه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هناك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تصحبه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خطبة أوردها السيّد الرضيّ رضى‌الله‌عنه في نهج البلاغة في خطبة وصفها بأنّها تجمع بين اُصول العلم ما لا تجمعه خطبة </w:t>
      </w:r>
      <w:r>
        <w:rPr>
          <w:rFonts w:eastAsia="Amiri" w:cs="Amiri" w:ascii="Amiri" w:hAnsi="Amiri"/>
          <w:color w:val="111111"/>
          <w:sz w:val="28"/>
          <w:szCs w:val="28"/>
          <w:rtl w:val="true"/>
          <w:lang w:bidi="ar-SA"/>
        </w:rPr>
        <w:t>.</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واليُبْسَ بِالبَلَل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هناك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والجسوّ بالعلل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الكلمتين وإن كان واحدا إلاّ أنّ الترجيح لما في التوحيد ؛ لأنّه هو المذكور في خطبة الرضا عليه‌السلام التي أوردها الصدوق في أوائل التوحيد ، وأشار إليها في ذيل هذه الرواية التي نحن فيها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الخبر ألفاظ قد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عليه‌السلام في خطبته ، وهذا تصديق قولنا في 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كلّ واحدٍ منهم مأخوذ عن أبيه حتّى ينتهي ذلك إلى النبيّ صلى‌الله‌عليه‌و‌آله </w:t>
      </w:r>
      <w:r>
        <w:rPr>
          <w:rFonts w:eastAsia="Amiri" w:cs="Amiri" w:ascii="Amiri" w:hAnsi="Amiri"/>
          <w:color w:val="111111"/>
          <w:sz w:val="28"/>
          <w:szCs w:val="28"/>
          <w:rtl w:val="true"/>
          <w:lang w:bidi="ar-SA"/>
        </w:rPr>
        <w:t>.</w:t>
      </w:r>
      <w:r>
        <w:rPr>
          <w:rStyle w:val="FootnoteAnchor"/>
          <w:rtl w:val="true"/>
        </w:rPr>
        <w:footnoteReference w:id="1189"/>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والخشن باللين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ينقله الصدوق لا في هذه الرواية ولا في خطبة الرضا عليه‌السلام ، مع أنّ باقي أجزاء الكلام متوافقة فيهما إلى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غريزة لمغرزها</w:t>
      </w:r>
      <w:r>
        <w:rPr>
          <w:rFonts w:eastAsia="Amiri" w:cs="Amiri" w:ascii="Amiri" w:hAnsi="Amiri"/>
          <w:color w:val="111111"/>
          <w:sz w:val="28"/>
          <w:szCs w:val="28"/>
          <w:rtl w:val="true"/>
          <w:lang w:bidi="ar-SA"/>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مؤلّفا</w:t>
      </w:r>
      <w:r>
        <w:rPr>
          <w:rFonts w:eastAsia="IRNazanin" w:cs="IRNazanin"/>
          <w:color w:val="111111"/>
          <w:sz w:val="28"/>
          <w:szCs w:val="28"/>
          <w:rtl w:val="true"/>
          <w:lang w:bidi="fa-IR"/>
        </w:rPr>
        <w:t>»</w:t>
      </w:r>
      <w:r>
        <w:rPr>
          <w:rStyle w:val="FootnoteAnchor"/>
          <w:rtl w:val="true"/>
        </w:rPr>
        <w:footnoteReference w:id="1190"/>
      </w:r>
      <w:r>
        <w:rPr>
          <w:rFonts w:ascii="Amiri" w:hAnsi="Amiri" w:eastAsia="Amiri" w:cs="Amiri"/>
          <w:color w:val="111111"/>
          <w:sz w:val="28"/>
          <w:sz w:val="28"/>
          <w:szCs w:val="28"/>
          <w:rtl w:val="true"/>
          <w:lang w:bidi="ar-SA"/>
        </w:rPr>
        <w:t xml:space="preserve">فإنّ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في الخطبتين بالرفع ، وهكذا في خطبة نهج البلاغة التي أشرنا إليها ؛ فهو أصحّ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وينبغي أن يقرأ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على أنّه حال عن المتعاديات والمتدانيات ، وكذا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مخبرة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أن لا حجابَ بينه وبين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 وبين خلقه غير خليقته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خطبة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حجب بعضها عن بعض ليعلم أن لا حجاب بينه وبينها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آخَر من تلك الخطبة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خلقة اللّه الخلق حجاب بينه وبينهم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لهذه الخطبة تتمّةً لم ينقلها المصنّف ؛ ففي التوحيد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يقول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يزل سيّدي بالحمد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سيّدي بالجود موصوفا</w:t>
      </w:r>
    </w:p>
    <w:p>
      <w:pPr>
        <w:pStyle w:val="BookText"/>
        <w:rPr/>
      </w:pPr>
      <w:r>
        <w:rPr>
          <w:rFonts w:ascii="Amiri" w:hAnsi="Amiri" w:eastAsia="Amiri" w:cs="Amiri"/>
          <w:color w:val="111111"/>
          <w:sz w:val="28"/>
          <w:sz w:val="28"/>
          <w:szCs w:val="28"/>
          <w:rtl w:val="true"/>
          <w:lang w:bidi="ar-SA"/>
        </w:rPr>
        <w:t xml:space="preserve">وكنت إذ ليس نورٌ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ظلامٌ على الآفاق معكوفا</w:t>
      </w:r>
    </w:p>
    <w:p>
      <w:pPr>
        <w:pStyle w:val="BookText"/>
        <w:rPr/>
      </w:pPr>
      <w:r>
        <w:rPr>
          <w:rFonts w:ascii="Amiri" w:hAnsi="Amiri" w:eastAsia="Amiri" w:cs="Amiri"/>
          <w:color w:val="111111"/>
          <w:sz w:val="28"/>
          <w:sz w:val="28"/>
          <w:szCs w:val="28"/>
          <w:rtl w:val="true"/>
          <w:lang w:bidi="ar-SA"/>
        </w:rPr>
        <w:t xml:space="preserve">فربّنا بخلاف الخلق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كان في الأوهام موصوفا</w:t>
      </w:r>
    </w:p>
    <w:p>
      <w:pPr>
        <w:pStyle w:val="BookText"/>
        <w:rPr/>
      </w:pPr>
      <w:r>
        <w:rPr>
          <w:rFonts w:ascii="Amiri" w:hAnsi="Amiri" w:eastAsia="Amiri" w:cs="Amiri"/>
          <w:color w:val="111111"/>
          <w:sz w:val="28"/>
          <w:sz w:val="28"/>
          <w:szCs w:val="28"/>
          <w:rtl w:val="true"/>
          <w:lang w:bidi="ar-SA"/>
        </w:rPr>
        <w:t xml:space="preserve">ومن يروه على التشبيه ممتثلاً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أخا حصر بالعجز مكتوفا</w:t>
      </w:r>
    </w:p>
    <w:p>
      <w:pPr>
        <w:pStyle w:val="BookText"/>
        <w:rPr/>
      </w:pPr>
      <w:r>
        <w:rPr>
          <w:rFonts w:ascii="Amiri" w:hAnsi="Amiri" w:eastAsia="Amiri" w:cs="Amiri"/>
          <w:color w:val="111111"/>
          <w:sz w:val="28"/>
          <w:sz w:val="28"/>
          <w:szCs w:val="28"/>
          <w:rtl w:val="true"/>
          <w:lang w:bidi="ar-SA"/>
        </w:rPr>
        <w:t xml:space="preserve">وفي المعارج يلقى موج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موجا يعارض طرف الروح مكفوفا</w:t>
      </w:r>
    </w:p>
    <w:p>
      <w:pPr>
        <w:pStyle w:val="BookText"/>
        <w:rPr/>
      </w:pPr>
      <w:r>
        <w:rPr>
          <w:rFonts w:ascii="Amiri" w:hAnsi="Amiri" w:eastAsia="Amiri" w:cs="Amiri"/>
          <w:color w:val="111111"/>
          <w:sz w:val="28"/>
          <w:sz w:val="28"/>
          <w:szCs w:val="28"/>
          <w:rtl w:val="true"/>
          <w:lang w:bidi="ar-SA"/>
        </w:rPr>
        <w:t xml:space="preserve">فاترك أخا جدلٍ في الدِّين منعمقا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باشر الشرك فيه الرأي مأروفا</w:t>
      </w:r>
    </w:p>
    <w:p>
      <w:pPr>
        <w:pStyle w:val="BookText"/>
        <w:rPr/>
      </w:pPr>
      <w:r>
        <w:rPr>
          <w:rFonts w:ascii="Amiri" w:hAnsi="Amiri" w:eastAsia="Amiri" w:cs="Amiri"/>
          <w:color w:val="111111"/>
          <w:sz w:val="28"/>
          <w:sz w:val="28"/>
          <w:szCs w:val="28"/>
          <w:rtl w:val="true"/>
          <w:lang w:bidi="ar-SA"/>
        </w:rPr>
        <w:t xml:space="preserve">واصحب أخا ثقةٍ حبّا لسيّده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وبالكرامات من مولاه محفوفا</w:t>
      </w:r>
    </w:p>
    <w:p>
      <w:pPr>
        <w:pStyle w:val="BookText"/>
        <w:rPr/>
      </w:pPr>
      <w:r>
        <w:rPr>
          <w:rFonts w:ascii="Amiri" w:hAnsi="Amiri" w:eastAsia="Amiri" w:cs="Amiri"/>
          <w:color w:val="111111"/>
          <w:sz w:val="28"/>
          <w:sz w:val="28"/>
          <w:szCs w:val="28"/>
          <w:rtl w:val="true"/>
          <w:lang w:bidi="ar-SA"/>
        </w:rPr>
        <w:t xml:space="preserve">أمسى دليل الهدى في الأرض منتشرا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السماء جميل الحال معروفا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ذعلب مغشيّا عليه ، ثمّ أفاق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بهذا الكلام، ولا أعود إلى شيء من ذلك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الصدوق قبل هذا الخبر خبرا طويلاً مشتملاً على مضامينَ لطيفةٍ في معرفة اللّه ، وفيه أنّه بعدما قال أمير المؤمنين عليه‌السلام في أثناء 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سلوني قبل أن تفقدوني ؛ فواللّه الذي فلق الحبّة وبرأ النسمة لو سألتموني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آية في ليلة اُنزلت ، أو في نهار اُنزلت، مكّيّها ومدنيّها ، وسفريّها وحضريّها ، ناسخها ومنسوخها ، محكمها ومتشابهها ، تأويلها وتنزيلها لأخبرتكم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إليه رجل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ذرب اللسان ، بليغا في الخطب ، شجاعَ القلب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ارتقى ابن أبي طالب مرقاةً صعبة </w:t>
      </w:r>
    </w:p>
    <w:p>
      <w:pPr>
        <w:pStyle w:val="BookText"/>
        <w:rPr/>
      </w:pPr>
      <w:r>
        <w:rPr>
          <w:rFonts w:ascii="Amiri" w:hAnsi="Amiri" w:eastAsia="Amiri" w:cs="Amiri"/>
          <w:color w:val="111111"/>
          <w:sz w:val="28"/>
          <w:sz w:val="28"/>
          <w:szCs w:val="28"/>
          <w:rtl w:val="true"/>
          <w:lang w:bidi="ar-SA"/>
        </w:rPr>
        <w:t xml:space="preserve">لأخجلته اليوم لكم في مسألتي إيّاه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هل رأيت ربّك؟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يا ذعلب ، لم أكن بالذي أعبد ربّا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لطيفُ اللطافةِ ، لا يوصَفُ بِاللطفِ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لطف كنصر لطفا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رفق ودنا ، ولطف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إليك مرادك بلطف، وككرم لطفا ولطافة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 ودقّ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بعباده ، المحسن إلى خلقه بإيصال المنافع إليهم برفق ولطف، أو العالم بخفايا الاُمور ودقائقها ؛ ومن الكلام ما غمض معناه وخفي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واللطف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التوفيق والعصمة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وألطفه بكذا ، أي برّه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اللطف بالتحريك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لَطَفة من فلان ، أي هديّة </w:t>
      </w:r>
      <w:r>
        <w:rPr>
          <w:rFonts w:eastAsia="Amiri" w:cs="Amiri" w:ascii="Amiri" w:hAnsi="Amiri"/>
          <w:color w:val="111111"/>
          <w:sz w:val="28"/>
          <w:szCs w:val="28"/>
          <w:rtl w:val="true"/>
          <w:lang w:bidi="ar-SA"/>
        </w:rPr>
        <w:t>.</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اجتمع له الرفق في الفعل ، والعلم بدقائق المصالح ، وإيصالها إلى ما قدّرها له من خلقه ،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به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يلطف لطفا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رفق به ، فأمّا 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صغر ودقّ </w:t>
      </w:r>
      <w:r>
        <w:rPr>
          <w:rFonts w:eastAsia="Amiri" w:cs="Amiri" w:ascii="Amiri" w:hAnsi="Amiri"/>
          <w:color w:val="111111"/>
          <w:sz w:val="28"/>
          <w:szCs w:val="28"/>
          <w:rtl w:val="true"/>
          <w:lang w:bidi="ar-SA"/>
        </w:rPr>
        <w:t>.</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تضاعيف كلام هؤلاء الأعلام أنّ اللطافة مخصوصة بمعنى الدقّة والصِغَر ، واللطف بغير التحريك مشترك بينه وبين غيره ، وبالتحريك اسم المصدر، ولم يظفروا باللطف على وزن الرعب ، فقوله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يوصف باللطف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باللطافة ، والغرض أنّ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لطافته ليست باعتبار المبادئ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متّصفا باللطافة ، غاية الأمر أنّ لطافته اللطافات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باعتبار الغايات ، أي ليس لتحديق النظر ، ولا لتعميق الوهم والفكر مطمع فيه سبحانه ، وكذلك الفقرات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گفتم همه ملك حسن سرمايه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فلك چو ذرّه در سايه تست</w:t>
      </w:r>
    </w:p>
    <w:p>
      <w:pPr>
        <w:pStyle w:val="BookText"/>
        <w:rPr/>
      </w:pPr>
      <w:r>
        <w:rPr>
          <w:rFonts w:ascii="IRNazanin" w:hAnsi="IRNazanin" w:eastAsia="IRNazanin"/>
          <w:color w:val="111111"/>
          <w:sz w:val="28"/>
          <w:sz w:val="28"/>
          <w:szCs w:val="28"/>
          <w:rtl w:val="true"/>
          <w:lang w:bidi="fa-IR"/>
        </w:rPr>
        <w:t>گفتا غلطى</w:t>
      </w:r>
      <w:r>
        <w:rPr>
          <w:rStyle w:val="FootnoteAnchor"/>
          <w:rtl w:val="true"/>
        </w:rPr>
        <w:footnoteReference w:id="1194"/>
      </w:r>
      <w:r>
        <w:rPr>
          <w:rFonts w:ascii="IRNazanin" w:hAnsi="IRNazanin" w:eastAsia="IRNazanin"/>
          <w:color w:val="111111"/>
          <w:sz w:val="28"/>
          <w:sz w:val="28"/>
          <w:szCs w:val="28"/>
          <w:rtl w:val="true"/>
          <w:lang w:bidi="fa-IR"/>
        </w:rPr>
        <w:t xml:space="preserve">ز ما نشان نتوان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 تو هر آنچه يابى آن پايه تست</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والعِظَم والكِبَر والغِلَظ كلّها على وزن عِنَب كما ذكر في القاموس </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 لَهُ بَعْدٌ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كاللام في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 دائم و ليل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كاللام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لِلرَّحْمَانِ وَلَدٌ فَأَنَا أَوَّلُ الْعَابِدِينَ</w:t>
      </w:r>
      <w:r>
        <w:rPr>
          <w:rFonts w:eastAsia="Amiri" w:cs="Amiri" w:ascii="Amiri" w:hAnsi="Amiri"/>
          <w:color w:val="111111"/>
          <w:sz w:val="28"/>
          <w:szCs w:val="28"/>
          <w:rtl w:val="true"/>
          <w:lang w:bidi="ar-SA"/>
        </w:rPr>
        <w:t>»</w:t>
      </w:r>
      <w:r>
        <w:rPr>
          <w:rStyle w:val="FootnoteAnchor"/>
          <w:rtl w:val="true"/>
        </w:rPr>
        <w:footnoteReference w:id="1196"/>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يَكُونُ لَهُ وَلَدٌ وَلَمْ تَكُنْ لَهُ صَاحِبَةٌ</w:t>
      </w:r>
      <w:r>
        <w:rPr>
          <w:rFonts w:eastAsia="Amiri" w:cs="Amiri" w:ascii="Amiri" w:hAnsi="Amiri"/>
          <w:color w:val="111111"/>
          <w:sz w:val="28"/>
          <w:szCs w:val="28"/>
          <w:rtl w:val="true"/>
          <w:lang w:bidi="ar-SA"/>
        </w:rPr>
        <w:t>»</w:t>
      </w:r>
      <w:r>
        <w:rPr>
          <w:rStyle w:val="FootnoteAnchor"/>
          <w:rtl w:val="true"/>
        </w:rPr>
        <w:footnoteReference w:id="1197"/>
      </w:r>
      <w:r>
        <w:rPr>
          <w:rFonts w:ascii="Amiri" w:hAnsi="Amiri" w:eastAsia="Amiri" w:cs="Amiri"/>
          <w:color w:val="111111"/>
          <w:sz w:val="28"/>
          <w:sz w:val="28"/>
          <w:szCs w:val="28"/>
          <w:rtl w:val="true"/>
          <w:lang w:bidi="ar-SA"/>
        </w:rPr>
        <w:t xml:space="preserve">تاج المصادر، 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ط لكهنو</w:t>
      </w:r>
      <w:r>
        <w:rPr>
          <w:rFonts w:eastAsia="Amiri" w:cs="Amiri" w:ascii="Amiri" w:hAnsi="Amiri"/>
          <w:color w:val="111111"/>
          <w:sz w:val="28"/>
          <w:szCs w:val="28"/>
          <w:rtl w:val="true"/>
          <w:lang w:bidi="ar-SA"/>
        </w:rPr>
        <w:t>.</w:t>
      </w:r>
      <w:r>
        <w:rPr>
          <w:rStyle w:val="FootnoteAnchor"/>
          <w:rtl w:val="true"/>
        </w:rPr>
        <w:footnoteReference w:id="1198"/>
      </w:r>
      <w:r>
        <w:rPr>
          <w:rFonts w:ascii="Amiri" w:hAnsi="Amiri" w:eastAsia="Amiri" w:cs="Amiri"/>
          <w:color w:val="111111"/>
          <w:sz w:val="28"/>
          <w:sz w:val="28"/>
          <w:szCs w:val="28"/>
          <w:rtl w:val="true"/>
          <w:lang w:bidi="ar-SA"/>
        </w:rPr>
        <w:t xml:space="preserve">، بقرينة القرينة ، فبعد بالرفع والتنوين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شائي</w:t>
      </w:r>
      <w:r>
        <w:rPr>
          <w:rStyle w:val="FootnoteAnchor"/>
          <w:rtl w:val="true"/>
        </w:rPr>
        <w:footnoteReference w:id="1199"/>
      </w:r>
      <w:r>
        <w:rPr>
          <w:rFonts w:ascii="Amiri" w:hAnsi="Amiri" w:eastAsia="Amiri" w:cs="Amiri"/>
          <w:color w:val="111111"/>
          <w:sz w:val="28"/>
          <w:sz w:val="28"/>
          <w:szCs w:val="28"/>
          <w:rtl w:val="true"/>
          <w:lang w:bidi="ar-SA"/>
        </w:rPr>
        <w:t>الأشياء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بقرينة ما قبل وما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بهمّةٍ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وتفتح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همّ به من أمر ليفعل</w:t>
      </w:r>
      <w:r>
        <w:rPr>
          <w:rFonts w:eastAsia="Amiri" w:cs="Amiri" w:ascii="Amiri" w:hAnsi="Amiri"/>
          <w:color w:val="111111"/>
          <w:sz w:val="28"/>
          <w:szCs w:val="28"/>
          <w:rtl w:val="true"/>
          <w:lang w:bidi="ar-SA"/>
        </w:rPr>
        <w:t>»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دَرّاكٌ لا بخَديعةٍ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حاشية السيّد الجليل الرفيع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بآلة يتصرّف فيها ، أو حركة نفسانيّة منتهية إليها ، وما يشبهها من الحيل والخدائع في التوصّل إلى المطالب</w:t>
      </w:r>
      <w:r>
        <w:rPr>
          <w:rFonts w:eastAsia="Amiri" w:cs="Amiri" w:ascii="Amiri" w:hAnsi="Amiri"/>
          <w:color w:val="111111"/>
          <w:sz w:val="28"/>
          <w:szCs w:val="28"/>
          <w:rtl w:val="true"/>
          <w:lang w:bidi="ar-SA"/>
        </w:rPr>
        <w:t>» .</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البيهقي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الاحتيال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ساختن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القاموس في الحول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الاحتيال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الحذق ، وجودة النظر ، والقدرة على التصرّف</w:t>
      </w:r>
      <w:r>
        <w:rPr>
          <w:rFonts w:eastAsia="Amiri" w:cs="Amiri" w:ascii="Amiri" w:hAnsi="Amiri"/>
          <w:color w:val="111111"/>
          <w:sz w:val="28"/>
          <w:szCs w:val="28"/>
          <w:rtl w:val="true"/>
          <w:lang w:bidi="ar-SA"/>
        </w:rPr>
        <w:t>».</w:t>
      </w:r>
      <w:r>
        <w:rPr>
          <w:rStyle w:val="FootnoteAnchor"/>
          <w:rtl w:val="true"/>
        </w:rPr>
        <w:footnoteReference w:id="1202"/>
      </w:r>
      <w:r>
        <w:rPr>
          <w:rFonts w:ascii="Amiri" w:hAnsi="Amiri" w:eastAsia="Amiri" w:cs="Amiri"/>
          <w:color w:val="111111"/>
          <w:sz w:val="28"/>
          <w:sz w:val="28"/>
          <w:szCs w:val="28"/>
          <w:rtl w:val="true"/>
          <w:lang w:bidi="ar-SA"/>
        </w:rPr>
        <w:t xml:space="preserve">وفي الحيل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الاحتيال</w:t>
      </w:r>
      <w:r>
        <w:rPr>
          <w:rFonts w:eastAsia="Amiri" w:cs="Amiri" w:ascii="Amiri" w:hAnsi="Amiri"/>
          <w:color w:val="111111"/>
          <w:sz w:val="28"/>
          <w:szCs w:val="28"/>
          <w:rtl w:val="true"/>
          <w:lang w:bidi="ar-SA"/>
        </w:rPr>
        <w:t>»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وفي المجمل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محتال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حيلة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الاحتيال </w:t>
      </w:r>
      <w:r>
        <w:rPr>
          <w:rFonts w:eastAsia="Amiri" w:cs="Amiri" w:ascii="Amiri" w:hAnsi="Amiri"/>
          <w:color w:val="111111"/>
          <w:sz w:val="28"/>
          <w:szCs w:val="28"/>
          <w:rtl w:val="true"/>
          <w:lang w:bidi="ar-SA"/>
        </w:rPr>
        <w:t>.</w:t>
      </w:r>
      <w:r>
        <w:rPr>
          <w:rStyle w:val="FootnoteAnchor"/>
          <w:rtl w:val="true"/>
        </w:rPr>
        <w:footnoteReference w:id="1204"/>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اشتهر بين العوامّ أنّ الحيلة المكر والخديعة ليس في كتب اللغة ، وأمّا الخدع ففي مصادر اللغة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الخدع والخدع والخداع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فريفتن</w:t>
      </w:r>
      <w:r>
        <w:rPr>
          <w:rFonts w:eastAsia="Amiri" w:cs="Amiri" w:ascii="Amiri" w:hAnsi="Amiri"/>
          <w:color w:val="111111"/>
          <w:sz w:val="28"/>
          <w:szCs w:val="28"/>
          <w:rtl w:val="true"/>
          <w:lang w:bidi="ar-SA"/>
        </w:rPr>
        <w:t>» .</w:t>
      </w:r>
      <w:r>
        <w:rPr>
          <w:rStyle w:val="FootnoteAnchor"/>
          <w:rtl w:val="true"/>
        </w:rPr>
        <w:footnoteReference w:id="1205"/>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تاج المصادر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الخدع والخديعة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فريفتن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ختله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ختله يختله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خدعه</w:t>
      </w:r>
      <w:r>
        <w:rPr>
          <w:rFonts w:eastAsia="Amiri" w:cs="Amiri" w:ascii="Amiri" w:hAnsi="Amiri"/>
          <w:color w:val="111111"/>
          <w:sz w:val="28"/>
          <w:szCs w:val="28"/>
          <w:rtl w:val="true"/>
          <w:lang w:bidi="ar-SA"/>
        </w:rPr>
        <w:t>»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وفي تاج المصادر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المصادر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ختله ، وأراد به المكروه من حيث لا يعلم، كاختدعه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الخديعة</w:t>
      </w:r>
      <w:r>
        <w:rPr>
          <w:rFonts w:eastAsia="Amiri" w:cs="Amiri" w:ascii="Amiri" w:hAnsi="Amiri"/>
          <w:color w:val="111111"/>
          <w:sz w:val="28"/>
          <w:szCs w:val="28"/>
          <w:rtl w:val="true"/>
          <w:lang w:bidi="ar-SA"/>
        </w:rPr>
        <w:t>» .</w:t>
      </w:r>
      <w:r>
        <w:rPr>
          <w:rStyle w:val="FootnoteAnchor"/>
          <w:rtl w:val="true"/>
        </w:rPr>
        <w:footnoteReference w:id="1207"/>
      </w:r>
      <w:r>
        <w:rPr>
          <w:rFonts w:ascii="Amiri" w:hAnsi="Amiri" w:eastAsia="Amiri" w:cs="Amiri"/>
          <w:color w:val="111111"/>
          <w:sz w:val="28"/>
          <w:sz w:val="28"/>
          <w:szCs w:val="28"/>
          <w:rtl w:val="true"/>
          <w:lang w:bidi="ar-SA"/>
        </w:rPr>
        <w:t>ومثله في الصحاح</w:t>
      </w:r>
      <w:r>
        <w:rPr>
          <w:rStyle w:val="FootnoteAnchor"/>
          <w:rtl w:val="true"/>
        </w:rPr>
        <w:footnoteReference w:id="1208"/>
      </w:r>
      <w:r>
        <w:rPr>
          <w:rFonts w:ascii="Amiri" w:hAnsi="Amiri" w:eastAsia="Amiri" w:cs="Amiri"/>
          <w:color w:val="111111"/>
          <w:sz w:val="28"/>
          <w:sz w:val="28"/>
          <w:szCs w:val="28"/>
          <w:rtl w:val="true"/>
          <w:lang w:bidi="ar-SA"/>
        </w:rPr>
        <w:t xml:space="preserve">، فإن كان ذكر الحيل لكونها بمعنى الخدائع فهو كما ترى ، كيف ؟ وقد وضع باب في كتب الأحاديث للحيل في الأحكام ، وظاهر أنّ الخدع محرّم فيها ، وإلاّ فلا دخل له في معنى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ظاهر عبارة السيّد المحشّي رحمه‌الله أنّه أخذ الدرك بمعنى الفهم</w:t>
      </w:r>
      <w:r>
        <w:rPr>
          <w:rStyle w:val="FootnoteAnchor"/>
          <w:rtl w:val="true"/>
        </w:rPr>
        <w:footnoteReference w:id="1209"/>
      </w:r>
      <w:r>
        <w:rPr>
          <w:rFonts w:ascii="IRNazanin" w:hAnsi="IRNazanin" w:eastAsia="IRNazanin"/>
          <w:color w:val="111111"/>
          <w:sz w:val="28"/>
          <w:sz w:val="28"/>
          <w:szCs w:val="28"/>
          <w:rtl w:val="true"/>
          <w:lang w:bidi="fa-IR"/>
        </w:rPr>
        <w:t xml:space="preserve">، والأصوب أنّه بمعنى اللحوق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اللحوق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مشيت حتّى أدركته ، وعشت حتّى أدركته زمانه ، وأدركته ببصري</w:t>
      </w:r>
      <w:r>
        <w:rPr>
          <w:rFonts w:eastAsia="Amiri" w:cs="Amiri" w:ascii="Amiri" w:hAnsi="Amiri"/>
          <w:color w:val="111111"/>
          <w:sz w:val="28"/>
          <w:szCs w:val="28"/>
          <w:rtl w:val="true"/>
          <w:lang w:bidi="ar-SA"/>
        </w:rPr>
        <w:t>»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اللحاق ؛ أدركه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لحقه ؛ ورجل درّاك ومدرك</w:t>
      </w:r>
      <w:r>
        <w:rPr>
          <w:rFonts w:eastAsia="Amiri" w:cs="Amiri" w:ascii="Amiri" w:hAnsi="Amiri"/>
          <w:color w:val="111111"/>
          <w:sz w:val="28"/>
          <w:szCs w:val="28"/>
          <w:rtl w:val="true"/>
          <w:lang w:bidi="ar-SA"/>
        </w:rPr>
        <w:t>»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وفي المجمل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اللحوق</w:t>
      </w:r>
      <w:r>
        <w:rPr>
          <w:rFonts w:eastAsia="Amiri" w:cs="Amiri" w:ascii="Amiri" w:hAnsi="Amiri"/>
          <w:color w:val="111111"/>
          <w:sz w:val="28"/>
          <w:szCs w:val="28"/>
          <w:rtl w:val="true"/>
          <w:lang w:bidi="ar-SA"/>
        </w:rPr>
        <w:t>»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اللحاق والوصول إلى الشيء ؛ أدركته إدراكا ودركا</w:t>
      </w:r>
      <w:r>
        <w:rPr>
          <w:rFonts w:eastAsia="Amiri" w:cs="Amiri" w:ascii="Amiri" w:hAnsi="Amiri"/>
          <w:color w:val="111111"/>
          <w:sz w:val="28"/>
          <w:szCs w:val="28"/>
          <w:rtl w:val="true"/>
          <w:lang w:bidi="ar-SA"/>
        </w:rPr>
        <w:t>»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ولم ينقل أحد من أهل اللغة الإدراك بالمعنى المعروف بين المتكلّمين والحكماء ، فمعنى الحديث أنّ اللّه تعالى مدرك الهاربين منه على سبيل القهر والسلطان من غير أن يحتاج إلى خديعة ، كما يحتاج إليها في الحرب مع الأقران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الدعاء الذي احترز به الصادق عليه‌السلام عن المنصور نقله الكفعمي رحمه‌الله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أسألك يا مُدرك الهاربين</w:t>
      </w:r>
      <w:r>
        <w:rPr>
          <w:rFonts w:eastAsia="Amiri" w:cs="Amiri" w:ascii="Amiri" w:hAnsi="Amiri"/>
          <w:color w:val="111111"/>
          <w:sz w:val="28"/>
          <w:szCs w:val="28"/>
          <w:rtl w:val="true"/>
          <w:lang w:bidi="ar-SA"/>
        </w:rPr>
        <w:t>»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وفي دعاء الرهبة من الصحيفة الكاملة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طالبي إن أنا هَرَبْتُ ، ومدركي إن أنا فَرَرْتُ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الأشياءِ كلِّها غير مُتَمازِجٍ بها، ولا بائنٍ منها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بعض خطب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داخلٌ في الأشياء لا كشيءٍ داخلٍ في شيء ، وخارجٌ عن الأشياء لا كشيءٍ خارجٍ عن شيء</w:t>
      </w:r>
      <w:r>
        <w:rPr>
          <w:rFonts w:eastAsia="Amiri" w:cs="Amiri" w:ascii="Amiri" w:hAnsi="Amiri"/>
          <w:color w:val="111111"/>
          <w:sz w:val="28"/>
          <w:szCs w:val="28"/>
          <w:rtl w:val="true"/>
          <w:lang w:bidi="ar-SA"/>
        </w:rPr>
        <w:t>» .</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المطالب فوق حدّ العقل ، كما أنّ العقليّات فوق حدّ الحسّ ، فمن اشتاق إلى فهمها فليسأل من الجواد المطلق بلسان الاستعداد عسى أن يراك أهلاً للفيض ويؤتيك من لدنك علما ، وحصول الاستعداد بعد أن جعلت همومك همّا واحدا ، كما أوصى به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الحسن عليه‌السلام بتتبّع أقوال الربّانيّين من العلماء ، المناسبة لهذا المقام ، وتذكّرها مرارا مع قلب متعطّش ، وعقل متكلّف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تلك الأقوال قول أشرف الربّانيّين وإمام المهتدين عليه‌السلام في الخطبة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يَحْلُلْ فيها،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فيها كائنٌ ؛ ولم يَنَأَ عنها،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يَخْلُ منها،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أين ، لكنّه سبحانه أحاطَ به علْمُه ، وأتقنها صُنْعُه ، وأحصاها حِفْظُه</w:t>
      </w:r>
      <w:r>
        <w:rPr>
          <w:rFonts w:eastAsia="Amiri" w:cs="Amiri" w:ascii="Amiri" w:hAnsi="Amiri"/>
          <w:color w:val="111111"/>
          <w:sz w:val="28"/>
          <w:szCs w:val="28"/>
          <w:rtl w:val="true"/>
          <w:lang w:bidi="ar-SA"/>
        </w:rPr>
        <w:t>»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في الخطبة التي بعدها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نأى في قربه ، وقَرُبَ في نَأْيِه ، فهو في نأيه قريبٌ ، وفي قربه بعيد</w:t>
      </w:r>
      <w:r>
        <w:rPr>
          <w:rFonts w:eastAsia="Amiri" w:cs="Amiri" w:ascii="Amiri" w:hAnsi="Amiri"/>
          <w:color w:val="111111"/>
          <w:sz w:val="28"/>
          <w:szCs w:val="28"/>
          <w:rtl w:val="true"/>
          <w:lang w:bidi="ar-SA"/>
        </w:rPr>
        <w:t>» .</w:t>
      </w:r>
      <w:r>
        <w:rPr>
          <w:rStyle w:val="FootnoteAnchor"/>
          <w:rtl w:val="true"/>
        </w:rPr>
        <w:footnoteReference w:id="1218"/>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في الخطبة الآتية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أمد لكونه ، ولا غاية لبقائه ، لا تشمله المشاعر، ولا تحجبه الحُجب ، والحجاب بينه وبين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إيّاهم ؛ لامتناعه ممّا يمكن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ذواتهم ، ولإمكانهم ممّا يمتنع منه</w:t>
      </w:r>
      <w:r>
        <w:rPr>
          <w:rFonts w:eastAsia="Amiri" w:cs="Amiri" w:ascii="Amiri" w:hAnsi="Amiri"/>
          <w:color w:val="111111"/>
          <w:sz w:val="28"/>
          <w:szCs w:val="28"/>
          <w:rtl w:val="true"/>
          <w:lang w:bidi="ar-SA"/>
        </w:rPr>
        <w:t>»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وقوله عليه‌السلام في تلك الخطبة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الشاهد لا بمماسّة ، والباطن لا باجتنان ، والظاهر البائن لا بتراخي مسافة</w:t>
      </w:r>
      <w:r>
        <w:rPr>
          <w:rFonts w:eastAsia="Amiri" w:cs="Amiri" w:ascii="Amiri" w:hAnsi="Amiri"/>
          <w:color w:val="111111"/>
          <w:sz w:val="28"/>
          <w:szCs w:val="28"/>
          <w:rtl w:val="true"/>
          <w:lang w:bidi="ar-SA"/>
        </w:rPr>
        <w:t>»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في خطبة بعد تلك الخطبة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الشاهد المتعالي عن الخلق بلا تباعد منهم ، والقريب منهم بلا ملامسة منه ، ليس له حدّ ينتهي إلى حدّه ، ولا له مِثل فيُعرفَ بمثله</w:t>
      </w:r>
      <w:r>
        <w:rPr>
          <w:rFonts w:eastAsia="Amiri" w:cs="Amiri" w:ascii="Amiri" w:hAnsi="Amiri"/>
          <w:color w:val="111111"/>
          <w:sz w:val="28"/>
          <w:szCs w:val="28"/>
          <w:rtl w:val="true"/>
          <w:lang w:bidi="ar-SA"/>
        </w:rPr>
        <w:t>»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وقوله عليه‌السلام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كَلَّتْ عن إدراكه طروف العيون ، وقَصُرَتْ دونَ بلوغ صفته أوهامُ الخلائق ، الأوّلِ قبل كلّ شيء ولا قبلَ له ، والآخِر بعد كلّ شيء ولا بَعد له ، الظاهر على كلّ شيء بالقهر له ، والشاهد لجميع الأماكن بلا انتقال إليها ، لا تَلْمِسُه لامسةٌ ، ولا تَحُسُّه حاسَّةٌ</w:t>
      </w:r>
      <w:r>
        <w:rPr>
          <w:rFonts w:eastAsia="Amiri" w:cs="Amiri" w:ascii="Amiri" w:hAnsi="Amiri"/>
          <w:color w:val="111111"/>
          <w:sz w:val="28"/>
          <w:szCs w:val="28"/>
          <w:rtl w:val="true"/>
          <w:lang w:bidi="ar-SA"/>
        </w:rPr>
        <w:t>»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 xml:space="preserve">وفي خطبة من خطب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يوصَفُ بشيءٍ من الأجزاء ، ولا بالجوارح والأعضاء ، ولا بعَرَض من الأعراض ، ولا بالغيريّة والأبعاض ، ولا يُقال له حدّ ولا نهاية ، ولا انقطاع ولا غاية ، ولا أنّ الأشياء تحويه فَتُقِلُّه ، أو تُهْوِيه ، أو أنّ شيئا يَحْمِلُه فَيُميلَه ، أو يُعَدِّلَهُ ، ليس في الأشياء بوالجٍ ، ولا عنها بخارج</w:t>
      </w:r>
      <w:r>
        <w:rPr>
          <w:rFonts w:eastAsia="Amiri" w:cs="Amiri" w:ascii="Amiri" w:hAnsi="Amiri"/>
          <w:color w:val="111111"/>
          <w:sz w:val="28"/>
          <w:szCs w:val="28"/>
          <w:rtl w:val="true"/>
          <w:lang w:bidi="ar-SA"/>
        </w:rPr>
        <w:t>» .</w:t>
      </w:r>
      <w:r>
        <w:rPr>
          <w:rStyle w:val="FootnoteAnchor"/>
          <w:rtl w:val="true"/>
        </w:rPr>
        <w:footnoteReference w:id="1223"/>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خطبة اُخرى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يُقال له متى ، ولا يُضْرَبُ له أمَدٌ بحتّى ، الظاهر 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 والباطن 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 لا شبح فَيُتَقَصّى ، ولا محجوب فَيُحوى ، لم يَقْرُبْ من الأشياء بالتصاق ، ولم يبعد بعضها بافتراق ، لا يخفى عليه من عباده شُخُوصُ لحظة ، ولا كُرُورُ لَفْظَةٍ ، ولا ازدلاف رَبْوَةٍ ، ولا انبساط خُطوة ، في ليلٍ داج ، ولا غَسَقٍ ساجٍ ، يتفيّأ عليه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وتَعْقُبُه الشمسُ ذات النور في الكرور الاُفول ،</w:t>
      </w:r>
      <w:r>
        <w:rPr>
          <w:rStyle w:val="FootnoteAnchor"/>
          <w:rtl w:val="true"/>
        </w:rPr>
        <w:footnoteReference w:id="1224"/>
      </w:r>
      <w:r>
        <w:rPr>
          <w:rFonts w:ascii="Amiri" w:hAnsi="Amiri" w:eastAsia="Amiri" w:cs="Amiri"/>
          <w:color w:val="111111"/>
          <w:sz w:val="28"/>
          <w:sz w:val="28"/>
          <w:szCs w:val="28"/>
          <w:rtl w:val="true"/>
          <w:lang w:bidi="ar-SA"/>
        </w:rPr>
        <w:t>، وتقليب</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الأزمنة والدهور من إقبال ليلٍ مقبل ، وإدبار نهارٍ مدبر قبل كلّ غاية ومُدّة ، وكلّ إحصاءٍ وعِدّة ، تعالى عمّا يَنْحَلُه المحدّدون من صفات الأقدار ، ونهايات الأقطار ، وتأثّل المساكن ، وتمكّن الأماكن ، فَالْحَدُّ لخلقه مضروبٌ ، وإلى غيره منسوبٌ ، لم يخلق الأشياء من اُصول أزليّة ، ولا من أوائل أبديّة ، بل خَلَقَ ما خَلَقَ فأقام حَدَّه ، وصَوَّرَ ما صَوَّرَ فأحسن صورتَه ، ليس بشيء منه امتناع ، ولا له بطاعة شيء انتفاع ، عِلْمُه بالأموات الماضين كعِلْمِه بالأحياء الباقين ، وعِلْمُه بما في السماوات العُلى كعلمه بما في الأرضين السفلى</w:t>
      </w:r>
      <w:r>
        <w:rPr>
          <w:rFonts w:eastAsia="Amiri" w:cs="Amiri" w:ascii="Amiri" w:hAnsi="Amiri"/>
          <w:color w:val="111111"/>
          <w:sz w:val="28"/>
          <w:szCs w:val="28"/>
          <w:rtl w:val="true"/>
          <w:lang w:bidi="ar-SA"/>
        </w:rPr>
        <w:t>» .</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وفي خطبة اُخرى من خطب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الدِّين معرفته ، وكمال معرفته التصديق به ، وكمال التصديق به توحيده ، وكمال توحيده الإخلاص له ، وكمال الإخلاص له نفي الصفات عنه بشهادة</w:t>
      </w:r>
      <w:r>
        <w:rPr>
          <w:rStyle w:val="FootnoteAnchor"/>
          <w:rtl w:val="true"/>
        </w:rPr>
        <w:footnoteReference w:id="1227"/>
      </w:r>
      <w:r>
        <w:rPr>
          <w:rFonts w:ascii="Amiri" w:hAnsi="Amiri" w:eastAsia="Amiri" w:cs="Amiri"/>
          <w:color w:val="111111"/>
          <w:sz w:val="28"/>
          <w:sz w:val="28"/>
          <w:szCs w:val="28"/>
          <w:rtl w:val="true"/>
          <w:lang w:bidi="ar-SA"/>
        </w:rPr>
        <w:t xml:space="preserve">كلّ صفة أنّها غير الموصوف ، وشهادة كلّ موصوف أنّه غير الصفة ، فمن وَصَفَ اللّه سبحانه فقد قَرَنَه ، ومن قرنه فقد ثنّاه ، ومَنْ ثنّاه فقد جَزَّأَه ، ومن جزّأه فقد جهله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جهله فقد أشار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أشار إليه فقد حَدَّه ، ومن حدّه فقد عَدَّه ، 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ضَمَّنَه ، 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أخلى منه، كائنٌ لا عن حَدَثٍ ، موجودٌ لا عن عَدَمٌ ، مع كلّ شيءٍ لا بمقارنة ، وغير كلّ شيء لا بمزايلة ، فاعلٌ لا بمعنى الحركات والآلة ، بصيرٌ إذ لا منظور إليه من خلقه ، متوحّدٌ إذ لا سَكَنَ يستأنس به ، ولا يستوحش من فَقْده</w:t>
      </w:r>
      <w:r>
        <w:rPr>
          <w:rFonts w:eastAsia="Amiri" w:cs="Amiri" w:ascii="Amiri" w:hAnsi="Amiri"/>
          <w:color w:val="111111"/>
          <w:sz w:val="28"/>
          <w:szCs w:val="28"/>
          <w:rtl w:val="true"/>
          <w:lang w:bidi="ar-SA"/>
        </w:rPr>
        <w:t>» .</w:t>
      </w:r>
      <w:r>
        <w:rPr>
          <w:rStyle w:val="FootnoteAnchor"/>
          <w:rtl w:val="true"/>
        </w:rPr>
        <w:footnoteReference w:id="1228"/>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خطبة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سَبَقَ في العلوّ فلا شيء أعلى منه ، وقَرُبَ في الدنوّ فلا شيء أقرب منه ، فلا استعلاؤُه باعَدَه عن شيء من خَلْقه ، ولا قُرْبُه ساواهم في المكان به ، لم يُطْلِعِ العقولَ على تحديد صفته ، ولم يَحْجُبْها عن واجب معرفته ، فهو الذي تشهد له أعلام الوجود ، على إقرار قلب ذي الجحود ،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يقوله المشبّهون به، والجاحدون له علوّا كبيرا</w:t>
      </w:r>
      <w:r>
        <w:rPr>
          <w:rFonts w:eastAsia="Amiri" w:cs="Amiri" w:ascii="Amiri" w:hAnsi="Amiri"/>
          <w:color w:val="111111"/>
          <w:sz w:val="28"/>
          <w:szCs w:val="28"/>
          <w:rtl w:val="true"/>
          <w:lang w:bidi="ar-SA"/>
        </w:rPr>
        <w:t xml:space="preserve">»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مُتَجَلٍّ لا باستهلالِ رؤيةٍ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الفائق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واستهل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أبصر</w:t>
      </w:r>
      <w:r>
        <w:rPr>
          <w:rFonts w:eastAsia="Amiri" w:cs="Amiri" w:ascii="Amiri" w:hAnsi="Amiri"/>
          <w:color w:val="111111"/>
          <w:sz w:val="28"/>
          <w:szCs w:val="28"/>
          <w:rtl w:val="true"/>
          <w:lang w:bidi="ar-SA"/>
        </w:rPr>
        <w:t>» .</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 xml:space="preserve">وفي تاج المصادر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الاستهلال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نو ديدن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استهل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وپيدا شدن ماه</w:t>
      </w:r>
      <w:r>
        <w:rPr>
          <w:rFonts w:eastAsia="IRNazanin" w:cs="IRNazanin"/>
          <w:color w:val="111111"/>
          <w:sz w:val="28"/>
          <w:szCs w:val="28"/>
          <w:rtl w:val="true"/>
          <w:lang w:bidi="fa-IR"/>
        </w:rPr>
        <w:t>»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المعتمر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 صوته بالتلبية ، وأهلَّ بالتسمية على الذبيحة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أُهِلَّ بِهِ لِغَيْرِ اللّه‌ِ</w:t>
      </w:r>
      <w:r>
        <w:rPr>
          <w:rFonts w:eastAsia="Amiri" w:cs="Amiri" w:ascii="Amiri" w:hAnsi="Amiri"/>
          <w:color w:val="111111"/>
          <w:sz w:val="28"/>
          <w:szCs w:val="28"/>
          <w:rtl w:val="true"/>
          <w:lang w:bidi="ar-SA"/>
        </w:rPr>
        <w:t>»</w:t>
      </w:r>
      <w:r>
        <w:rPr>
          <w:rStyle w:val="FootnoteAnchor"/>
          <w:rtl w:val="true"/>
        </w:rPr>
        <w:footnoteReference w:id="1232"/>
      </w:r>
      <w:r>
        <w:rPr>
          <w:rFonts w:ascii="Amiri" w:hAnsi="Amiri" w:eastAsia="Amiri" w:cs="Amiri"/>
          <w:color w:val="111111"/>
          <w:sz w:val="28"/>
          <w:sz w:val="28"/>
          <w:szCs w:val="28"/>
          <w:rtl w:val="true"/>
          <w:lang w:bidi="ar-SA"/>
        </w:rPr>
        <w:t xml:space="preserve">أي نودي عليه بغير اسم اللّه ، وأصله رفع الصوت ، أهلَّ الهلال واستهلّ على ما لم يسمَّ فاعله ، 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استهلَّ هو بمعنى تبيّن </w:t>
      </w:r>
      <w:r>
        <w:rPr>
          <w:rFonts w:eastAsia="Amiri" w:cs="Amiri" w:ascii="Amiri" w:hAnsi="Amiri"/>
          <w:color w:val="111111"/>
          <w:sz w:val="28"/>
          <w:szCs w:val="28"/>
          <w:rtl w:val="true"/>
          <w:lang w:bidi="ar-SA"/>
        </w:rPr>
        <w:t>.</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متجلّ لا باستهلال 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مُظهر نفسه على العباد بالآيات التي أفشاها في الآفاق والأنفس ، لا بالتبيين الحاصل من جهة الرؤية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لَطيفٌ لا بتجسّمٍ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على صيغة المضارع ، وما اخترناه أوفقُ بحسب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مُريدٌ بِهَمامَةٍ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في الصحاح والنهاية والمغرب والمصادر والفائق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هي في القاموس ولكن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الهمّ والهمّة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الفاني ، وقد 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الهُمومة والهَمامة</w:t>
      </w:r>
      <w:r>
        <w:rPr>
          <w:rFonts w:eastAsia="Amiri" w:cs="Amiri" w:ascii="Amiri" w:hAnsi="Amiri"/>
          <w:color w:val="111111"/>
          <w:sz w:val="28"/>
          <w:szCs w:val="28"/>
          <w:rtl w:val="true"/>
          <w:lang w:bidi="ar-SA"/>
        </w:rPr>
        <w:t>».</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 xml:space="preserve">وكفى بوروده في مثل هذا الحديث الشريف حجّةً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خطبة خطبها الإمام عليّ بن موسى الرضا عليه‌السلام في مجلس المأمون لمّا أراد أن يستعمله ؛ نقلها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التوحيد والعيون أذكرها هنا بتمامها على ما في العيون مع شرح الفاضل الكامل صاحب البحار؛ لينتفع بفوائدها مَن نظر في هذه التعليقة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خطبة أبي الحسن الرضا عليه‌السلام في كتاب عيون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الحسن بن أحمد بن الوليد رحمه‌الله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الكاتب، عن محمّد بن زياد القلزمي ، عن محمّد بن أبي زياد الجدّي صاحب الصلاة بجدّة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بن عمر بن عليّ بن أبي طالب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عليه‌السلام يتكلّم بهذا الكلام عند المأمون في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أحمد بن أحمد بن عبداللّه العلويّ مولى لهم وخالاً لبعضهم ، عن القاسم بن أيّوب العلوي أنّ المأمون لمّا أراد أن يستعمل الرضا عليه‌السلام جمع بني هاشم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أن أستعمل الرضا على هذا الأمر من بعدي ، فحسدوا</w:t>
      </w:r>
      <w:r>
        <w:rPr>
          <w:rStyle w:val="FootnoteAnchor"/>
          <w:rtl w:val="true"/>
        </w:rPr>
        <w:footnoteReference w:id="1235"/>
      </w:r>
      <w:r>
        <w:rPr>
          <w:rFonts w:ascii="Amiri" w:hAnsi="Amiri" w:eastAsia="Amiri" w:cs="Amiri"/>
          <w:color w:val="111111"/>
          <w:sz w:val="28"/>
          <w:sz w:val="28"/>
          <w:szCs w:val="28"/>
          <w:rtl w:val="true"/>
          <w:lang w:bidi="ar-SA"/>
        </w:rPr>
        <w:t xml:space="preserve">بنو هاشم ،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جاهلاً ليس له بصر بتدبير الخلافة ، فابعث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يأتنا ، فنرى من جهله ما نستدلّ به عليه ، فبعث إليه فأتاه ، فقال له بنو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اصعد المنبر، وانصب لنا عَلَما نعبد اللّه إليه ، فصعد عليه‌السلام المنبر ، فقعد مليّا لا يتكلّم مطرقا ، ثمّ انتفض انتفاضةً واستوى قائما ، وحمد اللّه وأثنى عليه ، وصلّى على نبيّه وأهل بيته ، ثمّ قال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عبادة اللّه معرفته ، وأصل معرفة اللّه توحيده ، ونظام توحيد اللّه نفي الصفات عنه ؛ لشهادة العقول أنّ كلّ صفة وموصوف مخلوق ، وشهادة كلّ مخلوق أنّ له خالقا ليس بصفة ولا موصوف ، وشهادة كلّ موصوف وصفة بالاقتران ، وشهادة الاقتران بالحدث</w:t>
      </w:r>
      <w:r>
        <w:rPr>
          <w:rStyle w:val="FootnoteAnchor"/>
          <w:rtl w:val="true"/>
        </w:rPr>
        <w:footnoteReference w:id="1236"/>
      </w:r>
      <w:r>
        <w:rPr>
          <w:rFonts w:ascii="Amiri" w:hAnsi="Amiri" w:eastAsia="Amiri" w:cs="Amiri"/>
          <w:color w:val="111111"/>
          <w:sz w:val="28"/>
          <w:sz w:val="28"/>
          <w:szCs w:val="28"/>
          <w:rtl w:val="true"/>
          <w:lang w:bidi="ar-SA"/>
        </w:rPr>
        <w:t>وشهادة الحدث</w:t>
      </w:r>
      <w:r>
        <w:rPr>
          <w:rStyle w:val="FootnoteAnchor"/>
          <w:rtl w:val="true"/>
        </w:rPr>
        <w:footnoteReference w:id="1237"/>
      </w:r>
      <w:r>
        <w:rPr>
          <w:rFonts w:ascii="Amiri" w:hAnsi="Amiri" w:eastAsia="Amiri" w:cs="Amiri"/>
          <w:color w:val="111111"/>
          <w:sz w:val="28"/>
          <w:sz w:val="28"/>
          <w:szCs w:val="28"/>
          <w:rtl w:val="true"/>
          <w:lang w:bidi="ar-SA"/>
        </w:rPr>
        <w:t xml:space="preserve">بالامتناع من الأزل ، فليس اللّه من عُرف بالتشبيه ذاتُه ، ولا إيّاه وَحَّد من اكتنهه ، ولا حقيقةً أصاب من مثّله ، ولا به صدّق مَن نهّاه ، ولا صمد صمده من أشار إليه ، ولا إيّاه عنى من شبّهه ، ولا له تذلّل من بعّضه ، ولا إيّاه أراد من توهّم ، كلّ معروف بنفسه مصنوع ، وكلّ قائم في سواه معلول ، بصنع اللّه يُستدلّ عليه ، والعقول تعتقد معرفته ، وبالفطرة تثبت حجّته ، خَلْق اللّه الخلقَ حجابٌ بينه وبينهم ، ومباينته إيّاهم ومفارقته أينيّتهم وابتداؤه إيّاهم دليلٌ على أن لا ابتداء له ؛ لعجز كلّ مبتدأ عن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ابتداء غيره وأدوه</w:t>
      </w:r>
      <w:r>
        <w:rPr>
          <w:rStyle w:val="FootnoteAnchor"/>
          <w:rtl w:val="true"/>
        </w:rPr>
        <w:footnoteReference w:id="1238"/>
      </w:r>
      <w:r>
        <w:rPr>
          <w:rFonts w:ascii="Amiri" w:hAnsi="Amiri" w:eastAsia="Amiri" w:cs="Amiri"/>
          <w:color w:val="111111"/>
          <w:sz w:val="28"/>
          <w:sz w:val="28"/>
          <w:szCs w:val="28"/>
          <w:rtl w:val="true"/>
          <w:lang w:bidi="ar-SA"/>
        </w:rPr>
        <w:t>إيّاهم دليل على أن لا أداة</w:t>
      </w:r>
      <w:r>
        <w:rPr>
          <w:rStyle w:val="FootnoteAnchor"/>
          <w:rtl w:val="true"/>
        </w:rPr>
        <w:footnoteReference w:id="1239"/>
      </w:r>
      <w:r>
        <w:rPr>
          <w:rFonts w:ascii="Amiri" w:hAnsi="Amiri" w:eastAsia="Amiri" w:cs="Amiri"/>
          <w:color w:val="111111"/>
          <w:sz w:val="28"/>
          <w:sz w:val="28"/>
          <w:szCs w:val="28"/>
          <w:rtl w:val="true"/>
          <w:lang w:bidi="ar-SA"/>
        </w:rPr>
        <w:t xml:space="preserve">فيه ؛ لشهادة الأدوات بفاقة المادين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فأسماؤه تعبير ، وأفعاله تفهيم ، وذاته حقيقة ، وكنهه تفريق بينه وبين خلقه ، وغيوره تحديد لما سواه ، فقد جهل اللّه من استوصفه ، وقد تعدّاه من اشتمله ، وقد أخطأه من اكتنهه ،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شبّهه ، 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علّله ، 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وقّته ، 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ضمّنه ، 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نهاه ، 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غيّاه ، ومن غيّاه فقد غاياه ، ومن غاياه فقد جزّأه ، ومن جزّأه فقد وصفه ، ومن وصفه فقد ألحد فيه ، لا يتغيّر اللّه بانغيار المخلوق ، كما لا ينحدّ</w:t>
      </w:r>
      <w:r>
        <w:rPr>
          <w:rStyle w:val="FootnoteAnchor"/>
          <w:rtl w:val="true"/>
        </w:rPr>
        <w:footnoteReference w:id="1240"/>
      </w:r>
      <w:r>
        <w:rPr>
          <w:rFonts w:ascii="Amiri" w:hAnsi="Amiri" w:eastAsia="Amiri" w:cs="Amiri"/>
          <w:color w:val="111111"/>
          <w:sz w:val="28"/>
          <w:sz w:val="28"/>
          <w:szCs w:val="28"/>
          <w:rtl w:val="true"/>
          <w:lang w:bidi="ar-SA"/>
        </w:rPr>
        <w:t xml:space="preserve">بتحديد المحدود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لا بتأويل عدد ، وظاهر لا بتأويل المباشرة ، متجلٍّ لا باستهلال رؤية ، باطن لا بمزايلة ، مباين لا بمسافة ، قريبٌ لا بمداناة ، لطيفٌ لا بتجسّم ، موجودٌ لا بعدَ عدم ، فاعل لا باضطرار ، مقدّر لا بحول فكرة ، مدبّر لا بحركة ، مريد لا بهمامة ، شاءٍ لا بهمّة ، مدرك لا بمجسّة ، سميع لا بآلة ، بصير لا بأداة ؛ لا تصحبه الأوقات ، ولا تضمّه الأماكن ، ولا تأخذه السِّنات ، ولا تحدّه الصفات ، ولا تقيّده الأدوات ، سبق الأوقاتَ كونُهُ، والعدمَ وجودهُ، والابتداءَ أزله ؛ بتشعيره المشاعر عُرف أن لا مشعر له ، وبتجهيره الجواهر عرف أن لا جوهر له ، وبمضادّته بين الأشياء عرف أن لا ضدّ له ، وبمقارنته بين الاُمور عرف أن لا قرين له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ضادَّ النور بالظلمة ، والجلاية بالبهم والجسو بالبلل ، والصرد بالحرّ ، ومؤلّف بين متعادياتها ، مفرّق بين متدانياتها ، دالّة بتفريقها على معرفتها ، وبتأليفها على مؤلّفها، ذلك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كُلِّ شَىْ‌ءٍ خَلَقْنَا زَوْجَيْنِ لَعَلَّكُمْ تَذَكَّرُونَ</w:t>
      </w:r>
      <w:r>
        <w:rPr>
          <w:rFonts w:eastAsia="Amiri" w:cs="Amiri" w:ascii="Amiri" w:hAnsi="Amiri"/>
          <w:color w:val="111111"/>
          <w:sz w:val="28"/>
          <w:szCs w:val="28"/>
          <w:rtl w:val="true"/>
          <w:lang w:bidi="ar-SA"/>
        </w:rPr>
        <w:t>»</w:t>
      </w:r>
      <w:r>
        <w:rPr>
          <w:rStyle w:val="FootnoteAnchor"/>
          <w:rtl w:val="true"/>
        </w:rPr>
        <w:footnoteReference w:id="1241"/>
      </w:r>
      <w:r>
        <w:rPr>
          <w:rFonts w:ascii="Amiri" w:hAnsi="Amiri" w:eastAsia="Amiri" w:cs="Amiri"/>
          <w:color w:val="111111"/>
          <w:sz w:val="28"/>
          <w:sz w:val="28"/>
          <w:szCs w:val="28"/>
          <w:rtl w:val="true"/>
          <w:lang w:bidi="ar-SA"/>
        </w:rPr>
        <w:t xml:space="preserve">؛ ففرّق بها بين قبل وبعد ليعلم أن لا قبل له ولا بعد ، شاهدة بغرائزها أن لا غريزة لمغرزها ، دالّة بتفاوتها أن لا تفاوت لمفاوتها ، مخبرة بتوقيتها أن لا وقت لموقّتها ، حجب بعضها عن بعض ليعلم أن لا حجاب بينه وبينها غيرها ، له معنى الربوبيّة إذ لا مربوب ، وحقيقة الإلهيّة إذ 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مألوه ، ومعنى العالم ولا معلوم ، ومعنى الخالق ولا مخلوق ، وتأويل السمع ولا مسموع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مذ خلق استحقّ معنى الخالق ، ولا بإحداثه البرايا استفاد معنى البرائيّة ، كيف ولا تغيبه مذ ، ولا تدنيه قد ، ولا يحجبه لعلّ ، ولا يوقته متى ، ولا يشمله</w:t>
      </w:r>
      <w:r>
        <w:rPr>
          <w:rStyle w:val="FootnoteAnchor"/>
          <w:rtl w:val="true"/>
        </w:rPr>
        <w:footnoteReference w:id="1242"/>
      </w:r>
      <w:r>
        <w:rPr>
          <w:rFonts w:ascii="Amiri" w:hAnsi="Amiri" w:eastAsia="Amiri" w:cs="Amiri"/>
          <w:color w:val="111111"/>
          <w:sz w:val="28"/>
          <w:sz w:val="28"/>
          <w:szCs w:val="28"/>
          <w:rtl w:val="true"/>
          <w:lang w:bidi="ar-SA"/>
        </w:rPr>
        <w:t>حين ، ولا يقارنه مع ، إنّما تحدّ الأدوات أنفسها ، وتشير الآلة إلى نظائرها ، وفي الأشياء يوجد فعالها ، منعتها مذ القدمة</w:t>
      </w:r>
      <w:r>
        <w:rPr>
          <w:rStyle w:val="FootnoteAnchor"/>
          <w:rtl w:val="true"/>
        </w:rPr>
        <w:footnoteReference w:id="1243"/>
      </w:r>
      <w:r>
        <w:rPr>
          <w:rFonts w:ascii="Amiri" w:hAnsi="Amiri" w:eastAsia="Amiri" w:cs="Amiri"/>
          <w:color w:val="111111"/>
          <w:sz w:val="28"/>
          <w:sz w:val="28"/>
          <w:szCs w:val="28"/>
          <w:rtl w:val="true"/>
          <w:lang w:bidi="ar-SA"/>
        </w:rPr>
        <w:t xml:space="preserve">، وحمتها قد الأزليّة لولا الكلمة افترقت ، فدلّت على مفرّقها، وتباينت فأعربت عن مباينها ، لمّا تجلّى صانعها للعقول ، وبها احتجب عن الرؤية ، وإليها تحاكم الأوهام ، وفيها أثبت غيره ، ومنها أنبط الدليل ، وبها عرّفها الإقرار ، وبالعقول يعتقد التصديق باللّه ، وبالإقرار يكمل الإيمان به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ديانة إلاّ بعد معرفة ، ولا معرفة إلاّ بالإخلاص ، ولا إخلاص مع التشبيه ، ولا نفي مع إثبات الصفات للتنبيه</w:t>
      </w:r>
      <w:r>
        <w:rPr>
          <w:rStyle w:val="FootnoteAnchor"/>
          <w:rtl w:val="true"/>
        </w:rPr>
        <w:footnoteReference w:id="1244"/>
      </w:r>
      <w:r>
        <w:rPr>
          <w:rFonts w:ascii="Amiri" w:hAnsi="Amiri" w:eastAsia="Amiri" w:cs="Amiri"/>
          <w:color w:val="111111"/>
          <w:sz w:val="28"/>
          <w:sz w:val="28"/>
          <w:szCs w:val="28"/>
          <w:rtl w:val="true"/>
          <w:lang w:bidi="ar-SA"/>
        </w:rPr>
        <w:t>؛ فكلّ ما في الخلق لا يوجد في خالقه ، وكلّ ما يمكن فيه يمتنع في صانعه ، لا تجري عليها الحركة والسكون ، وكيف يجري عليه ما هو أجراه ، أو يعود فيه ما هو ابتدأه ، إذا لتفاوت ذاته ، ولتجزّأ كنهه ، ولامتنع من الأزل معناه ، ولما كان للباري معنى غير معنى المبروء ، ولوحدّ له وراء إذا حدّ</w:t>
      </w:r>
      <w:r>
        <w:rPr>
          <w:rStyle w:val="FootnoteAnchor"/>
          <w:rtl w:val="true"/>
        </w:rPr>
        <w:footnoteReference w:id="1245"/>
      </w:r>
      <w:r>
        <w:rPr>
          <w:rFonts w:ascii="Amiri" w:hAnsi="Amiri" w:eastAsia="Amiri" w:cs="Amiri"/>
          <w:color w:val="111111"/>
          <w:sz w:val="28"/>
          <w:sz w:val="28"/>
          <w:szCs w:val="28"/>
          <w:rtl w:val="true"/>
          <w:lang w:bidi="ar-SA"/>
        </w:rPr>
        <w:t>له أمام ، ولو التمس له التمام إذ ألزمه النقصان ، كيف يستحقّ الأزل من لا يمتنع من الحدث</w:t>
      </w:r>
      <w:r>
        <w:rPr>
          <w:rStyle w:val="FootnoteAnchor"/>
          <w:rtl w:val="true"/>
        </w:rPr>
        <w:footnoteReference w:id="1246"/>
      </w:r>
      <w:r>
        <w:rPr>
          <w:rFonts w:ascii="Amiri" w:hAnsi="Amiri" w:eastAsia="Amiri" w:cs="Amiri"/>
          <w:color w:val="111111"/>
          <w:sz w:val="28"/>
          <w:sz w:val="28"/>
          <w:szCs w:val="28"/>
          <w:rtl w:val="true"/>
          <w:lang w:bidi="ar-SA"/>
        </w:rPr>
        <w:t>؟ وكيف ينشئ الأشياء من لا يمتنع من الإنشاء ؟ إذا لقامت فيه آية المصنوع ، ولتحوّل دليلاً بعدما كان مدلولاً عليه ، ليس في مُحال</w:t>
      </w:r>
      <w:r>
        <w:rPr>
          <w:rStyle w:val="FootnoteAnchor"/>
          <w:rtl w:val="true"/>
        </w:rPr>
        <w:footnoteReference w:id="1247"/>
      </w:r>
      <w:r>
        <w:rPr>
          <w:rFonts w:ascii="Amiri" w:hAnsi="Amiri" w:eastAsia="Amiri" w:cs="Amiri"/>
          <w:color w:val="111111"/>
          <w:sz w:val="28"/>
          <w:sz w:val="28"/>
          <w:szCs w:val="28"/>
          <w:rtl w:val="true"/>
          <w:lang w:bidi="ar-SA"/>
        </w:rPr>
        <w:t>القول حجّةٌ ، ولا في المسألة عنه جواب، ولا في معناه للّه تعظيم ، ولا في إبانته عن الخلق ضيم إلاّ بامتناع الأزلي أن يثنى ، ولما لابدأ له أن يبدأ</w:t>
      </w:r>
      <w:r>
        <w:rPr>
          <w:rStyle w:val="FootnoteAnchor"/>
          <w:rtl w:val="true"/>
        </w:rPr>
        <w:footnoteReference w:id="1248"/>
      </w:r>
      <w:r>
        <w:rPr>
          <w:rFonts w:ascii="Amiri" w:hAnsi="Amiri" w:eastAsia="Amiri" w:cs="Amiri"/>
          <w:color w:val="111111"/>
          <w:sz w:val="28"/>
          <w:sz w:val="28"/>
          <w:szCs w:val="28"/>
          <w:rtl w:val="true"/>
          <w:lang w:bidi="ar-SA"/>
        </w:rPr>
        <w:t>، لا إله إلاّ هو العليّ العظيم ، كذب العادلون باللّه ، وضلّوا ضلالاً بعيدا، وخسروا خسرانا مبينا ، وصلّى اللّه على محمّدٍ وأهل بيته الطاهرين</w:t>
      </w:r>
      <w:r>
        <w:rPr>
          <w:rFonts w:eastAsia="Amiri" w:cs="Amiri" w:ascii="Amiri" w:hAnsi="Amiri"/>
          <w:color w:val="111111"/>
          <w:sz w:val="28"/>
          <w:szCs w:val="28"/>
          <w:rtl w:val="true"/>
          <w:lang w:bidi="ar-SA"/>
        </w:rPr>
        <w:t>»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شرح الخطبة من كتاب 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المحقّق صاحب البحار بعد نقل الخبر من العيون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الاحتجاج رواه مرسلاً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المأمون لمّا أراد أن يستعمل الرضا عليه‌السلام </w:t>
      </w:r>
      <w:r>
        <w:rPr>
          <w:rFonts w:eastAsia="Amiri" w:cs="Amiri" w:ascii="Amiri" w:hAnsi="Amiri"/>
          <w:color w:val="111111"/>
          <w:sz w:val="28"/>
          <w:szCs w:val="28"/>
          <w:rtl w:val="true"/>
          <w:lang w:bidi="ar-SA"/>
        </w:rPr>
        <w:t>»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وفي أمالي المفيد عن الحسن بن حمزة العلوي ، عن محمّد الحميري ، عن أبيه ، عن ابن عيسى ، عن مروك بن عبيد ، عن محمّد بن زيد الطبري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عليه‌السلام يتكلّم في توحيد اللّه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عبادة اللّه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الخطبة </w:t>
      </w:r>
      <w:r>
        <w:rPr>
          <w:rFonts w:eastAsia="Amiri" w:cs="Amiri" w:ascii="Amiri" w:hAnsi="Amiri"/>
          <w:color w:val="111111"/>
          <w:sz w:val="28"/>
          <w:szCs w:val="28"/>
          <w:rtl w:val="true"/>
          <w:lang w:bidi="ar-SA"/>
        </w:rPr>
        <w:t>.</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والانتفاض شبه الارتعاد والاقشعرار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عبادة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أشرفها وأقدمها زمانا ورتبةً ؛ لاشتراط قبول سائر العبادات بها ، وأصل المعرفة التوحيد ؛ إذ مع إثبات الشريك أو القول بتركّب الذات أو زيادة الصفات يلزم القول بالإمكان ، فلم يعرف المشرك الواجبَ ولم يثبته ، ونظام التوحيد وتمامه نفي الصفات الزائدة الموجودة عنه ؛ إذ أوّل التوحيد نفي الشريك ، ثمّ نفى التركيب ، ثمّ نفي الصفات الزائدة ، فهذا كماله ونظامه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استدلّ على نفي زيادة الصفات ، ويمكن تقريره بوجوه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إشارةً إلى دليلين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صفة وموصوف لابدّ من أن يكونا مخلوقين ؛ إذ الصفة محتاجة إلى الموصوف لقيامها به وهو ظاهر ، والموصوف محتاج إلى الصفة في كماله والصفة غيره ، وكلّ محتاج إلى الغير ممكن ، فلا يكون شيء منهما واجبا ولا المركّب منهما ، فثبت احتياجهما إلى علّة ثالثة ليس بموصوف ولا صفة ، وإلاّ لعاد المحذور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الصانع لابدّ أن يكون كاملاً أزلاً وأبدا ؛ لشهادة جميع العقول به ، فلابدّ من أن يكون الصفات الزائدة مقارنة له غير منفكّة عنه ، ولا يجوز قِدم الجميع ؛ لبطلان تعدّد القدماء ، فيلزم حدوث الذات والصفات معا ، فلا يكون شيء منهما واجبا ، فالمراد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كلّ موصوف وصفة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كلّ موصوف فرض كونه صانعا وصفته ، أو الصفات اللازمة للذوات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إشارة إلى دليلين على وجهٍ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كانت له تعالى صفات زائدة لكانت ممكنة ؛ لامتناع تعدّد الواجب ، ولايجوز أن يكون الواجب موجدا لها ؛ إمّا لامتناع كون الشيء قابلاً وفاعلاً لشيء واحد ، أو لأنّ تأثير الواجب فيهما يتوقّف على اتّصافه بتلك الصفات ؛ إذ لو لم يتوقّف التأثير في تلك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منشأ صدور جميع الممكنات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يتوقّف التأثير في شيء عليها ، فلا يثبت له تعالى شيء من الصفات ، فتكون معلولة لغيره تعالى ، ومن كان جميع صفاته الكماليّة من غيره لا يكون واجبا صانعا لجميع الموجودات بالضرورة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التوصيف اقتران خاصّ يوجب الاحتياج من الجانبين كما مرّ ، والاحتياج موجب للحدوث المنافي للأزليّة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راجعا إلى دليل واحد ، 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كانت الصفات زائدةً لكانت الذات والصفات مخلوقةً ، وهذا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الملازمة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وشهادة كلّ صفة وموصوف بالاقتران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ما مرّ من الاحتياج المستلزم للإمكان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فليس اللّه من عُرف بالتشبيه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من عُرف ذاته بالتشبيه بالممكنات واجبا ؛ لأنّه يكون ممكنا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والنصب، والأوّل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اكتنهه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كنهه ، أو طلب الوصول إلى كنهه ؛ إذ لو كان يعرف كنهه لكان شريكا مع الممكنات في التركّب والصفات الإمكانيّة ، فهو ينافي التوحيد ، أو لأنّ حصول الكنه في الذهن يستلزم تعدّد أفراد الواجب كما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له شخصا ومثالاً ، أو مثله في ذهنه، وجعل الصورة الذهنيّة مثالاً له ، أو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له مثلاً وشبّهه بغيره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مثّله له تمثيلاً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صوّره له حتّى كأنّه ينظر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فلانا ، 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w:t>
      </w:r>
      <w:r>
        <w:rPr>
          <w:rFonts w:eastAsia="Amiri" w:cs="Amiri" w:ascii="Amiri" w:hAnsi="Amiri"/>
          <w:color w:val="111111"/>
          <w:sz w:val="28"/>
          <w:szCs w:val="28"/>
          <w:rtl w:val="true"/>
          <w:lang w:bidi="ar-SA"/>
        </w:rPr>
        <w:t>»</w:t>
      </w:r>
      <w:r>
        <w:rPr>
          <w:rStyle w:val="FootnoteAnchor"/>
          <w:rtl w:val="true"/>
        </w:rPr>
        <w:footnoteReference w:id="1252"/>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ما ذكره يمكن أن يقرأ بالتخفيف أيضا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 أي جعل له حدّا و نهاية من النهايات الجسمانيّة ، ومن جعله كذلك فلم يصدّق بوجوده ، بل بممكن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نهايةً لكفره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وزعم أنّه وصل إلى كنهه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صمد صمده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قصد نحوه من أشار إليه إشارةً حسّيّة ، أو الأعمّ منها ومن الوهميّة والعقليّة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مجالس المفيد رحمه‌الله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أشار إليه بشيء من الحواسّ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 بأنّ له أجزاءً وأبعاضا فهو في عبادته لم يتذلّل للّه تعالى ، بل لمن عرفه ، وهو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تخيّل له في نفسه صورة أو هيئة وشكلاً ، أو المعنى أنّه كلّ ما يصل إليه عقول العارفين فهو غير كنهه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بنفسه 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ما يعلم وجوده ضرورةً بالحواسّ من غير أن يستدلّ عليه بالآثار فهو مصنوع ، أو كلّ ما هو معلوم بكنه الحقيقة إمّا بالحواسّ أو الأوهام والعقول فهو مصنوع مخلوق ؛ إمّا لما ذكر أنّ كنه الشيء إنّما يعلم من جهة أجزائه ، وكلّ ذي جزء فهو مركّب ممكن ، وإمّا لما مرّ من أنّ الصورة العقليّة تكون أفرادا لتلك الحقيقة ، فيلزم التعدّد ، وهو يستلزم التركيب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الأشياء إنّما تعلم بصورها الذهنيّة ، والمعروف بنفسه هو نفس تلك الصورة ، وهو حالّ في محلّ ، والحالّ في المحلّ حادث ممكن محتاج ، فكيف يكون كنهَ حقيقة الباري سبحانه؟ فيكون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قائم في سواه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كالدليل عليها ، وعلى الأوّلين يكون نفيا لحلوله تعالى في الأشياء وقيامه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المعنى الأوّل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بصنع اللّه يستدلّ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وبالفطرة تثبت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 فطرهم وخلقهم خلقةً قابلةً للتصديق والمعرفة والإذعان والاستدلال عليه ، وبتعريفهم في الميثاق، وفطرهم على ذلك التعريف ، وقد مرّ بيانه في باب الدِّين الحنيف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هنا أنّ حجّته تمام على الخلق بما فطر وابتدع من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خلقة اللّه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 خالقا وأنّ الخالق لا يكون بصفة المخلوق ويكون مباينا له في الصفات صار سببا لاحتجابه عن الخلق ، فلا يدركونه بحواسّهم ولا عقولهم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كماله ونقصَ مخلوقِيهِ حجاب بينه وبينهم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ومباينته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مباينته تعالى إيّاهم ليس بحسب المكان ، حتّى يكون هو في </w:t>
      </w:r>
    </w:p>
    <w:p>
      <w:pPr>
        <w:pStyle w:val="BookText"/>
        <w:rPr/>
      </w:pPr>
      <w:r>
        <w:rPr>
          <w:rFonts w:ascii="Amiri" w:hAnsi="Amiri" w:eastAsia="Amiri" w:cs="Amiri"/>
          <w:color w:val="111111"/>
          <w:sz w:val="28"/>
          <w:sz w:val="28"/>
          <w:szCs w:val="28"/>
          <w:rtl w:val="true"/>
          <w:lang w:bidi="ar-SA"/>
        </w:rPr>
        <w:t>مكان وغيره في مكان آخر ، بل إنّما هي بأن فارق أينيّتهم ، فليس له أين ومكان، وهم محبوسون في مطمورة</w:t>
      </w:r>
      <w:r>
        <w:rPr>
          <w:rStyle w:val="FootnoteAnchor"/>
          <w:rtl w:val="true"/>
        </w:rPr>
        <w:footnoteReference w:id="1253"/>
      </w:r>
      <w:r>
        <w:rPr>
          <w:rFonts w:ascii="Amiri" w:hAnsi="Amiri" w:eastAsia="Amiri" w:cs="Amiri"/>
          <w:color w:val="111111"/>
          <w:sz w:val="28"/>
          <w:sz w:val="28"/>
          <w:szCs w:val="28"/>
          <w:rtl w:val="true"/>
          <w:lang w:bidi="ar-SA"/>
        </w:rPr>
        <w:t xml:space="preserve">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مباينته لمخلوقِيهِ في الصفات صار سببا لأن ليس له 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وأدوه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جعلهم ذوي أداة يحتاجون إليها في الأعمال من الأعضاء والجوارح وسائر الآلات دليل على أنّه ليس فيه شيء منها ؛ لشهادة الأدوات فيما نشاهده في المادّين بفاقتهم واحتياجهم إليها ، وهو منزّه عن الاحتياج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المعنى أنّ الأدوات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أجزاء للمادّين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بفاقتهم إلى موجد ؛ لكون كلّ ذي جزء محتاجا ممكنا ، فكيف يكون فيه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فأسماؤه 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ليست في ذاته وصفاته ، بل هي معبّرات عنها ، وأفعاله تفهيم ليعرفوه، ويستدلّوا بها على وجوده وعلمه وقدرته وحكمته ورحمته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وذاته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مكنونة عالية لا تصل إليها عقول الخلق ؛ بأن يكون التنوين للتعظيم والتبهيم ، أو خليقة بأن يتّصف بالكمالات دون غيرها ، أو ثابتة واجبة لا يعتريها التغيّر والزوال ؛ فإنّ الحقيقة ترد بتلك المعاني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نسخ 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مثبتة موجدة لسائر الحقائق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وكنهه تفريق بينه وبين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الغرض بيان أنّه لا يشترك في ذاتيٍّ مع الممكنات بأبلغ وجه ، أي كنهه يفرَّق بينه وبينهم ؛ لعدم اشتراكه معهم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المعنى أنّ غاية توحيد الموحّدين ومعرفتهم نفي صفات الممكنات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عدم إمكان معرفة كنهه ، بل إنّما يعرف بالوجوه التي ترجع إلى نفي النقائص عنه كما مرّ تحقيقه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الأوّل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وغيوره تحديد لما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فالغيور إمّا مصدر ، أو جمع غير، أي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مغائرا له تحديدٌ لما سواه ، فكلّ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مغايرا له في الكنه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من توابعه أصلاً ، لا جزءا له ولا صفةً ، أي كلّ ما هو غير ذاته فهو سواه ، فليس له جزءا ولا صفةً زائدة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طلب وصف كنهه ، وسأل عن الأوصاف والكيفيّات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الجسمانيّة له ، فقد جهل عظمته وتنزّهه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تعدّاه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تجاوزه ولم تعرفه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توهّمه شاملاً لنفسه محيطا به ؛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اشتمل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تلقّف به ، فيكون ردّا على القائلين بالحلول والاتّحاد ؛ أو من توهّم أنّه تعالى محيط بكلّ شيء إحاطةً جسمانيّةً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كنايةً عن نهاية المعرفة والوصول إلى كنهه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نسخ التوحيد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شيئا شاملاً له بأن توهّمه محاطا بمكان ، ومثله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اكتنهه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توهّم أنّه أصاب كنهه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سأل عن الكيفيّات الجسمانيّة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عالما أو قادرا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بعلّة ، وليس لذاته وصفاته 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المجالس وأكثر نسخ التوحيد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أظهر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فقد وقّت أوّل وجوده ، وليس له 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أيّ شيء هو ، فقد جعله في ضمن شيء ، وجعل شيئا متضمّنا له ، وهو من خواصّ الجسمانيّات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أيّ شيءٍ ينتهي شخصه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له حدودا ونهاياتٍ جسمانيّةً ، وهو تعالى منزّه عنها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غيّاه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لبقائه غايةً ونهاية ، ومن جعل له غاية فقد غاياه ، أي حكم باشتراكه مع المخلوقين في الفناء ؛ فيصحّ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قبل غاية فلان أو بعده ، ومن قال به فقد حكم باشتراكه معهم في المهيّة ، وفي الجملة فقد حكم بأنّه ذو أجزاء ، ومن قال به فقد وصفه بالإمكان والعجز وسائر نقائص الممكنات ، ومن حكم به فقد ألحد في ذاته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المعنى أنّ من جعل لبقائه غاية فقد جعل لذاته أيضا غاياتٍ وحدودا جسمانيّةً، بناءً على عدم ثبوت مجرّدٍ سوى اللّه تعالى ، وتفرّع التجزّي وما بعده على ذلك ظاهر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في الثاني بمعنى العلّة الغائيّة كما هو المعروف أو الفاعليّة ، وقد يُطلق عليها أيضا بناءً على أنّ المعلول ينتهي إليها ، فهي غاية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المعنى أنّه من حكم بانتهائه فقد علّق وجوده على غاية ومصلحة ، كالممكنات التي عند انتهاء المصلحة ينتهي بقاؤهم ؛ وعلى الثاني المراد أنّه لو كان وجوده واجبا لما تطرّق إليه الفناء ، فيكون مستندا </w:t>
      </w:r>
    </w:p>
    <w:p>
      <w:pPr>
        <w:pStyle w:val="BookText"/>
        <w:rPr/>
      </w:pPr>
      <w:r>
        <w:rPr>
          <w:rFonts w:ascii="Amiri" w:hAnsi="Amiri" w:eastAsia="Amiri" w:cs="Amiri"/>
          <w:color w:val="111111"/>
          <w:sz w:val="28"/>
          <w:sz w:val="28"/>
          <w:szCs w:val="28"/>
          <w:rtl w:val="true"/>
          <w:lang w:bidi="ar-SA"/>
        </w:rPr>
        <w:t xml:space="preserve">إلى علّة ، وعلى الوجهين فيكون وجوده زائدا على ذاته ، فاتّصف حينئذٍ بالصفات الزائدة ، وهذا قولٌ بتعدّد الواجب ، وهو إلحاد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المجالس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قال حتّى فقد غيّاه ، ومَن غيّاه فقد جزّأه ، ومن جزّأه فقد ألحد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يتغيّر بانغيار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فيه التغيّرات التي تكون في مخلوقاته موجبةً للتغيّر في ذاته وصفاته الحقيقيّة ، بل إنّما التغيّر في الإضافات الاعتباريّة ، كما أنّ خلقه للمحدودين حدودا لا يوجب كونه متّحدا بحدود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أنّه لا يتغيّر كتغيّر المخلوقين ، ولا يتحدّد كتحدّد المحدودين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المجالس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يتغيّر اللّه بتغاير المخلوق ، ولا يتحدّد بتحدّد المحدود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 لا بتأويل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 يكون معه ثانٍ من جنسه ، أو بأن يكون واحدا مشتملاً على أعداد ، وقد مرّ تحقيقه مرارا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بتأويل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ظهوره بأن يباشره حاسّة من الحواسّ ، أو ليس ظهوره بأن يكون فوق جسم يباشره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على السطح ؛ بل هو ظاهر بآثاره ، غالب على كلّ شيء بقدرته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الانكشاف والظهور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استهلّ الهلال على المجهول والمعلوم، أي ظهر وتبيّن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ظاهر لا بظهور من جهة الرؤية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بمزايلة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بمفارقة مكان بأن انتقل من مكان إلى مكان حتّى خفي عنهم ، أو بأن دخل في بواطنهم حتّى عرفها ؛ بل لخفاء كنهه عن عقولهم ، وعلمه ببواطنهم وأسرارهم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مباينته لبعده بحسب المسافة عنهم ، بل لغاية كماله ونقصهم باينهم في الذات والصفات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بمداناة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قربه قربا مكانيّا بالدنوّ من الأشياء ، بل بالعلم والعلّيّة والتربية والرحمة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بتجسّم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لطيف لا بكونه جسما له قوام رقيق ، أو حجم صغير ، أو ترك غريب ، ووضع</w:t>
      </w:r>
      <w:r>
        <w:rPr>
          <w:rStyle w:val="FootnoteAnchor"/>
          <w:rtl w:val="true"/>
        </w:rPr>
        <w:footnoteReference w:id="1254"/>
      </w:r>
      <w:r>
        <w:rPr>
          <w:rFonts w:ascii="Amiri" w:hAnsi="Amiri" w:eastAsia="Amiri" w:cs="Amiri"/>
          <w:color w:val="111111"/>
          <w:sz w:val="28"/>
          <w:sz w:val="28"/>
          <w:szCs w:val="28"/>
          <w:rtl w:val="true"/>
          <w:lang w:bidi="ar-SA"/>
        </w:rPr>
        <w:t xml:space="preserve">عجيب ، أو لا لون له ؛ بل لخلقه الأشياءَ اللطيفةَ ، وعلمه بها كما مرّ ، أو تجرّده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بجول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في تقديره للأشياء محتاجا إلى جولان الفكر وحركته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حركة ذهنيّة أو بدنيّة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بهمامة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عزم واهتمام وتردّد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ذو مشيئة لا بهمّة وقصد وعزم حادث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 باليد ، وموضعه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تصحبه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دائما لحدوثها وقِدَمه ، أو ليس بزماني أصلاً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إحدى التاءين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النوم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تحدّه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ولا تحيط به صفات زائدة ، أو لا تحدّه توصيفات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تفيده 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ينتفع ولا يستفيد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نسخ 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 أي ليس فعله مقيّدا مقصورا على الأدوات ليحتاج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خطبة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ترفده</w:t>
      </w:r>
      <w:r>
        <w:rPr>
          <w:rFonts w:eastAsia="Amiri" w:cs="Amiri" w:ascii="Amiri" w:hAnsi="Amiri"/>
          <w:color w:val="111111"/>
          <w:sz w:val="28"/>
          <w:szCs w:val="28"/>
          <w:rtl w:val="true"/>
          <w:lang w:bidi="ar-SA"/>
        </w:rPr>
        <w:t>»</w:t>
      </w:r>
      <w:r>
        <w:rPr>
          <w:rStyle w:val="FootnoteAnchor"/>
          <w:rtl w:val="true"/>
        </w:rPr>
        <w:footnoteReference w:id="1255"/>
      </w:r>
      <w:r>
        <w:rPr>
          <w:rFonts w:ascii="IRNazanin" w:hAnsi="IRNazanin" w:eastAsia="IRNazanin"/>
          <w:color w:val="111111"/>
          <w:sz w:val="28"/>
          <w:sz w:val="28"/>
          <w:szCs w:val="28"/>
          <w:rtl w:val="true"/>
          <w:lang w:bidi="fa-IR"/>
        </w:rPr>
        <w:t xml:space="preserve">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رفدت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أعنته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 أي كان وجوده سابقا على الأزمنة والأوقات </w:t>
      </w:r>
      <w:r>
        <w:rPr>
          <w:rFonts w:eastAsia="Amiri" w:cs="Amiri" w:ascii="Amiri" w:hAnsi="Amiri"/>
          <w:color w:val="111111"/>
          <w:sz w:val="28"/>
          <w:szCs w:val="28"/>
          <w:rtl w:val="true"/>
          <w:lang w:bidi="ar-SA"/>
        </w:rPr>
        <w:t>.</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والعدمَ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وجوده لوجوبه سبق وغلب العدم ، فلا يعتريه عدم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عدم الممكنات ؛ لأنّ عدم العالَم قبل وجوده كان مستندا إلى عدم الداعي إلى إيجاده المستند إلى وجوده ، فوجوده سبق عدمَ الممكنات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والابتداء أزله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سبق وجوده الأزليُّ كلَّ ابتداء ، فليس لوجوده ولا شيء من صفاته ابتداء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بتشعيره المشاعر عرف أن لا مشعر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بخلقه المشاعرَ الإدراكيّةَ وإفاضتها على الخلق عرف أن لا مشعر له ، إمّا لما مرّ من أنّه تعالى لا يتّصف بخلقه ، أو لأنّا بعد إفاضة المشاعر علمنا احتياجنا في الإدراك إليها ، فحكمنا بتنزّهه تعالى؛ لاستحالة احتياجه تعالى إلى شيء ، أو لما يحكم العقل به من المباينة بين الخالق والمخلوق في الصفات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كان له مشاعرُ لكان وجودها له إمّا من غيره ، وهو محال ، أمّا أوّلاً فلأنّه مشعّر المشاعر ، وأمّا ثانيا فلأنّه يكون محتاجا في كماله إلى غيره ، فهو ناقص بذاته وهذا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 منه ، وهو أيضا محالٌ ؛ لأنّها إن كانت من كمالات اُلوهيّته كان موجدا لها من حيث هو فاقد كمالاً ، فكان ناقصا بذاته ، وهذا محال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تكن كمالاً كان إثباتها له نقصا ؛ لأنّ الزيادة على الكمال نقصان ، فكان إيجاده لها مستلزما لنقصانه وهو محال </w:t>
      </w:r>
      <w:r>
        <w:rPr>
          <w:rFonts w:eastAsia="Amiri" w:cs="Amiri" w:ascii="Amiri" w:hAnsi="Amiri"/>
          <w:color w:val="111111"/>
          <w:sz w:val="28"/>
          <w:szCs w:val="28"/>
          <w:rtl w:val="true"/>
          <w:lang w:bidi="ar-SA"/>
        </w:rPr>
        <w:t>.</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لأنّ الجسم لا يصحّ منه فعل الأجسام ، وهذا هو الدليل يعوّل عليه المتكلّمون في أنّه تعالى ليس بجسم</w:t>
      </w:r>
      <w:r>
        <w:rPr>
          <w:rFonts w:eastAsia="Amiri" w:cs="Amiri" w:ascii="Amiri" w:hAnsi="Amiri"/>
          <w:color w:val="111111"/>
          <w:sz w:val="28"/>
          <w:szCs w:val="28"/>
          <w:rtl w:val="true"/>
          <w:lang w:bidi="ar-SA"/>
        </w:rPr>
        <w:t>»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بتجهيره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بتحقيق حقائقها ، وبإيجاد مهيّاتها عرف أنّها ممكنة، وكلّ ممكن محتاج إلى مبدأ ، فمبدأ المبادي لا يكون حقيقةً من هذه الحقائق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وبمضادّته بين الأشياء عرف أن لا ضدّ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بالضدّ إمّا المعنى المصطلح ، أي موجودان متعاقبان على موضوع أو محلّ واحد ، أو المعنى العرفي الذي هو المساوي للشيء في القوّة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الأضداد في محالّها، ووجدنا محتاجةً إليها ، علمنا عدم كونه ضدَّ الشيء ؛ للزوم الحاجة إلى محلّ ، المنافي لوجوب الوجود ؛ أو لأنّا لمّا رأينا كلاًّ من الضدّين يمنع وجود الآخر ويدفعه ويُفنيه ، فعلمنا أنّه تعالى منزّه عن ذلك ؛ أو لأنّ التضادّ إنّما يكون للتحدّد بحدود معيّنة لا تجامع غيرها كمراتب الألوان والكيفيّات ، وهو تعالى منزّه عن الحدود ، وأيضا كيف يضادّ الخالق مخلوقه والفائض مفيضه ؟</w:t>
      </w:r>
    </w:p>
    <w:p>
      <w:pPr>
        <w:pStyle w:val="BookText"/>
        <w:rPr/>
      </w:pPr>
      <w:r>
        <w:rPr>
          <w:rFonts w:ascii="Amiri" w:hAnsi="Amiri" w:eastAsia="Amiri" w:cs="Amiri"/>
          <w:color w:val="111111"/>
          <w:sz w:val="28"/>
          <w:sz w:val="28"/>
          <w:szCs w:val="28"/>
          <w:rtl w:val="true"/>
          <w:lang w:bidi="ar-SA"/>
        </w:rPr>
        <w:t xml:space="preserve">وأمّا على الثاني ، فلأنّ المساوي في القوّة للواجب يجب أن يكون واجبا ، فيلزم تعدّد الواجب ، وقد مرّ بطلانه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وبمقارنته بين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بجعل بعضها مقارنا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كالأعراض ومحالّها ، والمتمكّنات وأمكنتها ، والملزومات ولوازمها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أنّه ليس قرين مثلها؛ لدلالة كلّ نوع منها على أنواع النقص والعجز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ضادّ النور والظلمة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الكلمة أمرٌ وجوديّ كما هو المشهور إن كان التضادّ محمولاً على المعنى المصطلح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الوضوح والظهور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والوضوح بالبهمة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وفسّرهما الشرّاح بالبياض والسواد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بُعده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جسا جسوّا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w:t>
      </w:r>
      <w:r>
        <w:rPr>
          <w:rFonts w:eastAsia="Amiri" w:cs="Amiri" w:ascii="Amiri" w:hAnsi="Amiri"/>
          <w:color w:val="111111"/>
          <w:sz w:val="28"/>
          <w:szCs w:val="28"/>
          <w:rtl w:val="true"/>
          <w:lang w:bidi="ar-SA"/>
        </w:rPr>
        <w:t>»</w:t>
      </w:r>
      <w:r>
        <w:rPr>
          <w:rStyle w:val="FootnoteAnchor"/>
          <w:rtl w:val="true"/>
        </w:rPr>
        <w:footnoteReference w:id="1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وجسئت الأرض بالضمّ ، فهي مجسوءة من الجساء ، وهو الجلد الخشن والماء الجامد </w:t>
      </w:r>
      <w:r>
        <w:rPr>
          <w:rFonts w:eastAsia="Amiri" w:cs="Amiri" w:ascii="Amiri" w:hAnsi="Amiri"/>
          <w:color w:val="111111"/>
          <w:sz w:val="28"/>
          <w:szCs w:val="28"/>
          <w:rtl w:val="true"/>
          <w:lang w:bidi="ar-SA"/>
        </w:rPr>
        <w:t>.</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وسكونها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 فارسيّ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الريح الحارّة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مؤلّف بين متعادياتها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ألّف بين العناصر المختلفة الكيفيّات ، وبين الروح والبدن ، وبين القلوب المتشتّتة الأهواء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مفرّق بين متدانياتها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يفرّق بين أجزاء العناصر وكلّيّاتها للتركيب ، وكما يفرّق بين الروح والبدن ، وبين أجزاء المركّبات عند انحلالها ، والأبدان بعد موتها ، وبين القلوب المتناسبة الحكم لا يحصى ، فدلّ التأليف والتفريق المذكوران الواقعان على خلاف مقتضى الطبائع على قاسر يقسرها عليهما ، وكونها على غاية الحكمة ونهاية الإحكام على علم القاسر وقدرته وكماله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استشهادا لكون المضادّة والمقارنة دليلاً على عدم اتّصافه بهما ، كما فسّر بعض المفسّرين الآية بأنّ اللّه تعالى خلق كلّ جنس من أجناس الموجودات نوعين متقابلين وهما زوجان ؛ لأنّ كلّ واحد منهما مزدوج بالآخر ، كالذّكر والاُنثى ، والسواد والبياض ، والسماء والأرض ، والنور والظلمة، والليل والنهار ، والحارّ والبارد ، والرطب واليابس ، والشمس والقمر، والثوابت والسيّارات ، والسهل والجبل ، والبحر والبرّ ، والصيف والشتاء ، والجنّ والإنس ، والجهل والعلم ، والشجاعة والجبن ، والجُود والبخل ، والإيمان والكفر، والسعادة والشقاوة ، والحلاوة والمرارة ، والصحّة والسقم ، والغنى والفقر ، والضحك والبكاء ، والفرح والحزن ، والحياة والموت ، إلى غير ذلك ممّا لا يحصى ، خلقهم كذلك ليتذكّروا أنّ لهم موجدا ليس هو كذلك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استشهادا لكون التأليف والتفريق دالاًّ على الصانع ؛ لدلالة خلق الزوجين على المفرّق والمؤلّف لهما ؛ لأنّه خلق الزوجين من واحد بالنوع ، فيحتاج إلى مفرّق يجعلهما متفرّقين، وجعلهما مزاوجين مؤلّفين ألّفه لخصوصهما ، فيحتاج إلى مؤلّف يجعلهما مؤتلفين ، 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دون اللّه ففيه زوجان اثنان ، كالمهيّة والوجود ، والوجوب والإمكان ، والمادّة والصورة ، والجنس والفصل ، وأيضا كلّ ما عداه يوصف بالمتضايفين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كالعلّيّة والمعلوليّة ، والقريب والبعيد ، والمقاربة والمباينة، والتأليف والتفريق ، والمعاداة والموافقة ، وغيرها من الاُمور الإضافيّة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بالشيء الجنس ، وأقلّ ما يكون تحت الجنس نوعان، فمن كلّ جنس نوعان ، كالجوهر منه المادّي والمجرّد ، ومن المادّي الجماد والنامي ، ومن النامي النبات والمدرك ، ومن المدرك الصامت والناطق ، وكلّ ذلك يدلّ على أنّه واحد لا كثرة فيه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تقرّون</w:t>
      </w:r>
      <w:r>
        <w:rPr>
          <w:rStyle w:val="FootnoteAnchor"/>
          <w:rtl w:val="true"/>
        </w:rPr>
        <w:footnoteReference w:id="1261"/>
      </w:r>
      <w:r>
        <w:rPr>
          <w:rFonts w:ascii="Amiri" w:hAnsi="Amiri" w:eastAsia="Amiri" w:cs="Amiri"/>
          <w:color w:val="111111"/>
          <w:sz w:val="28"/>
          <w:sz w:val="28"/>
          <w:szCs w:val="28"/>
          <w:rtl w:val="true"/>
          <w:lang w:bidi="ar-SA"/>
        </w:rPr>
        <w:t xml:space="preserve">باتّصاف كلّ مخلوق بصفة التركّب والزوجيّة أنّ خالقهما واحد ، أحد ، لا يوصف بصفاتها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ليعلم أن لا قبل له ولا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عدم كونه تعالى زمانيّا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عرفهم معنى القبليّة والبعديّة ليحكموا أن ليس شيء قبله ولا بعده؛ ويعلم الفقراتُ التالية ممّا قدّمنا في الكلام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ومغرزها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موجد غرائزها ومفيضها عليها ، ويمكن حملها وأمثالها على الجعل البسيط إن كان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اسم الفاعل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جعل بينها التفاوتَ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حدوث كلّ منها بوقت ، وبقائها إلى 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حُجب 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بالحجب الجسمانيّة أو الأعمّ ليعلم أنّ ذلك نقص وعجز ، وهو منزّه عن ذلك ؛ بل ليس لهم حجاب عن الربّ إلاّ أنفسهم؛ لإمكانهم ونقصهم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القدرة على التربية ؛ إذ هي الكمال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مألوه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له الإله ، أي كان مستحقّا للعبوديّة إذ لا 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وتأويل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فيه تعالى حقيقةً ، بل مأوّل بعلمه بالمسموعات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مذ خلق استحقّ معنى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الخالق الذي هو كماله هو القدرة</w:t>
      </w:r>
      <w:r>
        <w:rPr>
          <w:rStyle w:val="FootnoteAnchor"/>
          <w:rtl w:val="true"/>
        </w:rPr>
        <w:footnoteReference w:id="1262"/>
      </w:r>
      <w:r>
        <w:rPr>
          <w:rFonts w:ascii="Amiri" w:hAnsi="Amiri" w:eastAsia="Amiri" w:cs="Amiri"/>
          <w:color w:val="111111"/>
          <w:sz w:val="28"/>
          <w:sz w:val="28"/>
          <w:szCs w:val="28"/>
          <w:rtl w:val="true"/>
          <w:lang w:bidi="ar-SA"/>
        </w:rPr>
        <w:t xml:space="preserve">على خلق كلّ ما علم أنّه أصلح ، ونفس الخلق من آثار تلك الكماليّة ، ولا يتوقّف كماله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الخلاّقيّة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ولا تغيبه 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كيف لا يكون مستحقّا لهذه الأسماء في الأزل والحال أنّه لا 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لأوّل الزمان سببا لأن يغيب عنه شيء ؛ فإنّ الممكن إذا كان قبل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المبدأ أو بعده يغيب عن غيره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كان موجودا كان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لم يكن زمانيّا لا تدنيه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لتقريب الماضي إلى الحال ؛ إذ ليس في علمه شدّة وضعف حتّى يقربه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للتحقيق إلى العلم لحصول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تحجبه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لترجّي أمر في المستقبل ؛ أي لا يخفى عليه الاُمور المستقبلة، وليس له شكّ في أمر حتّى يمكن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وقت أوّلُ حتّى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وُجد ، أو متى علم ، أو متى قدر ، وهكذا ، أو مطلق الوقت كما مرّ مرارا ، ولا يشمله حين ولا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الاحتمال الثاني تأكيد ، ويؤيّد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شيء معه أزلاً ، أو مطلق المعيّة بناءً على نفي الزمان ، أو الأعمّ من المعيّة الزمانيّة أيضا ، فمن كان كذلك فليس تخلّف الخلق عنه عجزا له ولا نقصا في كماله ، بل هو عين كماله حيث راعى المصلحة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يطبَّق بعض الفقرات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لخروجه عن الزمان كان جميع الزمانيّات حاضرةً عنده في الأزل كلّ في وقته ، وبذلك وجّهوا نفي التخلّف مع الحدوث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هذا القول إشكالات ليس المقام موضعَ ذكرها، وليس في مجالس المفيد والاحتجاج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البدنيّة والقوى الجسمانيّة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هذه الأعضاء والقوى إنّما تحدّ وتشير إلى جسمانيٍّ مثلها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ذوي الأدوات والآلات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يكون المراد بالأدوات هذه الحروف والكلمات التي نفاها عنه سابقا ، فيكون كالتعليل لما سبق ، وفي الأشياء الممكنة توجد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الأدوات والآثار ، لا فيه تعالى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القدمة ، وحمتها قد الأزليّة ، وجنّبتها لولا التكملة ، بها تجلّى صانعها للعقول ، وبها امتنع عن نظر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القدمة والأزليّة والتكملة بالنصب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كان في نسخة الرضيّ أيضا بخطّه ، فتكون مفعولاتٍ ثانيةً ، والمفعولات الاُولى الضمائر المتّصلة بالأفعال ،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الرفع بالفاعليّة ، والمعنى حينئذٍ أنّ إطلاق لفظ منذ وقد ولولا على الآلات تمنعها من كونها أزليّةً قديمةً كاملةً ، فلا يكون الآلات محدّدةً له سبحانه ، مشيرةً إليه جلّ شأنه ؛ إذ هي لحدوثها ونقصها بعيدة المناسبة عن الكامل المطلق القديم في ذاته ؛ أمّا الاُولى فلأنّها لابتداء الزمان ، ولا ريب أنّ منذ وجدت الآلة تنافي 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فلأنّها لتقريب الماضي إلى الحال ،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وجدت هذه </w:t>
      </w:r>
    </w:p>
    <w:p>
      <w:pPr>
        <w:pStyle w:val="BookText"/>
        <w:rPr/>
      </w:pPr>
      <w:r>
        <w:rPr>
          <w:rFonts w:ascii="Amiri" w:hAnsi="Amiri" w:eastAsia="Amiri" w:cs="Amiri"/>
          <w:color w:val="111111"/>
          <w:sz w:val="28"/>
          <w:sz w:val="28"/>
          <w:szCs w:val="28"/>
          <w:rtl w:val="true"/>
          <w:lang w:bidi="ar-SA"/>
        </w:rPr>
        <w:t xml:space="preserve">الآلة تحكم بقربها من الحال وعدم أزليّتها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قولك إلى المحسّنة منها والمتوقّد من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أحسنها لولا أنّ فيها كذا ، فيدلّ على نقص فيها ، فجنّبها عن الكمال المطلق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 أيضا برفع القدمة والأزليّة والتكملة على الفاعليّة ، فتكون الضمائر المتّصلة مفعولاتٍ اُولَ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مفعولاتٍ ثانيةً ، ويكون المعنى أنّ قدم الباري سبحانه وأزليّته وكماله المطلق منعت الآلات والأدوات عن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سبحانه ؛ لأنّه تعالى قديم كامل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يطلقان إلاّ على محدَث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يطلق إلاّ على ناقص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القدمةَ التقديريّةَ ، أي لو كانت قديمةً لمنعت عن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وكذا في نظيريها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 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بمشاعرنا وخلقه إيّاها وتصويره لها تجلّى لعقولنا بالوجود والعلم والقدرة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وبها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بمشاعرنا استنبطنا استحالةَ كونه تعالى مرئيّا بالعيون ؛ لأنّا بالمشاعر والحواسّ كملت عقولنا ، وبعقولنا استخرجنا الدلالةَ على أنّه لا يصحّ 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بإيجاده المشاعر مدركةً بحاسّة البصر ظهر امتناعه عن نظر العيون ؛ لأنّ المشاعر إنّما تدرك بالبصر ؛ لأنّها ذاتُ وضعٍ ولون وغيره من شرائط الرؤية ، فبها علمنا أنّه يمتنع أن يكون محلاًّ لنظر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لمّا رأينا المشاعر إنّما تدرك ما كان ذا وضع بالنسبة إليها علمنا أنّه لا يدرك بها ؛ لاستحالة الوضع فيه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أنّه على ما في تلك النسخ الفقرتان الاُوليان مشتركتا ، وأمّا الثالثة فالمعنى أنّه لولا أنّ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اللغات والأصوات والآراء والعزائم والمخلوقات فإنّها كلم الربّ ؛ لدلالتها على وجوده وسائر كمالاته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افترقت واختلفت ، فدلّت على مفرّق فرّقها ، وتباينت فأعربت وأظهرت عن مباينها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جعلها متباينةً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صانع هو مباين لها في الصفات ، لما تجلّى فظهر صانعها للعقول،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خَلْقُ السَّمَوَاتِ وَالاْءَرْضِ وَاخْتِلاَفُ أَلْسِنَتِكُمْ وَأَلْوَانِكُمْ</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احتجب عن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الحاكم بامتناع رؤيته هو العقل ، وإلى العقل يتحاكم الأوهام عند اختلافها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أثبت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ما يثبت ويرتسم في العقل فهو غيره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مصدرا بمعنى المغايرة ، أي بها يثبت مغايرته للممكنات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إرجاع الضمير إلى الأوهام ، أي القول بالشريك له تعالى فعل الوهم لا العقل لكن فيه تفكيك ، ومن العقول يستنبط الدليل على الأشياء ، وبالعقول عرّف اللّه العقولَ أو ذويها الإقرارَ به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إرجاع الضمير أيضا إلى الأوهام أي الأوهام ، معيّنة للعقل ، وآلات في استنباط الدليل ، وبالأوهام عرّف اللّه العقولَ الإقرارَ بأنّه ليس من جنسها وجنس مدركاتها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يظهر جواز إرجاع الضميرين في النهج إلى العقول ، كما أنّه يجوز إرجاع الضمائر هنا إلى الآلات والأدوات ولكنّهما بعيدان ، والأخير أبعد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ديانة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الديانة مصدرُ دان يدين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المصادر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الديانة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دارگشتن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يدين بدين اللّه ؛ أو مِن دان ، بمعنى أطاع وعبد ، أي لا عبادة إلاّ بعد معرفة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والإخلاص هو جعل المعرفة خالصةً عمّا لا يناسب ذاته المقدّسة من الجسميّة والعَرَضيّة والصفات الزائدة والعوارض الحادثة ، وحَمْله على الإخلاص في العبادة لا يستقيم إلاّ بتكلّف ، ولا يتحقّق الإخلاص مع تشبيهه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الذات والصفات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الاحتجاج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نفي مع إثبات الصفات للتشبيه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بالنفي ، أي لم يَنفِ التشبيهَ من أثبت له الصفاتِ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أكثر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به الإشارة إلى ما مرّ من أنّه يجب إخراجه تعالى عن حدّ النفي وحدّ التشبيه ، أي إذا نفينا عنه التشبيه لا يلزم النفي المطلق مع أنّا نثبت الصفات لتنبيه الخلق على وجه لا يلزم النقص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لا كعلم العلماء، قادر لا كقدرة القادرين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أنّه لا يمكن تعقّل كنه صفاته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عليه‌السلام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ما في الخلق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استدلّ عليه‌السلام بعدم جريان الحركة والسكون عليه بوجوه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أجراهما على خلقه وأحدثهما فيهم ، فكيف يجريان فيه ؟ إمّا بناءً على ما مرّ مرارا من أنّه تعالى لا يتّصف بخلقه ، ولا يستكمل به ، واستدلّ عليه بعضهم بأنّ المؤثّر واجب التقدّم بالوجود على الأثر ، فذلك الأثر إمّا أن يكون معتبرا في صفات الكمال ، فيلزم </w:t>
      </w:r>
    </w:p>
    <w:p>
      <w:pPr>
        <w:pStyle w:val="BookText"/>
        <w:rPr/>
      </w:pPr>
      <w:r>
        <w:rPr>
          <w:rFonts w:ascii="Amiri" w:hAnsi="Amiri" w:eastAsia="Amiri" w:cs="Amiri"/>
          <w:color w:val="111111"/>
          <w:sz w:val="28"/>
          <w:sz w:val="28"/>
          <w:szCs w:val="28"/>
          <w:rtl w:val="true"/>
          <w:lang w:bidi="ar-SA"/>
        </w:rPr>
        <w:t xml:space="preserve">أن يكون باعتبار ما هو موجد له ومؤثّر فيه ناقصا بذاته ، مستكملاً بذلك الأثر ، والنقص عليه محال ، وإن لم يكن معتبرا في صفات كماله ، فله الكمال المطلق بدون ذلك الأثر ، فيكون إثباته له نقصا في حقّه ؛ لأنّ الزيادة على الكمال المطلق نقصان، وهو عليه تعالى محال ؛ أو لأنّه لو جريا عليه لم ينفكّ أحدهما عنه ، فيدلّ على حدوثه ، كما استدلّ المتكلِّمون على حدوث الأجسام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أظهر لفظا ومعنىً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أن يكون ذاته متفاوتةً متغيّرة بأن تكون تارةً متحرّكة ، واُخرى ساكنةً ، والواجب لا يكون محلاًّ للحوادث والتغيّرات ؛ لرجوع التغيّر فيها إلى 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أن يكون ذاته وكنهه متجزّيا ؛ إمّا لأنّ الحركة من لوازم الجسم ، أو لأنّ الحركة بأنواعها إنّما تكون في شيء يكون فيه ما بالقوّة وما بالفعل ، أو لأنّه يستلزم اشتراكَه مع الممكنات ، فيلزم تركّبه ممّا به الاشتراك وما به الامتياز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المبروّ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فكالتعليل لما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ولوحدّ له 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قيل إنّ له وراءً وخلفا ، فيكون له أمام أيضا ، فيكون منقسما إلى شيئين ولو وَهْما ، فيلزم التجزّي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عليه‌السلام أنّه لايجوز أن يكون اللّه مستكملاً بغيره ، أو يحدث فيه كمال لم يكن فيه، وإلاّ لكان في ذاته ناقصا ، والنقص منفيّ عنه تعالى بإجماع جميع العقلاء ، وأيضا يستلزم الاحتياج إلى الغير في الكمال المنافيَ لوجوب الوجود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عليه‌السلام إلى أنّ الأزلي لا يكون إلاّ مَن كان واجبا بالذات ، ممتنعا عن الحدث، وإلاّ كان ممكنا محتاجا إلى صانع ، فلا يكون أزليّا ؛ إذ كلّ مصنوع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بامتناع الحدوث أن يحدث فيه الحوادث وكونه محلاًّ لها ، وبيانه أنّه ينافي الأزليّة والوجوب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ينشئ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جميعها مَن لا يمتنع مِن كونه منشأً ؛ إذ هو نفسه ومن أنشأه لا يكونان من منشآته ، فكيف يكون منشأً للجميع ؛ أو أنّ منشئ كلّ شيء ومبدعه لا يكون إلاّ واجبا كما مرّ في باب أنّه تعالى خالق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عدمَ الامتناع من إنشاء شيء فيه ؛ إذ لا يجوز أن يكون منشئ تلك الصفة نفسَه ولا غيرَه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استدلّ على جميع ما تقدّم بأنّه لو كان فيه تلك الحوادث والتغيّرات وإمكان الحدوث ، لقامت فيه علامة المصنوع ، ولكان دليلاً على وجود صانع آخر غيره كسائر الممكنات ؛ </w:t>
      </w:r>
    </w:p>
    <w:p>
      <w:pPr>
        <w:pStyle w:val="BookText"/>
        <w:rPr/>
      </w:pPr>
      <w:r>
        <w:rPr>
          <w:rFonts w:ascii="Amiri" w:hAnsi="Amiri" w:eastAsia="Amiri" w:cs="Amiri"/>
          <w:color w:val="111111"/>
          <w:sz w:val="28"/>
          <w:sz w:val="28"/>
          <w:szCs w:val="28"/>
          <w:rtl w:val="true"/>
          <w:lang w:bidi="ar-SA"/>
        </w:rPr>
        <w:t xml:space="preserve">لاشتراكه معهم في صفات الإمكان وما يوجب الاحتياجَ إلى العلّة لا مدلولاً عليه بأنّه صانع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محال القول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في هذا القول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إثبات الحوادث والصفات الزائدة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 ولا في السؤال عن هذا القول ؛ لظهور خطائه جواب ، وليس في إثبات معنى هذا القول له تعالى تعظيم ، بل هو نقص له كما عرفت، وليس في إبانته تعالى عن الخلق في الاتّصاف بتلك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نفيت عنه تعالى وأثبت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ضيمٌ ، أي ظلم على اللّه تعالى أو على المخلوقين ، إلاّ بأنّ الأزلي يمتنع من الاثنينيّة ، وإثبات الصفات الزائدة يوجب الاثنينيّة في الأزليّ ، وبأنّ ما لا بدء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بديء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فعيل بمعنى 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من أن يبدأ ، ويكون له مبدأ ، أو ما نسبوا إليه تعالى ممّا مرّ مستلزم لكونه تعالى ذا مبدأ وعلّة ، فالمعنى أنّه لا يتوهّم ظلم إلاّ بهذا الوجه ، وهذا ليس بظلم كما في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عيب فيهم غير أنّ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فلول من قراع الكتائب</w:t>
      </w:r>
    </w:p>
    <w:p>
      <w:pPr>
        <w:pStyle w:val="BookText"/>
        <w:rPr/>
      </w:pPr>
      <w:r>
        <w:rPr>
          <w:rFonts w:ascii="Amiri" w:hAnsi="Amiri" w:eastAsia="Amiri" w:cs="Amiri"/>
          <w:color w:val="111111"/>
          <w:sz w:val="28"/>
          <w:sz w:val="28"/>
          <w:szCs w:val="28"/>
          <w:rtl w:val="true"/>
          <w:lang w:bidi="ar-SA"/>
        </w:rPr>
        <w:t xml:space="preserve">والعادلون باللّه هم الذين يجعلون غيره تعالى معادلاً ومشابها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في 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الخطبة مع زيادات عن أمير المؤمنين صلوات اللّه عليه ، وقد أوردتها في أبواب خطبه عليه‌السلام </w:t>
      </w:r>
      <w:r>
        <w:rPr>
          <w:rFonts w:eastAsia="Amiri" w:cs="Amiri" w:ascii="Amiri" w:hAnsi="Amiri"/>
          <w:color w:val="111111"/>
          <w:sz w:val="28"/>
          <w:szCs w:val="28"/>
          <w:rtl w:val="true"/>
          <w:lang w:bidi="ar-SA"/>
        </w:rPr>
        <w:t>.</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 xml:space="preserve">انتهى كلام الفاضل المحقّق صاحب 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أحسن وأجاد في شرح هذه الخطبة الجليلة النبيلة وحلّ مشكلاتها وكشف غوامضها ، وبقي بعدُ خبايا في زوايا ، وأنا أرجو اللّه تعالى أن يوفّقني لإبراز بعضها فأقول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عبادة اللّه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توفيق بين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وَالاْءِنسَ إِلاَّ لِيَعْبُدُونِ</w:t>
      </w:r>
      <w:r>
        <w:rPr>
          <w:rFonts w:eastAsia="Amiri" w:cs="Amiri" w:ascii="Amiri" w:hAnsi="Amiri"/>
          <w:color w:val="111111"/>
          <w:sz w:val="28"/>
          <w:szCs w:val="28"/>
          <w:rtl w:val="true"/>
          <w:lang w:bidi="ar-SA"/>
        </w:rPr>
        <w:t>»</w:t>
      </w:r>
      <w:r>
        <w:rPr>
          <w:rStyle w:val="FootnoteAnchor"/>
          <w:rtl w:val="true"/>
        </w:rPr>
        <w:footnoteReference w:id="1265"/>
      </w:r>
      <w:r>
        <w:rPr>
          <w:rFonts w:ascii="Amiri" w:hAnsi="Amiri" w:eastAsia="Amiri" w:cs="Amiri"/>
          <w:color w:val="111111"/>
          <w:sz w:val="28"/>
          <w:sz w:val="28"/>
          <w:szCs w:val="28"/>
          <w:rtl w:val="true"/>
          <w:lang w:bidi="ar-SA"/>
        </w:rPr>
        <w:t xml:space="preserve">والحديث القدسي المشهور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كنزا مخفيّا ، فأحببت أن اُعرف ، فخلقت الخلق لأن اُعرف</w:t>
      </w:r>
      <w:r>
        <w:rPr>
          <w:rFonts w:eastAsia="Amiri" w:cs="Amiri" w:ascii="Amiri" w:hAnsi="Amiri"/>
          <w:color w:val="111111"/>
          <w:sz w:val="28"/>
          <w:szCs w:val="28"/>
          <w:rtl w:val="true"/>
          <w:lang w:bidi="ar-SA"/>
        </w:rPr>
        <w:t>»</w:t>
      </w:r>
      <w:r>
        <w:rPr>
          <w:rStyle w:val="FootnoteAnchor"/>
          <w:rtl w:val="true"/>
        </w:rPr>
        <w:footnoteReference w:id="1266"/>
      </w:r>
      <w:r>
        <w:rPr>
          <w:rFonts w:ascii="Amiri" w:hAnsi="Amiri" w:eastAsia="Amiri" w:cs="Amiri"/>
          <w:color w:val="111111"/>
          <w:sz w:val="28"/>
          <w:sz w:val="28"/>
          <w:szCs w:val="28"/>
          <w:rtl w:val="true"/>
          <w:lang w:bidi="ar-SA"/>
        </w:rPr>
        <w:t xml:space="preserve">فقول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مستندا إلى الرواية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بأشرف ما صدقات العبادة ، وسيجيء فيباب التفكّر عن أبي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إدمان التفكّر في اللّه وفي قدرته</w:t>
      </w:r>
      <w:r>
        <w:rPr>
          <w:rFonts w:eastAsia="Amiri" w:cs="Amiri" w:ascii="Amiri" w:hAnsi="Amiri"/>
          <w:color w:val="111111"/>
          <w:sz w:val="28"/>
          <w:szCs w:val="28"/>
          <w:rtl w:val="true"/>
          <w:lang w:bidi="ar-SA"/>
        </w:rPr>
        <w:t>»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وفيه عن معمّر بن خلاّد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عليه‌السلام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العبادة كثرةَ الصلاة والصوم ، إنّما العبادة التفكّر في أمر اللّه عزّوجلّ</w:t>
      </w:r>
      <w:r>
        <w:rPr>
          <w:rFonts w:eastAsia="Amiri" w:cs="Amiri" w:ascii="Amiri" w:hAnsi="Amiri"/>
          <w:color w:val="111111"/>
          <w:sz w:val="28"/>
          <w:szCs w:val="28"/>
          <w:rtl w:val="true"/>
          <w:lang w:bidi="ar-SA"/>
        </w:rPr>
        <w:t>» .</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 معرفة اللّه 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نفي الشريك في المعبوديّة وفي التدبير وفي الوجوب الذاتي ، ونفي الكثرة في الذات من جهة المهيّة والوجود ، ومن جهة القوّة والفعل ، ومن جهة الجنس والفصل ، ومن جهة الأجزاء الخارجيّة المنفصلة ، ومن جهة الذات والصفة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محقّقي الشرّاح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التوجيه إنّما ينتظم بأن ينفى الصفات عنه تعالى عينا وزيادةً ، بمعنى أن ليس ذاته سبحانه مصداقا لتلك المفهومات ، كما أنّ غيره كذلك ، بل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إقرارٍ ، لا صفات إحاطة وانتزاع ، وإلى هذا أشار عليه‌السلام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ونظام توحيد اللّه نفي الصفات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ينتظم به التوحيد الحقيقي ويصير به العارف باللّه موحّدا حقيقيّا هو نفي الصفات عنه ، وإرجاع جميع صفاته الحسنى إلى سلب نقائضها ونفي مقابلاتها ، لا أنّ هاهنا ذاتا وصفةً قائمةً بها أو بذواتها أو أنّها عين الذات ؛ بمعنى أنّ حيثيّةُ كونها ذاتا هي بعينها حيثيّةُ كونها ذاتا هي بعينها حيثيّة كونها مصداقا لتلك الصفات، بأن تكون كما أنّها بنفسها فرد من الوجود ، كذلك تكون فردا من العلم والقدرة وغيرهما فردا عرضيّا ، بشهادة العقول أنّ كلّ صفةٍ وموصوف مخلوق ، هذا إبطال للقول بالصفات العينيّة والعارضة ، أي العقل 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المشوب بالشبهة والشكوك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بمخلوقيّة الصفة والموصوف، سواءٌ قيل بالعينيّة أو بالزيادة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على القول بالصفة أنّ تلك الصفة لمّا كانت عارضةً، وكلّ عارض إمّا أن يكون واجبا أو ممكنا ، ومن البيّن أنّه يمتنع وجوبه ؛ لأنّ الصفة حقيقتها الشيء المحتاج، وذلك يناقض الوجوب الذاتي ، فتعيّن أن يكون ممكنا ، وكلّ ممكن عارضٍ لابدّ له من علّة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لكونه ولعروضه ، فلا محالة يكون تلك العلّة هي الذات ، فالذات لامحالة علّة لعروض تلك الصفة لنفسها ، فتكون الصفة والموصوف كلاهما متعلّق الجعل ؛ أمّا الصفة فظاهرة معلوليّتها ، وأمّا الموصوف فلأنّ كونه موضوعا لهذا العارض معلوليّته له وإن كان من نفسه، وهذا معنى ما نقوله من أنّه يلزم كون الشيء فاعلاً وقابلاً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علّة العروض نفس الصفة بمعنى أنّها بنفسها تقتضي العروض لتلك 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ننقل الكلام إلى علّة نفس الصفة ، فإمّا أن تكون هي الذات ، فيرجع إلى ما قلناه آنفا ، وإمّا أن تكون غير الذات ، فيلزم معلوليّة الصفة والموصوف للغير ، وهو الذي أردناه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بالعينيّة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 اتّحاد حيثيّة الذات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اعتبار كون تلك الحيثيّة حيثيّةَ الذات ، متقدّم على اعتبار كونها حيثيّةَ الصفات اعتبارا واقعيّا نفسَ أمريٍّ ؛ لأنّ الذات متقدّم بالذات على الصفات ، ومنع هذا مكابرة صريحة؛ إذ الوصف مفهومه الشيء المحتاج المتأخّر عن الموصوف ؛ لامتناع كونه متقدّما أو معا بديهةً ، فإذا تحقّقت القبليّة والبَعديّة الذاتيّتين ، اتّضحت العلّيّة والمعلوليّة بين الصفة والموصوف ، وإذ قد فرضت العينيّة فالذات باعتبارٍ علّةٌ وباعتبار معلول ، وهذا واضح بحمد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وبوجه آخر أنّ القائلين بالعينيّة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الذات كما أنّها فرد عرضي للوجود، كذلك بنفس حيثيّة أنّها ذاتٌ فرد عرضي للعلم والقدرة وغير ذلك ، وعندهم أنّ هذه الصفات موجودة بطبائعها في الخلق ، ومن البيّن أنّ كلّ ما في الخلق فهو معلول، فيلزمهم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الحقّ المبرهن عليه عند أهل المعرفة من جعل الطبائع بالذات والحقيقة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تلك الطبائع العرضيّة مجعولات الحقيقة ، فيلزم مجعوليّة الذات والصفات بالبديهة ؛ إذ جعل الطبيعة إنّما يكون بجعل الأفراد وإن كان تلك الأفراد بالعرض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ما أردنا نقله من كلام هذا الفاضل المحقّق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أقول غيرَ قاصد لانتصار طرف ، أو تزييف طرف ، بل ناقلاً لما انعقد به قلبي بقدر انطلاق لساني ، وأذكر أوّلاً طريق حصول معرفتي بربّ العالمين ؛ إذ بطريق الحصول يظهر أنّ أيّ المحمولات يليق بحضرة الذات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نظرت بالذات ، إنّي </w:t>
      </w:r>
    </w:p>
    <w:p>
      <w:pPr>
        <w:pStyle w:val="BookText"/>
        <w:rPr/>
      </w:pPr>
      <w:r>
        <w:rPr>
          <w:rFonts w:ascii="Amiri" w:hAnsi="Amiri" w:eastAsia="Amiri" w:cs="Amiri"/>
          <w:color w:val="111111"/>
          <w:sz w:val="28"/>
          <w:sz w:val="28"/>
          <w:szCs w:val="28"/>
          <w:rtl w:val="true"/>
          <w:lang w:bidi="ar-SA"/>
        </w:rPr>
        <w:t xml:space="preserve">نظرت في الآفاق والأنفس ، ورأيت فيها صنوفا من التغيّرات والتقلّبات ، ووجدت لبّي مجبولاً على الحكم بإمكان المتغيّر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لزوم واحد من الوجود والعدم له في حدّ ذاته ، ومع قطع النظر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الحكم بافتقار الممكن إلى الغير ، وعلى الحكم بامتناع ذهاب سلسلة الافتقارات، لا إلى نهاية بالضرورة الفطريّة ، وعلى الحكم بأنّ التشكيك فيه كالتشكيك على اليقظان في أنّه لعلّك نائم ؛ فإنّ الحالات التي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الأكل والشرب والانتقال من مكان إلى مكان ومن زمان إلى زمان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يتخيّل في المنام ، ويزعم النائم أنّه في حال اليقظة ، فبِمَ استيقنت أنّك الآنَ لست نائما ؟</w:t>
      </w:r>
    </w:p>
    <w:p>
      <w:pPr>
        <w:pStyle w:val="BookText"/>
        <w:rPr/>
      </w:pPr>
      <w:r>
        <w:rPr>
          <w:rFonts w:ascii="IRNazanin" w:hAnsi="IRNazanin" w:eastAsia="IRNazanin"/>
          <w:color w:val="111111"/>
          <w:sz w:val="28"/>
          <w:sz w:val="28"/>
          <w:szCs w:val="28"/>
          <w:rtl w:val="true"/>
          <w:lang w:bidi="fa-IR"/>
        </w:rPr>
        <w:t xml:space="preserve">فكما أنّ هذا التشكيك فيما علم بالضرورة ، كذلك احتمال ذهاب السلسلة لا إلى نهاية ، وعلى الحكم بأنّ البراهين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ذُكرت في إبطال تسلسل العلل والمعلولات تشحيذا للأذهان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التي أوقعت بعضَ الأذهان في القلق ، كما قال بعض أرباب الكمال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ره از بسيارى سنگ نشان هموار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الحكم بأنّ هذه الأحكامَ كلّها حاصلة لكلّ عقل لم يعوج بمدارسة شكوك المتفلسفين ومن حذا حَذْوَهم من مجادلي المتكلِّمين ، إمّا بالضرورة الفطريّة، أو الحدس والفراسة ، أو ما شئت فسمِّ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طريق حصول معرفتي بخالق العالم من حيث الذات والمحمولات اللائقة بجنابه تعالى بحيث المعرفة الموجودة بمعنى الخارج عن حدّ التعطيل ، والواجب الوجود بمعنى الغنيّ بالذات المتعالي عن العدم السابق واللاحق وعن مشابهة المحتاجين إليه ، وبالجملة المحمولات اللاّئقة لجناب القدس بهذه المعرفة ، لا تزيد على التقديس والتنزيه ، ولا يوجب تناول الذات ، كيف ولا مطمع هناك للملائكة المقرّبين ولا الأنبياء المرسلين فضلاً عن غيرهم ، وكفى في ذلك قول سيّد المرسلين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عرفناك حقّ معرفتك</w:t>
      </w:r>
      <w:r>
        <w:rPr>
          <w:rFonts w:eastAsia="Amiri" w:cs="Amiri" w:ascii="Amiri" w:hAnsi="Amiri"/>
          <w:color w:val="111111"/>
          <w:sz w:val="28"/>
          <w:szCs w:val="28"/>
          <w:rtl w:val="true"/>
          <w:lang w:bidi="ar-SA"/>
        </w:rPr>
        <w:t>» .</w:t>
      </w:r>
      <w:r>
        <w:rPr>
          <w:rStyle w:val="FootnoteAnchor"/>
          <w:rtl w:val="true"/>
        </w:rPr>
        <w:footnoteReference w:id="1269"/>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ميّزتموه بأوهامكم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أدقّ معانيه مخلوق مصنوع مثلكم ، مردود إليكم ، ولعلّ النمل الصغار تتوهّم أنّ للّه تعالى زبانيتين ؛ فإنّ ذلك كمالها ، وتتوهّم أنّ عدمها نقصان لمن لم يتّصف بهما ، وهكذا حال العقلاء فيما يصفون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صلوات اللّه عليه وسلامه </w:t>
      </w:r>
      <w:r>
        <w:rPr>
          <w:rFonts w:eastAsia="Amiri" w:cs="Amiri" w:ascii="Amiri" w:hAnsi="Amiri"/>
          <w:color w:val="111111"/>
          <w:sz w:val="28"/>
          <w:szCs w:val="28"/>
          <w:rtl w:val="true"/>
          <w:lang w:bidi="ar-SA"/>
        </w:rPr>
        <w:t>.</w:t>
      </w:r>
      <w:r>
        <w:rPr>
          <w:rStyle w:val="FootnoteAnchor"/>
          <w:rtl w:val="true"/>
        </w:rPr>
        <w:footnoteReference w:id="1270"/>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نقلها الشيخ بهاء الملّة والدِّين في شرح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ومن كان حصول معرفته من طريقٍ آخر على غير الوجه الذي ذكرناه ، فمحمولاته على حسب معرفته ، إن خيرا فخيرا ، وإن شرّا فشرّا ، فلو فرض أنّه عرفه سبحانه من جهة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المحمول المناسب الطويلَ والقصيرَ والأبيضَ والأحمرَ وأمثالَها ، ولو فرض أنّه عرفه سبحانه من جهة اللمس كان المناسب الخشنَ والليّن ، وعلى هذا القياس في سائر الحواسّ ، ولو فرض المعرفة من جهة النقل فبحسب ما نقل ، فإن كان المنقول المعرّفُ الصفاتِ الذاتيّةَ، نُظر إلى أنّها هل هي من شأنها الحصول للناقل بإحدى الحواسّ ، فالمحمولات المناسبة بحسبها أو لا ، فهي صفاتُ إقرارٍ أو تقديساتٌ أو تنزيهات ، وإن كان الصفات المعروف بها الصفاتِ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صفاتٍ لها تعلّق بالأفعال ، سواء اُذعن بها من جهة النقل، أو من مشاهدة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تدلّ على مبادٍ متغايرة مع اللّه سبحانه ؛ لأنّ أمر اللّه تعالى لا يُقاس باُمور خلقه ، فلعلّ ذاته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كمثله شيء بأنّه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لمفهومات متغايرة ظهرت غاياتها في الآفاق والأنفس ، ولم يكن هناك لها مبادٍ غيرُ الذات بلا شوب كثرة، فيرجع الأمر إلى أنّ الأسماء الحسنى لم تزل في علم اللّه تعالى بلا كيف ، أي كانت منكشفةً له في الأزل بلا صورة ومثال ، وهو تعالى مستحقّ لها بنفس ذاته ، وباستحقاق كلّ منها صحّ لنا أن ننفي عنه مقابله ، ففائدة حمل تلك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أمران ليس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إظهار التصديق باستحقاقه تعالى بنفس ذاته المقدّسة ، المستلزم لنفي مقابلاتها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الإذعان بغاياتها في أفعاله التي في عالم الملكوت كما في أفعاله التي في عالم المُلك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المحسوس وغير المحسوس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عُني بعينيّة الصفات الاستحقاقُ لها بمجرّد الذات بلا تكثّر حيثيّات وجوديّة في الذات أو اُمور موجودة مع الذات ، فلا مُشاحّةَ في الاصطلاح بعد بيان المقصود ، غير أنّه لمّا لم يرد في الأخبار الواردة عن الأئمّة الأطهار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الوارد إنّما هو نفي الصفات وإطلاق الأسماء الحسنى عليه تعالى ، والتصريحات بأنّه واحدٌ أحد ليس معه شيء لا قبلُ ولا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ضرورة في إطلاق هذه اللفظة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فليس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بالتشبيه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التوحيد ، والموجود في عيون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اللّه من عرف بالتشبيه ذاته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وصاحب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عنون الحديث برمزَيِ التوحيد وعيون الأخبار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الحديث من عيون الأخبار ، 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اللّه مَن عرف بالتشبيه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من عرف ذاته بالتشبيه بالممكنات واجبا ؛ لأنّه يكون ممكنا مثلها ، ويمكن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والنصب ، والأوّل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القراءتين على ما في العيون، والأصحّ ما في التوحيد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عبارة عن الإنسان ، تكون مع الفقرات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إيّاه وحّد من اكتنهه ، ولا حقيقته أصاب مَنْ مثّله ، ولا به صدّق من نهّاه ، ولا صمد صمده من أشار إليه ، ولا إيّاه عنى من شبّهه ، ولا له تذلّل من بعّضه ، ولا إيّاه أراد من توهّم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نسق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في العيون عبارة عن اللّه تعالى ، فيشوّش الكلام ، وحاشا المعصوم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صمد صمده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نسخ التوحيد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صمده مَن أشار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الأفاضل ما ذكر في شرحه للتوحيد ملتوى هذا ، ولم يتعرّض للنسخة الاُولى بوجه</w:t>
      </w:r>
      <w:r>
        <w:rPr>
          <w:rStyle w:val="FootnoteAnchor"/>
          <w:rtl w:val="true"/>
        </w:rPr>
        <w:footnoteReference w:id="1271"/>
      </w:r>
      <w:r>
        <w:rPr>
          <w:rFonts w:ascii="Amiri" w:hAnsi="Amiri" w:eastAsia="Amiri" w:cs="Amiri"/>
          <w:color w:val="111111"/>
          <w:sz w:val="28"/>
          <w:sz w:val="28"/>
          <w:szCs w:val="28"/>
          <w:rtl w:val="true"/>
          <w:lang w:bidi="ar-SA"/>
        </w:rPr>
        <w:t xml:space="preserve">، وكذا في بعض نسخ العيون أيضاً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خطبة من خطب نهج البلاغة معنونة بأنّه يجمع هذه الخطبةُ من اُصول العلوم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لا يجمع 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وَحَّدَه من كيّفه ، ولا حقيقته أصابَ من مَثَّلَه ، ولا إيّاه عنى من شَبَّهَه ، ولا صَمَدَه من أشار إليه وتوهّمه</w:t>
      </w:r>
      <w:r>
        <w:rPr>
          <w:rFonts w:eastAsia="Amiri" w:cs="Amiri" w:ascii="Amiri" w:hAnsi="Amiri"/>
          <w:color w:val="111111"/>
          <w:sz w:val="28"/>
          <w:szCs w:val="28"/>
          <w:rtl w:val="true"/>
          <w:lang w:bidi="ar-SA"/>
        </w:rPr>
        <w:t>».</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 لأنّه يقصد</w:t>
      </w:r>
      <w:r>
        <w:rPr>
          <w:rFonts w:eastAsia="Amiri" w:cs="Amiri" w:ascii="Amiri" w:hAnsi="Amiri"/>
          <w:color w:val="111111"/>
          <w:sz w:val="28"/>
          <w:szCs w:val="28"/>
          <w:rtl w:val="true"/>
          <w:lang w:bidi="ar-SA"/>
        </w:rPr>
        <w:t>» .</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وعلى ما في نهج البلاغة لا يبعد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على نحو ما في الخطبة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نسبه إلى الصمدانيّة ،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نسبه إلى الوحدانيّة وما قال بصمدانيّته ووحدانيّته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بصنع اللّه يستدلّ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ردّ على من فسّر النظر على التوحيد بالاستغناء عن الاستدلال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بالفطرة تثبت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 فُطر كلّ مولود بحيث لو خُلّي وطبعَه ولم يهوّده الأبوان ولم ينصّراه ولم يمجّساه، لأفضى به مشاهدةُ آيات اللّه في الآفاق والأنفس إلى التوحيد ، أي الإقرار باللّه وإلهيّته ووحدانيّته وصمدانيّته ، ففطرة اللّه الخلقَ على هذه الحيثيّة إتمام حجّته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أظهر وجوه صاحب 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وابتداؤه إيّاهم دليل على أنّ الابتداء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يتعرّض صاحب البحار لبيان أنّ المبتدِئ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البتّة ، ولعلّ وجهه أنّ معنى الابتدائيّة طبيعيّة فاقرة الذات كما كشف عنه الصدور ، فلا توجد في الغنيّ بالذات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الأفاضل في شرح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هاهنا ثلاثة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ذلك دليلاً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صار يعجز الشيء الذي له ابتداء عن ابتداء غيره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 هذا مع القول بالأسباب والوسائط والعلل المتوسّطة من المبادئ العالية والسافلة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فالبرهان عليه هو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تحقّق ببراهين إثبات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المبدأ الأوّل جلّ شأنه ، وتناهي العلل إلى علّة فاعليّة لا علّة لها أنّه مبدأ المبادئ وعلّة العلل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هو إيجاد الشيء الذي له أثر في الوجود بوجه من الوجوه ، وأنّ المبدأ الأوّل هو الذات ابتدأت منه الموجودات ، وانتهت إليه سلسلة المبتدآت ، وذلك من عِلْمٍ منه بها ، وإرادةٍ دعت إليها ، وحينئذٍ لايمكن أن يكون شيء من الموجودات سببا لابتداء غيره ؛ إذ كلّ ما فرض أنّه ابتدأ من ذلك المبتدئ فله صورة في علم الإله تعالى ، لا أنّ العلم بمعنى حصول الصورة ؛ إذ ما عند اللّه هو الحقائق المتأصّلة الباقية، وكلّ ما في الكون فهي أشباح وأمثلة لتلك الصور العالية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يَنفَدُ وَمَا عِنْدَ اللّه‌ِ بَاقٍ</w:t>
      </w:r>
      <w:r>
        <w:rPr>
          <w:rFonts w:eastAsia="Amiri" w:cs="Amiri" w:ascii="Amiri" w:hAnsi="Amiri"/>
          <w:color w:val="111111"/>
          <w:sz w:val="28"/>
          <w:szCs w:val="28"/>
          <w:rtl w:val="true"/>
          <w:lang w:bidi="ar-SA"/>
        </w:rPr>
        <w:t>»</w:t>
      </w:r>
      <w:r>
        <w:rPr>
          <w:rStyle w:val="FootnoteAnchor"/>
          <w:rtl w:val="true"/>
        </w:rPr>
        <w:footnoteReference w:id="1274"/>
      </w:r>
      <w:r>
        <w:rPr>
          <w:rFonts w:ascii="Amiri" w:hAnsi="Amiri" w:eastAsia="Amiri" w:cs="Amiri"/>
          <w:color w:val="111111"/>
          <w:sz w:val="28"/>
          <w:sz w:val="28"/>
          <w:szCs w:val="28"/>
          <w:rtl w:val="true"/>
          <w:lang w:bidi="ar-SA"/>
        </w:rPr>
        <w:t xml:space="preserve">، فإذا كان كذلك ، فما فرض أنّه مبتدأ من ذلك المبتدأ فليس بمبتدأ ، ولا ريب أنّ الموجودات لها ابتداء ، فكلّها ابتدأت من الباري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إنّما المبادئ العالية والعلل المتوسّطة شأنها الإبداء والإظهار ، وأين الإبداء من الابتداء ؟ مع أنّ الإبداء أيضا منه سبحانه على الحقيقة؛ إذ الكلّ هالك دون وجهه الكريم ، ولا يملكون لأنفسهم نفعا ولا ضرّا ، ولا موتا ولا حياةً ولا نشورا ، فكيف لغيرهم وهو المُبدئ والمُعيد ؟ ومن ذلك ظهر تحقيق المقام الثالث </w:t>
      </w:r>
      <w:r>
        <w:rPr>
          <w:rFonts w:eastAsia="Amiri" w:cs="Amiri" w:ascii="Amiri" w:hAnsi="Amiri"/>
          <w:color w:val="111111"/>
          <w:sz w:val="28"/>
          <w:szCs w:val="28"/>
          <w:rtl w:val="true"/>
          <w:lang w:bidi="ar-SA"/>
        </w:rPr>
        <w:t>.</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بفاقة المادين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يتعرّض صاحب البحار لتصحيح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اسم مفعول أو اسم 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أنّه قد وقع في صورة خطّه تصحيف ، والصواب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جمع المذكّر السالم في حالة الجرّ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الآلة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وآداه على كذا ، يؤديه إيداءً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قوّاه عليه وأعانه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وآدى الرجل أيضا ، أي قوي؛ من الأداة ، فهو مؤدٍ بالهمز ، أي شاكٍ في السلاح ، وأمّا مُودٍ بلا همز ، فهو من أودى ، أي هلك </w:t>
      </w:r>
      <w:r>
        <w:rPr>
          <w:rFonts w:eastAsia="Amiri" w:cs="Amiri" w:ascii="Amiri" w:hAnsi="Amiri"/>
          <w:color w:val="111111"/>
          <w:sz w:val="28"/>
          <w:szCs w:val="28"/>
          <w:rtl w:val="true"/>
          <w:lang w:bidi="ar-SA"/>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من كلام الجوهري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 وصورة كتابته بالواو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المذكّر السالم كالموصين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والفاضل المحقّق شارح توحيد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وسكون الدال وفتح الواو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الإبداء ، مصدر الإفعال ، وهو جعل الشيء ذا أداة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 من باب التفاعل من الأداة </w:t>
      </w:r>
      <w:r>
        <w:rPr>
          <w:rFonts w:eastAsia="Amiri" w:cs="Amiri" w:ascii="Amiri" w:hAnsi="Amiri"/>
          <w:color w:val="111111"/>
          <w:sz w:val="28"/>
          <w:szCs w:val="28"/>
          <w:rtl w:val="true"/>
          <w:lang w:bidi="ar-SA"/>
        </w:rPr>
        <w:t>.</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تآدى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للدهر أداته</w:t>
      </w:r>
      <w:r>
        <w:rPr>
          <w:rFonts w:eastAsia="Amiri" w:cs="Amiri" w:ascii="Amiri" w:hAnsi="Amiri"/>
          <w:color w:val="111111"/>
          <w:sz w:val="28"/>
          <w:szCs w:val="28"/>
          <w:rtl w:val="true"/>
          <w:lang w:bidi="ar-SA"/>
        </w:rPr>
        <w:t>» .</w:t>
      </w:r>
      <w:r>
        <w:rPr>
          <w:rStyle w:val="FootnoteAnchor"/>
          <w:rtl w:val="true"/>
        </w:rPr>
        <w:footnoteReference w:id="1278"/>
      </w:r>
      <w:r>
        <w:rPr>
          <w:rFonts w:ascii="Amiri" w:hAnsi="Amiri" w:eastAsia="Amiri" w:cs="Amiri"/>
          <w:color w:val="111111"/>
          <w:sz w:val="28"/>
          <w:sz w:val="28"/>
          <w:szCs w:val="28"/>
          <w:rtl w:val="true"/>
          <w:lang w:bidi="ar-SA"/>
        </w:rPr>
        <w:t xml:space="preserve">ولا يساعده النسخ التي رأيناها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أسماؤه 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مفهومات الألفاظ التي تطلق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العالم والقادر والحيّ والسميع والبصير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تحمل عليه سبحانه 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على أن يكون لكلّ منها مبدأ في ذاته تعالى ، فيكونَ سبحانه فردا حقيقيّا لها كالإنسان ؛ فإنّه فرد حقيقي للنامي والمتحرّك بالإرادة والناطق ، أو عارضا لذاته سبحانه، فيكونَ فردا عرضيّا لها كالإنسان ؛ فإنّه فرد عرضيّ للضاحك والماشي ، بل تعبيرات عنه سبحانه باعتبار استحقاقه لها بنفس ذاته الأقدس الواحد حقَّ الوحدة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ذكرنا الاستحقاق مقتفيا بكلام الإمام عليه‌السلام في رواية أبي هاشم الجعفري التي سبقت في باب معاني الأسماء واشتقاقها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علمه وهو مستحقّها ، فنعم</w:t>
      </w:r>
      <w:r>
        <w:rPr>
          <w:rFonts w:eastAsia="Amiri" w:cs="Amiri" w:ascii="Amiri" w:hAnsi="Amiri"/>
          <w:color w:val="111111"/>
          <w:sz w:val="28"/>
          <w:szCs w:val="28"/>
          <w:rtl w:val="true"/>
          <w:lang w:bidi="ar-SA"/>
        </w:rPr>
        <w:t>»</w:t>
      </w:r>
      <w:r>
        <w:rPr>
          <w:rStyle w:val="FootnoteAnchor"/>
          <w:rtl w:val="true"/>
        </w:rPr>
        <w:footnoteReference w:id="1279"/>
      </w:r>
      <w:r>
        <w:rPr>
          <w:rFonts w:ascii="Amiri" w:hAnsi="Amiri" w:eastAsia="Amiri" w:cs="Amiri"/>
          <w:color w:val="111111"/>
          <w:sz w:val="28"/>
          <w:sz w:val="28"/>
          <w:szCs w:val="28"/>
          <w:rtl w:val="true"/>
          <w:lang w:bidi="ar-SA"/>
        </w:rPr>
        <w:t xml:space="preserve">لئلاّ يتوهّم أنّ المراد مجرّد التعبير حتّى يكون في إطلاق العالم عليه تعالى غير ملاحظ لمفهومه الذي وضع له في الفارسيّة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التركيّة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اللغات الاُخر بألفاظٍ اُخرى ، بل المراد أنّه كان في الأزل مستحقّا لأن يحمل عليه الأسماء الحسنى الذاتيّة ، باعتبار أنّ ذاته المقدّسة عن شوب الكثرة قائم مقام مباديها المتكثّرة المتغايرة ، ويترتّب غاياتها على مجرّد الذات ، فهو علم كلّه، وقدرة بعين ماهو به علم ، وحياة بعين ما به علم وقدرة ، وهكذا عالم بعين ما به علم، وقادر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بعين ما به عالم ، فاشتراك الأسماء بهذا الاعتبار لفظي بَحْت ؛ إذ العالم فينا من له مبدأ خاصّ ، والقادر من له مبدأ خاصّ ، والحيّ من له مبدأ خاصّ آخر ، وعلى هذا القياس سائر الأسماء ، بخلاف العالم والقادر والحيّ هناك ؛ فإنّ مبادئ الجميع هناك أمرٌ واحد مجهول الكنه والحقيقة ، بل معلوم المباينة عن الكلّ ، وباعتبار استحقاق جمل المفهومات وإن كان بنفس الذات البسيط المقدّس عن شوائب الكثرة معنويّا واستحقاقه تعالى في الأزل للعالميّة والقادريّة كاستحقاقه في الأزل للخالقيّة والبارئيّة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سيصرّح به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الذي ليس كمثله شيء، ولا يعدله شيء ، ونِعمَ 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هست در وصف او بوقت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 تشبيه وخامشى تعطيل</w:t>
      </w:r>
    </w:p>
    <w:p>
      <w:pPr>
        <w:pStyle w:val="BookText"/>
        <w:rPr/>
      </w:pPr>
      <w:r>
        <w:rPr>
          <w:rFonts w:ascii="IRNazanin" w:hAnsi="IRNazanin" w:eastAsia="IRNazanin"/>
          <w:color w:val="111111"/>
          <w:sz w:val="28"/>
          <w:sz w:val="28"/>
          <w:szCs w:val="28"/>
          <w:rtl w:val="true"/>
          <w:lang w:bidi="fa-IR"/>
        </w:rPr>
        <w:t xml:space="preserve">آنكه اثباتِ هستِ او بر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اثبات مادَرِ اعمى است</w:t>
      </w:r>
    </w:p>
    <w:p>
      <w:pPr>
        <w:pStyle w:val="BookText"/>
        <w:rPr/>
      </w:pPr>
      <w:r>
        <w:rPr>
          <w:rFonts w:ascii="IRNazanin" w:hAnsi="IRNazanin" w:eastAsia="IRNazanin"/>
          <w:color w:val="111111"/>
          <w:sz w:val="28"/>
          <w:sz w:val="28"/>
          <w:szCs w:val="28"/>
          <w:rtl w:val="true"/>
          <w:lang w:bidi="fa-IR"/>
        </w:rPr>
        <w:t xml:space="preserve">داند اعمى كه مادرى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چوبى بوصف در نارد</w:t>
      </w:r>
    </w:p>
    <w:p>
      <w:pPr>
        <w:pStyle w:val="BookText"/>
        <w:rPr/>
      </w:pPr>
      <w:r>
        <w:rPr>
          <w:rFonts w:ascii="IRNazanin" w:hAnsi="IRNazanin" w:eastAsia="IRNazanin"/>
          <w:color w:val="111111"/>
          <w:sz w:val="28"/>
          <w:sz w:val="28"/>
          <w:szCs w:val="28"/>
          <w:rtl w:val="true"/>
          <w:lang w:bidi="fa-IR"/>
        </w:rPr>
        <w:t xml:space="preserve">گر نگويى ، ز دين تهى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بگويى ، مشبّهى باشى</w:t>
      </w:r>
    </w:p>
    <w:p>
      <w:pPr>
        <w:pStyle w:val="BookText"/>
        <w:rPr/>
      </w:pPr>
      <w:r>
        <w:rPr>
          <w:rFonts w:ascii="IRNazanin" w:hAnsi="IRNazanin" w:eastAsia="IRNazanin"/>
          <w:color w:val="111111"/>
          <w:sz w:val="28"/>
          <w:sz w:val="28"/>
          <w:szCs w:val="28"/>
          <w:rtl w:val="true"/>
          <w:lang w:bidi="fa-IR"/>
        </w:rPr>
        <w:t xml:space="preserve">چون برون از كجا و كى بُوَد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خاطر تو كى شود او</w:t>
      </w:r>
    </w:p>
    <w:p>
      <w:pPr>
        <w:pStyle w:val="BookText"/>
        <w:rPr/>
      </w:pPr>
      <w:r>
        <w:rPr>
          <w:rFonts w:ascii="IRNazanin" w:hAnsi="IRNazanin" w:eastAsia="IRNazanin"/>
          <w:color w:val="111111"/>
          <w:sz w:val="28"/>
          <w:sz w:val="28"/>
          <w:szCs w:val="28"/>
          <w:rtl w:val="true"/>
          <w:lang w:bidi="fa-IR"/>
        </w:rPr>
        <w:t xml:space="preserve">آنچه پيش توبيش از آن ره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وَهْم تست ، اللّه نيست</w:t>
      </w:r>
    </w:p>
    <w:p>
      <w:pPr>
        <w:pStyle w:val="BookText"/>
        <w:rPr/>
      </w:pPr>
      <w:r>
        <w:rPr>
          <w:rFonts w:ascii="IRNazanin" w:hAnsi="IRNazanin" w:eastAsia="IRNazanin"/>
          <w:color w:val="111111"/>
          <w:sz w:val="28"/>
          <w:sz w:val="28"/>
          <w:szCs w:val="28"/>
          <w:rtl w:val="true"/>
          <w:lang w:bidi="fa-IR"/>
        </w:rPr>
        <w:t xml:space="preserve">پاك از آنها كه غافلان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پاكتر زانچه عاقلان گفتند</w:t>
      </w:r>
    </w:p>
    <w:p>
      <w:pPr>
        <w:pStyle w:val="BookText"/>
        <w:rPr/>
      </w:pPr>
      <w:r>
        <w:rPr>
          <w:rFonts w:ascii="IRNazanin" w:hAnsi="IRNazanin" w:eastAsia="IRNazanin"/>
          <w:color w:val="111111"/>
          <w:sz w:val="28"/>
          <w:sz w:val="28"/>
          <w:szCs w:val="28"/>
          <w:rtl w:val="true"/>
          <w:lang w:bidi="fa-IR"/>
        </w:rPr>
        <w:t xml:space="preserve">وصف او زير علم نيكو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گوشت آيد آن او نيست</w:t>
      </w:r>
    </w:p>
    <w:p>
      <w:pPr>
        <w:pStyle w:val="BookText"/>
        <w:rPr/>
      </w:pPr>
      <w:r>
        <w:rPr>
          <w:rFonts w:ascii="IRNazanin" w:hAnsi="IRNazanin" w:eastAsia="IRNazanin"/>
          <w:color w:val="111111"/>
          <w:sz w:val="28"/>
          <w:sz w:val="28"/>
          <w:szCs w:val="28"/>
          <w:rtl w:val="true"/>
          <w:lang w:bidi="fa-IR"/>
        </w:rPr>
        <w:t xml:space="preserve">چه كنى وهم را به بحثش 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كند از قِدَم حديث حدث</w:t>
      </w:r>
    </w:p>
    <w:p>
      <w:pPr>
        <w:pStyle w:val="BookText"/>
        <w:rPr/>
      </w:pPr>
      <w:r>
        <w:rPr>
          <w:rFonts w:ascii="Amiri" w:hAnsi="Amiri" w:eastAsia="Amiri" w:cs="Amiri"/>
          <w:color w:val="111111"/>
          <w:sz w:val="28"/>
          <w:sz w:val="28"/>
          <w:szCs w:val="28"/>
          <w:rtl w:val="true"/>
          <w:lang w:bidi="ar-SA"/>
        </w:rPr>
        <w:t xml:space="preserve">جز به حسّ ركيك و وهم 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نكند در قدم حديث حديث</w:t>
      </w:r>
    </w:p>
    <w:p>
      <w:pPr>
        <w:pStyle w:val="BookText"/>
        <w:rPr/>
      </w:pPr>
      <w:r>
        <w:rPr>
          <w:rFonts w:ascii="IRNazanin" w:hAnsi="IRNazanin" w:eastAsia="IRNazanin"/>
          <w:color w:val="111111"/>
          <w:sz w:val="28"/>
          <w:sz w:val="28"/>
          <w:szCs w:val="28"/>
          <w:rtl w:val="true"/>
          <w:lang w:bidi="fa-IR"/>
        </w:rPr>
        <w:t xml:space="preserve">هيچ دل را بكنه او ره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جان از كمالش آگه نيست</w:t>
      </w:r>
    </w:p>
    <w:p>
      <w:pPr>
        <w:pStyle w:val="BookText"/>
        <w:rPr/>
      </w:pPr>
      <w:r>
        <w:rPr>
          <w:rFonts w:ascii="IRNazanin" w:hAnsi="IRNazanin" w:eastAsia="IRNazanin"/>
          <w:color w:val="111111"/>
          <w:sz w:val="28"/>
          <w:sz w:val="28"/>
          <w:szCs w:val="28"/>
          <w:rtl w:val="true"/>
          <w:lang w:bidi="fa-IR"/>
        </w:rPr>
        <w:t xml:space="preserve">سست جولان ز عزّ ذاتش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ميدان ، ز كنه وصفش فهم</w:t>
      </w:r>
    </w:p>
    <w:p>
      <w:pPr>
        <w:pStyle w:val="BookText"/>
        <w:rPr/>
      </w:pPr>
      <w:r>
        <w:rPr>
          <w:rFonts w:ascii="Amiri" w:hAnsi="Amiri" w:eastAsia="Amiri" w:cs="Amiri"/>
          <w:color w:val="111111"/>
          <w:sz w:val="28"/>
          <w:sz w:val="28"/>
          <w:szCs w:val="28"/>
          <w:rtl w:val="true"/>
          <w:lang w:bidi="ar-SA"/>
        </w:rPr>
        <w:t xml:space="preserve">ذات او سوى عارف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 از اَيْن و كيف وَزْ هل و لم</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ضلّت فيك الصفات ، وتفسّخت دونك النعوت ، وحارت في كبريائك لطائف الأوهام </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وأفعاله تفهيم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ذكر أفعاله تعالى بمجرّد تفهيمنا أنّها عنه؛ أمّا أنّها صدرت عنه صدورَها عن المخلوقين بعلاج ومباشرة واستعمال آلة ، فكلاّ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1281"/>
      </w:r>
      <w:r>
        <w:rPr>
          <w:rFonts w:ascii="Amiri" w:hAnsi="Amiri" w:eastAsia="Amiri" w:cs="Amiri"/>
          <w:color w:val="111111"/>
          <w:sz w:val="28"/>
          <w:sz w:val="28"/>
          <w:szCs w:val="28"/>
          <w:rtl w:val="true"/>
          <w:lang w:bidi="ar-SA"/>
        </w:rPr>
        <w:t xml:space="preserve">بلا نطق ولا همّ ، وما أحسن ما قيل في نفي الإشارة إلى جناب الأقدس، وفي عدم 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التلفّظَ بالحرفين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 و ذاتش برون زآلت وسوست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زانكه هوّيتش بَرَاز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حرفست بى نوا هر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 حرفست بى هوا هر دو</w:t>
      </w:r>
    </w:p>
    <w:p>
      <w:pPr>
        <w:pStyle w:val="BookText"/>
        <w:rPr/>
      </w:pPr>
      <w:r>
        <w:rPr>
          <w:rFonts w:ascii="IRNazanin" w:hAnsi="IRNazanin" w:eastAsia="IRNazanin"/>
          <w:color w:val="111111"/>
          <w:sz w:val="28"/>
          <w:sz w:val="28"/>
          <w:szCs w:val="28"/>
          <w:rtl w:val="true"/>
          <w:lang w:bidi="fa-IR"/>
        </w:rPr>
        <w:t xml:space="preserve">كاف و نونيست جز نبشته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نفوذ قضا</w:t>
      </w:r>
    </w:p>
    <w:p>
      <w:pPr>
        <w:pStyle w:val="BookText"/>
        <w:rPr/>
      </w:pPr>
      <w:r>
        <w:rPr>
          <w:rFonts w:ascii="IRNazanin" w:hAnsi="IRNazanin" w:eastAsia="IRNazanin"/>
          <w:color w:val="111111"/>
          <w:sz w:val="28"/>
          <w:sz w:val="28"/>
          <w:szCs w:val="28"/>
          <w:rtl w:val="true"/>
          <w:lang w:bidi="fa-IR"/>
        </w:rPr>
        <w:t xml:space="preserve">فعل او برتر از چگونه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او خارج از درون و برون</w:t>
      </w:r>
    </w:p>
    <w:p>
      <w:pPr>
        <w:pStyle w:val="BookText"/>
        <w:rPr/>
      </w:pPr>
      <w:r>
        <w:rPr>
          <w:rFonts w:ascii="Amiri" w:hAnsi="Amiri" w:eastAsia="Amiri" w:cs="Amiri"/>
          <w:color w:val="111111"/>
          <w:sz w:val="28"/>
          <w:sz w:val="28"/>
          <w:szCs w:val="28"/>
          <w:rtl w:val="true"/>
          <w:lang w:bidi="ar-SA"/>
        </w:rPr>
        <w:t xml:space="preserve">هستها تحت قدرت اويند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با او و او همى جويند</w:t>
      </w:r>
    </w:p>
    <w:p>
      <w:pPr>
        <w:pStyle w:val="BookText"/>
        <w:rPr/>
      </w:pPr>
      <w:r>
        <w:rPr>
          <w:rFonts w:ascii="IRNazanin" w:hAnsi="IRNazanin" w:eastAsia="IRNazanin"/>
          <w:color w:val="111111"/>
          <w:sz w:val="28"/>
          <w:sz w:val="28"/>
          <w:szCs w:val="28"/>
          <w:rtl w:val="true"/>
          <w:lang w:bidi="fa-IR"/>
        </w:rPr>
        <w:t xml:space="preserve">باز مردان چو فاخته در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طوق در گردنند و كوكو گو</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وذاته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سأل كميل بن زياد أمير المؤمنين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الحقيقة؟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أولستُ صاحب سرّك يا أمير المؤمنين؟ ثمّ ألحَّ في السؤال إلى أن فسّر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 ثمّ فسّره مرّةً اُخرى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 ووقع ذلك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التفسيرات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محو الموهوم مع صحو المعلوم</w:t>
      </w:r>
      <w:r>
        <w:rPr>
          <w:rFonts w:eastAsia="Amiri" w:cs="Amiri" w:ascii="Amiri" w:hAnsi="Amiri"/>
          <w:color w:val="111111"/>
          <w:sz w:val="28"/>
          <w:szCs w:val="28"/>
          <w:rtl w:val="true"/>
          <w:lang w:bidi="ar-SA"/>
        </w:rPr>
        <w:t>».</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ولعلّه عليه‌السلام أشار بذلك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تَجَلَّى رَبُّهُ لِلْجَبَلِ جَعَلَهُ دَكّا وَخَرَّ مُوسَى صَعِقا</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وغيوره تحديد لما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الغيور على ما فسّره صاحب البحار بالمعجمة ثمّ الياء المثنّاة التحتانيّة ، وهذه اللفظة لم تجيء في اللغة إلاّ صفةً بمعنى صاحب الغيرة ، ولا يناسب المقام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الفاضل شارح التوحيد بالباء الموحّدة بعد المعجمة </w:t>
      </w:r>
      <w:r>
        <w:rPr>
          <w:rFonts w:eastAsia="Amiri" w:cs="Amiri" w:ascii="Amiri" w:hAnsi="Amiri"/>
          <w:color w:val="111111"/>
          <w:sz w:val="28"/>
          <w:szCs w:val="28"/>
          <w:rtl w:val="true"/>
          <w:lang w:bidi="ar-SA"/>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المصادر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 ماندن وماضي شدن</w:t>
      </w:r>
      <w:r>
        <w:rPr>
          <w:rFonts w:eastAsia="Amiri" w:cs="Amiri" w:ascii="Amiri" w:hAnsi="Amiri"/>
          <w:color w:val="111111"/>
          <w:sz w:val="28"/>
          <w:szCs w:val="28"/>
          <w:rtl w:val="true"/>
          <w:lang w:bidi="ar-SA"/>
        </w:rPr>
        <w:t>» .</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غبر غبور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أمكث وذهب</w:t>
      </w:r>
      <w:r>
        <w:rPr>
          <w:rFonts w:eastAsia="Amiri" w:cs="Amiri" w:ascii="Amiri" w:hAnsi="Amiri"/>
          <w:color w:val="111111"/>
          <w:sz w:val="28"/>
          <w:szCs w:val="28"/>
          <w:rtl w:val="true"/>
          <w:lang w:bidi="ar-SA"/>
        </w:rPr>
        <w:t>» .</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 xml:space="preserve">قال الشارح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فيصير المعنى أنّ بقاءه سبحانه هو الذي يحدّد وجود ما سواه ، ويجعل كلّ واحد في درجته ويعيّن له مرتبة وجوده ؛ إذ ببقائه يستبقي كلّ شيء على حسب استعداده ، وبدوامه دامت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يتقدّم متقدّم إلاّ باللّه ، ولا يتأخّر متأخّر إلاّ به</w:t>
      </w:r>
      <w:r>
        <w:rPr>
          <w:rFonts w:eastAsia="Amiri" w:cs="Amiri" w:ascii="Amiri" w:hAnsi="Amiri"/>
          <w:color w:val="111111"/>
          <w:sz w:val="28"/>
          <w:szCs w:val="28"/>
          <w:rtl w:val="true"/>
          <w:lang w:bidi="ar-SA"/>
        </w:rPr>
        <w:t>»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جهل اللّه من استوصفه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استوصفه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أن يصف له ما يتعالج به</w:t>
      </w:r>
      <w:r>
        <w:rPr>
          <w:rFonts w:eastAsia="Amiri" w:cs="Amiri" w:ascii="Amiri" w:hAnsi="Amiri"/>
          <w:color w:val="111111"/>
          <w:sz w:val="28"/>
          <w:szCs w:val="28"/>
          <w:rtl w:val="true"/>
          <w:lang w:bidi="ar-SA"/>
        </w:rPr>
        <w:t>» .</w:t>
      </w:r>
      <w:r>
        <w:rPr>
          <w:rStyle w:val="FootnoteAnchor"/>
          <w:rtl w:val="true"/>
        </w:rPr>
        <w:footnoteReference w:id="1288"/>
      </w:r>
      <w:r>
        <w:rPr>
          <w:rFonts w:ascii="Amiri" w:hAnsi="Amiri" w:eastAsia="Amiri" w:cs="Amiri"/>
          <w:color w:val="111111"/>
          <w:sz w:val="28"/>
          <w:sz w:val="28"/>
          <w:szCs w:val="28"/>
          <w:rtl w:val="true"/>
          <w:lang w:bidi="ar-SA"/>
        </w:rPr>
        <w:t>ومثله في الصحاح</w:t>
      </w:r>
      <w:r>
        <w:rPr>
          <w:rFonts w:eastAsia="Amiri" w:cs="Amiri" w:ascii="Amiri" w:hAnsi="Amiri"/>
          <w:color w:val="111111"/>
          <w:sz w:val="28"/>
          <w:szCs w:val="28"/>
          <w:rtl w:val="true"/>
          <w:lang w:bidi="ar-SA"/>
        </w:rPr>
        <w:t>.</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 xml:space="preserve">وفي تاج المصادر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الاستيصاف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كردن خواستن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ذكره أهل 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الفاضل شارح كتاب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يُحتمل أن يكون معنى استوصفه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ذا وصف بإثبات الأوصاف له ، كما قيل في حديث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جعله ذا نطق </w:t>
      </w:r>
      <w:r>
        <w:rPr>
          <w:rFonts w:eastAsia="Amiri" w:cs="Amiri" w:ascii="Amiri" w:hAnsi="Amiri"/>
          <w:color w:val="111111"/>
          <w:sz w:val="28"/>
          <w:szCs w:val="28"/>
          <w:rtl w:val="true"/>
          <w:lang w:bidi="ar-SA"/>
        </w:rPr>
        <w:t>.</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أن يقتصر على ما ذكروا وأن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بالاستيصاف جعله سبحانه عرضةً لأن يطلب كيفيّته ، وظاهر أنّ من جعله سبحانه كذا فقد جهله ، ولم يدر أنّه منزّه عن الكيفيّات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خطبة اُخرى له عليه‌السلام كتبها لفتح بن يزيد الجرجاني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فقد استوصفه</w:t>
      </w:r>
      <w:r>
        <w:rPr>
          <w:rFonts w:eastAsia="Amiri" w:cs="Amiri" w:ascii="Amiri" w:hAnsi="Amiri"/>
          <w:color w:val="111111"/>
          <w:sz w:val="28"/>
          <w:szCs w:val="28"/>
          <w:rtl w:val="true"/>
          <w:lang w:bidi="ar-SA"/>
        </w:rPr>
        <w:t>».</w:t>
      </w:r>
      <w:r>
        <w:rPr>
          <w:rStyle w:val="FootnoteAnchor"/>
          <w:rtl w:val="true"/>
        </w:rPr>
        <w:footnoteReference w:id="1291"/>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 فقد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التوحيد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جعله ذا وقت ؛ لأنّ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عن الزمان ، وكان اللّه ولم يكن معه شيء ، وذلك ثابت له أزلاً وأبدا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كما كان ، كلام شعريّ ؛ لأنّه 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أواسط باب نفي الزمان والمكان من كتاب التوحيد بالإسناد عن الإمام موسى بن جعفر عليهماالسلام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كان لم يزل بلا زمان ولا مكان ، وهو الآنَ كما كان ، لا يخلو منه مكان ، ولا يشتغل به مكان ، ولا يحلّ في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والمراد أنّ نسبة كونه تعالى إلى مواضي الأزمان كنسبته إلى الآنَ لا تتفاوت ؛ لأنّه ليس بزمانيّ ، أي ليس الأزمنة ظرفا لكونه حتّى يكون له المضيّ وغير المضيّ ، بل هو فاعل الزمان ، وكونه تعالى في الآنَ هو بعينه الكونُ الذي قبل خلق الزمان ، ولا كيف لكونه ؛ لأنّ كونه الحقيقيَّ هو نفس ذاته المقدّسة عن الكيف ، والكون المنتزع له سبحانه من آثاره صفة إقرار اضطراريا به لمصلحة أن يخرجه من التعطيل مقترنا بنفي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ولعمرك كلّما زدتُ في الإيضاح زادت الأوهام حيرةً ، كما قال الإمام زين العابدين عليّ بن الحسين عليهماالسلام في دعاء صلاة الليل من الصحيفة الكاملة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ضلّت فيك الصفات ، وتفسّخت دونك النعوت ، وحارت في كبريائك لطائف الأوهام ، كذلك أنت اللّه الأوّل في أوّليّتك ، وعلى ذلك أنت دائم لا 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غيّاه فقد غاياه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الذي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غايا القوم فوق رأسه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أظلّوا</w:t>
      </w:r>
      <w:r>
        <w:rPr>
          <w:rFonts w:eastAsia="Amiri" w:cs="Amiri" w:ascii="Amiri" w:hAnsi="Amiri"/>
          <w:color w:val="111111"/>
          <w:sz w:val="28"/>
          <w:szCs w:val="28"/>
          <w:rtl w:val="true"/>
          <w:lang w:bidi="ar-SA"/>
        </w:rPr>
        <w:t>» .</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وفي المجمل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الغيابة كالغبرة والظلمة تغشى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تغايا القوم فوق رأس فلان بالسيوف، كأنّهم أظلّوه بها</w:t>
      </w:r>
      <w:r>
        <w:rPr>
          <w:rFonts w:eastAsia="Amiri" w:cs="Amiri" w:ascii="Amiri" w:hAnsi="Amiri"/>
          <w:color w:val="111111"/>
          <w:sz w:val="28"/>
          <w:szCs w:val="28"/>
          <w:rtl w:val="true"/>
          <w:lang w:bidi="ar-SA"/>
        </w:rPr>
        <w:t>» .</w:t>
      </w:r>
      <w:r>
        <w:rPr>
          <w:rStyle w:val="FootnoteAnchor"/>
          <w:rtl w:val="true"/>
        </w:rPr>
        <w:footnoteReference w:id="1295"/>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وجدنا في كتب اللغة ، وإذ حُرم القوم عن تتبّع آثار أهل الذِّكر الذين اُمروا بالسؤال إيّاهم ، لم يظفروا بمعنى يناسب المقام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يتغيّر اللّه بانغيار المخلوق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الانغيار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الحركة في الغيريّة ، وكلّ متحرّك يتغيّر من حالة إلى حالة حسبَ تحريك محرّك وتغييره ، فالمحرّك أيضا يتحرّك ويتغيّر لا محالة ، ولكن إذا كان تحريكه التحريكَ الذي نرى ونشاهد ، وإذ لا يمكن أن يتسلسل التغيّرات لا إلى نهاية، فلابدّ أن تنتهي ، فهناك مغيّر غير متغيّر ومحرِّك غير متحرِّك قطعا ، فذلك التحريك هو فعل اللّه الذي لا تصل إليه العقول ولا تعلم كنهه ، وإنّما اضطرّت على الإقرار بتحقّقه، ولا تدري كيف هو كما هو الشأن في فاعل ذلك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راه يابندگان ستراَلَست بيش ازين پى نبرده‌اند كه هست</w:t>
      </w:r>
    </w:p>
    <w:p>
      <w:pPr>
        <w:pStyle w:val="BookText"/>
        <w:rPr/>
      </w:pPr>
      <w:r>
        <w:rPr>
          <w:rFonts w:ascii="Amiri" w:hAnsi="Amiri" w:eastAsia="Amiri" w:cs="Amiri"/>
          <w:color w:val="111111"/>
          <w:sz w:val="28"/>
          <w:sz w:val="28"/>
          <w:szCs w:val="28"/>
          <w:rtl w:val="true"/>
          <w:lang w:bidi="ar-SA"/>
        </w:rPr>
        <w:t xml:space="preserve">وفي المجلس الرابع من كتاب توحيد المفضّل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 الذي تطلب معرفته من الأشياء هو 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أ موجود هو أم ليس بموجود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ما هو في ذاته وجوهره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كيف هو ؟ وما صفته ؟</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لماذا هو ؟ ولأيّة علّة ؟</w:t>
      </w:r>
    </w:p>
    <w:p>
      <w:pPr>
        <w:pStyle w:val="BookText"/>
        <w:rPr/>
      </w:pPr>
      <w:r>
        <w:rPr>
          <w:rFonts w:ascii="Amiri" w:hAnsi="Amiri" w:eastAsia="Amiri" w:cs="Amiri"/>
          <w:color w:val="111111"/>
          <w:sz w:val="28"/>
          <w:sz w:val="28"/>
          <w:szCs w:val="28"/>
          <w:rtl w:val="true"/>
          <w:lang w:bidi="ar-SA"/>
        </w:rPr>
        <w:t xml:space="preserve">فليس من هذه الوجوه شيء يمكن المخلوقَ أن يعرفه من الخالق حقَّ معرفته غير أنّه موجود فقط ، فإذا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وما هو؟ فممتنع علم كنهه وكمال معرفته به ، وأمّا لماذا هو؟ فساقط في صفة الخالق ؛ لأنّه جلّ ثناؤه علّة كلّ شيء ، وليس شيء بعلّة له ، ثمّ ليس علم الإنسان بأنّه موجود موجب له أن يعلم ما هو؟ وكيف هو ؟ كما أنّ علمه بوجود النفس لا يوجب أن يعلم ما هي؟ وكيف هي ؟ وكذلك الاُمور الروحانيّة اللطيفة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الآنَ تصفون من قصور العلم عنه وصفاته</w:t>
      </w:r>
      <w:r>
        <w:rPr>
          <w:rStyle w:val="FootnoteAnchor"/>
          <w:rtl w:val="true"/>
        </w:rPr>
        <w:footnoteReference w:id="1296"/>
      </w:r>
      <w:r>
        <w:rPr>
          <w:rFonts w:ascii="Amiri" w:hAnsi="Amiri" w:eastAsia="Amiri" w:cs="Amiri"/>
          <w:color w:val="111111"/>
          <w:sz w:val="28"/>
          <w:sz w:val="28"/>
          <w:szCs w:val="28"/>
          <w:rtl w:val="true"/>
          <w:lang w:bidi="ar-SA"/>
        </w:rPr>
        <w:t xml:space="preserve">كأنّه غير معلوم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من جهةٍ إذا رام العقل معرفة كنهه والإحاطَة به ، وهو من 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اُخرى أقرب من كلّ قريب إذا استدلّ عليه بالدلائل الشافية ، فهو من جهة كالواضح لا يخفى على أحد ، وهو من جهة كالغامض لا يدركه أحد ، وكذلك العقل أيضا ظاهر بشواهده ، مستور بذاته</w:t>
      </w:r>
      <w:r>
        <w:rPr>
          <w:rFonts w:eastAsia="Amiri" w:cs="Amiri" w:ascii="Amiri" w:hAnsi="Amiri"/>
          <w:color w:val="111111"/>
          <w:sz w:val="28"/>
          <w:szCs w:val="28"/>
          <w:rtl w:val="true"/>
          <w:lang w:bidi="ar-SA"/>
        </w:rPr>
        <w:t>» .</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بتحديد المحدود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الفاضل شارح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تحديد المحدود هو تعيين درجة وجوده ، وتشخيص أوّله وآخره ، وتقدير أجله ، والمعنى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هو المعيّن لدرجات كلّ موجود ، وليس له ابتداء ولا انتهاء ، فلا حدّ له بذاته ، ولا يتّحد بذلك التحديد أيضا ؛ لأنّه خارج عن أجناس المهيّات وحقائق الموجودات ، فلا يتّصل بوجوده شيء ، وليس بعده شيء كما لم يكن قبله شيء ، وليس تحديده الشيءَ بأن يجعله في ثاني مرتبته كما الأمر في جميع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 حتّى يتّحد بتحديد ذلك الشيءَ ، بل هو محيط بكلّ شيء ، ولا يخرج عن ملكه شيء ، فكيف يكون له ثانٍ؟</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لا بتأويل عدد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الفاضل شارح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أحديّته ليست عدديّةً بأن يؤول ويرجع إلى العدد ، ويصيرَ مع فرض واحدٍ آخر معه اثنين ؛ إذ الاثنان من حيث هما اثنان لابدّ وأن يشتركا في ذاتيّ أو عَرَضي ، وأقلّ ذلك صدق العدد العارض لهما ، والعرضي يجب أن يستند إلى الذات ، فيلزم كون البسيط قابلاً وفاعلاً ، أو إلى الذاتيّ المشترك ، فيلزم التركيب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 ذلك ما قلنا مرارا من أنّ الكلّ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مستهلك باطل، فليس معه شيء حتّى يكون ثانيا له ، فليست وحدته عدديّةً يتألّف منها الأعداد ، وسيجيء زيادة بسط لذلك </w:t>
      </w:r>
      <w:r>
        <w:rPr>
          <w:rFonts w:eastAsia="Amiri" w:cs="Amiri" w:ascii="Amiri" w:hAnsi="Amiri"/>
          <w:color w:val="111111"/>
          <w:sz w:val="28"/>
          <w:szCs w:val="28"/>
          <w:rtl w:val="true"/>
          <w:lang w:bidi="ar-SA"/>
        </w:rPr>
        <w:t>.</w:t>
      </w:r>
      <w:r>
        <w:rPr>
          <w:rStyle w:val="FootnoteAnchor"/>
          <w:rtl w:val="true"/>
        </w:rPr>
        <w:footnoteReference w:id="1299"/>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في تفسير سورة التوحيد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وفي ذلك يقول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احدست و شُمار از او معزول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صمدست ونياز از او مخذول</w:t>
      </w:r>
    </w:p>
    <w:p>
      <w:pPr>
        <w:pStyle w:val="BookText"/>
        <w:rPr/>
      </w:pPr>
      <w:r>
        <w:rPr>
          <w:rFonts w:ascii="Amiri" w:hAnsi="Amiri" w:eastAsia="Amiri" w:cs="Amiri"/>
          <w:color w:val="111111"/>
          <w:sz w:val="28"/>
          <w:sz w:val="28"/>
          <w:szCs w:val="28"/>
          <w:rtl w:val="true"/>
          <w:lang w:bidi="ar-SA"/>
        </w:rPr>
        <w:t xml:space="preserve">آن احد نه كه عقل داند و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صمد نه كه حسّ شناسد و وهم</w:t>
      </w:r>
    </w:p>
    <w:p>
      <w:pPr>
        <w:pStyle w:val="BookText"/>
        <w:rPr/>
      </w:pPr>
      <w:r>
        <w:rPr>
          <w:rFonts w:ascii="IRNazanin" w:hAnsi="IRNazanin" w:eastAsia="IRNazanin"/>
          <w:color w:val="111111"/>
          <w:sz w:val="28"/>
          <w:sz w:val="28"/>
          <w:szCs w:val="28"/>
          <w:rtl w:val="true"/>
          <w:lang w:bidi="fa-IR"/>
        </w:rPr>
        <w:t xml:space="preserve">كس نگفته صفات مبدع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 چون و چرا چه و كى و كو</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لا بتأويل المباشرة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الفاضل المحقّق شارح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ظهور الأشياء إمّا بالمباشرة الحسّيّة كما في الجسمانيّات ، أو بالمباشرة المعنويّة كما في اتّصال العلل الممكنة إلى معلولاتها ؛ فإنّها متّصلة من حيث اشتراكها في الأجناس البعيدة أو الأعراض المشتركة ، ومن حيث إنّ اُفق كلّ عالم يتّصل وينتهي إلى عالمٍ فوقَه إلى أن ينتهي إلى الاُفق المبين الذي في العالم الأعلى العقلي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الباري سبحانه ، فلمّا كان مباينا من جميع الجهات لكلّ ما سواه ، وليس بخارج ولا داخل في العوالم ، فهو ظاهر لا بمباشرة حسّيّة ، أو اتّصال معنوي ، وإنّما ظهوره بأن لا ظاهر غيره ، فكلّ شيء فهو ظاهر سبحانه </w:t>
      </w:r>
      <w:r>
        <w:rPr>
          <w:rFonts w:eastAsia="Amiri" w:cs="Amiri" w:ascii="Amiri" w:hAnsi="Amiri"/>
          <w:color w:val="111111"/>
          <w:sz w:val="28"/>
          <w:szCs w:val="28"/>
          <w:rtl w:val="true"/>
          <w:lang w:bidi="ar-SA"/>
        </w:rPr>
        <w:t>.</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عرفة للحسين بن عليّ 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يستدلّ عليك بما هو في ظهوره</w:t>
      </w:r>
      <w:r>
        <w:rPr>
          <w:rStyle w:val="FootnoteAnchor"/>
          <w:rtl w:val="true"/>
        </w:rPr>
        <w:footnoteReference w:id="1301"/>
      </w:r>
      <w:r>
        <w:rPr>
          <w:rFonts w:ascii="Amiri" w:hAnsi="Amiri" w:eastAsia="Amiri" w:cs="Amiri"/>
          <w:color w:val="111111"/>
          <w:sz w:val="28"/>
          <w:sz w:val="28"/>
          <w:szCs w:val="28"/>
          <w:rtl w:val="true"/>
          <w:lang w:bidi="ar-SA"/>
        </w:rPr>
        <w:t>مفتقرٌ إليك؟ ألغيرك</w:t>
      </w:r>
      <w:r>
        <w:rPr>
          <w:rStyle w:val="FootnoteAnchor"/>
          <w:rtl w:val="true"/>
        </w:rPr>
        <w:footnoteReference w:id="1302"/>
      </w:r>
      <w:r>
        <w:rPr>
          <w:rFonts w:ascii="Amiri" w:hAnsi="Amiri" w:eastAsia="Amiri" w:cs="Amiri"/>
          <w:color w:val="111111"/>
          <w:sz w:val="28"/>
          <w:sz w:val="28"/>
          <w:szCs w:val="28"/>
          <w:rtl w:val="true"/>
          <w:lang w:bidi="ar-SA"/>
        </w:rPr>
        <w:t>من الظهور ما ليس لك حتّى يكون هو المظهرَ لك؟ متى غبت حتّى تحتاج إلى دليلٍ يدلّ عليك؟ ومتى بعدت حتّى تكون الآثار هي التي توصل إليك؟ عميت عينٌ لا تراك قريبا</w:t>
      </w:r>
      <w:r>
        <w:rPr>
          <w:rStyle w:val="FootnoteAnchor"/>
          <w:rtl w:val="true"/>
        </w:rPr>
        <w:footnoteReference w:id="1303"/>
      </w:r>
      <w:r>
        <w:rPr>
          <w:rFonts w:ascii="Amiri" w:hAnsi="Amiri" w:eastAsia="Amiri" w:cs="Amiri"/>
          <w:color w:val="111111"/>
          <w:sz w:val="28"/>
          <w:sz w:val="28"/>
          <w:szCs w:val="28"/>
          <w:rtl w:val="true"/>
          <w:lang w:bidi="ar-SA"/>
        </w:rPr>
        <w:t>، وخسرت صفقةُ عبدٍ لم تجعل له من حبّك نصيبا</w:t>
      </w:r>
      <w:r>
        <w:rPr>
          <w:rFonts w:eastAsia="Amiri" w:cs="Amiri" w:ascii="Amiri" w:hAnsi="Amiri"/>
          <w:color w:val="111111"/>
          <w:sz w:val="28"/>
          <w:szCs w:val="28"/>
          <w:rtl w:val="true"/>
          <w:lang w:bidi="ar-SA"/>
        </w:rPr>
        <w:t>» .</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 في ذاته العدم الصرف ، وسائر الخفيّات خفي من النظر الحسّي أو العقلي ، أي الإدراكات العقليّة والحسّيّة التي يندرج فيها الإدراك بالمشاعر الباطنة ، والظاهر في حدّ ذاته هو الوجود العامّ البديهي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ظاهر في حدّ ذاته بمعنى أنّه لذاته ومن ذاته أي غير محتاجٍ ، بل بمعنى أنّ ظهوره بذاته أي ليس بالعرض ، والخفيّ من النظر له شمّة من الظاهر في 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ذاته لا محالة ، ولمّا رأينا الظاهرات طبائعَ محتاجةً إلى الظهور ، والظهور طبيعة نعتيّة محتاجة إلى من تقوم به ، اضطرّت عقولنا إلى الإقرار بمحتاج إليه غير خفيّ في حدّ ذاته، أي خارج عن العدم ، وظاهر لذاته أي لا بظهور نعتيّة حتّى يصحّ أن يتحقّق الظاهر بظهورٍ نعتيّة محتاجة إلى المنعوت إلى أن تقوم به ، وإلى الظاهر لذاته في أن يقيمها فيه ، وظاهر أنّ الظهور لذاته الظاهر بالظهور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ظاهرا لذاته المحتاج في كونه ظاهرا بهذا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الظاهر لذاته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المعنى قال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هر آن نورى كه ازمه تا به ماهى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 نور اسماى الهى است</w:t>
      </w:r>
    </w:p>
    <w:p>
      <w:pPr>
        <w:pStyle w:val="BookText"/>
        <w:rPr/>
      </w:pPr>
      <w:r>
        <w:rPr>
          <w:rFonts w:ascii="Amiri" w:hAnsi="Amiri" w:eastAsia="Amiri" w:cs="Amiri"/>
          <w:color w:val="111111"/>
          <w:sz w:val="28"/>
          <w:sz w:val="28"/>
          <w:szCs w:val="28"/>
          <w:rtl w:val="true"/>
          <w:lang w:bidi="ar-SA"/>
        </w:rPr>
        <w:t xml:space="preserve">بر او عقل از جهانى مستدلّ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ظلّ ظلّ ظلّ ، ظلّ ظلّ است</w:t>
      </w:r>
    </w:p>
    <w:p>
      <w:pPr>
        <w:pStyle w:val="BookText"/>
        <w:rPr/>
      </w:pPr>
      <w:r>
        <w:rPr>
          <w:rFonts w:ascii="IRNazanin" w:hAnsi="IRNazanin" w:eastAsia="IRNazanin"/>
          <w:color w:val="111111"/>
          <w:sz w:val="28"/>
          <w:sz w:val="28"/>
          <w:szCs w:val="28"/>
          <w:rtl w:val="true"/>
          <w:lang w:bidi="fa-IR"/>
        </w:rPr>
        <w:t xml:space="preserve">چه نسبت سايه را با شخص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شركت ذرّه را با نور دائم</w:t>
      </w:r>
    </w:p>
    <w:p>
      <w:pPr>
        <w:pStyle w:val="BookText"/>
        <w:rPr/>
      </w:pPr>
      <w:r>
        <w:rPr>
          <w:rFonts w:ascii="IRNazanin" w:hAnsi="IRNazanin" w:eastAsia="IRNazanin"/>
          <w:color w:val="111111"/>
          <w:sz w:val="28"/>
          <w:sz w:val="28"/>
          <w:szCs w:val="28"/>
          <w:rtl w:val="true"/>
          <w:lang w:bidi="fa-IR"/>
        </w:rPr>
        <w:t xml:space="preserve">بر آن درگه ندارد ديد كس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بر خوان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تدركه الأبصار</w:t>
      </w:r>
      <w:r>
        <w:rPr>
          <w:rFonts w:eastAsia="IRNazanin" w:cs="IRNazanin"/>
          <w:color w:val="111111"/>
          <w:sz w:val="28"/>
          <w:szCs w:val="28"/>
          <w:rtl w:val="true"/>
          <w:lang w:bidi="fa-IR"/>
        </w:rPr>
        <w:t>»</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 xml:space="preserve">چو ذاتش مطلق است از شى‌ء ولا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ذاتست آن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منزّه از كم و كيف وهل و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باشدش در علم عالم</w:t>
      </w:r>
    </w:p>
    <w:p>
      <w:pPr>
        <w:pStyle w:val="BookText"/>
        <w:rPr/>
      </w:pPr>
      <w:r>
        <w:rPr>
          <w:rFonts w:ascii="IRNazanin" w:hAnsi="IRNazanin" w:eastAsia="IRNazanin"/>
          <w:color w:val="111111"/>
          <w:sz w:val="28"/>
          <w:sz w:val="28"/>
          <w:szCs w:val="28"/>
          <w:rtl w:val="true"/>
          <w:lang w:bidi="fa-IR"/>
        </w:rPr>
        <w:t xml:space="preserve">مبرّا از جهات و جا و 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در گوشه خاطر كند جا</w:t>
      </w:r>
    </w:p>
    <w:p>
      <w:pPr>
        <w:pStyle w:val="BookText"/>
        <w:rPr/>
      </w:pPr>
      <w:r>
        <w:rPr>
          <w:rFonts w:ascii="IRNazanin" w:hAnsi="IRNazanin" w:eastAsia="IRNazanin"/>
          <w:color w:val="111111"/>
          <w:sz w:val="28"/>
          <w:sz w:val="28"/>
          <w:szCs w:val="28"/>
          <w:rtl w:val="true"/>
          <w:lang w:bidi="fa-IR"/>
        </w:rPr>
        <w:t xml:space="preserve">هر آنچه آيد بدست وَهْم از آن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مشوب است آن بشوب اعتبارات</w:t>
      </w:r>
    </w:p>
    <w:p>
      <w:pPr>
        <w:pStyle w:val="BookText"/>
        <w:rPr/>
      </w:pPr>
      <w:r>
        <w:rPr>
          <w:rFonts w:ascii="IRNazanin" w:hAnsi="IRNazanin" w:eastAsia="IRNazanin"/>
          <w:color w:val="111111"/>
          <w:sz w:val="28"/>
          <w:sz w:val="28"/>
          <w:szCs w:val="28"/>
          <w:rtl w:val="true"/>
          <w:lang w:bidi="fa-IR"/>
        </w:rPr>
        <w:t xml:space="preserve">نبود اين ديده را چون تاب آن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فرط ظهور خويش مستور</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مُتَجَلٍّ لا باستهلالِ رُؤيَةٍ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اُهلَّ الهلال واستُهلّ ، على ما لم يسمّ فاعله ، 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استهلّ بمعنى تبيّن</w:t>
      </w:r>
      <w:r>
        <w:rPr>
          <w:rFonts w:eastAsia="Amiri" w:cs="Amiri" w:ascii="Amiri" w:hAnsi="Amiri"/>
          <w:color w:val="111111"/>
          <w:sz w:val="28"/>
          <w:szCs w:val="28"/>
          <w:rtl w:val="true"/>
          <w:lang w:bidi="ar-SA"/>
        </w:rPr>
        <w:t>».</w:t>
      </w:r>
      <w:r>
        <w:rPr>
          <w:rStyle w:val="FootnoteAnchor"/>
          <w:rtl w:val="true"/>
        </w:rPr>
        <w:footnoteReference w:id="1306"/>
      </w:r>
      <w:r>
        <w:rPr>
          <w:rFonts w:ascii="Amiri" w:hAnsi="Amiri" w:eastAsia="Amiri" w:cs="Amiri"/>
          <w:color w:val="111111"/>
          <w:sz w:val="28"/>
          <w:sz w:val="28"/>
          <w:szCs w:val="28"/>
          <w:rtl w:val="true"/>
          <w:lang w:bidi="ar-SA"/>
        </w:rPr>
        <w:t xml:space="preserve">فالمعنى أنّه متجلٍّ لمن تجلّى ، لا بأن يتبيّن له من جهة الرؤية ؛ والإضافة تصحّ بأدنى ملابسة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موجودٌ لا بعد عَدَمَ</w:t>
      </w:r>
      <w:r>
        <w:rPr>
          <w:rFonts w:eastAsia="Amiri" w:cs="Amiri" w:ascii="Amiri" w:hAnsi="Amiri"/>
          <w:color w:val="111111"/>
          <w:sz w:val="28"/>
          <w:szCs w:val="28"/>
          <w:rtl w:val="true"/>
          <w:lang w:bidi="ar-SA"/>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تعالى كإطلاق سائر الأسماء الحسنى في أنّه باعتبار استحقاقه له بنفس الذات المقدّس عن شوب الكثرة ، وكونِ بحت الذات قائما مقام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المبدأ ، والاستحقاق باعتبار ترتّب معناه المعروف وغايته على الذات ، والتعمّق في أنّ الذات الأقدس فرد حقيقي له بأن يكون الوجود تمام الحقيقة المقدّسة ، وامتاز عن سائر الأفراد بقيامه بذاته ، أو فرد عرضي بأن يكون عرضا عامّا بين الممكن والواجب من الفضول التي سمّي في خطبة أمير المؤمنين عليه‌السلام المذكورة سابقا ترك التعمّق فيها رسوخا في العلم ، فهو موجود خارج عن حدّ التعطيل لا بعد عدم ، بمعنى غير داخل في حدّ التشبيه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 لا بالاضطرارٍ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خطبة من خطب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 لا باضطرار</w:t>
      </w:r>
      <w:r>
        <w:rPr>
          <w:rFonts w:eastAsia="Amiri" w:cs="Amiri" w:ascii="Amiri" w:hAnsi="Amiri"/>
          <w:color w:val="111111"/>
          <w:sz w:val="28"/>
          <w:szCs w:val="28"/>
          <w:rtl w:val="true"/>
          <w:lang w:bidi="ar-SA"/>
        </w:rPr>
        <w:t>» .</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 xml:space="preserve">وقال الفاضل شارح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كلّ علّة من العلل العقليّة والطبيعيّة فإنّما يفعل بقضاء حتم حُكم عليه، ووجوبٍ سابق سُبق إليه سبق من اللّه إليه ، وكذلك جرت سنّة اللّه التي لا تبديل لها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لِسُنَّةِ اللّه‌ِ تَبْدِيلاً</w:t>
      </w:r>
      <w:r>
        <w:rPr>
          <w:rFonts w:eastAsia="Amiri" w:cs="Amiri" w:ascii="Amiri" w:hAnsi="Amiri"/>
          <w:color w:val="111111"/>
          <w:sz w:val="28"/>
          <w:szCs w:val="28"/>
          <w:rtl w:val="true"/>
          <w:lang w:bidi="ar-SA"/>
        </w:rPr>
        <w:t>»</w:t>
      </w:r>
      <w:r>
        <w:rPr>
          <w:rStyle w:val="FootnoteAnchor"/>
          <w:rtl w:val="true"/>
        </w:rPr>
        <w:footnoteReference w:id="13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لِسُنَّةِ اللّه‌ِ تَحْوِيلاً</w:t>
      </w:r>
      <w:r>
        <w:rPr>
          <w:rFonts w:eastAsia="Amiri" w:cs="Amiri" w:ascii="Amiri" w:hAnsi="Amiri"/>
          <w:color w:val="111111"/>
          <w:sz w:val="28"/>
          <w:szCs w:val="28"/>
          <w:rtl w:val="true"/>
          <w:lang w:bidi="ar-SA"/>
        </w:rPr>
        <w:t>»</w:t>
      </w:r>
      <w:r>
        <w:rPr>
          <w:rStyle w:val="FootnoteAnchor"/>
          <w:rtl w:val="true"/>
        </w:rPr>
        <w:footnoteReference w:id="1309"/>
      </w:r>
      <w:r>
        <w:rPr>
          <w:rFonts w:ascii="Amiri" w:hAnsi="Amiri" w:eastAsia="Amiri" w:cs="Amiri"/>
          <w:color w:val="111111"/>
          <w:sz w:val="28"/>
          <w:sz w:val="28"/>
          <w:szCs w:val="28"/>
          <w:rtl w:val="true"/>
          <w:lang w:bidi="ar-SA"/>
        </w:rPr>
        <w:t xml:space="preserve">وذلك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أودع في كلّ حقيقة من الحقائق ما لا يمكنه إلاّ أن يظهر في الوجود الآثار ، وأن يؤدّى الأمانة إلى أهلها من الأبرار والفجّار ، وأمّا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يفعل بأن وجب عليه ، ولا بأن يضطرّ في خلق ما خلق ؛ وذلك لأنّ ذلك الوجوب إمّا ناشٍ من اللّه سبحانه أو من غيره ، وإذ لا أثر للغير فلا معنى لكون اللا شيء مؤثّرا ، مع أنّه يلزم تأثّره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الغير ، وكذا لا يسأل إلى كون الوجوب ناشئا من الذات ، سواءً كان من الذات من حيث هي هي أو من صفة من صفاتها ، وإلاّ لكان الواحد من جميع الجهات فاعلاً وقابلاً ؛ إذ هو من حيث إنّه 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من حيث إنّه 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فيتكثّر الجهات ، وذلك ينافي أحديّة الذات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من المحقَّق عند أهل الحقّ أنّه سبحانه لايوجب شيئا ، ولا يقتضيه ، ولا يلزم هو شيئا ، ولا يلزمه شيء ؛ وذلك لأنّ المقتضي للشيء والموجِب له بذاته لابدّ وأن يستكمل به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وأيضا لو كان كذلك لكان النسبة إلى الغير نفسَ ذاته ، أو داخلاً في ذاته ؛ تعالى اللّه عن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لو كان وجب عليه شيء بنفس الذات لكانت المعلولات في مرتبة الذات، كيف ؟ ولا يجوّزون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الشيء واجبا على شيء بنفس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الممكنات كما يقولون في المهيّة من حيث هي إنّها ليست إلاّ حيث هي حتّى كانت لوازمها في تلك الرتبة مقطوع النظر منها ، وأباحوا ذلك في الواحد الحقّ ؛ تعالى من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الأشياء إنّما تجب بذواتها؛ لأنّه سبحانه حكم بوجودها وأمر بشهودها ، إذ لا رادّ لقضائه ، ولا معقّب لحكمه ، ولا أنّها وجبت به سبحانه ، وفرق ما بينهما بُعد ما بين الأرض والسماء ، وكلّ شيء إنّما يجب بما يجب ، فيوجَد عن اللّه تعالى ؛ إذ الكلّ يصدر عن أمره ، ولا يجب عليه سبحانه شيء بوجه من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أسرار علم الربوبيّة ، والناس من ذلك في مِرية ، ولا تُصْغِ إلى قول اُولئك المتفلسفة المختلفة الأهواء ؛ فإنّهم ضلّوا وأضلّوا كثيرا ، وإيّاك أن تلتفت إلى أهواء هؤلاء المبتدعة الأشرار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الإمام جعفر بن محمّد الصادق عليه‌السلام في توحيد المفضّل في المجلس الرابع بعد إثبات أنّ الأشياء كلّها تحت تدبير الحكيم القدير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الذي سمّوه طبيعةً هو سنّته في خلقه ، الجاريةُ على ما أجراها عليه</w:t>
      </w:r>
      <w:r>
        <w:rPr>
          <w:rFonts w:eastAsia="Amiri" w:cs="Amiri" w:ascii="Amiri" w:hAnsi="Amiri"/>
          <w:color w:val="111111"/>
          <w:sz w:val="28"/>
          <w:szCs w:val="28"/>
          <w:rtl w:val="true"/>
          <w:lang w:bidi="ar-SA"/>
        </w:rPr>
        <w:t>»</w:t>
      </w:r>
      <w:r>
        <w:rPr>
          <w:rStyle w:val="FootnoteAnchor"/>
          <w:rtl w:val="true"/>
        </w:rPr>
        <w:footnoteReference w:id="1311"/>
      </w:r>
      <w:r>
        <w:rPr>
          <w:rFonts w:ascii="Amiri" w:hAnsi="Amiri" w:eastAsia="Amiri" w:cs="Amiri"/>
          <w:color w:val="111111"/>
          <w:sz w:val="28"/>
          <w:sz w:val="28"/>
          <w:szCs w:val="28"/>
          <w:rtl w:val="true"/>
          <w:lang w:bidi="ar-SA"/>
        </w:rPr>
        <w:t xml:space="preserve">فتدبّر ثمّ تبصّر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تقيّده الأدوات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الفاضل شارح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الأدوات هي التي بها يتأتّى فعل الفاعل ويتمكّن من الفعل ، سواء كانت آلةً جسمانيّة كآلات الصانعين ، أو قوّةً جسمانيّة كقوى الحيوان والنبات والآدميّين ، أو ملكةً راسخة كملكات الشعراء والكاتبين ، أو حيثيّةً ذاتيّة كما للملائكة المهيمنين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هذه الاُمور قيودات الفاعل بها حيث لا يقدر كلّ واحد من هؤلاء الفواعل على فعل ليس فيه أدواته ، كما أنّ الكاتب لا يقدر من جهة ملكة الكتابة على الشعر ، ولا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بالقوّة الباصرة على ما هو شأن القوى الاُخر ، ولا النجّار على فعل الخيّاط من حيث ملكة النجارة ، وهكذا الأمر في سائر المبادئ بلا تفرقة ، واللّه سبحانه فاعل بالإطلاق ، وفعله مطلق ؛ بمعنى أنّه 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حيثيّة أو جهة هي جهة صدور فعل دون آخر ، وإلاّ لكان فيه جهة دون جهة ، وذلك ممتنع ؛ لاستلزام ذلك اختلاف جهاته بالنسبة إلى الأشياء وبالقرب والبُعد والاقتدار وعدمه ، فهو جلّ سلطانه لا يقيّده الأدوات بهذا المعنى ، وأظنّك ما سمعت بهذا التحقيق من غيرنا ؛ ففتّن به </w:t>
      </w:r>
      <w:r>
        <w:rPr>
          <w:rFonts w:eastAsia="Amiri" w:cs="Amiri" w:ascii="Amiri" w:hAnsi="Amiri"/>
          <w:color w:val="111111"/>
          <w:sz w:val="28"/>
          <w:szCs w:val="28"/>
          <w:rtl w:val="true"/>
          <w:lang w:bidi="ar-SA"/>
        </w:rPr>
        <w:t>.</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بتشعيره المشاعر عُرف أن لا مشعر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الفاضل شارح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وما بعدها من الفقرات إنّما يبتني على قاعدة شريفة وأصل أصيل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أنّ الفاعل المستغني بذاته عن كلّ شيء لا يوصف بالشيء المعلول له ؛ إذ الوصف يدلّ على الكمال والوجود كما في الخبر ، فيستكمل هو بخلقه ، وذلك ينافي الغنى الذاتي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فاعل الشيء يجب أن لا يكون فيه شيء من معلوله بأن يكون هو سنخا له ؛ وذلك لأنّ الحقّ في الجعل إنّما هو جعل الطبائع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بتشعيره المشاعر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جعلاً بسيطا حتّى توجد مشاعر ، فجاعل الطبيعة النوعيّة إنّما يجعل جنسها مقيّدا بالفصل ؛ إذ لا وجود له إلاّ بذلك الفصل ؛ لأنّه يعيّن الجنس ، فإذا كان ذلك الجنس المعلول حاصلاً في العلّة ، يلزم علّيّة الشيء لنفسه ، ولا مجال هاهنا للقول بأنّه علّة لذلك الجنس في ضمن هذا الفرد ؛ إذ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المجعول بالذات هو الطبيعة ، والفرد مجعول بالعرض ببراهينَ ليس هنا محلّ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لو كان من المعلول سنخ في العلّة ، لزم كون الشيء معلولاً لنفسه ، وذلك ممتنع ؛ فبتشعير اللّه المشاعر وجعله إيّاها عرف العارفون باللّه أن لا مشعر له ، لا جنسه ولا سنخه ، فالعلّة مباينة للمعلول بتمام ذاتها وحقيقتها ؛ وليذهب الحسن يمينا وشمالاً </w:t>
      </w:r>
      <w:r>
        <w:rPr>
          <w:rFonts w:eastAsia="Amiri" w:cs="Amiri" w:ascii="Amiri" w:hAnsi="Amiri"/>
          <w:color w:val="111111"/>
          <w:sz w:val="28"/>
          <w:szCs w:val="28"/>
          <w:rtl w:val="true"/>
          <w:lang w:bidi="ar-SA"/>
        </w:rPr>
        <w:t>.</w:t>
      </w:r>
      <w:r>
        <w:rPr>
          <w:rStyle w:val="FootnoteAnchor"/>
          <w:rtl w:val="true"/>
        </w:rPr>
        <w:footnoteReference w:id="1313"/>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كُلِّ شَىْ‌ءٍ خَلَقْنَا زَوْجَيْنِ لَعَلَّكُمْ تَذَكَّرُونَ</w:t>
      </w:r>
      <w:r>
        <w:rPr>
          <w:rFonts w:eastAsia="Amiri" w:cs="Amiri" w:ascii="Amiri" w:hAnsi="Amiri"/>
          <w:color w:val="111111"/>
          <w:sz w:val="28"/>
          <w:szCs w:val="28"/>
          <w:rtl w:val="true"/>
          <w:lang w:bidi="ar-SA"/>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قال الفاضل شارح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إشارة إلى دلالة المتفرّق على المفرّق ، والمؤتلف على المؤلّف ، فالزوجان أعمّ من أن يكونا ضدّين؛ إذ كمال التباين من أنحاء التشاكل ، أو يكونا جنسا وفصلاً ، أو مهيّة ووجودا ، أو إمكانا ووجوبا ، أو قوّة وفعليّة ، أو عقلاً ونفسا ، أو صورةً ومادّةً ، أو ذكرا واُنثى ، إلى غير ذلك من الازدواجات الواقعة بين الأشياء الممكنة ، إذ الممكن زوج تركيبي ، والتركيب مؤذن بالفقر ، واللّه تعالى جعل الممكن كذلك ليتذكّر اُولوا الألباب أنّه سبحانه منزّه عن جميع أنحاء التركيب ، منزّه عن اتّخاذ الصاحبة والشريك </w:t>
      </w:r>
      <w:r>
        <w:rPr>
          <w:rFonts w:eastAsia="Amiri" w:cs="Amiri" w:ascii="Amiri" w:hAnsi="Amiri"/>
          <w:color w:val="111111"/>
          <w:sz w:val="28"/>
          <w:szCs w:val="28"/>
          <w:rtl w:val="true"/>
          <w:lang w:bidi="ar-SA"/>
        </w:rPr>
        <w:t>.</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ففرّق بها بين قبل وبعد ليعلم أن لا قبل له ولا بعد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الفاضل شارح كتاب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الباء إمّا للظرفيّة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فرّق في الأشياء بين قبل 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للسببيّة، أي بسببها ؛ لأنّها معنى تحقّق القبليّة والبعديّة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 اللّه تعالى بسبب إيجاد الموجودات ميّز بين القبل والبعد ؛ إذ لو لم يوجد الأشياء على الترتيب السببي والنظم الطبيعي لم يتحقّق القبليّة والبعديّة ، فتحقّق القبل والبعد إنّما يكون بوجود الأشياء ، أمّا هو سبحانه فهو قبل القبل بلا قبل ؛ بمعنى أنّه موجد القبل في الأشياء ، فلا أثر للقبليّة فيه ، ولذلك دلّت القبليّة والبُعديّة على أنّه سبحانه لا يوصف بهما ؛ إذ فاعل الشيء لا يوصف به ، فكما أنّه موجود لا كالموجودات ، وشيء لا كالأشياء ، فهو قبل لا كالشيء الذي هو بعد ، وكذلك في سائر الأحكام ؛ وهذا هو التوحيد الحقيقي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قلنا إنّما هو على ما يكون قبل وبعد في المقامين بمعنى القبليّة والبعديّة، وهو حقّ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بمعنى الشيء ذي القبليّة والبعديّة ، فالمعنى أنّه فرّق بين المتأخّر والمتأخَّر بأن جعل قبل الثاني ، والثاني بعد الأوّل ليعلم أن لا شيء قبله ولا شيء بعده ؛ إذ لو كان كذلك لزم أن يكون لذلك علّة ، فإن كانت العلّة هو عزّ شأنه فهو المتقدّم ؛ هذا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ذلك المتقدّم فهو أولى بالاُلوهيّة ، وإن كانت ثالثا فكذلك ، مع أنّه ثبت بالبراهين انتهاء العلل إليه سبحانه </w:t>
      </w:r>
      <w:r>
        <w:rPr>
          <w:rFonts w:eastAsia="Amiri" w:cs="Amiri" w:ascii="Amiri" w:hAnsi="Amiri"/>
          <w:color w:val="111111"/>
          <w:sz w:val="28"/>
          <w:szCs w:val="28"/>
          <w:rtl w:val="true"/>
          <w:lang w:bidi="ar-SA"/>
        </w:rPr>
        <w:t>.</w:t>
      </w:r>
      <w:r>
        <w:rPr>
          <w:rStyle w:val="FootnoteAnchor"/>
          <w:rtl w:val="true"/>
        </w:rPr>
        <w:footnoteReference w:id="1316"/>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شاهدة بغرائزها أن لا غريزة لمغرزها</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قال الفاضل شارح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الغريزة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 وهي التي بها يصير الشيء ذا آثار مخصوصة ، أعمَّ من أن يكون مزاجا أو غيره ، وكلّ شيء سواه جلّ برهانه فإنّما له شيء بسببه يصير مبدأً للآثار المختصّة به ، ما خلا اللّه سبحانه ، فإنّه الفاعل المطلق ، وفعله مرسل لا يختصّ بشيء دون شيء ؛ إذ العالَم صُنعه بكلّه ، وهو خالق كلّ شيء ولا يؤوده حفظ شيء ، فالأشياء بطبائعها الخاصّة بها لا تتجاوزه عن الأفاعيل المأمورة بها ، والمقامات المعلومة لها شاهدة على أنّ مغرزها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جاعلَها ذواتِ غرائزَ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غريزة وإلاّ لاختصّ فعله بشيء دون شيء ، وليس كذلك ؛ إذ العقل الذي هو أوّل شيء من أفعاله سبحانه مشتمل على كلّ شيء ، وهكذا إلى أن ينتهي الأمر إلى ما لا أسفل منه ، فهو فعله وصنعه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زيادة توضيح لذلك إن شاء اللّه </w:t>
      </w:r>
      <w:r>
        <w:rPr>
          <w:rFonts w:eastAsia="Amiri" w:cs="Amiri" w:ascii="Amiri" w:hAnsi="Amiri"/>
          <w:color w:val="111111"/>
          <w:sz w:val="28"/>
          <w:szCs w:val="28"/>
          <w:rtl w:val="true"/>
          <w:lang w:bidi="ar-SA"/>
        </w:rPr>
        <w:t>.</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دالّة بتفاوتها أن لا تفاوت لمفاوتها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الشارح الفاضل صاحب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المفاعلة على معنى الجعل والتصيير كالتفعيل فيما سبق من المغرّز ، وفي بعض ما سيأتي من المباين وغيره ، والمراد بالتفاوت إنّما هو تفاوت الشيء الواحد بالنقص إلى أن يستكمل ، وبالقوّة إلى أن يخرج إلى الفعل ، وبالضعف إلى أن يشتدّ ، وبالنقصان إلى أن يزيد ، ولا يخلو من واحد منها ممكن مفارق أو مقارن ، وأقلّ ذلك أنّ القوّة الإمكانيّة تحتاج إلى أن تخرج إلى فعليّة الوجوب ، واللّه سبحانه هو المخرج إيّاها من قوّتها إلى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فعلها ، ومن نقصانها إلى كمالها إلى غير ذلك ، فلا يوصف بالتفاوت بالقاعدة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لو كان هو كذلك لاحتاج إلى مخرج آخَر ، وهو محال ؛ إمّا للخلف ، لأنّه قد فرض أنّ جميع ما هو بالقوّة فإنّما يحتاج إلى مخرج هو بالفعل من جميع الوجوه ، وإلاّ لكان هو من جملة هذا المجموع ، وإمّا لاستحالة التسلسل كما هو المشهور </w:t>
      </w:r>
      <w:r>
        <w:rPr>
          <w:rFonts w:eastAsia="Amiri" w:cs="Amiri" w:ascii="Amiri" w:hAnsi="Amiri"/>
          <w:color w:val="111111"/>
          <w:sz w:val="28"/>
          <w:szCs w:val="28"/>
          <w:rtl w:val="true"/>
          <w:lang w:bidi="ar-SA"/>
        </w:rPr>
        <w:t>.</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تحجبه لعلّ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الفاضل الشارح للتوحيد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للترجّي إلى جلب محبوب أو دفع مكروه ، والرجاء إنّما يكون لمن لم يصل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شيء لا محالة ، وذلك إنّما يكون لوجود مانع عن ذلك ، وأيّا ما كان فإطلاق الحجاب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إطلاق اسم السبب على المسبّب ، أي ليس له سبحانه حالة منتظرة حتّى تتوقّع حصوله ويترجّى وقوعه ؛ لكونه ممنوعا عنه ، محجوبا عنه </w:t>
      </w:r>
      <w:r>
        <w:rPr>
          <w:rFonts w:eastAsia="Amiri" w:cs="Amiri" w:ascii="Amiri" w:hAnsi="Amiri"/>
          <w:color w:val="111111"/>
          <w:sz w:val="28"/>
          <w:szCs w:val="28"/>
          <w:rtl w:val="true"/>
          <w:lang w:bidi="ar-SA"/>
        </w:rPr>
        <w:t>.</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تشمله حينَ ، ولا تقارنه مع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الفاضل شارح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يشمله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على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الأحيان إنّما تحيط بالزمانيّات وتشملها ، وأمّا ما ليس وجوده في زمان فلا يشمله حين ، ولا يقال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كذا حين كان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متى لزمان الوجود ، وحين لزمان الوصف ، وكلمة مع للمقارنة ؛ ولا يقارنه سبحانه شيء حتّى يقارنه مع ؛ أي يجعله قرينا لشيء ، أو يقرن تلك الكلمة به سبحانه </w:t>
      </w:r>
      <w:r>
        <w:rPr>
          <w:rFonts w:eastAsia="Amiri" w:cs="Amiri" w:ascii="Amiri" w:hAnsi="Amiri"/>
          <w:color w:val="111111"/>
          <w:sz w:val="28"/>
          <w:szCs w:val="28"/>
          <w:rtl w:val="true"/>
          <w:lang w:bidi="ar-SA"/>
        </w:rPr>
        <w:t>.</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تحدّ الأدوات أنفسها ، وتشير الآلة إلى نظائرها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الفاضل شارح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للعهد ؛ أي هذه الحروف إنّما تستلزم التحديد والإشارة ؛ لأنّها تجعل الشيء المقول عليه محدودا بالزمان أو المكان أو المرتبة ، مشارا إليه بالإشارة الحسّيّة أو العقليّة ، واللّه سبحانه يستحيل عليه الحدّ والإشارة مطلقا ، فالأدوات المذكورة إنّما تحدّ أنفسها من الأشياء المخلوقة ، وتشير تلك الآلات إلى نظائرها من الاُمور المحدودة ، ويحكم عليها وتخبر عنها وتستعمل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اللّه سبحانه ، فهو مقدّس من أن تشير إليه هذه الأدوات ، وتستعمل فيها كما بيّنّاه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الأشياء توجد فعالها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الأشياء الممكنة المحدودة يتحقّق آثار تلك الأدوات ، ويتصحّح إطلاق هذه الآلات ، وليس لها في جبروت مجده سبحانه من سبيل ، ولا لها إلى تلك الحضرة من دليل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منعتها منذ القدمة ، وحمتها قد الأزليّة ، وجنّبتها لولا 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منعتها للبيان ، أي تحقّق آثار تلك الآلات في الأشياء هو أنّها منعتها إلى آخره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وتأنيث الأفعال الثلاثة لكون فواعلها الكلماتِ الثلاثَ وضمير مفاعيلها الاُوَل يرجع إلى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الأشياء ، والقدمةُ والأزليّة والتكملة مفعولاتها الثواني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التفعيل ، والتجنّيب جعل الشيء في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إطلاقها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يكون الأشياء قديمةً ؛ إذ منذ تدلّ على الابتداء، والقدمُ ينافي الابتداء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دفعت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التقريبيّة الأشياءَ عن الأزليّة بمعنى أنّ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الأشياء دفعتها عن مرتبة الأزل ؛ إذ التقريب إنّما هو بالنسبة إلى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جعلت الأشياء في جانب عن الكمال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التحضيضيّة ؛ إذ التحريض على الشيء إنّما يكون لفاقده ؛ أو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الامتناعيّة حيث تطلق على الأشياء بأنّه لولا ذلك المانع لوصل هذا الشيء إلى كماله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لما صحّ هذا الإطلاق هذه الأدوات على الأشياء الممكنة إزالتها عن المراتب العالية من القدمة والأزليّة والكمال والتماميّة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افترقت فدلّت على معرفتها، وتباينت فأعربت عن مباينها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أعربت، أي أفصحت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والمباين على صيغة الفاعل ، وهو جاعل البينونة وموجد المباينة ، كما سبق في المفاوت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وجه تلك الدلالة ، وهذا الإفصاح بها تجلّى صانعها للعقول ، أي بوساطة خلق الأشياء تجلّى صانعها للعقول حيث ترى العقول تلك الأشياءَ مظاهرَ صنع اللّه ، ومزايا نوره ، وجلايا ظهور أسمائه وصفاته، فتستدلّ بها على اللّه وصفاته وأسمائه ؛ إذ بالآثار والأعلام إنّما يستدلّ عليه تعالى وعلى أسمائه الحسنى ، وهؤلاء القوم اُشير إليهم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فِى الاْآفَاقِ وَفِى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العارفون بنور اللّه عزّ شأنه ، الفائزون بالمحبوبيّة التامّة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دعاء عرفة عن سيّد الشهداء عليه ألف سلام وتحيّة وثناء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كيف يستدلّ عليه بما هو في وجوده مفتقر إليك ألغيرك</w:t>
      </w:r>
      <w:r>
        <w:rPr>
          <w:rStyle w:val="FootnoteAnchor"/>
          <w:rtl w:val="true"/>
        </w:rPr>
        <w:footnoteReference w:id="1322"/>
      </w:r>
      <w:r>
        <w:rPr>
          <w:rFonts w:ascii="Amiri" w:hAnsi="Amiri" w:eastAsia="Amiri" w:cs="Amiri"/>
          <w:color w:val="111111"/>
          <w:sz w:val="28"/>
          <w:sz w:val="28"/>
          <w:szCs w:val="28"/>
          <w:rtl w:val="true"/>
          <w:lang w:bidi="ar-SA"/>
        </w:rPr>
        <w:t>من الظهور ما ليس لك حتّى يكون هو المظهرَ لك ؟</w:t>
      </w:r>
      <w:r>
        <w:rPr>
          <w:rFonts w:eastAsia="Amiri" w:cs="Amiri" w:ascii="Amiri" w:hAnsi="Amiri"/>
          <w:color w:val="111111"/>
          <w:sz w:val="28"/>
          <w:szCs w:val="28"/>
          <w:rtl w:val="true"/>
          <w:lang w:bidi="ar-SA"/>
        </w:rPr>
        <w:t>».</w:t>
      </w:r>
      <w:r>
        <w:rPr>
          <w:rStyle w:val="FootnoteAnchor"/>
          <w:rtl w:val="true"/>
        </w:rPr>
        <w:footnoteReference w:id="1323"/>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لم يروا في الوجود إلاّ اللّه ، وما رأوا شيئا إلاّ ورأوا اللّه قبله ؛ إذ الأعيان إنّما هي في خفائها واستتارها ، وإنّما المظهِر لها والدليل عليها هو اللّه نور السماوات والأرض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وزين السماوات والأرض ، وجمال السماوات والأرض ، وعماد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هؤلاء الأجلاّء صدر الخطاب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يَكْفِ بِرَبِّكَ أَنَّهُ عَلَى كُلِّ شَىْ‌ءٍ شَهِيدٌ</w:t>
      </w:r>
      <w:r>
        <w:rPr>
          <w:rFonts w:eastAsia="Amiri" w:cs="Amiri" w:ascii="Amiri" w:hAnsi="Amiri"/>
          <w:color w:val="111111"/>
          <w:sz w:val="28"/>
          <w:szCs w:val="28"/>
          <w:rtl w:val="true"/>
          <w:lang w:bidi="ar-SA"/>
        </w:rPr>
        <w:t>»</w:t>
      </w:r>
      <w:r>
        <w:rPr>
          <w:rStyle w:val="FootnoteAnchor"/>
          <w:rtl w:val="true"/>
        </w:rPr>
        <w:footnoteReference w:id="1324"/>
      </w:r>
      <w:r>
        <w:rPr>
          <w:rFonts w:ascii="Amiri" w:hAnsi="Amiri" w:eastAsia="Amiri" w:cs="Amiri"/>
          <w:color w:val="111111"/>
          <w:sz w:val="28"/>
          <w:sz w:val="28"/>
          <w:szCs w:val="28"/>
          <w:rtl w:val="true"/>
          <w:lang w:bidi="ar-SA"/>
        </w:rPr>
        <w:t xml:space="preserve">، ولهذا غيّر الاُسلوب عن الغيبة إلى الخطاب ، فهو سبحانه شهيد على التجلّي فيه والظهور ، وليس في قوّة العالم أن يدفع عن نفسه هذا الظاهر فيه ، ولا أن يكون مظهرا ؛ إذ هذا هو معنى الإمكان على التحقيق التامّ ، فلو دفع لكان مسلوبا عن نفسه ولو لم يكن حقيقة العالم الإمكانَ لما قبل نورَ الحقّ وظهورَ آثاره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باللام الجارّة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 فيكون متعلّقا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أفصحت عن اللّه لأجل تجلّي صانعها للعقول بواسطة هذه الأشياء؛ إذ هي مرايا ظهوره ، وبها احتجب عن الرؤية ، كما أنّ اللّه جلّ جلاله ظهر بالأشياء وفي الأشياء ، كذلك اختفى بها عنها ، وليس ذلك إلاّ اعتبارا بالأشياء ،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ما 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يجنّه البطون عن الظهور</w:t>
      </w:r>
      <w:r>
        <w:rPr>
          <w:rFonts w:eastAsia="Amiri" w:cs="Amiri" w:ascii="Amiri" w:hAnsi="Amiri"/>
          <w:color w:val="111111"/>
          <w:sz w:val="28"/>
          <w:szCs w:val="28"/>
          <w:rtl w:val="true"/>
          <w:lang w:bidi="ar-SA"/>
        </w:rPr>
        <w:t>» .</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 xml:space="preserve">وعن بعض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كلُّ العجب أنّه تعالى ما ظهر بشيء من مظاهر أفعاله إلاّ وقد احتجب به ، فسبحانه من احتجب بنور ظهوره ، وظهر بإسداله 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 الشعر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بدت باحتجاب واختفت بمظاهر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وقيل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ظهرت فلا تخفى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أكمهَ لا يعرف القمرا</w:t>
      </w:r>
    </w:p>
    <w:p>
      <w:pPr>
        <w:pStyle w:val="BookText"/>
        <w:rPr/>
      </w:pPr>
      <w:r>
        <w:rPr>
          <w:rFonts w:ascii="Amiri" w:hAnsi="Amiri" w:eastAsia="Amiri" w:cs="Amiri"/>
          <w:color w:val="111111"/>
          <w:sz w:val="28"/>
          <w:sz w:val="28"/>
          <w:szCs w:val="28"/>
          <w:rtl w:val="true"/>
          <w:lang w:bidi="ar-SA"/>
        </w:rPr>
        <w:t xml:space="preserve">لكن بطنت بما أظهرت محتجبا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يعرف مَن بالعرف استترا</w:t>
      </w:r>
    </w:p>
    <w:p>
      <w:pPr>
        <w:pStyle w:val="BookText"/>
        <w:rPr/>
      </w:pPr>
      <w:r>
        <w:rPr>
          <w:rFonts w:ascii="Amiri" w:hAnsi="Amiri" w:eastAsia="Amiri" w:cs="Amiri"/>
          <w:color w:val="111111"/>
          <w:sz w:val="28"/>
          <w:sz w:val="28"/>
          <w:szCs w:val="28"/>
          <w:rtl w:val="true"/>
          <w:lang w:bidi="ar-SA"/>
        </w:rPr>
        <w:t xml:space="preserve">هذا الذي قلنا إنّما هو على تقدير أن يكون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راجعا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احتجب عن الرؤية بسبب العقول ؛ إذ ما دام الإنسان يعقل نفسه ويثبت وجودا و شيئيّة لذاته ، فهو بعيد عن رؤية اللّه تعالى ، بل عن رؤية ذكر اللّه ، كما قال عزّ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إِذَا نَسِيتَ</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وإليه تحاكم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تحاكم الأوهام وتنازعها إنّما ينتهي إلى الأشياء ، ولا يصل إلى اللّه سبحانه ؛ إذ الأوهام إنّما تحكم على ما يتصوّره من الأشياء المعروفة عندها ، واللّه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أعظم من أن يوصف بها ، فكلّ ما ميّزتموه بأوهامكم في أدقّ معانيه مخلوق مثلكم مردود إليكم ، فالقابل بالبيّنة مع امتناعها في نفسها إنّما يحكم حسب ما يتصوّره ، وكذا القابل بالرحمة إنّما يثبت له ما يثبت لنفسه ؛ فتعالى اللّه عمّا يشركون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يعود الضمير إلى المفعول ، أي إنّ تنازع الأوهام والتخيّلات إنّما تنتهي إلى العقول ؛ إذ الوهم إنّما يكون في حكم العقل وتحت سلطانه ، فكلّ ما يدركه الوهم من الأشياء فإنّما يوصلها إلى العقل ، والعقل عاجز من إدراكه سبحانه ، فكيف حال الوهم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أثبت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الأشياء ما يدّعي إثباتَ غير اللّه حيث يزعمون أنّها على شيء ، وليسوا يدرون أنّها لا شيء محض وأعدام صرفة ، وإنّما هي مظاهر أنوار اُلوهيّة ، ومجالُ أحكام ربوبيّة ، ولا يملكون لأنفسهم ضرّا ولا نَفْعا ولا حياةً ولا نُشُورا ،</w:t>
      </w:r>
      <w:r>
        <w:rPr>
          <w:rStyle w:val="FootnoteAnchor"/>
          <w:rtl w:val="true"/>
        </w:rPr>
        <w:footnoteReference w:id="1327"/>
      </w:r>
      <w:r>
        <w:rPr>
          <w:rFonts w:ascii="Amiri" w:hAnsi="Amiri" w:eastAsia="Amiri" w:cs="Amiri"/>
          <w:color w:val="111111"/>
          <w:sz w:val="28"/>
          <w:sz w:val="28"/>
          <w:szCs w:val="28"/>
          <w:rtl w:val="true"/>
          <w:lang w:bidi="ar-SA"/>
        </w:rPr>
        <w:t xml:space="preserve">فإثبات الغير هو إسناد أمر من الاُمور إلى شيء غير اللّه ، وغير حوله وقوّته ، ولا حول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المراد أنّ في النظر إلى الأشياء وتنقّلات أحوالها وتطوّرات أوضاعها أثبت أنّها غير اللّه ؛ إذ خالقها منزّه عن أوصافها ، ولا يكون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العبارة كنظائرها يحتمل أن يكون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العقول أثبت غير اللّه ؛ وذلك 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يحصل في العقل ويتوهّم أنّه هو اللّه ، فهو غير اللّه ، كما 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ميّزتموه في أدقّ معانيه مخلوق مثلكم</w:t>
      </w:r>
      <w:r>
        <w:rPr>
          <w:rFonts w:eastAsia="Amiri" w:cs="Amiri" w:ascii="Amiri" w:hAnsi="Amiri"/>
          <w:color w:val="111111"/>
          <w:sz w:val="28"/>
          <w:szCs w:val="28"/>
          <w:rtl w:val="true"/>
          <w:lang w:bidi="ar-SA"/>
        </w:rPr>
        <w:t>» .</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العقول أنّ هنا أشياءَ غيرَ اللّه ومنها أنبط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اُظهر بعد خفاء، فقد اُنبط، واستُنبط مجهولين</w:t>
      </w:r>
      <w:r>
        <w:rPr>
          <w:rFonts w:eastAsia="Amiri" w:cs="Amiri" w:ascii="Amiri" w:hAnsi="Amiri"/>
          <w:color w:val="111111"/>
          <w:sz w:val="28"/>
          <w:szCs w:val="28"/>
          <w:rtl w:val="true"/>
          <w:lang w:bidi="ar-SA"/>
        </w:rPr>
        <w:t>»</w:t>
      </w:r>
      <w:r>
        <w:rPr>
          <w:rStyle w:val="FootnoteAnchor"/>
          <w:rtl w:val="true"/>
        </w:rPr>
        <w:footnoteReference w:id="1329"/>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ومن الأشياء استخرج الدليل على وجوده سبحانه ووحدته وسائر صفاته الحسنى وتقدّسه عمّا لا يليق بجناب الكبرياء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 شيء له آية تدلّ على أنّه واحد</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هي أحديّة كلّ موجود ، سواء كان واحدا أو كثيرا ؛ فإنّ الكثير أحديّة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الكثرة التي بها يتميّز عن غيره ، سواء كان ثمّة ما به اشتراك أو لا ، وهذه الأحديّة عبارة عن نسبة كون الشيء متعيّنا في علم الحقّ أزلاً ، فلمّا كشف للعبد بنور الإيمان أحديّةُ كلّ موجود ، علم منها قطعا بأنّ اللّه له أحديّة تخصّه لا كأحديّة غيره ، بل كأحديّةٍ غير عدديّة كما ستقف إن شاء اللّه تعالى ، وإذا كان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العقول ، فالمعنى أنّ من العقول السليمة استخرج الدليل على اللّه وصفاته الحسنى وأسمائه العليا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فكما أنّ بالعقول يثبت غيره أي الأشياء ، كذلك من العقول يستخرج للدليل على أن لا إله غيره ، ولا موجود في الحقيقة سواه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وبها عرفه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أكثر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من النسّاخ ، أي وبالأشياء عرف اللّه سبحانه عباده معرفةَ إقرار ، والإقرار هو أن يقرّ أنّ للعالم مبدأً ، وللطبيعة الممكنة التي هي القوّة المحضة مخرجا إلى الفعل ، ولا يشبه شيئا ، ولا يشبهه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أهل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إثبات وجوده فمدرك بضرورة العقل ؛ لوجود ترجيح الممكن بأحد الوجهين ، وأمّا أحديّة الذات فلا يعرف لها مهيّة حتّى يحكم عليها ؛ لأنّها لا تشبه شيئا من العالم ، ولا يشبهها شيء ، فلا يتعرّض العاقل إلى الكلام من ذاته إلاّ بخبر من عنده ، ومع إتيان أخباره فإنّا نجهل نسبة ذلك الحكم إليه ، لجهلنا به ، بل نؤمن على ما قاله وعلى ما يعلّمه هو ، فإنّ الدليل لا يقوم إلاّ على نفي التشبيه شرعا وعقلاً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نسخة الأصل فهو إنّما يصحّ إذا كان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العقول ، كما هو أحد الاحتمالين ،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الأشياء ، أي وبالعقول يعرف الأشياء معرفة إقرار ، أسند المعرفة إلى الإقرار إشعارا بأنّ غاية ما يتصوّر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معرفة حقائق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الإقرار بأنّ هاهنا أشياءَ ممكنةً ، وإلاّ فالظاهر والباطن والأوّل والآخر هو اللّه لا شيء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وبالعقول يعتقد التصديق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عقد التصديق باُلوهيّته ووحدانيّته واستجماعه الكمالاتِ الذاتيّةَ والصفاتيّة إنّما هو بالعقل حسبما فطره اللّه عليه ، والتصديق هو أن يعتقد بأنّ للعالم مبدأً ، ولكلّ شيء مبدأ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الإقرار به سبحانه، كما أشار إليه عليه‌السلام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وبالإقرار يكمل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بذلك التصديق الذي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الإقرار المحض والمقايسة أنّ صرفه يحصّل الإيمان </w:t>
      </w:r>
    </w:p>
    <w:p>
      <w:pPr>
        <w:pStyle w:val="BookText"/>
        <w:rPr/>
      </w:pPr>
      <w:r>
        <w:rPr>
          <w:rFonts w:ascii="Amiri" w:hAnsi="Amiri" w:eastAsia="Amiri" w:cs="Amiri"/>
          <w:color w:val="111111"/>
          <w:sz w:val="28"/>
          <w:sz w:val="28"/>
          <w:szCs w:val="28"/>
          <w:rtl w:val="true"/>
          <w:lang w:bidi="ar-SA"/>
        </w:rPr>
        <w:t xml:space="preserve">الكامل، ويصير المعتقد بهذا الإقرار مؤمنا حقيقيّا كاملاً في الإيمان ؛ رزقنا اللّه الوصول إليه </w:t>
      </w:r>
      <w:r>
        <w:rPr>
          <w:rFonts w:eastAsia="Amiri" w:cs="Amiri" w:ascii="Amiri" w:hAnsi="Amiri"/>
          <w:color w:val="111111"/>
          <w:sz w:val="28"/>
          <w:szCs w:val="28"/>
          <w:rtl w:val="true"/>
          <w:lang w:bidi="ar-SA"/>
        </w:rPr>
        <w:t>.</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انتهى ما أردنا نقله من شرح هذا الفاضل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ونرجع إلى شرح ما في الكافي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البصيرُ لا بأداةٍ ، والسميعُ لا بتفريقِ آلةٍ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التوحيد بإسناده عن جعفر بن محمّد الأشعري ، عن فتح بن يزيد الجرجاني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عليه‌السلام أسأله عن شيء من التوحيد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بخطّه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فتحا أخرج إليّ الكتاب ، فقرأته بخطّ أبي الحسن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الحمدللّه المُلهم عبادهَ الحمدَ ، وفاطرهم على معرفة ربوبيّته ، الدالّ على وجوده بخلقه ، وبحدوث خلقه على أزليّته</w:t>
      </w:r>
      <w:r>
        <w:rPr>
          <w:rStyle w:val="FootnoteAnchor"/>
          <w:rtl w:val="true"/>
        </w:rPr>
        <w:footnoteReference w:id="1331"/>
      </w:r>
      <w:r>
        <w:rPr>
          <w:rFonts w:ascii="Amiri" w:hAnsi="Amiri" w:eastAsia="Amiri" w:cs="Amiri"/>
          <w:color w:val="111111"/>
          <w:sz w:val="28"/>
          <w:sz w:val="28"/>
          <w:szCs w:val="28"/>
          <w:rtl w:val="true"/>
          <w:lang w:bidi="ar-SA"/>
        </w:rPr>
        <w:t>وباشتباههم على أن لا شبيه له</w:t>
      </w:r>
      <w:r>
        <w:rPr>
          <w:rStyle w:val="FootnoteAnchor"/>
          <w:rtl w:val="true"/>
        </w:rPr>
        <w:footnoteReference w:id="1332"/>
      </w:r>
      <w:r>
        <w:rPr>
          <w:rFonts w:ascii="Amiri" w:hAnsi="Amiri" w:eastAsia="Amiri" w:cs="Amiri"/>
          <w:color w:val="111111"/>
          <w:sz w:val="28"/>
          <w:sz w:val="28"/>
          <w:szCs w:val="28"/>
          <w:rtl w:val="true"/>
          <w:lang w:bidi="ar-SA"/>
        </w:rPr>
        <w:t>، المستشهد بآياته على قدرته ، الممتنع من الصفات ذاته، ومن الأبصار رؤيته ، ومن الأوهام الإحاطة به ، لا أمد لكونه ، ولا غاية لبقائه ، لا تشمله المشاعر ، ولا تحجبه الحُجب ، والحجاب بينه وبين خلقه خلقه إيّاهم ؛ لامتناعه ممّا يمكن من ذواتهم ، ولإمكان ذواتهم ممّا يمتنع منه ذاته ، ولافتراق الصانع والمصنوع ، والربّ والمربوب ، والحادّ والمحدود ، أحدٌ لا بتأويل عدد ، الخالق لا بمعنى حركة ، السميع لا بأداة ، البصير لا بتفريق آلة ، الشاهد لا بمماسّة ، البائن لا بتراخي</w:t>
      </w:r>
      <w:r>
        <w:rPr>
          <w:rStyle w:val="FootnoteAnchor"/>
          <w:rtl w:val="true"/>
        </w:rPr>
        <w:footnoteReference w:id="1333"/>
      </w:r>
      <w:r>
        <w:rPr>
          <w:rFonts w:ascii="Amiri" w:hAnsi="Amiri" w:eastAsia="Amiri" w:cs="Amiri"/>
          <w:color w:val="111111"/>
          <w:sz w:val="28"/>
          <w:sz w:val="28"/>
          <w:szCs w:val="28"/>
          <w:rtl w:val="true"/>
          <w:lang w:bidi="ar-SA"/>
        </w:rPr>
        <w:t>مسافة ، الباطن لا باجتناب</w:t>
      </w:r>
      <w:r>
        <w:rPr>
          <w:rStyle w:val="FootnoteAnchor"/>
          <w:rtl w:val="true"/>
        </w:rPr>
        <w:footnoteReference w:id="1334"/>
      </w:r>
      <w:r>
        <w:rPr>
          <w:rFonts w:ascii="Amiri" w:hAnsi="Amiri" w:eastAsia="Amiri" w:cs="Amiri"/>
          <w:color w:val="111111"/>
          <w:sz w:val="28"/>
          <w:sz w:val="28"/>
          <w:szCs w:val="28"/>
          <w:rtl w:val="true"/>
          <w:lang w:bidi="ar-SA"/>
        </w:rPr>
        <w:t xml:space="preserve">،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لابمحاذ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قد حسرت دون كنهه نوافذ الأبصار ، وقمع</w:t>
      </w:r>
      <w:r>
        <w:rPr>
          <w:rStyle w:val="FootnoteAnchor"/>
          <w:rtl w:val="true"/>
        </w:rPr>
        <w:footnoteReference w:id="1335"/>
      </w:r>
      <w:r>
        <w:rPr>
          <w:rFonts w:ascii="Amiri" w:hAnsi="Amiri" w:eastAsia="Amiri" w:cs="Amiri"/>
          <w:color w:val="111111"/>
          <w:sz w:val="28"/>
          <w:sz w:val="28"/>
          <w:szCs w:val="28"/>
          <w:rtl w:val="true"/>
          <w:lang w:bidi="ar-SA"/>
        </w:rPr>
        <w:t>وجوده جوائل الأوهام ، أوّل الديانة معرفته ، وكمال معرفته توحيده ، وكمال التوحيد نفي الصفات عنه ؛ لشهادة كلّ صفة أنّها غير الموصوف، وشهادة الموصوف أنّه غير الصفة ، وشهادتهما جميعا على أنفسهما بالتثنية</w:t>
      </w:r>
      <w:r>
        <w:rPr>
          <w:rStyle w:val="FootnoteAnchor"/>
          <w:rtl w:val="true"/>
        </w:rPr>
        <w:footnoteReference w:id="1336"/>
      </w:r>
      <w:r>
        <w:rPr>
          <w:rFonts w:ascii="IRNazanin" w:hAnsi="IRNazanin" w:eastAsia="IRNazanin"/>
          <w:color w:val="111111"/>
          <w:sz w:val="28"/>
          <w:sz w:val="28"/>
          <w:szCs w:val="28"/>
          <w:rtl w:val="true"/>
          <w:lang w:bidi="fa-IR"/>
        </w:rPr>
        <w:t xml:space="preserve">الممتنع منها ، فمن وصف اللّه تعالى فقد حدّه ، ومن حدّه فقد عدّه ، ومن عدّه فقد أبطل أزله ، </w:t>
      </w:r>
      <w:r>
        <w:rPr>
          <w:rFonts w:eastAsia="IRNazanin" w:cs="IRNazanin"/>
          <w:color w:val="111111"/>
          <w:sz w:val="28"/>
          <w:szCs w:val="28"/>
          <w:rtl w:val="true"/>
          <w:lang w:bidi="fa-IR"/>
        </w:rPr>
        <w:t xml:space="preserve">. </w:t>
      </w:r>
      <w:bookmarkStart w:id="138" w:name="pg15824_181425"/>
    </w:p>
    <w:p>
      <w:pPr>
        <w:pStyle w:val="BookText"/>
        <w:rPr/>
      </w:pPr>
      <w:bookmarkEnd w:id="138"/>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استوصفه ، 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حمله ، 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أخلى منه ، 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وقّته ، عالم إذ لا معلوم ، وخالق إذ لا مخلوق ، وربّ إذ لا مربوب ، وإله إذ لا مألوه ، وكذلك يوصف ربّنا وهو فوق ما يصفه الواصفون</w:t>
      </w:r>
      <w:r>
        <w:rPr>
          <w:rFonts w:eastAsia="Amiri" w:cs="Amiri" w:ascii="Amiri" w:hAnsi="Amiri"/>
          <w:color w:val="111111"/>
          <w:sz w:val="28"/>
          <w:szCs w:val="28"/>
          <w:rtl w:val="true"/>
          <w:lang w:bidi="ar-SA"/>
        </w:rPr>
        <w:t>»</w:t>
      </w:r>
      <w:r>
        <w:rPr>
          <w:rStyle w:val="FootnoteAnchor"/>
          <w:rtl w:val="true"/>
        </w:rPr>
        <w:footnoteReference w:id="1337"/>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فتدبّر وتأمّل فإنّه جدير به ، سيّما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السميع لا بأداة ، والبصير لا بتفريق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قيس بنسخة الكافي لم يَخْفَ ما هو الصواب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وَصَفَتْهُ بفعاله ، ودَلَّتْ عليه بآياتِه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قوله تعالى حكايةً عن قول 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رَبُّ الْعَالَمِينَ قَالَ رَبُّ السَّمَوَاتِ وَالاْءَرْضِ وَمَا بَيْنَهُمَا إنْ كُنتُمْ مُوقِنِينَ</w:t>
      </w:r>
      <w:r>
        <w:rPr>
          <w:rFonts w:eastAsia="Amiri" w:cs="Amiri" w:ascii="Amiri" w:hAnsi="Amiri"/>
          <w:color w:val="111111"/>
          <w:sz w:val="28"/>
          <w:szCs w:val="28"/>
          <w:rtl w:val="true"/>
          <w:lang w:bidi="ar-SA"/>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فأنْجِعوا بما يَحِقُّ عليكم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فاطلبوا الثواب والأمن من العقاب بما يجب عليكم ، إلى آخره </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4043247_2142443653"/>
      <w:bookmarkStart w:id="140" w:name="_Toc46"/>
      <w:bookmarkEnd w:id="139"/>
      <w:r>
        <w:rPr>
          <w:rtl w:val="true"/>
        </w:rPr>
        <w:t>باب النوادر</w:t>
      </w:r>
      <w:bookmarkEnd w:id="140"/>
    </w:p>
    <w:p>
      <w:pPr>
        <w:pStyle w:val="BookText"/>
        <w:rPr/>
      </w:pPr>
      <w:r>
        <w:rPr>
          <w:rFonts w:ascii="IRNazanin" w:hAnsi="IRNazanin" w:eastAsia="IRNazanin"/>
          <w:color w:val="111111"/>
          <w:sz w:val="28"/>
          <w:sz w:val="28"/>
          <w:szCs w:val="28"/>
          <w:rtl w:val="true"/>
          <w:lang w:bidi="fa-IR"/>
        </w:rPr>
        <w:t>باب النوادر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وجَهِلَنا من جَهِلَنا وإمامةَ المتّقينَ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التوحيد من باب تفسير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شَىْ‌ءٍ هَالِكٌ إِلاَّ وَجْهَهُ</w:t>
      </w:r>
      <w:r>
        <w:rPr>
          <w:rFonts w:eastAsia="Amiri" w:cs="Amiri" w:ascii="Amiri" w:hAnsi="Amiri"/>
          <w:color w:val="111111"/>
          <w:sz w:val="28"/>
          <w:szCs w:val="28"/>
          <w:rtl w:val="true"/>
          <w:lang w:bidi="ar-SA"/>
        </w:rPr>
        <w:t>»</w:t>
      </w:r>
      <w:r>
        <w:rPr>
          <w:rStyle w:val="FootnoteAnchor"/>
          <w:rtl w:val="true"/>
        </w:rPr>
        <w:footnoteReference w:id="1339"/>
      </w:r>
      <w:r>
        <w:rPr>
          <w:rFonts w:ascii="Amiri" w:hAnsi="Amiri" w:eastAsia="Amiri" w:cs="Amiri"/>
          <w:color w:val="111111"/>
          <w:sz w:val="28"/>
          <w:sz w:val="28"/>
          <w:szCs w:val="28"/>
          <w:rtl w:val="true"/>
          <w:lang w:bidi="ar-SA"/>
        </w:rPr>
        <w:t xml:space="preserve">، بالإسناد عن أبي جعفر عليه‌السلام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المثاني التي أعطاها اللّه نبيّنا صلى‌الله‌عليه‌و‌آله ، ونحن وجه اللّه نتقلّب في الأرض بين أظهركم ، عرفنا من عرفنا ، ومن جهلنا فأمامه اليقين</w:t>
      </w:r>
      <w:r>
        <w:rPr>
          <w:rFonts w:eastAsia="Amiri" w:cs="Amiri" w:ascii="Amiri" w:hAnsi="Amiri"/>
          <w:color w:val="111111"/>
          <w:sz w:val="28"/>
          <w:szCs w:val="28"/>
          <w:rtl w:val="true"/>
          <w:lang w:bidi="ar-SA"/>
        </w:rPr>
        <w:t>» .</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جهلنا فأمامه السعير</w:t>
      </w:r>
      <w:r>
        <w:rPr>
          <w:rFonts w:eastAsia="Amiri" w:cs="Amiri" w:ascii="Amiri" w:hAnsi="Amiri"/>
          <w:color w:val="111111"/>
          <w:sz w:val="28"/>
          <w:szCs w:val="28"/>
          <w:rtl w:val="true"/>
          <w:lang w:bidi="ar-SA"/>
        </w:rPr>
        <w:t>».</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وسيأتي في باب أنّ الأئمّة عليهم‌السلام ورثوا علم النبيّ وجميع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حجّتنا على من أنكر حقُّنا ، وجحد ميراثنا ، وما منعنا من الكلام ، وأمامنا اليقين</w:t>
      </w:r>
      <w:r>
        <w:rPr>
          <w:rFonts w:eastAsia="Amiri" w:cs="Amiri" w:ascii="Amiri" w:hAnsi="Amiri"/>
          <w:color w:val="111111"/>
          <w:sz w:val="28"/>
          <w:szCs w:val="28"/>
          <w:rtl w:val="true"/>
          <w:lang w:bidi="ar-SA"/>
        </w:rPr>
        <w:t>» .</w:t>
      </w:r>
      <w:r>
        <w:rPr>
          <w:rStyle w:val="FootnoteAnchor"/>
          <w:rtl w:val="true"/>
        </w:rPr>
        <w:footnoteReference w:id="1342"/>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كلّها شواهدُ على تصحيف ما في الكافي ، فالمعنى أنّ الموت سيكشف الغطاء، ويعلم علمَ العيان مَن المحقّ ومَن المبطل حيث لا ينفع الاعتذار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عن </w:t>
      </w:r>
      <w:bookmarkStart w:id="141" w:name="pg15824_181426"/>
    </w:p>
    <w:p>
      <w:pPr>
        <w:pStyle w:val="BookText"/>
        <w:rPr/>
      </w:pPr>
      <w:bookmarkEnd w:id="141"/>
      <w:r>
        <w:rPr>
          <w:rFonts w:ascii="Amiri" w:hAnsi="Amiri" w:eastAsia="Amiri" w:cs="Amiri"/>
          <w:color w:val="111111"/>
          <w:sz w:val="28"/>
          <w:sz w:val="28"/>
          <w:szCs w:val="28"/>
          <w:rtl w:val="true"/>
          <w:lang w:bidi="ar-SA"/>
        </w:rPr>
        <w:t xml:space="preserve">الموت باليقين تأسٍّ بقول ربّ العالمين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 رَبَّكَ حَتَّى يَأْتِيَكَ الْيَقِينُ</w:t>
      </w:r>
      <w:r>
        <w:rPr>
          <w:rFonts w:eastAsia="Amiri" w:cs="Amiri" w:ascii="Amiri" w:hAnsi="Amiri"/>
          <w:color w:val="111111"/>
          <w:sz w:val="28"/>
          <w:szCs w:val="28"/>
          <w:rtl w:val="true"/>
          <w:lang w:bidi="ar-SA"/>
        </w:rPr>
        <w:t>»</w:t>
      </w:r>
      <w:r>
        <w:rPr>
          <w:rStyle w:val="FootnoteAnchor"/>
          <w:rtl w:val="true"/>
        </w:rPr>
        <w:footnoteReference w:id="1343"/>
      </w:r>
      <w:r>
        <w:rPr>
          <w:rFonts w:ascii="Amiri" w:hAnsi="Amiri" w:eastAsia="Amiri" w:cs="Amiri"/>
          <w:color w:val="111111"/>
          <w:sz w:val="28"/>
          <w:sz w:val="28"/>
          <w:szCs w:val="28"/>
          <w:rtl w:val="true"/>
          <w:lang w:bidi="ar-SA"/>
        </w:rPr>
        <w:t xml:space="preserve">مع ما فيه من لطف الموقع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خَلَقَهما وأشباههما</w:t>
      </w:r>
      <w:r>
        <w:rPr>
          <w:rFonts w:eastAsia="Amiri" w:cs="Amiri" w:ascii="Amiri" w:hAnsi="Amiri"/>
          <w:color w:val="111111"/>
          <w:sz w:val="28"/>
          <w:szCs w:val="28"/>
          <w:rtl w:val="true"/>
          <w:lang w:bidi="ar-SA"/>
        </w:rPr>
        <w:t>)</w:t>
      </w:r>
      <w:r>
        <w:rPr>
          <w:rStyle w:val="FootnoteAnchor"/>
          <w:rtl w:val="true"/>
        </w:rPr>
        <w:footnoteReference w:id="13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خلقهما وأنشأهما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كتاب التوحيد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وأحدثهما وأنشأهما</w:t>
      </w:r>
      <w:r>
        <w:rPr>
          <w:rFonts w:eastAsia="Amiri" w:cs="Amiri" w:ascii="Amiri" w:hAnsi="Amiri"/>
          <w:color w:val="111111"/>
          <w:sz w:val="28"/>
          <w:szCs w:val="28"/>
          <w:rtl w:val="true"/>
          <w:lang w:bidi="ar-SA"/>
        </w:rPr>
        <w:t>».</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ولاةُ أمرِ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المراد بالأمر أمر الإمامة ، فالإضافة من باب حَبّ الرمّانة </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4043249_2142443653"/>
      <w:bookmarkStart w:id="143" w:name="_Toc47"/>
      <w:bookmarkEnd w:id="142"/>
      <w:r>
        <w:rPr>
          <w:rtl w:val="true"/>
        </w:rPr>
        <w:t>باب البداء</w:t>
      </w:r>
      <w:bookmarkEnd w:id="143"/>
    </w:p>
    <w:p>
      <w:pPr>
        <w:pStyle w:val="BookText"/>
        <w:rPr/>
      </w:pPr>
      <w:r>
        <w:rPr>
          <w:rFonts w:ascii="IRNazanin" w:hAnsi="IRNazanin" w:eastAsia="IRNazanin"/>
          <w:color w:val="111111"/>
          <w:sz w:val="28"/>
          <w:sz w:val="28"/>
          <w:szCs w:val="28"/>
          <w:rtl w:val="true"/>
          <w:lang w:bidi="fa-IR"/>
        </w:rPr>
        <w:t>باب البداء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وأخْبَرَه بالمحتومِ 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علمه صلى‌الله‌عليه‌و‌آله بكونه محتوما بإخبار اللّه بتعلّق المشيّة الحتميّة به ؛ إمّا صريحا ، أو بدلالة الاستثناء فيما سوى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بالاستثناء ما يدلّ على التعلّق بالمشيّة ، كقول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تسمية هذا التعليق بالاستثناء باعتبار وقوع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تَقُولَنَّ لِشَىْ‌ءٍ إِنِّى فَاعِلٌ ذَلِكَ غَدا إِلاَّ أَنْ يَشَاءَ اللّه‌ُ</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ذواتِ الأجسامِ المُدْرَكاتِ بالحواسّ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هذا الحديث واللذين في الباب الآتي أنّ الخصال السبع بتمامها إنّما تجري في الكائنات في الأرض والسماء من الجسمانيّات لا في الروحانيّات حتّى المخلوق الأوّل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الجسمانيّات على سبيل المثال ، وهي جارية في الروحانيّات أيضا بنحو من الاعتبارات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الجليل الرفيع المحشّي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من 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علم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w:t>
      </w:r>
      <w:r>
        <w:rPr>
          <w:rStyle w:val="FootnoteAnchor"/>
          <w:rtl w:val="true"/>
        </w:rPr>
        <w:footnoteReference w:id="1347"/>
      </w:r>
      <w:r>
        <w:rPr>
          <w:rFonts w:ascii="Amiri" w:hAnsi="Amiri" w:eastAsia="Amiri" w:cs="Amiri"/>
          <w:color w:val="111111"/>
          <w:sz w:val="28"/>
          <w:sz w:val="28"/>
          <w:szCs w:val="28"/>
          <w:rtl w:val="true"/>
          <w:lang w:bidi="ar-SA"/>
        </w:rPr>
        <w:t xml:space="preserve">مستند إلى الحضور العيني والشهود في </w:t>
      </w:r>
    </w:p>
    <w:p>
      <w:pPr>
        <w:pStyle w:val="BookText"/>
        <w:rPr/>
      </w:pPr>
      <w:r>
        <w:rPr>
          <w:rFonts w:ascii="Amiri" w:hAnsi="Amiri" w:eastAsia="Amiri" w:cs="Amiri"/>
          <w:color w:val="111111"/>
          <w:sz w:val="28"/>
          <w:sz w:val="28"/>
          <w:szCs w:val="28"/>
          <w:rtl w:val="true"/>
          <w:lang w:bidi="ar-SA"/>
        </w:rPr>
        <w:t>وقته لموجود عينيّ ، أو في موجود عينيّ كما في علومنا ، أو بعلم مستند إلى الذات سابق على خلق الأشياء ؟</w:t>
      </w:r>
    </w:p>
    <w:p>
      <w:pPr>
        <w:pStyle w:val="BookText"/>
        <w:rPr/>
      </w:pPr>
      <w:r>
        <w:rPr>
          <w:rFonts w:ascii="Amiri" w:hAnsi="Amiri" w:eastAsia="Amiri" w:cs="Amiri"/>
          <w:color w:val="111111"/>
          <w:sz w:val="28"/>
          <w:sz w:val="28"/>
          <w:szCs w:val="28"/>
          <w:rtl w:val="true"/>
          <w:lang w:bidi="ar-SA"/>
        </w:rPr>
        <w:t xml:space="preserve">فأجاب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العلم سابق على وجود المخلوق بمراتبَ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وشاء ، وأراد وقدّر ، وقضى وأمضى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ينكشف الشيء ، والمشيّة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ملاحظته بأحوال مرغوب فيها توجب فينا ميلاً دون المشيّة له سبحانه ؛ لتعاليه عن التغيّر والاتّصاف بالصفة 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تحريك الأسباب نحوهَ بحركة نفسانيّة فينا، بخلاف الإرادة فيه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التحديد وتعيين الحدود والأوقات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والقضاء هو 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والإمضاء هو الإيجاد ؛ فوجود الخلق بعد علمه سبحانه بهذه المراتب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فأمضى ما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أي فأوجد ما أوجب ، وأوجب ما قدّر ، وقدّر ما أراد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بلغ بيانه إلى هذا ، أخذ البيان من رأس على وجه أوضحَ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فبعلمه كانت المشيّة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مسبوقة بالعلم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وبمشيّة كانت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مسبوقة بالمشيّة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وبإرادته كان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مسبوق بالإرادة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وبتقديره كان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والإيجاب ، وهو مسبوق بالتقدير ، حيث لا إيجاب إلاّ للمحدود الموقوت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وبقضائه كان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 متقدّم على 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الأوّل بالنسبة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والمشيّة ثانية ، والإرادة ثالثة، والتقدير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وقوعا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والإيجاب المتلبّس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والإيجاد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تبارك وتعالى البداء فيما علم متى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الدخول في العلم أوّلُ مراتب السلوك إلى الوجود العيني ، وله البداء بعدم الإيجاد فيما علم متى شاء أن يبدو ، وفيما أراد وحرّك الأسباب نحوَ تقديره متى شاء قبل القضاء والإيجاب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وقع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والإيجاب متلبّسا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فعلم أنّ في المعلوم العلم قبل كون المعلوم وحصوله في الأذهان والأعيان ، وفي المُشاء المشيّة قبل عينه ووجوده العيني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أكثر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الإنشاء قبل الإظهار كما في آخر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المراد الإرادة قبل قيامه ، والتقدير لهذه المعلومات قبل تفصيلها وتوصيلها وحضورها العيني في أوقاتها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والقضاء بالإمضاء هو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يلزمه وجود المَقضيّ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المفعولات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تعلّقه بالمبرم ، ويكون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ذوات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w:t>
      </w:r>
    </w:p>
    <w:p>
      <w:pPr>
        <w:pStyle w:val="BookText"/>
        <w:rPr/>
      </w:pP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كونه من الكلام المستأنف وتعلّقه بما بعده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الأشياءَ المحدثة للّه فيها البداء قبل وقوع أعيانها ، فإذا وقع العين فلا بداء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فبالعلم علم الأشياء قبل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العلم غير مرتبط بنحو من الحصول للمعلوم ، ولو في غيره بصورته المتجدّدة ، ولا يوجب نفس العلم والانكشاف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علم وانكشاف للأشياء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إنشاءها وبالمشيّة ومعرفتها بصفاتها وحدودها أنشأها إنشاءً قبل الإظهار والإدخال في الوجود العيني ، وبالإرادة وتحريك الأسباب نحو وجودها العيني ميّز بعضها عن بعض بتخصيص تحريك الأسباب نحو وجود بعض دون بعض ، وبالتقدير قدّرها وعيّن وحدة أقواتها وأوقاتها وآجالها، وبالقضاء وإيجابها بموجباتها أظهر للناس أماكنها ، ودلّهم عليها بدلائلها ، فاهتدوا إلى العلم بوجودها حسب ما يوجبه الموجب بعد العلم بالموجب ، وبالإمضاء والإيجاد أوضح تفسير عللها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وأبان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بأعيانها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تقدير العزيز العليم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فبالعليم أشار إلى مرتبة أصل العليم ، وبالعزيز إلى مرتبة المشيّة والإرادة ، وبإضافة التقدير إلى العزيز العليم إلى تأخّره عن العزّ بالمشيّة والإرادة للقادر اللتين يغلب بهما على جميع الأشياء، ولا يغلبه فيهما أحدٌ ممّا سواه ، وبتوسّط العزّ بين التقدير والعلم إلى تأخّره عن مرتبة العلم ، وتقدّمُ مرتبة العلم عليه كتقدّمه على التقدير </w:t>
      </w:r>
      <w:r>
        <w:rPr>
          <w:rFonts w:eastAsia="Amiri" w:cs="Amiri" w:ascii="Amiri" w:hAnsi="Amiri"/>
          <w:color w:val="111111"/>
          <w:sz w:val="28"/>
          <w:szCs w:val="28"/>
          <w:rtl w:val="true"/>
          <w:lang w:bidi="ar-SA"/>
        </w:rPr>
        <w:t>.</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انتهى كلام السيّد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تظاهرت وتعاضدت الأدلّة العقليّة والنقليّة على أنّ اللّه تعالى كان ولا شيء معه، لا من جنس الذوات، ولا من جنس الصفات ، والآنَ كما كان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الصدوق رضى‌الله‌عنه في التوحيد عن عليّ بن أحمد بن محمّد بن عمران الدقّاق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عبداللّه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البرمكي ، عن عليّ بن عبّاس ، عن حسين بن راشد ، عن يعقوب بن جعفر الجعفري ، عن أبي إبراهيم موسى بن جعفر عليهماالسلام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 يزل بلا زمان ولا مكان ، وهو الآنَ كما كان ؛ لا يخلو منه مكان ، ولا يشتغل به مكان ، ولا يحلّ في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وسبق في باب صفات الذات أنّ اللّه تعالى كان عالما ولا معلوم،</w:t>
      </w:r>
      <w:r>
        <w:rPr>
          <w:rStyle w:val="FootnoteAnchor"/>
          <w:rtl w:val="true"/>
        </w:rPr>
        <w:footnoteReference w:id="1350"/>
      </w:r>
      <w:r>
        <w:rPr>
          <w:rFonts w:ascii="Amiri" w:hAnsi="Amiri" w:eastAsia="Amiri" w:cs="Amiri"/>
          <w:color w:val="111111"/>
          <w:sz w:val="28"/>
          <w:sz w:val="28"/>
          <w:szCs w:val="28"/>
          <w:rtl w:val="true"/>
          <w:lang w:bidi="ar-SA"/>
        </w:rPr>
        <w:t xml:space="preserve">وبيّنّا أنّه لم يكن المعلوم موجودا ، لا وجودا عينيّا ولا ارتساميّا ظلّيا ، بل كان ثابتا ثبوتا متعاليا عن أن يصل إليه وهم ، وأشبه ما يُقال في مقام التعبير والتفهيم ثبوت الانتزاعيّات للمنتزع منه قبل أن ينتزعها منتزع ، وتلك المعلومات الثابتة 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تشمّ رائحة الوجود بعدُ بوجه لا الوجود العيني ولا الارتساميّ الظلّي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 ممكنة وصفاتها اللازمة والمفارقة وأحوال 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اُخذ مع المقارنات وما ينتزع من الصفات وصفات الصفات وهلمّ جرّا ، بل ما لا هويّة له إلاّ بنحو من المقايسة والاعتبار بما له 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كالممتنعات بالذات ، والجميع قد انكشف في الأزل بجميع شؤونه واعتباراته التي تتبع وجوده العيني على فرض وجوده للذات الأقدس الواحد الأحد المنكشف لنفسه بكنهه الذي لا يعلمه إلاّ هو ، وبما هو تحت قدرته الكاملة التي لا يمتنع منها شيء، وليس بينه تعالى وبين تلك المعلومات علم غيره ، كما نصّ عليه أمير المؤمنين عليه‌السلام في خطبة نقلها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التوحيد ، ونقلها عنه في باب صفات الذات وانكشاف تلك الأشياء في الأزل للذات الأقدس المنكشف لنفسه علمه بها</w:t>
      </w:r>
      <w:r>
        <w:rPr>
          <w:rStyle w:val="FootnoteAnchor"/>
          <w:rtl w:val="true"/>
        </w:rPr>
        <w:footnoteReference w:id="1351"/>
      </w:r>
      <w:r>
        <w:rPr>
          <w:rFonts w:ascii="Amiri" w:hAnsi="Amiri" w:eastAsia="Amiri" w:cs="Amiri"/>
          <w:color w:val="111111"/>
          <w:sz w:val="28"/>
          <w:sz w:val="28"/>
          <w:szCs w:val="28"/>
          <w:rtl w:val="true"/>
          <w:lang w:bidi="ar-SA"/>
        </w:rPr>
        <w:t xml:space="preserve">، وهو المعنيُّ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العالم عليه‌السلام في تعداد الخصال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تلك المعلومات قسمان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لا يستحقّ بوجهٍ من الوجوه فيضانَ الوجود عليه من منبع الكرم والجود ؛ لكونه منافيا لملك الملك على الإطلاق وعزّ جلاله وعظمته وسلطانه ، فهو في مضيق العدم ، ومحبس الليس بالحبس المؤبّد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وقسم يستحقّ الوجود بوجه فهو ، من حيث ذلك الوجه ممّا يصل إليه ذوو العقول ويشاؤونه ، وجناب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مقدّس عن الميلان ، فمجرّد علمه تعالى بأنّه يستحقّ الوجود مشيّته الحتميّة التي لا يمكن أن يقع شيء على خلافها ، سواء كان اختيارا من مختار ، أو فعلاً اختياريّا أو غير اختياريّ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تَشَاءُونَ إِلاَّ أَنْ يَشَاءَ اللّه‌ُ</w:t>
      </w:r>
      <w:r>
        <w:rPr>
          <w:rFonts w:eastAsia="Amiri" w:cs="Amiri" w:ascii="Amiri" w:hAnsi="Amiri"/>
          <w:color w:val="111111"/>
          <w:sz w:val="28"/>
          <w:szCs w:val="28"/>
          <w:rtl w:val="true"/>
          <w:lang w:bidi="ar-SA"/>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القدسي الذي سيجيء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آدم ، بمشيّتي كنت أنت الذي تشاء لنفسك ما تشاء</w:t>
      </w:r>
      <w:r>
        <w:rPr>
          <w:rFonts w:eastAsia="Amiri" w:cs="Amiri" w:ascii="Amiri" w:hAnsi="Amiri"/>
          <w:color w:val="111111"/>
          <w:sz w:val="28"/>
          <w:szCs w:val="28"/>
          <w:rtl w:val="true"/>
          <w:lang w:bidi="ar-SA"/>
        </w:rPr>
        <w:t>» .</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وفي التعقيب المأثور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كان ، وما لم يشأ لم يكن</w:t>
      </w:r>
      <w:r>
        <w:rPr>
          <w:rFonts w:eastAsia="Amiri" w:cs="Amiri" w:ascii="Amiri" w:hAnsi="Amiri"/>
          <w:color w:val="111111"/>
          <w:sz w:val="28"/>
          <w:szCs w:val="28"/>
          <w:rtl w:val="true"/>
          <w:lang w:bidi="ar-SA"/>
        </w:rPr>
        <w:t>» .</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 xml:space="preserve">وهذه المشيّة مترادفة أو متلازمة للكتابة التي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يُصِيبَنَا إِلاَّ مَا كَتَبَ اللّه‌ُ لَنَا</w:t>
      </w:r>
      <w:r>
        <w:rPr>
          <w:rFonts w:eastAsia="Amiri" w:cs="Amiri" w:ascii="Amiri" w:hAnsi="Amiri"/>
          <w:color w:val="111111"/>
          <w:sz w:val="28"/>
          <w:szCs w:val="28"/>
          <w:rtl w:val="true"/>
          <w:lang w:bidi="ar-SA"/>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القنوت المأثور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إيمانا تباشر به قلبي ، ويقينا صادقا حتّى أعلم أنّه لن يصيبني إلاّ ما كتبت لي</w:t>
      </w:r>
      <w:r>
        <w:rPr>
          <w:rFonts w:eastAsia="Amiri" w:cs="Amiri" w:ascii="Amiri" w:hAnsi="Amiri"/>
          <w:color w:val="111111"/>
          <w:sz w:val="28"/>
          <w:szCs w:val="28"/>
          <w:rtl w:val="true"/>
          <w:lang w:bidi="ar-SA"/>
        </w:rPr>
        <w:t>»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ومثله في آخر دعاء السحر للإمام زين العابدين عليه‌السلام </w:t>
      </w:r>
      <w:r>
        <w:rPr>
          <w:rFonts w:eastAsia="Amiri" w:cs="Amiri" w:ascii="Amiri" w:hAnsi="Amiri"/>
          <w:color w:val="111111"/>
          <w:sz w:val="28"/>
          <w:szCs w:val="28"/>
          <w:rtl w:val="true"/>
          <w:lang w:bidi="ar-SA"/>
        </w:rPr>
        <w:t>.</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 xml:space="preserve">وقد يطلق واحدة من الخصال ويراد الكلّ ، في الصحيفة الكاملة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أصبحنا في قبضتك ، يحوينا ملكك وسلطانك ، وتضمّنا مشيّتك ، ونتصرّف عن أمرك ، ونتقلّب في تدبيرك ، ليس لنا من الأمر إلاّ ما قضيت ، ولا من الخير إلاّ ما أعطيت</w:t>
      </w:r>
      <w:r>
        <w:rPr>
          <w:rFonts w:eastAsia="Amiri" w:cs="Amiri" w:ascii="Amiri" w:hAnsi="Amiri"/>
          <w:color w:val="111111"/>
          <w:sz w:val="28"/>
          <w:szCs w:val="28"/>
          <w:rtl w:val="true"/>
          <w:lang w:bidi="ar-SA"/>
        </w:rPr>
        <w:t>» .</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 xml:space="preserve">وفي دعاء آخر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ذلّت لقدرتك الصِّعاب ، وتسبّبت بلطفك الأسباب ، وجرى بقدرتك القضاء ، ومضت على إرادتك الأشياء ، فهي بمشيئتك دون قولك مؤتمرةٌ، وبإرادتك دون نهيك منزجرةٌ</w:t>
      </w:r>
      <w:r>
        <w:rPr>
          <w:rFonts w:eastAsia="Amiri" w:cs="Amiri" w:ascii="Amiri" w:hAnsi="Amiri"/>
          <w:color w:val="111111"/>
          <w:sz w:val="28"/>
          <w:szCs w:val="28"/>
          <w:rtl w:val="true"/>
          <w:lang w:bidi="ar-SA"/>
        </w:rPr>
        <w:t>» .</w:t>
      </w:r>
      <w:r>
        <w:rPr>
          <w:rStyle w:val="FootnoteAnchor"/>
          <w:rtl w:val="true"/>
        </w:rPr>
        <w:footnoteReference w:id="1359"/>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دعاء الأضحى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هذا المقام لخلفائك وأصفيائك ، ومواضع اُمنائك في الدرجة الرفيعة التي اختصصتهم بها قد ابتزّوها ، وأنت المقدّر لذلك ، لا يغالب أمرك ، ولا يجاوز المحتوم من تدبيرك ، كيف شئت ، وأنّى شئت ، ولما أنت أعلم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 غير متّهم على خلقك ، ولا لإرادتك حتّى عاد صفوتك وخلفاؤك مغلوبين مقهورين مبتزّين ، يرون حكمك مبدّلاً ، وكتابك منبوذا ، وفرائضك محرّفة عن جهات أشراعك ، وسنن نبيّك متروكةً</w:t>
      </w:r>
      <w:r>
        <w:rPr>
          <w:rFonts w:eastAsia="Amiri" w:cs="Amiri" w:ascii="Amiri" w:hAnsi="Amiri"/>
          <w:color w:val="111111"/>
          <w:sz w:val="28"/>
          <w:szCs w:val="28"/>
          <w:rtl w:val="true"/>
          <w:lang w:bidi="ar-SA"/>
        </w:rPr>
        <w:t>» .</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وفي دعاء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الذي أردت فكان حتما ما أردت ، وقضيت فكان عدلاً ما 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وقدّرت كلّ شيء تقديرا</w:t>
      </w:r>
      <w:r>
        <w:rPr>
          <w:rFonts w:eastAsia="Amiri" w:cs="Amiri" w:ascii="Amiri" w:hAnsi="Amiri"/>
          <w:color w:val="111111"/>
          <w:sz w:val="28"/>
          <w:szCs w:val="28"/>
          <w:rtl w:val="true"/>
          <w:lang w:bidi="ar-SA"/>
        </w:rPr>
        <w:t>» .</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 xml:space="preserve">وفي دعاء الاستخارة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إلينا ما نكره من قضائك ، وسهِّل علينا ما نستصعب من حكمك ، وألهمنا الانقيادَ لما أوردت علينا من مشيّتك</w:t>
      </w:r>
      <w:r>
        <w:rPr>
          <w:rFonts w:eastAsia="Amiri" w:cs="Amiri" w:ascii="Amiri" w:hAnsi="Amiri"/>
          <w:color w:val="111111"/>
          <w:sz w:val="28"/>
          <w:szCs w:val="28"/>
          <w:rtl w:val="true"/>
          <w:lang w:bidi="ar-SA"/>
        </w:rPr>
        <w:t>»</w:t>
      </w:r>
      <w:r>
        <w:rPr>
          <w:rStyle w:val="FootnoteAnchor"/>
          <w:rtl w:val="true"/>
        </w:rPr>
        <w:footnoteReference w:id="1362"/>
      </w:r>
      <w:r>
        <w:rPr>
          <w:rFonts w:ascii="Amiri" w:hAnsi="Amiri" w:eastAsia="Amiri" w:cs="Amiri"/>
          <w:color w:val="111111"/>
          <w:sz w:val="28"/>
          <w:sz w:val="28"/>
          <w:szCs w:val="28"/>
          <w:rtl w:val="true"/>
          <w:lang w:bidi="ar-SA"/>
        </w:rPr>
        <w:t xml:space="preserve">إلى غير ذلك من الأدعية والأخبار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وتدبيره تعالى المعترف به له عند كافّة ذوي العقول إنّما هو التفرقة العلميّة بين ما يستحقّ الوجود على الوجه الذي يستحقّ وبين ما لا يستحقّ ، وإيجاده فيضانُ الوجود منه على كلّ مستحقّ على الوجه المستحقّ ؛ إذ يمتنع هناك القصد والحركة النفسيّة والجوارحيّة ، وفيض الجواد على الإطلاق لا يستدعي سوى الاستحقاق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فيكون ما بعد العلم من الخصال السبع أسبابا متلازمة في كلّ شيء تحقّقت إحداها تحقّقا واقعيّا تحقّقت الباقية بتّةَ ، وتكثر الأسماء باعتبار تكثّر الوجود التي استحقّ المعلوم الوجود على تلك الوجود ، كلّ اسم منها وقع على العلم باعتبار تعلّقه بوجه من وجوه أصل الوجود، كما يشعر به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فبالعلم علم الأشياء قبل كونها ، وبالمشيّة عرف صفاتها وحدودها ، وبالإرادة ميّز أنفسها في ألوانها وصفاتها ، وبالتقدير قدّر أقواتها ، وبالقضاء أبان للناس أماكنها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الحديث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ابتداء الفعل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تقدير الشيء من طوله وعرضه</w:t>
      </w:r>
      <w:r>
        <w:rPr>
          <w:rFonts w:eastAsia="Amiri" w:cs="Amiri" w:ascii="Amiri" w:hAnsi="Amiri"/>
          <w:color w:val="111111"/>
          <w:sz w:val="28"/>
          <w:szCs w:val="28"/>
          <w:rtl w:val="true"/>
          <w:lang w:bidi="ar-SA"/>
        </w:rPr>
        <w:t>» .</w:t>
      </w:r>
      <w:r>
        <w:rPr>
          <w:rStyle w:val="FootnoteAnchor"/>
          <w:rtl w:val="true"/>
        </w:rPr>
        <w:footnoteReference w:id="1363"/>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فما بعد العلم من الأسماء إلى الإمضاء تعبير عن اعتبارات العلم باعتبار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المتعلّق ، ويُحتمل أن يكون المراد بها تسبيبَ الأسباب الخارجيّة في عالَم غير عالم الحسّ ، إلاّ أنّ تلك الأسباب لابدّ أن تستند بالأخرة إلى اعتبارات في العلم ؛ والعلم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يجمع القول بإمكان وقوع البداء فيما عدا الإمضاء مع القول بعدم تخلّف الكون والوجود عمّا شاء اللّه على الوجه الذي شاء؟</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تدافع بينهما بعد تحقيق معنى البداء ، فاعلم أنّ عندنا ما نعلم بالعلم العادي؛ إذ يتأدّى إلى وجود شيء كإمرار السكّين المشحوذة</w:t>
      </w:r>
      <w:r>
        <w:rPr>
          <w:rStyle w:val="FootnoteAnchor"/>
          <w:rtl w:val="true"/>
        </w:rPr>
        <w:footnoteReference w:id="1364"/>
      </w:r>
      <w:r>
        <w:rPr>
          <w:rFonts w:ascii="Amiri" w:hAnsi="Amiri" w:eastAsia="Amiri" w:cs="Amiri"/>
          <w:color w:val="111111"/>
          <w:sz w:val="28"/>
          <w:sz w:val="28"/>
          <w:szCs w:val="28"/>
          <w:rtl w:val="true"/>
          <w:lang w:bidi="ar-SA"/>
        </w:rPr>
        <w:t>على قوّة بالحلق المتأدّى إلى إزهاق الروح ، وإلقاء ذوي الروح في أتُّونٍ</w:t>
      </w:r>
      <w:r>
        <w:rPr>
          <w:rStyle w:val="FootnoteAnchor"/>
          <w:rtl w:val="true"/>
        </w:rPr>
        <w:footnoteReference w:id="1365"/>
      </w:r>
      <w:r>
        <w:rPr>
          <w:rFonts w:ascii="Amiri" w:hAnsi="Amiri" w:eastAsia="Amiri" w:cs="Amiri"/>
          <w:color w:val="111111"/>
          <w:sz w:val="28"/>
          <w:sz w:val="28"/>
          <w:szCs w:val="28"/>
          <w:rtl w:val="true"/>
          <w:lang w:bidi="ar-SA"/>
        </w:rPr>
        <w:t xml:space="preserve">مشتعل أشدَّ الاشتعال المتأدّى إلى الاحتراق ، فبحسب ما يعدّ من الشرائط العاديّة الظاهرة ، فعلم بمقتضى أخبار الصادقين عليهم‌السلام تحقّق الشرائط الباطنة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الخصال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ونحكم باقتراب وجود ذلك الشيء ، حتّى إذا تواتر علينا تحقّق تمام الشرائط العاديّة الظاهرة ، علمنا علما عاديّا بوجوده ، وحكمنا بتحقّق جميع تلك الخصال ، وربما نرى العادة قد انخرقت ولم يترتّب الوجود على الأسباب الظاهرة مع تمامها ، أو انقطعت وما تأدت ،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يريد بذلك العارفون بأمر اللّه معناه اللغويَ ، لعلمهم بتعاليه عن أن يظهر له أمر كان مخفيّا عليه فيتغيّرَ رأيه ، بل يقولون ذلك على ضرب من التوسّع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سبق أنّ اللّه تعالى علم في معلوماته جميع ما استحقّ الوجود على وجه مخصوص ، فهو على ذلك الوجه لازم الوجود ؛ إذ الجود المطلق لا يستدعي سوى الاستحقاق ، فما استحقّ الوجود بوجه فهو يوجَد على ذلك الوجه لا محالة ، وما لم يستحقّ لا يوجَد أبدا ، فما دخل في الوجود في عالم الحسّ أو غير الحسّ من لفظ أو كتابة ونقش من قِبل اللّه أنّه يكون كذا وكذا في وقت كذا، وهو في علم اللّه تعالى ممّا لا يكون ، أو وجد ما يتراءى أنّه سبب لوجود شيء، أو متأدّ إلى وجود شيء ، ولم يترتّب عليه وجود ذلك انقطعت الوسائط ، وما تأدّت فقد علم اللّه تعالى في الأزل أنّه استحقّ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الوجود على ذلك الوجه ، وأنّ ما تراءى أنّه سبب له أو يتأدّى إليه لم يستحقّ الوجود على ذلك ، فوجود ما وجد وعدمُ ما لم يوجد كلاهما كانا قد تعيّنا في الأزل لدى الحكيم العليم ، وبالإفاضة منه تعالى وعدم الإفاضة صار إحداهما موجودا ، وبقي الآخر معدوما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فمرجع بداء اللّه تعالى إلى إيجاد أمر حسب ما يستحقّ الوجود صرفه عن مجرى العادة لمصلحة هو أعلم بها ، وربما يظهرها للعباد ، وهذا يشبه البداء اللغوي في أنّهما يشتركان في أنّ الفاعل ترك ما كان مقصودا عاديّا من فعله بترك الفعل أو إبراز مقصود آخر لأجل مصلحة ، ويفترقان في أنّ أحدهما عن علم سابق أزليّ بتلك المصلحة، والآخر عن علمٍ حادث في أثناء الفعل ، وقد سبق عن أبي عبداللّه عليه‌السلام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بدا للّه في شيء إلاّ كان في علمه قبل أن يبدو له</w:t>
      </w:r>
      <w:r>
        <w:rPr>
          <w:rFonts w:eastAsia="Amiri" w:cs="Amiri" w:ascii="Amiri" w:hAnsi="Amiri"/>
          <w:color w:val="111111"/>
          <w:sz w:val="28"/>
          <w:szCs w:val="28"/>
          <w:rtl w:val="true"/>
          <w:lang w:bidi="ar-SA"/>
        </w:rPr>
        <w:t>» .</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 xml:space="preserve">وعنه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يَبْدُ له من جهل</w:t>
      </w:r>
      <w:r>
        <w:rPr>
          <w:rFonts w:eastAsia="Amiri" w:cs="Amiri" w:ascii="Amiri" w:hAnsi="Amiri"/>
          <w:color w:val="111111"/>
          <w:sz w:val="28"/>
          <w:szCs w:val="28"/>
          <w:rtl w:val="true"/>
          <w:lang w:bidi="ar-SA"/>
        </w:rPr>
        <w:t>»</w:t>
      </w:r>
      <w:r>
        <w:rPr>
          <w:rStyle w:val="FootnoteAnchor"/>
          <w:rtl w:val="true"/>
        </w:rPr>
        <w:footnoteReference w:id="1367"/>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1368"/>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الَّذِى خَلَقَ سَبْعَ سَمَاوَاتٍ وَمِنْ الاْءَرْضِ مِثْلَهُنَّ يَتَنَزَّلُ الاْءَمْرُ بَيْنَهُنَّ لِتَعْلَمُوا أَنَّ اللّه‌َ عَلَى كُلِّ شَىْ‌ءٍ قَدِيرٌ وَأَنَّ اللّه‌َ قَدْ أَحَاطَ بِكُلِّ شَيْءٍ عِلْما</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على مهلة</w:t>
      </w:r>
      <w:r>
        <w:rPr>
          <w:rFonts w:eastAsia="Amiri" w:cs="Amiri" w:ascii="Amiri" w:hAnsi="Amiri"/>
          <w:color w:val="111111"/>
          <w:sz w:val="28"/>
          <w:szCs w:val="28"/>
          <w:rtl w:val="true"/>
          <w:lang w:bidi="ar-SA"/>
        </w:rPr>
        <w:t>» .</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وما أشبه بذلك في انسياق الحكم على وجه التدرّج إلى حدّ الإمضاء دفاترُ ملوك الدنيا، وكان ما في عالم الملك احتذاءً بما في عالم الملكوت ، ولعلّ العلم بالنظام الأعلى الذي هو المجموع بما هو مجموع الكتابُ المبين الذي ما من ورقة تسقط ولا حبّة في ظلمات الأرض ولا رطبٍ ولا يابسٍ إلاّ فيه ، وهو اُمّ الكتاب الذي عند اللّه تعالى، والإمكان لوح المحو والإثبات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وجه الحثّ على الكلام في البداء؟ وما الغرض في أخذ الميثاق على النبيّين بالإقرار بالبداء؟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نتائج الكلام في البداء والبحث عنه اليقين بأنّ للّه تعالى أن يحوّل إن شاء حالَ مَن انتهك محارم الشرع وسلك سبيلَ الأشقياء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أشبهه بهم بل هو منهم ، ويوفّقه للرجوع والإنابة ، وأن يكل إن شاء من عبده مدّة سماويّة بصنوف العبادات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أشبهه بالسعداء بل هو منهم إلى نفسه ، ومنعه اللطف والعصمة حتّى يموت وهو عليه ساخط ، فلا ييأس العاصون من رَوْح اللّه بسبب الوقوع في الزلاّت ، ولا يأمن المتعبِّدون من مكر اللّه اغترارا بكثرة الحسنات ، بل يكون كلّ أحد بين الخوف والرجاء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إلاّ وفي قلبه نوران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خيفة ، ونور رجاء ، لو وُزِنَ هذا لم يَزِدْ على هذا</w:t>
      </w:r>
      <w:r>
        <w:rPr>
          <w:rFonts w:eastAsia="Amiri" w:cs="Amiri" w:ascii="Amiri" w:hAnsi="Amiri"/>
          <w:color w:val="111111"/>
          <w:sz w:val="28"/>
          <w:szCs w:val="28"/>
          <w:rtl w:val="true"/>
          <w:lang w:bidi="ar-SA"/>
        </w:rPr>
        <w:t>» .</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 xml:space="preserve">ومن النتائج أنّه إذا أخبرني من طريق الوحي أنّ فلانا قرب أجله ولا يعمّر إلاّ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منه أن يتصدّق بصدقة على مسكين أو يصلَ رحما ، فجاوز عمره المدّةَ ، لم يكذَّب المخبر ولم ينكر عليه ، بل يستعلم وجه البداء مؤمنا به ، ويزداد في الرغبة إلى الخيرات والتضرّع والدُّعاء ؛ ففي البداء وإيقاننا به والإقرار به للّه تعالى كمالُ الحكمة والمصلحة ، وأخذ الميثاق على النبيّين بإقرار البداء للّه تعالى؛ لأنّهم الذين يخبرون أوّلاً بكون ما ليس بكائن من غير الإعلام بحقيقة الأمر وبوجه المصلحة إلاّ بعد وقوع البداء، وإخبار غيرهم إنّما هو بوساطتهم ، وإخبار موارد وقوع البداء كاشفة عمّا قلناه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فإذن النبيّون أوّل من في عرضة الإعراض والتعجّب ، فلذلك أخذ عليهم الميثاق بأن يقرّوا له تعالى بالبداء ، وجمعٌ من أهل العمْى والجهل حُرموا إدراكَ هذه المعاني، فتاهوا في بوادِ الضلال حيارى عمهين سكارى ، حادوا عن مدرجة الأكياس ، وارتقوا في مرعى الأرجاس ، حسدوا اُمناء الوحي وخزّان العلم ؛ لِمَ يحسدون الناس على ما آتاهم اللّه من فضله ، يا ويلهم ما أشقاهم ، وأطولَ عناهم ، حملهم العنود على إنكار البداء على سبيل الجمود ، وضاهوا في ذلك كفرة اليهود </w:t>
      </w:r>
      <w:r>
        <w:rPr>
          <w:rFonts w:eastAsia="Amiri" w:cs="Amiri" w:ascii="Amiri" w:hAnsi="Amiri"/>
          <w:color w:val="111111"/>
          <w:sz w:val="28"/>
          <w:szCs w:val="28"/>
          <w:rtl w:val="true"/>
          <w:lang w:bidi="ar-SA"/>
        </w:rPr>
        <w:t xml:space="preserve">. . </w:t>
      </w:r>
      <w:bookmarkStart w:id="144" w:name="pg15824_181435"/>
    </w:p>
    <w:p>
      <w:pPr>
        <w:pStyle w:val="BookText"/>
        <w:rPr/>
      </w:pPr>
      <w:bookmarkEnd w:id="144"/>
      <w:r>
        <w:rPr>
          <w:rFonts w:ascii="Amiri" w:hAnsi="Amiri" w:eastAsia="Amiri" w:cs="Amiri"/>
          <w:color w:val="111111"/>
          <w:sz w:val="28"/>
          <w:sz w:val="28"/>
          <w:szCs w:val="28"/>
          <w:rtl w:val="true"/>
          <w:lang w:bidi="ar-SA"/>
        </w:rPr>
        <w:t xml:space="preserve">نقل الفاضل المحقّق مروّج آثار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سلام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مصنّف كتاب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الناصبي المتعصّب فخر الرازي ذكر في خاتمة كتاب المحصّل حاكيا عن سليمان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أئمّة الرافضة وضعوا القول بالبداء لشيعتهم ، 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سيكون لهم أمر وشوكة ، ثمّ لا يكون الأمر على ما أخبروا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للّه فيه </w:t>
      </w:r>
      <w:r>
        <w:rPr>
          <w:rFonts w:eastAsia="Amiri" w:cs="Amiri" w:ascii="Amiri" w:hAnsi="Amiri"/>
          <w:color w:val="111111"/>
          <w:sz w:val="28"/>
          <w:szCs w:val="28"/>
          <w:rtl w:val="true"/>
          <w:lang w:bidi="ar-SA"/>
        </w:rPr>
        <w:t>.</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 xml:space="preserve">وأنا 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قاتلكم اللّه معشرَ الحُسّاد ، ذوي اللداد والعناد ، كفاكم عماكم أنّ أئمّتنا عليهم‌السلام أهلُ بيت قصرت عن أداء محامدهم عبادةُ كلّ بليغ ؛ إنّ أئمّتنا عليهم‌السلام أهل بيت جعل اللّه مودّتهم أجر التبليغ ، إنّ أئمّتنا عليهم‌السلام أهل بيت تنزّل عليهم الملائكة والروح ، إنّ أئمّتنا عليهم‌السلام أهل بيت نصّ جدّهم رسول اللّه صلى‌الله‌عليه‌و‌آله على أنّ مَثَلهم كمثل سفينة نوح ، إنّ أئمّتنا عليهم‌السلام أهل بيت أذهب اللّه عنهم رجس الذنوب ، إنّ أئمّتنا عليهم‌السلام أهل بيت طهّرهم اللّه من دنس العيوب ؛ أما تستحيون عن جدّهم رسول ربّ العالمين ، وعن أبيهم أمير المؤمنين صلوات اللّه عليهم أجمعين؟ ويلكم ما جوابكم إذ دعاكم يوم فصل الخصام قاضي القضاة؟ وها نحن نُنصفكم وندعو لنا ولكم بدعاء هو أقرّ لعيوننا وعيونكم من رقدة الوسنان ، وأثلج لصدورنا وصدوركم من شربة الظمآن وهو هذا ؛ رزقنا اللّه تعالى وحرمكم جوارَ أئمّتنا عليهم‌السلام ، وجَنَّبَنا وحشركم مع أئمّتكم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ومعاويةَ وآل زياد وآل مروان ، آمين آمين آمين </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4043251_2142443653"/>
      <w:bookmarkStart w:id="146" w:name="_Toc48"/>
      <w:bookmarkEnd w:id="145"/>
      <w:r>
        <w:rPr>
          <w:rtl w:val="true"/>
        </w:rPr>
        <w:t>باب المشيئة والإرادة</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المشيئة والإرادة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يتصوّر الحبّ بمعنى الميل في حقّه تعالى ، وإنّما هو وأمثاله حيثما أسندوا إلى اللّه تعالى باعتبار القامات ، وقد نصّ الإمام عليه‌السلام على ذلك حيث قال 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ورضاه ثوابه ، وسخطه عقابه</w:t>
      </w:r>
      <w:r>
        <w:rPr>
          <w:rFonts w:eastAsia="Amiri" w:cs="Amiri" w:ascii="Amiri" w:hAnsi="Amiri"/>
          <w:color w:val="111111"/>
          <w:sz w:val="28"/>
          <w:szCs w:val="28"/>
          <w:rtl w:val="true"/>
          <w:lang w:bidi="ar-SA"/>
        </w:rPr>
        <w:t>»</w:t>
      </w:r>
      <w:r>
        <w:rPr>
          <w:rStyle w:val="FootnoteAnchor"/>
          <w:rtl w:val="true"/>
        </w:rPr>
        <w:footnoteReference w:id="1373"/>
      </w:r>
      <w:r>
        <w:rPr>
          <w:rFonts w:ascii="Amiri" w:hAnsi="Amiri" w:eastAsia="Amiri" w:cs="Amiri"/>
          <w:color w:val="111111"/>
          <w:sz w:val="28"/>
          <w:sz w:val="28"/>
          <w:szCs w:val="28"/>
          <w:rtl w:val="true"/>
          <w:lang w:bidi="ar-SA"/>
        </w:rPr>
        <w:t xml:space="preserve">وإذ كان المراد بالمشيّة والإرادة تهيئةَ الأسباب أو نفسَ </w:t>
      </w:r>
    </w:p>
    <w:p>
      <w:pPr>
        <w:pStyle w:val="BookText"/>
        <w:rPr/>
      </w:pPr>
      <w:r>
        <w:rPr>
          <w:rFonts w:ascii="Amiri" w:hAnsi="Amiri" w:eastAsia="Amiri" w:cs="Amiri"/>
          <w:color w:val="111111"/>
          <w:sz w:val="28"/>
          <w:sz w:val="28"/>
          <w:szCs w:val="28"/>
          <w:rtl w:val="true"/>
          <w:lang w:bidi="ar-SA"/>
        </w:rPr>
        <w:t xml:space="preserve">الإحداث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المشيّة الحادثة ، أو العلم باستحقاق الوجود وهو المشيّة القديمة التي هي عين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منافاة بين شاء وأراد ولم يحبّ ؛ إذ كلّ ما وجد فهو مستحقّ للوجود ، وإيجاده وإحداثه إنّما هو بيد خالق كلّ شيء ، مؤمنا كان أو كافرا ، مطيعا كان أو عاصيا ، وليست الإثابة شاملة للجميع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لم يكن للسائل أهليّة أن يشرح له ،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خرج إلينا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إرادةَ حَتْمٍ ، وَإرادةَ عَزْمٍ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إرادة اللّه الحتميّة الذاتيّة القديمة مرجعها إلى العلم باستحقاق الوجود على الوجه المخصوص ، والفعليّة الحادثة تهيئة جميع أسباب تحقّق الفعل أو الترك ، فإن كان المراد نفس الاختيار ، فإرادته الفعليّة توجيه ما يعلم أنّ العبد معه يهيج اختياره للشيء الخاصّ ، وإن كان اختياريّا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أمرا من جملة أسباب تحقّقه إرادة العبد واختياره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فتيسير جميع ما يعلم أنّ العبد يتوصّل به إلى المختار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بهذا البيان أنّ كلّ ما هو في حيطة التحقّق فبإرادة اللّه الحتميّة ، ولا ينافي ذلك أن يكون لإرادة العبد مدخل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 سيّد الساجدين عليه‌السلام حيث قال في دعاء يوم الأضحى والجمعة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ابْتَزّوها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الإمامة والخلافة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المُقَدِّرُ لذلك ، لا يخالف</w:t>
      </w:r>
      <w:r>
        <w:rPr>
          <w:rStyle w:val="FootnoteAnchor"/>
          <w:rtl w:val="true"/>
        </w:rPr>
        <w:footnoteReference w:id="1374"/>
      </w:r>
      <w:r>
        <w:rPr>
          <w:rFonts w:ascii="Amiri" w:hAnsi="Amiri" w:eastAsia="Amiri" w:cs="Amiri"/>
          <w:color w:val="111111"/>
          <w:sz w:val="28"/>
          <w:sz w:val="28"/>
          <w:szCs w:val="28"/>
          <w:rtl w:val="true"/>
          <w:lang w:bidi="ar-SA"/>
        </w:rPr>
        <w:t>أمرُك ، ولا يُجاوَزُ المحتومُ مِنْ تَدْبِيرِك ، كيف شئتَ وأنّى شئتَ</w:t>
      </w:r>
      <w:r>
        <w:rPr>
          <w:rFonts w:eastAsia="Amiri" w:cs="Amiri" w:ascii="Amiri" w:hAnsi="Amiri"/>
          <w:color w:val="111111"/>
          <w:sz w:val="28"/>
          <w:szCs w:val="28"/>
          <w:rtl w:val="true"/>
          <w:lang w:bidi="ar-SA"/>
        </w:rPr>
        <w:t>»</w:t>
      </w:r>
      <w:r>
        <w:rPr>
          <w:rStyle w:val="FootnoteAnchor"/>
          <w:rtl w:val="true"/>
        </w:rPr>
        <w:footnoteReference w:id="1375"/>
      </w:r>
      <w:r>
        <w:rPr>
          <w:rFonts w:ascii="IRNazanin" w:hAnsi="IRNazanin" w:eastAsia="IRNazanin"/>
          <w:color w:val="111111"/>
          <w:sz w:val="28"/>
          <w:sz w:val="28"/>
          <w:szCs w:val="28"/>
          <w:rtl w:val="true"/>
          <w:lang w:bidi="fa-IR"/>
        </w:rPr>
        <w:t xml:space="preserve">ناظر إلى هذا 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وسيجيء في كتاب الحجّة في باب أنّ الأئمّة عليهم‌السلام يعلمون علم ما كان وما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أرأيتَ ما كان من أمر قيام عليّ بن أبي طالب والحسن والحسين عليهم‌السلام وخروجهم وقيامهم بدين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اُصيبوا من قَتْلِ الطواغيتِ إيّاهم والظَّفَر بهم حتّى قُتِلوا وغُلِبُوا؟</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حُمرانُ ، إنّ اللّه تعالى قد كانَ قَدَّرَ ذلك عليهم وقَضاه وأمضاه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وحَتَمَهُ على سبيل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حتم اللّه تعالى فعلاً على سبيل اختيار العبد إيّاه ، المستلزمِ لأن لم يكن ألزم عليه ما لا يريده، بل يريد خلافه، أنّه قد كان في سابق علم اللّه تعالى أنّ من الممكن ما هو باعتبار خصوصيّته الممتاز بها عن سائر الممكنات ، بحيث إن رأى امرأة جميلة ذات بعل في مكان لم يكن هناك مانع بوجه ، ولو كان وجود من يستحيي منه أو احتمال اطّلاع من يتضرّر به ، انبعث من ذاته باعتبار ما لها من الخصوصيّة المذكورة شوق وإرادة بالغة حدَّ الإجماع لغشيانها ، ولا شكّ أنّ لتحقّق كلٍّ من هذه الشروط سببا؛ لبطلان البخت والاتّفاق ، وللسبب سبب ، ولا يرتقي إلى ما لا يتناهى ، وليس للممكنات مبدأ سوى اللّه تعالى ، فالكلّ تحت تدبيره وتقديره ؛ فوقوع الغشيان من ذلك الممكن بإرادته وشوقه كاشف عن تنزّل الأسباب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الاختياري منها وغير 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ربّها المدبِّر الحكيم القادر القاهر ، وانتهائها إلى غشيان الفاعل بشوق وإرادة كانت كامنةً في نفسه ، فهاجت من ذاته حين ما استكملت شرائط الهيجان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كاشف عن أنّ في إيجاد الممكن المفروض وتيسير شرائط ما يستدعيه بلسان خصوصيّته حكمة لا يعلمها غير الموجد الحكيم الذي أوجده بعلم وإرادة؛ لامتناع الجهل والاضطرار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كنت في علم اللّه ممكنا خاصّا بالخصوصيّة المذكورة وما كنت ممكنا آخر ؟ ولمَ كنت مقدورا من مقدوراته ؟ ولِمَ خلقني اللّه ؟ ولعلّ اللّه لم يعلم ما ينتهي إليه أمري ، أو كان مضطرّا في خلقي ؟ تعالى عن ذلك علوّا كبيرا ، بل للّه الحجّة البالغة ، وحجّتهم داحضة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حتم اللّه تعالى للفعل على سبيل الاختيار من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الَّذِى بِيَدِهِ مَلَكُوتُ كُلِّ شَيْءٍ وإلَيْهِ تُرْجَعُونَ</w:t>
      </w:r>
      <w:r>
        <w:rPr>
          <w:rFonts w:eastAsia="Amiri" w:cs="Amiri" w:ascii="Amiri" w:hAnsi="Amiri"/>
          <w:color w:val="111111"/>
          <w:sz w:val="28"/>
          <w:szCs w:val="28"/>
          <w:rtl w:val="true"/>
          <w:lang w:bidi="ar-SA"/>
        </w:rPr>
        <w:t>» .</w:t>
      </w:r>
      <w:r>
        <w:rPr>
          <w:rStyle w:val="FootnoteAnchor"/>
          <w:rtl w:val="true"/>
        </w:rPr>
        <w:footnoteReference w:id="1377"/>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وقد يطلق إرادة الحتم وقضاء الحتم على جبر اللّه تعالى للعبد وإكراهه إيّاه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طاعة أو معصية ، وهذه هي المنفيّة في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إرادة العزم فهي الطلب التكليفي ، أعمّ من أن تجري الإرادة الحتميّة على وفقها أو على خلافها ، وإرادة العاصي تغلب هذه الإرادة إن جرت الإرادة الحتميّة على الغلبة؛ إذ لولا توجيه اللّه تعالى إلى العبد ما يعلم هيجان إرادته معه وتيسير أسباب مخالفة ذلك الطلب ، لما وقعت المخالفة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آدمَ وزوجَتَه أن يأكُلا من الشجرةِ وشاءَ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ذكر مثال لإرادة عزميّة جرت الحتميّة على خلافها ، وبيان أنّ غلبة مشيّتهما على مشيّة اللّه العزميّة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المثال المذكور النهي عن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بمعونة تلك المشيّة الحتميّة المتعلّقة بالأكل ، وإلاّ لما حصلت الغلبة ؛ إذ ليس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اُعطي القدرةَ التي نسبتها إلى الفعل والترك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مفوّضا إليه في أمر الإرادة ، بأن لا يشترط هيجانها من نفسه بتوجيه اللّه ما تهيّج به ، فإذن لا يكون الأمر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تَشَاءُونَ إِلاَّ أَنْ يَشَاءَ اللّه‌ُ</w:t>
      </w:r>
      <w:r>
        <w:rPr>
          <w:rFonts w:eastAsia="Amiri" w:cs="Amiri" w:ascii="Amiri" w:hAnsi="Amiri"/>
          <w:color w:val="111111"/>
          <w:sz w:val="28"/>
          <w:szCs w:val="28"/>
          <w:rtl w:val="true"/>
          <w:lang w:bidi="ar-SA"/>
        </w:rPr>
        <w:t>»</w:t>
      </w:r>
      <w:r>
        <w:rPr>
          <w:rStyle w:val="FootnoteAnchor"/>
          <w:rtl w:val="true"/>
        </w:rPr>
        <w:footnoteReference w:id="1378"/>
      </w:r>
      <w:r>
        <w:rPr>
          <w:rFonts w:ascii="IRNazanin" w:hAnsi="IRNazanin" w:eastAsia="IRNazanin"/>
          <w:color w:val="111111"/>
          <w:sz w:val="28"/>
          <w:sz w:val="28"/>
          <w:szCs w:val="28"/>
          <w:rtl w:val="true"/>
          <w:lang w:bidi="fa-IR"/>
        </w:rPr>
        <w:t xml:space="preserve">، بل يكون العبد مستقلاًّ بعد إقدار اللّه تعالى بالإرادة كلاّ، وليس تهيئة الأسباب مُلجئا للعبد مضطرّا له ، بل هي شرط لهيجان الإرادة ، والشرط ليس بملزِم ومؤثّر ، بل المؤثّر هو الذات المعيّن المخصوص الذي علم اللّه في الأزل أنّه يريد الفعل مع شرط كذا ، فالعبد من حيث إنّه هو المريد بدون الإلزام والإجبار، فليس بمجبور ، ومن حيث إنّه ليس بمجرّد الإقدار مستقلاًّ ، بل إنّما يشاء بالفعل ، ويفعل ما يشاء بإرادة اللّه ومشيّته التي هي التوجيه والتيسير المذكوران ، فليس بمفوّض إليه ، فالأمر بين الأمرين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قلت في المثنوي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وپنير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امر و نهىِ عقلى و شرعى ز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فعل اين و آن دان ، نه سبب</w:t>
      </w:r>
    </w:p>
    <w:p>
      <w:pPr>
        <w:pStyle w:val="BookText"/>
        <w:rPr/>
      </w:pPr>
      <w:r>
        <w:rPr>
          <w:rFonts w:ascii="Amiri" w:hAnsi="Amiri" w:eastAsia="Amiri" w:cs="Amiri"/>
          <w:color w:val="111111"/>
          <w:sz w:val="28"/>
          <w:sz w:val="28"/>
          <w:szCs w:val="28"/>
          <w:rtl w:val="true"/>
          <w:lang w:bidi="ar-SA"/>
        </w:rPr>
        <w:t xml:space="preserve">شرط اصلاً موجب مشروط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 از بهر وجودش بودنى است</w:t>
      </w:r>
    </w:p>
    <w:p>
      <w:pPr>
        <w:pStyle w:val="BookText"/>
        <w:rPr/>
      </w:pPr>
      <w:r>
        <w:rPr>
          <w:rFonts w:ascii="IRNazanin" w:hAnsi="IRNazanin" w:eastAsia="IRNazanin"/>
          <w:color w:val="111111"/>
          <w:sz w:val="28"/>
          <w:sz w:val="28"/>
          <w:szCs w:val="28"/>
          <w:rtl w:val="true"/>
          <w:lang w:bidi="fa-IR"/>
        </w:rPr>
        <w:t xml:space="preserve">گر نيابد بارش عام از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زمين كى رويد اقسام گيا</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 بفيض عام رويد از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 اين باشد چنان و آن چنين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يكى خارست و آن يك گل به‌ذات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يكى دارد ز ذات خود صفات</w:t>
      </w:r>
    </w:p>
    <w:p>
      <w:pPr>
        <w:pStyle w:val="BookText"/>
        <w:rPr/>
      </w:pPr>
      <w:r>
        <w:rPr>
          <w:rFonts w:ascii="IRNazanin" w:hAnsi="IRNazanin" w:eastAsia="IRNazanin"/>
          <w:color w:val="111111"/>
          <w:sz w:val="28"/>
          <w:sz w:val="28"/>
          <w:szCs w:val="28"/>
          <w:rtl w:val="true"/>
          <w:lang w:bidi="fa-IR"/>
        </w:rPr>
        <w:t xml:space="preserve">سنبل و گل بهر بوييدن خرند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و خس را بهر تون تابى برند</w:t>
      </w:r>
    </w:p>
    <w:p>
      <w:pPr>
        <w:pStyle w:val="BookText"/>
        <w:rPr/>
      </w:pPr>
      <w:r>
        <w:rPr>
          <w:rFonts w:ascii="IRNazanin" w:hAnsi="IRNazanin" w:eastAsia="IRNazanin"/>
          <w:color w:val="111111"/>
          <w:sz w:val="28"/>
          <w:sz w:val="28"/>
          <w:szCs w:val="28"/>
          <w:rtl w:val="true"/>
          <w:lang w:bidi="fa-IR"/>
        </w:rPr>
        <w:t xml:space="preserve">بارش اين‌ها چنين حالات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به‌بارش حال ذات از وى بزاد</w:t>
      </w:r>
    </w:p>
    <w:p>
      <w:pPr>
        <w:pStyle w:val="BookText"/>
        <w:rPr/>
      </w:pPr>
      <w:r>
        <w:rPr>
          <w:rFonts w:ascii="IRNazanin" w:hAnsi="IRNazanin" w:eastAsia="IRNazanin"/>
          <w:color w:val="111111"/>
          <w:sz w:val="28"/>
          <w:sz w:val="28"/>
          <w:szCs w:val="28"/>
          <w:rtl w:val="true"/>
          <w:lang w:bidi="fa-IR"/>
        </w:rPr>
        <w:t xml:space="preserve">گرنكردى فهم ، بگذر زين 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باطل مگردان در جدال</w:t>
      </w:r>
    </w:p>
    <w:p>
      <w:pPr>
        <w:pStyle w:val="BookText"/>
        <w:rPr/>
      </w:pPr>
      <w:r>
        <w:rPr>
          <w:rFonts w:ascii="Amiri" w:hAnsi="Amiri" w:eastAsia="Amiri" w:cs="Amiri"/>
          <w:color w:val="111111"/>
          <w:sz w:val="28"/>
          <w:sz w:val="28"/>
          <w:szCs w:val="28"/>
          <w:rtl w:val="true"/>
          <w:lang w:bidi="ar-SA"/>
        </w:rPr>
        <w:t xml:space="preserve">وأمّا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إبراهيمَ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بيان ذلك يتوقّف على تمهيد مقدّمة هي أنّ إرادة العبد ومشيّته قد تطلق على حالة بها يترجّح أحد الطرفين على الآخر ، وهي المعبّر عنها بين العلماء بالإجماع ، ويجب وقوع متعلّقها إذا طاوعت الآلة وارتفعت الموانع ، وربما يعبّر عن إرادة ترك الفعل بعدم الإرادة ، كما في رواية عبداللّه بن سنان السابقة عن أبي عبداللّه عليه‌السلام حيث قال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اللّه ولم يشأ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إبليس أن يسجد لآدم ، وشاء أن لا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 xml:space="preserve">ولا يتحقّق من العبد 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كان أو 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وهو مسبوق بهذه الإرادة ، أعني 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تطلق على كون العبد بالنسبة إلى فعل أو ترك بحيث لو خُلّي وطبعَه لأراده بالمعنى الأوّل ، وسيأتي مثاله ، وربّما يعبّر عن إرادة ترك الفعل بعدم إرادته، وبكراهته أيضا ، وقد يكون فعل شيء مرادا بالإرادة بالمعنى الأوّل كشرب الخمر بأمر السلطان ، وقد يكون الفعل مرادا بالإرادتين كالشرب بطوع النفس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تمهّد هذا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عليه‌السلام كان شائيا ومريدا بالإرادة بالمعنى الثاني بمقتضى البشريّة عدمَ ذبح ابنه ، وإن أراد الذبح بالمعنى الأوّل ؛ لوقوع الأمر ، واللّه تعالى كان شائيا للذبح مشيّةَ عزم ، أي كان آمرا به ، ومقصود الإمام عليه‌السلام أنّ غلبة مشيّة إبراهيم عليه‌السلام الطبيعيّة على مشيّة اللّه هذه بمعنى تحقّق مقتضاها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تحقّق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مقتضى مشيّة اللّه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تحقّق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بسبب أنّه كان للّه تعالى مشيّة اُخرى حتميّة اقتضت عدم وقوع الذبح ، ولولا تلك لما غلبت مشيّة إبراهيم عليه‌السلام الطبيعيّةُ مشيّة </w:t>
      </w:r>
      <w:r>
        <w:rPr>
          <w:rFonts w:eastAsia="Amiri" w:cs="Amiri" w:ascii="Amiri" w:hAnsi="Amiri"/>
          <w:color w:val="111111"/>
          <w:sz w:val="28"/>
          <w:szCs w:val="28"/>
          <w:rtl w:val="true"/>
          <w:lang w:bidi="ar-SA"/>
        </w:rPr>
        <w:t xml:space="preserve">. </w:t>
      </w:r>
      <w:bookmarkStart w:id="147" w:name="pg15824_181440"/>
    </w:p>
    <w:p>
      <w:pPr>
        <w:pStyle w:val="BookText"/>
        <w:rPr/>
      </w:pPr>
      <w:bookmarkEnd w:id="147"/>
      <w:r>
        <w:rPr>
          <w:rFonts w:ascii="Amiri" w:hAnsi="Amiri" w:eastAsia="Amiri" w:cs="Amiri"/>
          <w:color w:val="111111"/>
          <w:sz w:val="28"/>
          <w:sz w:val="28"/>
          <w:szCs w:val="28"/>
          <w:rtl w:val="true"/>
          <w:lang w:bidi="ar-SA"/>
        </w:rPr>
        <w:t xml:space="preserve">اللّه العزميّةَ التكليفيّةَ ، فهي إنّما صارت مغلوبةً لمشيّة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تحقّق متعلّق هذه دون متعلّق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المشيّة الاُخرى الحتميّة ، فمثل هذه المغلوبيّةً ليست مغلوبيّة منافية لسلطان اللّه تعالى ، بل هي محقّقة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الأمر في نهي آدم ومخالفته ؛ فبطل قول المفوّضة الزاعمين للاستقلال بعد الإقدار بتوهّم أنّه لولاه لما غلب مشيّة العاصي مشيّةَ اللّه ، فسبحان الذي لا رادّ لمشيّته ، ولا معقّب لحكمه ، ولا حول ولا قوّة إلاّ به ، له الخلق والأمر، وإليه يرجع الأمر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الحلّ قد يسّر اللّه تعالى بمعونة مفاوَضَة بعض الألبّاء المشتغلين إليّ ، ولعمري إنّ هذا الحديث الشريف وأمثاله من الآيات البيّنات على إمامة أئمّتنا عليهم‌السلام وغزارة علمهم ، والعجب ممّن عدّها من المتشابهات وممّن حملها على التقيّة ، زاعما أنّها موافقة لمذهب الأشعريّة ، كلاّ إن هو إلاّ كذبٌ مفترى ، فتدبّر وتبصّر ، ثمّ كُن للّه من الشاكرين </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4043253_2142443653"/>
      <w:bookmarkStart w:id="149" w:name="_Toc49"/>
      <w:bookmarkEnd w:id="148"/>
      <w:r>
        <w:rPr>
          <w:rtl w:val="true"/>
        </w:rPr>
        <w:t>باب السعادة والشقاء</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السعادة والشقاء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لَحِقَ الشقاءُ أهلَ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التوحيد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عزّوجلّ أن لا يقوم أحدٌ من خلقه بحقّه، فلمّا علم بذلك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يمنعهم إطاقة القبول منه ؛ لأنّ علمه أولى بحقيقة التصديق ، فوافقوا ما سبق لهم في علمه وإن قدروا أن يؤتوا خِلالاً تُنجيهم عن معصيته ، وهو معنى شاء ما شاء وهو سرّ</w:t>
      </w:r>
      <w:r>
        <w:rPr>
          <w:rFonts w:eastAsia="Amiri" w:cs="Amiri" w:ascii="Amiri" w:hAnsi="Amiri"/>
          <w:color w:val="111111"/>
          <w:sz w:val="28"/>
          <w:szCs w:val="28"/>
          <w:rtl w:val="true"/>
          <w:lang w:bidi="ar-SA"/>
        </w:rPr>
        <w:t>»</w:t>
      </w:r>
      <w:r>
        <w:rPr>
          <w:rStyle w:val="FootnoteAnchor"/>
          <w:rtl w:val="true"/>
        </w:rPr>
        <w:footnoteReference w:id="1380"/>
      </w:r>
      <w:r>
        <w:rPr>
          <w:rFonts w:ascii="Amiri" w:hAnsi="Amiri" w:eastAsia="Amiri" w:cs="Amiri"/>
          <w:color w:val="111111"/>
          <w:sz w:val="28"/>
          <w:sz w:val="28"/>
          <w:szCs w:val="28"/>
          <w:rtl w:val="true"/>
          <w:lang w:bidi="ar-SA"/>
        </w:rPr>
        <w:t xml:space="preserve">فليتدبّر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غرض السائل أنّا نعلم أنّ عمل أهل الشقاء هو الموجب لعذابهم؛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لِيَظْلِمَهُمْ وَلَكِنْ كَانُوا أَنْفُسَهُمْ يَظْلِمُونَ</w:t>
      </w:r>
      <w:r>
        <w:rPr>
          <w:rFonts w:eastAsia="Amiri" w:cs="Amiri" w:ascii="Amiri" w:hAnsi="Amiri"/>
          <w:color w:val="111111"/>
          <w:sz w:val="28"/>
          <w:szCs w:val="28"/>
          <w:rtl w:val="true"/>
          <w:lang w:bidi="ar-SA"/>
        </w:rPr>
        <w:t>»</w:t>
      </w:r>
      <w:r>
        <w:rPr>
          <w:rStyle w:val="FootnoteAnchor"/>
          <w:rtl w:val="true"/>
        </w:rPr>
        <w:footnoteReference w:id="1381"/>
      </w:r>
      <w:r>
        <w:rPr>
          <w:rFonts w:ascii="Amiri" w:hAnsi="Amiri" w:eastAsia="Amiri" w:cs="Amiri"/>
          <w:color w:val="111111"/>
          <w:sz w:val="28"/>
          <w:sz w:val="28"/>
          <w:szCs w:val="28"/>
          <w:rtl w:val="true"/>
          <w:lang w:bidi="ar-SA"/>
        </w:rPr>
        <w:t>، وأنّ الحكم في علمه تعالى لهم بالعذاب تابع لشقائهم ، ولا نعلم من أين لحقهم الشقاء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الشقاء لهم من ذواتهم الشخصيّة ، واتّضاح ذلك بعد ذكر اُصول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اعلم أنّ الذات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واحدا أحدا منزّها عن شوب جميع أنحاء الكثرة ، إلاّ أنّه معدن كمالات لا تحصى ، وله من معاني الحسن والبهاء ما لا يستقصى ؛ إذ جميع ما فشا في عالم المُلك والملكوت من لطائف الحسن وبدائع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أعجبت أبصار الناظرين وبصائر المستبصرين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ظلالُ وعكوسُ ذلك الحسن والجمال ، بل هي كسرابٍ بِقيعةٍ يحسبه الظمآن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ابرو كه بود در نظرت چون 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چشمى كه ربوده است از چشم تو خواب</w:t>
      </w:r>
    </w:p>
    <w:p>
      <w:pPr>
        <w:pStyle w:val="BookText"/>
        <w:rPr/>
      </w:pPr>
      <w:r>
        <w:rPr>
          <w:rFonts w:ascii="IRNazanin" w:hAnsi="IRNazanin" w:eastAsia="IRNazanin"/>
          <w:color w:val="111111"/>
          <w:sz w:val="28"/>
          <w:sz w:val="28"/>
          <w:szCs w:val="28"/>
          <w:rtl w:val="true"/>
          <w:lang w:bidi="fa-IR"/>
        </w:rPr>
        <w:t xml:space="preserve">بر روى سراب ، چهره‌اى تشنه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هيات موج دان و اين شكل حباب</w:t>
      </w:r>
    </w:p>
    <w:p>
      <w:pPr>
        <w:pStyle w:val="BookText"/>
        <w:rPr/>
      </w:pPr>
      <w:r>
        <w:rPr>
          <w:rFonts w:ascii="Amiri" w:hAnsi="Amiri" w:eastAsia="Amiri" w:cs="Amiri"/>
          <w:color w:val="111111"/>
          <w:sz w:val="28"/>
          <w:sz w:val="28"/>
          <w:szCs w:val="28"/>
          <w:rtl w:val="true"/>
          <w:lang w:bidi="ar-SA"/>
        </w:rPr>
        <w:t xml:space="preserve">وقد اُشير إلى كمالاته التي لا تتناهى 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كنزا مخفيّا</w:t>
      </w:r>
      <w:r>
        <w:rPr>
          <w:rFonts w:eastAsia="Amiri" w:cs="Amiri" w:ascii="Amiri" w:hAnsi="Amiri"/>
          <w:color w:val="111111"/>
          <w:sz w:val="28"/>
          <w:szCs w:val="28"/>
          <w:rtl w:val="true"/>
          <w:lang w:bidi="ar-SA"/>
        </w:rPr>
        <w:t>»</w:t>
      </w:r>
      <w:r>
        <w:rPr>
          <w:rStyle w:val="FootnoteAnchor"/>
          <w:rtl w:val="true"/>
        </w:rPr>
        <w:footnoteReference w:id="1382"/>
      </w:r>
      <w:r>
        <w:rPr>
          <w:rFonts w:ascii="Amiri" w:hAnsi="Amiri" w:eastAsia="Amiri" w:cs="Amiri"/>
          <w:color w:val="111111"/>
          <w:sz w:val="28"/>
          <w:sz w:val="28"/>
          <w:szCs w:val="28"/>
          <w:rtl w:val="true"/>
          <w:lang w:bidi="ar-SA"/>
        </w:rPr>
        <w:t xml:space="preserve">ووصلت إلينا بواسطة سفرائه الكرام عدّة من أسمائه الحسنى ، وندبونا إلى أن نقرّ له تعالى بالجميع على وجه الإجمال في تشهّد كلّ صلاة بقولنا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والأسماء الحسنى كلّها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وخير الأسماء كلّها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وأوقفنا عزّ شأنه على عدّة اُخرى بفعاله العجاب في الإتقان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في باب معاني الأسماء واشتقاقها في رواية أبي هاشم الجعفري عن أبي جعفر عليه‌السلام أنّ رجلاً سأله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تعالى أسماء وصفات في كتابه ، وأسماؤه وصفاته هي هو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لهذا الكلام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ذو عَدَدٍ وكثرة؛ فتعالى اللّه عن ذلك ، وإن 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تزل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معنيين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عنده في علمه وهو مستحقُّها ،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383"/>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وتلك الأسماء وإن كان مبدأ جميعها مجرّدَ الذات الوحداني حقّا ، إلاّ أنّ كلاًّ منها باعتبار غاية مخصوصة وأثر مخصوص ، ولابدّ أن يتحقّق أثره ؛ مثلاً العالميّة أثره وغايته انكشاف الشيء للذات، ويمتنع أن يكون تعالى مستحقّا 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ينكشف له شيء أبدا ، وإذ كان اللّه ولا شيء معه ، فالمنكشف له أوّلاً وبالذات هو ذاته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الأقدس ، وبانكشافه انكشفت شؤونات قدرته الكاملة التي هي عين الذات ، فتعيّنت في نفس الأمر مقدورات لا تتناهى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في باب صفات الذات وما بعده أنّ هذا التعيّن ليس وجودا لا عينيّا خارجيّا ولا ظلّيّا ارتساميّا ، بل هو ثبوت مجهول الكنه ، أشبه شيء به ثبوت الانتزاعيّات للمنتزع منها ، وبيّنّا أنّ هذا الثبوت غير الثبوت الذي يقوله طائفة من المتكلِّمين ، وأنّ علمه تعالى بالأشياء انكشاف تلك المتعيّنات له تعالى ، وأنّه انكشف له تعالى كلّ من الذوات الممكنة بجميع شؤوناته وصفاته اللازمة والمفارقة التي له باعتباره في نفسه ، وباعتبار فرض مقارنته مع كلّ واحد واحد ممّا عداه ، بل انكشفت له أيضا الممتنعات التي لا هويّة لها إلاّ بنحو من المقايسة مع الممكنات ، وأنّ بعض هذه المعلومات غير مستحقّ للوجود بوجه كالممتنعات ؛ لمضادّته ومنافاته للإلهيّة ، فهو في محبس العدم بالحبس المؤبّد ، والباقون مستحقّون للوجود كلٌّ بوجه ، والجواد المطلق يطلقه عن العدم إلى الوجود على الوجه المستحقّ له به بتّةَ ؛ إذ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الجود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 وكلّ مستحقّ للوجود مظهر غاية اسم من الأسماء الحسنى ، فله موقع في النظام الأعلى يوجب زينه وجماله ، كأجزاء الدار فيها من بيت النوم وبيت الضيف وبيت الخلاء والاصطبل والكنيف وغيرها ، وكأجزاء الإنسان فيه من الدماغ والقلب والمعدة والأمعاء والقوى والأعضاء ومخرج البول والبَراز</w:t>
      </w:r>
      <w:r>
        <w:rPr>
          <w:rStyle w:val="FootnoteAnchor"/>
          <w:rtl w:val="true"/>
        </w:rPr>
        <w:footnoteReference w:id="1384"/>
      </w:r>
      <w:r>
        <w:rPr>
          <w:rFonts w:ascii="Amiri" w:hAnsi="Amiri" w:eastAsia="Amiri" w:cs="Amiri"/>
          <w:color w:val="111111"/>
          <w:sz w:val="28"/>
          <w:sz w:val="28"/>
          <w:szCs w:val="28"/>
          <w:rtl w:val="true"/>
          <w:lang w:bidi="ar-SA"/>
        </w:rPr>
        <w:t xml:space="preserve">وغيرها ممّا لو لم يكن واحد منها لاختلّ نظام البدن ، أو خرج عن الإتقان والحسن ، وهكذا أجزاء النظام الأعلى من المؤمن والكافر ، والصالح والفاجر ، والشريف والوضيع ، والعاصي والمطيع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قلت في قصيدتي اللاميّة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حال الخلائق طرّا كيفما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خالقنا العلاّم لم يزل</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كان منها عن مشيّته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ما لم يشأ ليسا من الأزل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وكلّ ما شاء مبنيّ على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تراع لكان الكلّ في الخلل</w:t>
      </w:r>
    </w:p>
    <w:p>
      <w:pPr>
        <w:pStyle w:val="BookText"/>
        <w:rPr/>
      </w:pPr>
      <w:r>
        <w:rPr>
          <w:rFonts w:ascii="Amiri" w:hAnsi="Amiri" w:eastAsia="Amiri" w:cs="Amiri"/>
          <w:color w:val="111111"/>
          <w:sz w:val="28"/>
          <w:sz w:val="28"/>
          <w:szCs w:val="28"/>
          <w:rtl w:val="true"/>
          <w:lang w:bidi="ar-SA"/>
        </w:rPr>
        <w:t xml:space="preserve">هذا اُجاج ولكن عند ذي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 كان له أحلى من العسل</w:t>
      </w:r>
    </w:p>
    <w:p>
      <w:pPr>
        <w:pStyle w:val="BookText"/>
        <w:rPr/>
      </w:pPr>
      <w:r>
        <w:rPr>
          <w:rFonts w:ascii="IRNazanin" w:hAnsi="IRNazanin" w:eastAsia="IRNazanin"/>
          <w:color w:val="111111"/>
          <w:sz w:val="28"/>
          <w:sz w:val="28"/>
          <w:szCs w:val="28"/>
          <w:rtl w:val="true"/>
          <w:lang w:bidi="fa-IR"/>
        </w:rPr>
        <w:t xml:space="preserve">ولقد أحسن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بچشم حقارت مبين پشه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در جنود خدا صفدريست</w:t>
      </w:r>
    </w:p>
    <w:p>
      <w:pPr>
        <w:pStyle w:val="BookText"/>
        <w:rPr/>
      </w:pPr>
      <w:r>
        <w:rPr>
          <w:rFonts w:ascii="Amiri" w:hAnsi="Amiri" w:eastAsia="Amiri" w:cs="Amiri"/>
          <w:color w:val="111111"/>
          <w:sz w:val="28"/>
          <w:sz w:val="28"/>
          <w:szCs w:val="28"/>
          <w:rtl w:val="true"/>
          <w:lang w:bidi="ar-SA"/>
        </w:rPr>
        <w:t xml:space="preserve">خرابات را نيز بيجا 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آن نيز در ملك حق كشوريست</w:t>
      </w:r>
    </w:p>
    <w:p>
      <w:pPr>
        <w:pStyle w:val="BookText"/>
        <w:rPr/>
      </w:pPr>
      <w:r>
        <w:rPr>
          <w:rFonts w:ascii="Amiri" w:hAnsi="Amiri" w:eastAsia="Amiri" w:cs="Amiri"/>
          <w:color w:val="111111"/>
          <w:sz w:val="28"/>
          <w:sz w:val="28"/>
          <w:szCs w:val="28"/>
          <w:rtl w:val="true"/>
          <w:lang w:bidi="ar-SA"/>
        </w:rPr>
        <w:t xml:space="preserve">وبالجملة ، كلّ معلوم استحقّ إدخاله في الوجود فله نسبة مخصوصة إلى اسم من أسماء اللّه الحسنى التي بناء النظام الأعلى عليها ؛ مثلاً من معلومات اللّه تعالى مهيّة شخصيّة فصلها، أو لازم فصلها الحسّاس المتحرّك بالإرادة الناطق المائل بالطبع إلى الشهوات واللذّات الدنيّة الدنيويّة المنهيّ عنها في الشريعة المقدّسة ، ميلاً لا على وجه المضادّة والمعاندة ، بل على وجه الزلّة والاغترار وغلبة الهوى ، مع الاعتراف بأنّ ما ارتكب كان سيّئا قبيحا حريّا بأن لا يُفعل ، فهذه المهيّة مع هذه الصفات كان مقدورا من مقدورات اللّه تعالى ، معلوما من معلوماته ، استحقّ الوجود ؛ لكونه مظهرا لغاية اسم العفوّ الغفور ، الرؤوف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الأدعية الجليلة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ما عصيتك حين عصيتك وأنا لربوبيّتك جاحد، ولا لعقوبتك متهاون ، ولا لأمرك مستخفّ ، ولكن خطيئةٌ عرضت وسوّلت لي نفسي ، وأعانت عليها شقوتي ، وغرّني سترك المرخى عليّ</w:t>
      </w:r>
      <w:r>
        <w:rPr>
          <w:rFonts w:eastAsia="Amiri" w:cs="Amiri" w:ascii="Amiri" w:hAnsi="Amiri"/>
          <w:color w:val="111111"/>
          <w:sz w:val="28"/>
          <w:szCs w:val="28"/>
          <w:rtl w:val="true"/>
          <w:lang w:bidi="ar-SA"/>
        </w:rPr>
        <w:t>» .</w:t>
      </w:r>
      <w:r>
        <w:rPr>
          <w:rStyle w:val="FootnoteAnchor"/>
          <w:rtl w:val="true"/>
        </w:rPr>
        <w:footnoteReference w:id="1385"/>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مقدورات اللّه تعالى المعلومة له مهيّةٌ مقابلة للمهيّة الاُولى في الذات والصفات ، أي يكون في طبعها الظلم والجور، والميل إلى السوء والفواحش على سبيل العمد والإصرار من غير الندم، والاعتراف بأنّ ما ارتكب كان ممّا لا ينبغي ، فهو بلسان حاله سائل عن الجواد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 وأن يوجّه إليه ما يبرز معه في ذاته من اختيار السوء والفواحش ، ويُيَسّر له أسباب فعل المختار من إعطاء العقل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وإنزال الشرع والتمكين والإقدار ورفع الموانع ، وإذ علم اللّه تعالى أنّه يستحقّ الوجود لأنّه مظهر لأثر صفة العدل والانتقام ، أجاب سؤله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الأسماء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المجمل المفضل ، ومن المعلومات ما أخبر اللّه تعالى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w:t>
      </w:r>
      <w:r>
        <w:rPr>
          <w:rStyle w:val="FootnoteAnchor"/>
          <w:rtl w:val="true"/>
        </w:rPr>
        <w:footnoteReference w:id="1386"/>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Style w:val="FootnoteAnchor"/>
          <w:rtl w:val="true"/>
        </w:rPr>
        <w:footnoteReference w:id="1387"/>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عِبَادٌ مُكْرَمُونَ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يَعْصُونَ اللّه‌َ مَا أَمَرَهُمْ</w:t>
      </w:r>
      <w:r>
        <w:rPr>
          <w:rFonts w:eastAsia="Amiri" w:cs="Amiri" w:ascii="Amiri" w:hAnsi="Amiri"/>
          <w:color w:val="111111"/>
          <w:sz w:val="28"/>
          <w:szCs w:val="28"/>
          <w:rtl w:val="true"/>
          <w:lang w:bidi="ar-SA"/>
        </w:rPr>
        <w:t>»</w:t>
      </w:r>
      <w:r>
        <w:rPr>
          <w:rStyle w:val="FootnoteAnchor"/>
          <w:rtl w:val="true"/>
        </w:rPr>
        <w:footnoteReference w:id="1389"/>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كَلِمَةً طَيِّبَةً كَشَجَرَةٍ طَيِّبَةٍ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الأسماء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اللّعن والرجم ، ومن المعلومات من لم يعلم اللّه فيهم خيرا ، كما أخبر عنهم في كتابه المجيد ، وهم الأبالسة والشياطين وجنودهم من الإنس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يَسْتَوِى الْخَبِيثُ وَالطَّيِّبُ</w:t>
      </w:r>
      <w:r>
        <w:rPr>
          <w:rFonts w:eastAsia="Amiri" w:cs="Amiri" w:ascii="Amiri" w:hAnsi="Amiri"/>
          <w:color w:val="111111"/>
          <w:sz w:val="28"/>
          <w:szCs w:val="28"/>
          <w:rtl w:val="true"/>
          <w:lang w:bidi="ar-SA"/>
        </w:rPr>
        <w:t>»</w:t>
      </w:r>
      <w:r>
        <w:rPr>
          <w:rStyle w:val="FootnoteAnchor"/>
          <w:rtl w:val="true"/>
        </w:rPr>
        <w:footnoteReference w:id="139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يَسْتَوِى الاْءَعْمَى وَالْبَصِيرُ وَلاَ الظُّلُمَاتُ وَلاَ النُّورُ وَلاَ الظِّلُّ وَلاَ الْحَرُورُ</w:t>
      </w:r>
      <w:r>
        <w:rPr>
          <w:rFonts w:eastAsia="Amiri" w:cs="Amiri" w:ascii="Amiri" w:hAnsi="Amiri"/>
          <w:color w:val="111111"/>
          <w:sz w:val="28"/>
          <w:szCs w:val="28"/>
          <w:rtl w:val="true"/>
          <w:lang w:bidi="ar-SA"/>
        </w:rPr>
        <w:t>»</w:t>
      </w:r>
      <w:r>
        <w:rPr>
          <w:rStyle w:val="FootnoteAnchor"/>
          <w:rtl w:val="true"/>
        </w:rPr>
        <w:footnoteReference w:id="139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بُكْمٌ عُمْىٌ فَهُمْ لاَ يَعْقِلُونَ</w:t>
      </w:r>
      <w:r>
        <w:rPr>
          <w:rFonts w:eastAsia="Amiri" w:cs="Amiri" w:ascii="Amiri" w:hAnsi="Amiri"/>
          <w:color w:val="111111"/>
          <w:sz w:val="28"/>
          <w:szCs w:val="28"/>
          <w:rtl w:val="true"/>
          <w:lang w:bidi="ar-SA"/>
        </w:rPr>
        <w:t>»</w:t>
      </w:r>
      <w:r>
        <w:rPr>
          <w:rStyle w:val="FootnoteAnchor"/>
          <w:rtl w:val="true"/>
        </w:rPr>
        <w:footnoteReference w:id="139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كَلِمَةٍ خَبِيثَةٍ كَشَجَرَةٍ خَبِيثَةٍ</w:t>
      </w:r>
      <w:r>
        <w:rPr>
          <w:rFonts w:eastAsia="Amiri" w:cs="Amiri" w:ascii="Amiri" w:hAnsi="Amiri"/>
          <w:color w:val="111111"/>
          <w:sz w:val="28"/>
          <w:szCs w:val="28"/>
          <w:rtl w:val="true"/>
          <w:lang w:bidi="ar-SA"/>
        </w:rPr>
        <w:t>»</w:t>
      </w:r>
      <w:r>
        <w:rPr>
          <w:rStyle w:val="FootnoteAnchor"/>
          <w:rtl w:val="true"/>
        </w:rPr>
        <w:footnoteReference w:id="139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ذَرَأْنَا لِجَهَنَّمَ كَثِيرا مِنْ الْجِنِّ وَالاْءِنسِ</w:t>
      </w:r>
      <w:r>
        <w:rPr>
          <w:rFonts w:eastAsia="Amiri" w:cs="Amiri" w:ascii="Amiri" w:hAnsi="Amiri"/>
          <w:color w:val="111111"/>
          <w:sz w:val="28"/>
          <w:szCs w:val="28"/>
          <w:rtl w:val="true"/>
          <w:lang w:bidi="ar-SA"/>
        </w:rPr>
        <w:t>»</w:t>
      </w:r>
      <w:r>
        <w:rPr>
          <w:rStyle w:val="FootnoteAnchor"/>
          <w:rtl w:val="true"/>
        </w:rPr>
        <w:footnoteReference w:id="139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وَالشَّجَرَةَ الْمَلْعُونَةَ فِى الْقُرْآنِ</w:t>
      </w:r>
      <w:r>
        <w:rPr>
          <w:rFonts w:eastAsia="Amiri" w:cs="Amiri" w:ascii="Amiri" w:hAnsi="Amiri"/>
          <w:color w:val="111111"/>
          <w:sz w:val="28"/>
          <w:szCs w:val="28"/>
          <w:rtl w:val="true"/>
          <w:lang w:bidi="ar-SA"/>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وسيجيء في كتاب الكفر والإيمان في باب طينة المؤمن والكافر ما يستأنس به المستبصرون ويستوحش منه الجاهلون ، وهذا النوع من المعلوم استحقّ الوجودَ ؛ لكونه مظهر صفة الغضب والقهر واللعن والرجم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مثنوي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زبان حال هر يكشان به‌تكرار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يا رب يارب از حضرت طلبكار</w:t>
      </w:r>
    </w:p>
    <w:p>
      <w:pPr>
        <w:pStyle w:val="BookText"/>
        <w:rPr/>
      </w:pPr>
      <w:r>
        <w:rPr>
          <w:rFonts w:ascii="Amiri" w:hAnsi="Amiri" w:eastAsia="Amiri" w:cs="Amiri"/>
          <w:color w:val="111111"/>
          <w:sz w:val="28"/>
          <w:sz w:val="28"/>
          <w:szCs w:val="28"/>
          <w:rtl w:val="true"/>
          <w:lang w:bidi="ar-SA"/>
        </w:rPr>
        <w:t xml:space="preserve">يكى را ورد 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عالم الغيب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يكى را بر زبان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ساتر العيب</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را آرزوى گنج و شادى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را كُنج فقر و نا مرادى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يكى را ميل عليّين و ابرار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را روى با سجّين وفجّار</w:t>
      </w:r>
    </w:p>
    <w:p>
      <w:pPr>
        <w:pStyle w:val="BookText"/>
        <w:rPr/>
      </w:pPr>
      <w:r>
        <w:rPr>
          <w:rFonts w:ascii="Amiri" w:hAnsi="Amiri" w:eastAsia="Amiri" w:cs="Amiri"/>
          <w:color w:val="111111"/>
          <w:sz w:val="28"/>
          <w:sz w:val="28"/>
          <w:szCs w:val="28"/>
          <w:rtl w:val="true"/>
          <w:lang w:bidi="ar-SA"/>
        </w:rPr>
        <w:t xml:space="preserve">يكى بهر تجرّد كرد زارى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را در تقيّد كامكارى</w:t>
      </w:r>
    </w:p>
    <w:p>
      <w:pPr>
        <w:pStyle w:val="BookText"/>
        <w:rPr/>
      </w:pPr>
      <w:r>
        <w:rPr>
          <w:rFonts w:ascii="IRNazanin" w:hAnsi="IRNazanin" w:eastAsia="IRNazanin"/>
          <w:color w:val="111111"/>
          <w:sz w:val="28"/>
          <w:sz w:val="28"/>
          <w:szCs w:val="28"/>
          <w:rtl w:val="true"/>
          <w:lang w:bidi="fa-IR"/>
        </w:rPr>
        <w:t xml:space="preserve">يكى را در بساطت بوده صد ذوق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در تركّب ، گونه گون شوق</w:t>
      </w:r>
    </w:p>
    <w:p>
      <w:pPr>
        <w:pStyle w:val="BookText"/>
        <w:rPr/>
      </w:pPr>
      <w:r>
        <w:rPr>
          <w:rFonts w:ascii="IRNazanin" w:hAnsi="IRNazanin" w:eastAsia="IRNazanin"/>
          <w:color w:val="111111"/>
          <w:sz w:val="28"/>
          <w:sz w:val="28"/>
          <w:szCs w:val="28"/>
          <w:rtl w:val="true"/>
          <w:lang w:bidi="fa-IR"/>
        </w:rPr>
        <w:t xml:space="preserve">هر آنچه حقِّ استدعائشان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 حقّ از مخزن جود</w:t>
      </w:r>
    </w:p>
    <w:p>
      <w:pPr>
        <w:pStyle w:val="BookText"/>
        <w:rPr/>
      </w:pPr>
      <w:r>
        <w:rPr>
          <w:rFonts w:ascii="Amiri" w:hAnsi="Amiri" w:eastAsia="Amiri" w:cs="Amiri"/>
          <w:color w:val="111111"/>
          <w:sz w:val="28"/>
          <w:sz w:val="28"/>
          <w:szCs w:val="28"/>
          <w:rtl w:val="true"/>
          <w:lang w:bidi="ar-SA"/>
        </w:rPr>
        <w:t xml:space="preserve">بر آن اعيان بحسب الاستفاضه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كمالات وجودى كرد افاضه</w:t>
      </w:r>
    </w:p>
    <w:p>
      <w:pPr>
        <w:pStyle w:val="BookText"/>
        <w:rPr/>
      </w:pPr>
      <w:r>
        <w:rPr>
          <w:rFonts w:ascii="Amiri" w:hAnsi="Amiri" w:eastAsia="Amiri" w:cs="Amiri"/>
          <w:color w:val="111111"/>
          <w:sz w:val="28"/>
          <w:sz w:val="28"/>
          <w:szCs w:val="28"/>
          <w:rtl w:val="true"/>
          <w:lang w:bidi="ar-SA"/>
        </w:rPr>
        <w:t xml:space="preserve">جواد مطلق، ايجاد جهان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به‌خلق اظهار آن سرّ نهان كرد</w:t>
      </w:r>
    </w:p>
    <w:p>
      <w:pPr>
        <w:pStyle w:val="BookText"/>
        <w:rPr/>
      </w:pPr>
      <w:r>
        <w:rPr>
          <w:rFonts w:ascii="Amiri" w:hAnsi="Amiri" w:eastAsia="Amiri" w:cs="Amiri"/>
          <w:color w:val="111111"/>
          <w:sz w:val="28"/>
          <w:sz w:val="28"/>
          <w:szCs w:val="28"/>
          <w:rtl w:val="true"/>
          <w:lang w:bidi="ar-SA"/>
        </w:rPr>
        <w:t xml:space="preserve">حقايق را كه از اسما نوال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به‌هر يك زان يكى را اتّصال است</w:t>
      </w:r>
    </w:p>
    <w:p>
      <w:pPr>
        <w:pStyle w:val="BookText"/>
        <w:rPr/>
      </w:pPr>
      <w:r>
        <w:rPr>
          <w:rFonts w:ascii="Amiri" w:hAnsi="Amiri" w:eastAsia="Amiri" w:cs="Amiri"/>
          <w:color w:val="111111"/>
          <w:sz w:val="28"/>
          <w:sz w:val="28"/>
          <w:szCs w:val="28"/>
          <w:rtl w:val="true"/>
          <w:lang w:bidi="ar-SA"/>
        </w:rPr>
        <w:t xml:space="preserve">رود هر يك بسوى اسم خاصى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اصلش بدو بود اختصاصى</w:t>
      </w:r>
    </w:p>
    <w:p>
      <w:pPr>
        <w:pStyle w:val="BookText"/>
        <w:rPr/>
      </w:pPr>
      <w:r>
        <w:rPr>
          <w:rFonts w:ascii="Amiri" w:hAnsi="Amiri" w:eastAsia="Amiri" w:cs="Amiri"/>
          <w:color w:val="111111"/>
          <w:sz w:val="28"/>
          <w:sz w:val="28"/>
          <w:szCs w:val="28"/>
          <w:rtl w:val="true"/>
          <w:lang w:bidi="ar-SA"/>
        </w:rPr>
        <w:t xml:space="preserve">يكى را راه سوى اسم هادى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 هر بلا و نا مرادى</w:t>
      </w:r>
    </w:p>
    <w:p>
      <w:pPr>
        <w:pStyle w:val="BookText"/>
        <w:rPr/>
      </w:pPr>
      <w:r>
        <w:rPr>
          <w:rFonts w:ascii="Amiri" w:hAnsi="Amiri" w:eastAsia="Amiri" w:cs="Amiri"/>
          <w:color w:val="111111"/>
          <w:sz w:val="28"/>
          <w:sz w:val="28"/>
          <w:szCs w:val="28"/>
          <w:rtl w:val="true"/>
          <w:lang w:bidi="ar-SA"/>
        </w:rPr>
        <w:t xml:space="preserve">يكى را ميل جان سوى ضلال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هر لحظه در نقص و زوالست</w:t>
      </w:r>
    </w:p>
    <w:p>
      <w:pPr>
        <w:pStyle w:val="BookText"/>
        <w:rPr/>
      </w:pPr>
      <w:r>
        <w:rPr>
          <w:rFonts w:ascii="Amiri" w:hAnsi="Amiri" w:eastAsia="Amiri" w:cs="Amiri"/>
          <w:color w:val="111111"/>
          <w:sz w:val="28"/>
          <w:sz w:val="28"/>
          <w:szCs w:val="28"/>
          <w:rtl w:val="true"/>
          <w:lang w:bidi="ar-SA"/>
        </w:rPr>
        <w:t xml:space="preserve">يكى ز اسم معزّ اندر سروراست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زاسم مذلّ اندر ثبور است</w:t>
      </w:r>
    </w:p>
    <w:p>
      <w:pPr>
        <w:pStyle w:val="BookText"/>
        <w:rPr/>
      </w:pPr>
      <w:r>
        <w:rPr>
          <w:rFonts w:ascii="Amiri" w:hAnsi="Amiri" w:eastAsia="Amiri" w:cs="Amiri"/>
          <w:color w:val="111111"/>
          <w:sz w:val="28"/>
          <w:sz w:val="28"/>
          <w:szCs w:val="28"/>
          <w:rtl w:val="true"/>
          <w:lang w:bidi="ar-SA"/>
        </w:rPr>
        <w:t xml:space="preserve">يكى را راه در لطف و جمال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را كار با قهر وجلالست</w:t>
      </w:r>
    </w:p>
    <w:p>
      <w:pPr>
        <w:pStyle w:val="BookText"/>
        <w:rPr/>
      </w:pPr>
      <w:r>
        <w:rPr>
          <w:rFonts w:ascii="IRNazanin" w:hAnsi="IRNazanin" w:eastAsia="IRNazanin"/>
          <w:color w:val="111111"/>
          <w:sz w:val="28"/>
          <w:sz w:val="28"/>
          <w:szCs w:val="28"/>
          <w:rtl w:val="true"/>
          <w:lang w:bidi="fa-IR"/>
        </w:rPr>
        <w:t xml:space="preserve">اگر اهل شقا و اهل نعيمند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به‌رفتن بر صراط مستقيمند</w:t>
      </w:r>
    </w:p>
    <w:p>
      <w:pPr>
        <w:pStyle w:val="BookText"/>
        <w:rPr/>
      </w:pPr>
      <w:r>
        <w:rPr>
          <w:rFonts w:ascii="IRNazanin" w:hAnsi="IRNazanin" w:eastAsia="IRNazanin"/>
          <w:color w:val="111111"/>
          <w:sz w:val="28"/>
          <w:sz w:val="28"/>
          <w:szCs w:val="28"/>
          <w:rtl w:val="true"/>
          <w:lang w:bidi="fa-IR"/>
        </w:rPr>
        <w:t xml:space="preserve">هر آنكو راهِ دست راست پوييد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زلطف حق گل امّيد بوييد</w:t>
      </w:r>
    </w:p>
    <w:p>
      <w:pPr>
        <w:pStyle w:val="BookText"/>
        <w:rPr/>
      </w:pPr>
      <w:r>
        <w:rPr>
          <w:rFonts w:ascii="IRNazanin" w:hAnsi="IRNazanin" w:eastAsia="IRNazanin"/>
          <w:color w:val="111111"/>
          <w:sz w:val="28"/>
          <w:sz w:val="28"/>
          <w:szCs w:val="28"/>
          <w:rtl w:val="true"/>
          <w:lang w:bidi="fa-IR"/>
        </w:rPr>
        <w:t xml:space="preserve">گروهى را كه شد در دست چب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فروماندند اندر قهر جبّار</w:t>
      </w:r>
    </w:p>
    <w:p>
      <w:pPr>
        <w:pStyle w:val="BookText"/>
        <w:rPr/>
      </w:pPr>
      <w:r>
        <w:rPr>
          <w:rFonts w:ascii="Amiri" w:hAnsi="Amiri" w:eastAsia="Amiri" w:cs="Amiri"/>
          <w:color w:val="111111"/>
          <w:sz w:val="28"/>
          <w:sz w:val="28"/>
          <w:szCs w:val="28"/>
          <w:rtl w:val="true"/>
          <w:lang w:bidi="ar-SA"/>
        </w:rPr>
        <w:t xml:space="preserve">نعيم دايم و حرمان همين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خاصّ اين ، در يوم دين است</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الأسماء الحسنى كاشفة عن أنّ الذات الأقدس بوحدانيّته الحقّة قائم مقام مباديها ومحقّق لغاياتها ، والعوالم بقضّها وقضيضها ما تحلّى منها بحلية الوجود، وما يتحلّى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النظام الكلّي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مظاهر غايات تلك الأسماء أو مقدّمات الغايات ، شاءها اللّه على الوجه الواقع بالمشيّة الذاتيّة ، أي علمها في جملة معلوماته أنّها غير منافية لإلهيّته وحكمته ، بل موافقة لها ، لكونها مظاهر أسمائه الحسنى ، فلولا الظالمون لكان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معطّلاً ، ولولا أهل الزلاّت لكان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معطّلاً ، ولولا الجاحدون المعاندون المتكبِّرون لكان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اللاعن والراجم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معطّلاً ، وهكذا الشأن في سائر الأسماء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المنتقم ليس داعيا إلى إيجاد الظالم ، بل ظلم الظالم سبب لحصول اسم المنتقم 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ظاهري قشريّ ، وذلك لأنّ الظالم ليس إيجاده اضطراريّا ، بل كان هو في جملة معلومات اللّه الغير المتناهية المنتزعة من القدرة الكاملة ؛ أي كان في علم اللّه تعالى أنّ من مقدوراته ذات في طبعه أن يختار الظلم إن أوجد وأقدر وخيّر ، وظاهر أنّ كلّ ما في علمه تعالى ليس مستحقّا للوجود وممّا يتحلّى بحلية الوجود ، وليس اختيار اللّه تعالى طائفة منها للإيجاد على سبيل البخت والاتّفاق بلا حكمة في التخصيص ، فالحكمة في إيجاد من علم أنّ في طبعه الظُّلَمَ المتقدّمة على الإيجاد هي الموجبة لاسم المنتقم 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نكردى فهم ، بگذر زين مقال خويش را باطل مگردان در جدال</w:t>
      </w:r>
    </w:p>
    <w:p>
      <w:pPr>
        <w:pStyle w:val="BookText"/>
        <w:rPr/>
      </w:pPr>
      <w:r>
        <w:rPr>
          <w:rFonts w:ascii="Amiri" w:hAnsi="Amiri" w:eastAsia="Amiri" w:cs="Amiri"/>
          <w:color w:val="111111"/>
          <w:sz w:val="28"/>
          <w:sz w:val="28"/>
          <w:szCs w:val="28"/>
          <w:rtl w:val="true"/>
          <w:lang w:bidi="ar-SA"/>
        </w:rPr>
        <w:t xml:space="preserve">فلنشرح أجزاء الحديث على وفق الاُصول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لأهْلِ مَحَبَّتِه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للذين لهم أهليّة أن يحبّهم اللّه تعالى ، أو هم أهلٌ أن يحبّون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الأظهر بقرينة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ووَضَعَ عنهم ثِقْلَ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حالة الكسالة التي تكون للمتكلّفين ، فهم يؤتون ما اُتوا من العبادات على كمال الشوق والنشاط ، والسرور والانبساط، لا للخوف من العذاب ، أو لطمع الأجر والثواب ، بل لأنّه ممّا أمرهم به محبوبهم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وَأَسِيرا إِنَّمَا نُطْعِمُكُمْ لِوَجْهِ اللّه‌ِ لاَ نُرِيدُ مِنْكُمْ جَزَاءً وَلاَ شُكُورا</w:t>
      </w:r>
      <w:r>
        <w:rPr>
          <w:rFonts w:eastAsia="Amiri" w:cs="Amiri" w:ascii="Amiri" w:hAnsi="Amiri"/>
          <w:color w:val="111111"/>
          <w:sz w:val="28"/>
          <w:szCs w:val="28"/>
          <w:rtl w:val="true"/>
          <w:lang w:bidi="ar-SA"/>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العمل الصبر على البلايا ، والمحبّون يتلذّذون بمرارته ، ويعدّون كلّ بلاء مائدةً من محبوبهم نازلةً عليهم ، وذلك لأنّ إيراد اللّه تعالى البلاء على المحبّين ليس ليعرف حالهم من الصبر والجزع ، بل هو أذابه لأجل التصفية عن الكدورات الإمكانيّة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بقدر الإمكان ، كما يُفعل ذلك بالذهب والفضّة ، ويعبّر عن ذلك أهل الصناعة بالوضع في الخلاص ، وإذ اُورد على المحبّ بلاء يستدلّ بذلك على أنّ المحبوب في مقام تصفيته فيبتلاه بذلك ، وللمحبّ حرقة اُخرى لازمة للمحبّة ليس شيء في الدنيا والآخرة ألذَّ منها ، بل بها حياته وبفقدها مماته ، يعرف ذلك معرفةً ضعيفةً من ابتُلي بالعشق ، وفتنته مدرة خولطت بدم وبلغم وتناسبت أجزاؤها ، وكان ممّن انفكّت رقبته عن أسر الشهوة البهيميّة ، فهو كالظمآن تراءى له من بُعد سرابٌ بِقيعةٍ ، فحسبه ماءً حتّى إذا جاءه لم يجده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تلك الحرقة اللذيذة أشار العطّار وتمنّاها حيث قال في منطق الطير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هركه را خوش نيست دل با درد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مبادش زانكه نبود مرد تو</w:t>
      </w:r>
    </w:p>
    <w:p>
      <w:pPr>
        <w:pStyle w:val="BookText"/>
        <w:rPr/>
      </w:pPr>
      <w:r>
        <w:rPr>
          <w:rFonts w:ascii="Amiri" w:hAnsi="Amiri" w:eastAsia="Amiri" w:cs="Amiri"/>
          <w:color w:val="111111"/>
          <w:sz w:val="28"/>
          <w:sz w:val="28"/>
          <w:szCs w:val="28"/>
          <w:rtl w:val="true"/>
          <w:lang w:bidi="ar-SA"/>
        </w:rPr>
        <w:t xml:space="preserve">ذرّه‌اى دردم ده اى درمان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زانكه بى دردت بميرد جان من</w:t>
      </w:r>
    </w:p>
    <w:p>
      <w:pPr>
        <w:pStyle w:val="BookText"/>
        <w:rPr/>
      </w:pPr>
      <w:r>
        <w:rPr>
          <w:rFonts w:ascii="Amiri" w:hAnsi="Amiri" w:eastAsia="Amiri" w:cs="Amiri"/>
          <w:color w:val="111111"/>
          <w:sz w:val="28"/>
          <w:sz w:val="28"/>
          <w:szCs w:val="28"/>
          <w:rtl w:val="true"/>
          <w:lang w:bidi="ar-SA"/>
        </w:rPr>
        <w:t xml:space="preserve">كفر كافر را و دينْ دين‌دار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ذرّه‌اى دردت دل عطّار را</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 xml:space="preserve">وفي مناجاة الإمام زين العابدين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من ذا الذي ذاق حلاوة محبّتك فرام منك بدلاً ، ومَن ذا الذي آنس بقربك فابتغى عنك حولاً ، فاجعلني من الذين هم بالبدار إليك يسارعون ، وبابك على الدوام يُطرقون ، وإيّاك في الليل والنهار يعبدون</w:t>
      </w:r>
      <w:r>
        <w:rPr>
          <w:rFonts w:eastAsia="Amiri" w:cs="Amiri" w:ascii="Amiri" w:hAnsi="Amiri"/>
          <w:color w:val="111111"/>
          <w:sz w:val="28"/>
          <w:szCs w:val="28"/>
          <w:rtl w:val="true"/>
          <w:lang w:bidi="ar-SA"/>
        </w:rPr>
        <w:t>» .</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لِسَبْقِ عِلْمِه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لعلمه السابق على خلقهم أنّ ذواتهم الشخصيّة بحيث لو وجدت واُعطيت العقلَ الذي هو صحّة مناط التكليف ، ودعاهم الرُّسل إلى الحقّ ، ما اختاروا إلاّ المعصية ، ولو وجدوا أدوات العمل ما صرفوها إلاّ في المعصية ، فكلّ ما يعطونه من الأدوات فهو قوّة المعصية بالنظر إليهم ، ولمّا لم يكن وجودهم ووجود معصيتهم منافيا لسلطان اللّه وإلهيّته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باعتبار ترتّب العذاب على خبائث أعمالهم والانتقام للمظلومين مظهرا لغاية من غايات الأسماء الجلاليّة ، أوجدهم ووهب لهم القوّة على معصيته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ومَنَعَهُم إطاقَةَ القبولِ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الإعطاء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ومنعت الرجل عن الشيء فامتنع منه</w:t>
      </w:r>
      <w:r>
        <w:rPr>
          <w:rFonts w:eastAsia="Amiri" w:cs="Amiri" w:ascii="Amiri" w:hAnsi="Amiri"/>
          <w:color w:val="111111"/>
          <w:sz w:val="28"/>
          <w:szCs w:val="28"/>
          <w:rtl w:val="true"/>
          <w:lang w:bidi="ar-SA"/>
        </w:rPr>
        <w:t>» .</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 xml:space="preserve">والمراد الأوّل ؛ أي لم يعطهم ما يطاق به القبول عن العقول والأنبياء من أسباب التوفيق ؛ لعدم انتفاعهم بها على منوال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عَلِمَ اللّه‌ُ فِيهِمْ خَيْرا لاَءَسْمَعَهُمْ وَلَوْ أَسْمَعَهُمْ لَتَوَلَّوا وَهُمْ مُعْرِضُونَ</w:t>
      </w:r>
      <w:r>
        <w:rPr>
          <w:rFonts w:eastAsia="Amiri" w:cs="Amiri" w:ascii="Amiri" w:hAnsi="Amiri"/>
          <w:color w:val="111111"/>
          <w:sz w:val="28"/>
          <w:szCs w:val="28"/>
          <w:rtl w:val="true"/>
          <w:lang w:bidi="ar-SA"/>
        </w:rPr>
        <w:t>»</w:t>
      </w:r>
      <w:r>
        <w:rPr>
          <w:rStyle w:val="FootnoteAnchor"/>
          <w:rtl w:val="true"/>
        </w:rPr>
        <w:footnoteReference w:id="1400"/>
      </w:r>
      <w:r>
        <w:rPr>
          <w:rFonts w:ascii="Amiri" w:hAnsi="Amiri" w:eastAsia="Amiri" w:cs="Amiri"/>
          <w:color w:val="111111"/>
          <w:sz w:val="28"/>
          <w:sz w:val="28"/>
          <w:szCs w:val="28"/>
          <w:rtl w:val="true"/>
          <w:lang w:bidi="ar-SA"/>
        </w:rPr>
        <w:t xml:space="preserve">، هذا على ما في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ما في التوحيد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يمنعهم إطاقة القبول</w:t>
      </w:r>
      <w:r>
        <w:rPr>
          <w:rFonts w:eastAsia="Amiri" w:cs="Amiri" w:ascii="Amiri" w:hAnsi="Amiri"/>
          <w:color w:val="111111"/>
          <w:sz w:val="28"/>
          <w:szCs w:val="28"/>
          <w:rtl w:val="true"/>
          <w:lang w:bidi="ar-SA"/>
        </w:rPr>
        <w:t>»</w:t>
      </w:r>
      <w:r>
        <w:rPr>
          <w:rStyle w:val="FootnoteAnchor"/>
          <w:rtl w:val="true"/>
        </w:rPr>
        <w:footnoteReference w:id="1401"/>
      </w:r>
      <w:r>
        <w:rPr>
          <w:rFonts w:ascii="Amiri" w:hAnsi="Amiri" w:eastAsia="Amiri" w:cs="Amiri"/>
          <w:color w:val="111111"/>
          <w:sz w:val="28"/>
          <w:sz w:val="28"/>
          <w:szCs w:val="28"/>
          <w:rtl w:val="true"/>
          <w:lang w:bidi="ar-SA"/>
        </w:rPr>
        <w:t xml:space="preserve">فالمراد الثاني ، وعلى هذا فنصب الإطاقة من باب الحذف والإيصال ، أي لم يسلبهم القدرة على القبول ، بل كان في وسعهم أن يقبلوا وإن لم يستطيعوه ، أي لم يتيسّر لهم أن يصيروا علّة تامّة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باب الاستطاعة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يَقْدِروا أن يأتوا حالاً تُنْجِيهم من عذابه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لم يستطيعوا ؛ فإنّ القدرة قد تطلق على الاستطاعة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أنّ للإنسان بالنسبة إلى فعله الاختياري ثلاثَ حالات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حالة لم يبق معها شيء ممّا يتوقّف عليه وجود ذلك الفعل ، وهذا إذا تهيّأ له جميع ما يحتاج إليه من الأسباب والشرائط والمعدّات وارتفاع الموانع ، كصحّة البدن ووجدان الآلات الداخليّة والخارجيّة وتخلية السرب ومصادفة ما يهيج معه الإرادة ، وليس وجود الفعل وعدمه بالنسبة إلى صاحب الحالة سواءً ، بل يقع الشروع في الفعل لا محالة ، ويستتمّ ما لم ينفسخ الإرادة بعروض مهيّج لإرادة مقابلة للاُولى ، ولم يعرض مانع من الخارج أو خلل في الآلة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وحالة اُخرى تكون النسبتان معها متساويتين ، وتحقّق كلّ من الفعل والترك متوقّف على انضمام إرادة هي المعبّر عنها بالإجماع في اصطلاح العلماء ، وذلك إذا حصل جميع الشرائط والأسباب سوى المصادفة المذكورة </w:t>
      </w:r>
      <w:r>
        <w:rPr>
          <w:rFonts w:eastAsia="Amiri" w:cs="Amiri" w:ascii="Amiri" w:hAnsi="Amiri"/>
          <w:color w:val="111111"/>
          <w:sz w:val="28"/>
          <w:szCs w:val="28"/>
          <w:rtl w:val="true"/>
          <w:lang w:bidi="ar-SA"/>
        </w:rPr>
        <w:t xml:space="preserve">. . </w:t>
      </w:r>
      <w:bookmarkStart w:id="150" w:name="pg15824_181449"/>
    </w:p>
    <w:p>
      <w:pPr>
        <w:pStyle w:val="BookText"/>
        <w:rPr/>
      </w:pPr>
      <w:bookmarkEnd w:id="150"/>
      <w:r>
        <w:rPr>
          <w:rFonts w:ascii="Amiri" w:hAnsi="Amiri" w:eastAsia="Amiri" w:cs="Amiri"/>
          <w:color w:val="111111"/>
          <w:sz w:val="28"/>
          <w:sz w:val="28"/>
          <w:szCs w:val="28"/>
          <w:rtl w:val="true"/>
          <w:lang w:bidi="ar-SA"/>
        </w:rPr>
        <w:t xml:space="preserve">وحالة ثالثة يمتنع معها الفعل ، وذلك بأن يكون فاقدَ الآلة ، أو غيرَ مخلّي السرب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تبيّن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يطلق على الحالة الاُولى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الثالثة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 ، والأخبار التي تدلّ على أنّ الاستطاعة مع الفعل ناظرة إلى هذا الإطلاق ، وقد تطلق تلك اللفظة على الحالة الثانية ، والأخبار الدالّة على أنّ الاستطاعة قبل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أورده الصدوق طاب ثراه في كتاب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ناظرة إلى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الحالة الاُولى ، وهذا الحديث ناظر إلى هذا ؛ فلا تغفل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معنى شاء ما 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بالاُولى مشيّة اللّه الحادثة الفعليّة ، وبالثانية مشيّته الذاتيّة القديمة ، أي وهذا الذي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يقدروا أن يأتوا حالاً تنجيهم من العذاب ، أي ما يسّر اللّه لهم ما يستطيعون به إتيان ما يُنجيهم معنى أنّه تعالى شاء بعد إيجاد العالم ما شاء قبل الإيجاد بالمشيّة الذاتيّة ، وهو سرّ مطابقة المشيّة الفعليّة للمشيّة الذاتيّة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للتفخيم ، والمعنى أنّ ما في ألسنة الراسخين في العلم من أنّه تعالى شاء ما شاء المعنيّ بذلك أنّه علم من بين معلوماته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تتناهى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استحقّ فيضان الوجود عليه وما لم يستحقّ ؛ واللّه أعلم بحقائق كلام أوليائه </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4043255_2142443653"/>
      <w:bookmarkStart w:id="152" w:name="_Toc50"/>
      <w:bookmarkEnd w:id="151"/>
      <w:r>
        <w:rPr>
          <w:rtl w:val="true"/>
        </w:rPr>
        <w:t>باب الخير والشرّ</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الخير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فطوبى لِمَنْ أجْرِيْتُ الخيرَ على يَدَيْهِ</w:t>
      </w:r>
      <w:r>
        <w:rPr>
          <w:rStyle w:val="FootnoteAnchor"/>
          <w:rtl w:val="true"/>
        </w:rPr>
        <w:footnoteReference w:id="1402"/>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يسّرت أسبابه له </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4043257_2142443653"/>
      <w:bookmarkStart w:id="154" w:name="_Toc51"/>
      <w:bookmarkEnd w:id="153"/>
      <w:r>
        <w:rPr>
          <w:rtl w:val="true"/>
        </w:rPr>
        <w:t>باب الاستطاعة</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أتَسْتَطِيعُ أنْ تَعْمَلَ ما لم يُكَوِّنْ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بالتكوين التعيين في القضاء والقدر على وفق سابق علمه بما يستحقّ الوجود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حواشي السيّد الجليل الرفيع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الاستطاعة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التمكّن منه ، وانقياد حصول ذلك الشيء له ، واستطاعة أحد الطرفين لا تستلزم استطاعة الطرف الآخر ، بخلاف القدرة ؛ فإنّ القدرة على أحد الطرفين يلزمها القدرة على الآخر ، والقدرة على الفعل تسبقه بمراتبَ بخلاف الاستطاعة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فيهم آلة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آلة حصولها، وما يتمّ به حصولها </w:t>
      </w:r>
      <w:r>
        <w:rPr>
          <w:rFonts w:eastAsia="Amiri" w:cs="Amiri" w:ascii="Amiri" w:hAnsi="Amiri"/>
          <w:color w:val="111111"/>
          <w:sz w:val="28"/>
          <w:szCs w:val="28"/>
          <w:rtl w:val="true"/>
          <w:lang w:bidi="ar-SA"/>
        </w:rPr>
        <w:t>.</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 xml:space="preserve">وفي شرح صدر المحقّقين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بالاستطاعة هنا الاستعداد التامّ الذي لا يكون إلاّ مع الأثر ، وأراد بآلة الاستطاعة جميع ما يتوقّف عليه الأثر ، فعلاً كان أو تركا ، فاستطاعة الفعل لا تكون إلاّ مع الفعل ، واستطاعة الترك لا تكون إلاّ مع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 xml:space="preserve">وروى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التوحيد بالإسناد إلى أبي محمّد العسكري ، عن أبيه ، عن جدّه عليهم‌السلام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إلى الرضا عليه‌السلام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صِف لنا ربّك؛ فإنّ مَن قِبَلَنا قد اختلفوا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يصف ربّه بالقياس لا يزال الدهرَ في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يمثّل بخليقته ، ولا يجور في قضيّته ، الخلق إلى ما علم منقادون ، وعلى ما سطر في المكنون من كتابه ماضون ، لا يعملون خلاف ما علم منهم ، ولا غيره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 xml:space="preserve">وأيضا في التوحيد في باب 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أمير المؤمنين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القدر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 عميق فلا تَلِجْه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القدر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مظلم فلا تسلكه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القدر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اللّه فلا تكلّفه</w:t>
      </w:r>
      <w:r>
        <w:rPr>
          <w:rFonts w:eastAsia="Amiri" w:cs="Amiri" w:ascii="Amiri" w:hAnsi="Amiri"/>
          <w:color w:val="111111"/>
          <w:sz w:val="28"/>
          <w:szCs w:val="28"/>
          <w:rtl w:val="true"/>
          <w:lang w:bidi="ar-SA"/>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القدر ، فقال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إذا أبيت فإنّي سائلك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أكانت رحمة اللّه للعباد قبل أعمال العباد ، أم كانت أعمال العباد قبل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كانت رحمة اللّه قبل أعمال العباد ، فقال أمير المؤمنين عليه‌السلام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فسلّموا على أخيكم ؛ فقد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كافرا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الرجل غيرَ بعيد ، ثمّ انصرف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أبالمشيّة الاُولى نقوم ونقعد ، ونقبض ونبسط؟</w:t>
      </w:r>
    </w:p>
    <w:p>
      <w:pPr>
        <w:pStyle w:val="BookText"/>
        <w:rPr/>
      </w:pPr>
      <w:r>
        <w:rPr>
          <w:rFonts w:ascii="Amiri" w:hAnsi="Amiri" w:eastAsia="Amiri" w:cs="Amiri"/>
          <w:color w:val="111111"/>
          <w:sz w:val="28"/>
          <w:sz w:val="28"/>
          <w:szCs w:val="28"/>
          <w:rtl w:val="true"/>
          <w:lang w:bidi="ar-SA"/>
        </w:rPr>
        <w:t xml:space="preserve">فقال له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لبعد في المشيّة ، أما إنّي سائلك عن ثلاث لا يجعل اللّه لك في شيء منها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أخلق اللّه العباد كما شاء ، أو كما 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فخلق اللّه العباد لما شاء ، أو لما 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يأتونه يوم القيامة كما شاء ، أو كما 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يأتونه كما شاء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فقم ليس عليك</w:t>
      </w:r>
      <w:r>
        <w:rPr>
          <w:rStyle w:val="FootnoteAnchor"/>
          <w:rtl w:val="true"/>
        </w:rPr>
        <w:footnoteReference w:id="1406"/>
      </w:r>
      <w:r>
        <w:rPr>
          <w:rFonts w:ascii="Amiri" w:hAnsi="Amiri" w:eastAsia="Amiri" w:cs="Amiri"/>
          <w:color w:val="111111"/>
          <w:sz w:val="28"/>
          <w:sz w:val="28"/>
          <w:szCs w:val="28"/>
          <w:rtl w:val="true"/>
          <w:lang w:bidi="ar-SA"/>
        </w:rPr>
        <w:t>من المشيّة شيء</w:t>
      </w:r>
      <w:r>
        <w:rPr>
          <w:rFonts w:eastAsia="Amiri" w:cs="Amiri" w:ascii="Amiri" w:hAnsi="Amiri"/>
          <w:color w:val="111111"/>
          <w:sz w:val="28"/>
          <w:szCs w:val="28"/>
          <w:rtl w:val="true"/>
          <w:lang w:bidi="ar-SA"/>
        </w:rPr>
        <w:t>» .</w:t>
      </w:r>
      <w:r>
        <w:rPr>
          <w:rStyle w:val="FootnoteAnchor"/>
          <w:rtl w:val="true"/>
        </w:rPr>
        <w:footnoteReference w:id="1407"/>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ما علّقناه على كتاب التوحيد من الكافي ، والحمد للّه حقَّ حمده ، والصلاة على محمّد وآله الطيّبين الطاهرين </w:t>
      </w:r>
      <w:r>
        <w:rPr>
          <w:rFonts w:eastAsia="Amiri" w:cs="Amiri" w:ascii="Amiri" w:hAnsi="Amiri"/>
          <w:color w:val="111111"/>
          <w:sz w:val="28"/>
          <w:szCs w:val="28"/>
          <w:rtl w:val="true"/>
          <w:lang w:bidi="ar-SA"/>
        </w:rPr>
        <w:t xml:space="preserve">. .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15824_181453"/>
      <w:bookmarkStart w:id="156" w:name="pg15824_181453"/>
      <w:bookmarkEnd w:id="156"/>
    </w:p>
    <w:p>
      <w:pPr>
        <w:pStyle w:val="Heading2"/>
        <w:numPr>
          <w:ilvl w:val="1"/>
          <w:numId w:val="1"/>
        </w:numPr>
        <w:rPr/>
      </w:pPr>
      <w:bookmarkStart w:id="157" w:name="pg15824_181453"/>
      <w:bookmarkStart w:id="158" w:name="__RefHeading___Toc14043259_2142443653"/>
      <w:bookmarkStart w:id="159" w:name="_Toc52"/>
      <w:bookmarkEnd w:id="157"/>
      <w:bookmarkEnd w:id="158"/>
      <w:r>
        <w:rPr>
          <w:rtl w:val="true"/>
        </w:rPr>
        <w:t>كتاب الحجّة</w:t>
      </w:r>
      <w:bookmarkEnd w:id="159"/>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14043261_2142443653"/>
      <w:bookmarkStart w:id="161" w:name="_Toc53"/>
      <w:bookmarkEnd w:id="160"/>
      <w:r>
        <w:rPr>
          <w:rtl w:val="true"/>
        </w:rPr>
        <w:t>اشارة</w:t>
      </w:r>
      <w:bookmarkEnd w:id="161"/>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5824_181455"/>
      <w:bookmarkStart w:id="163" w:name="pg15824_181455"/>
      <w:bookmarkEnd w:id="163"/>
    </w:p>
    <w:p>
      <w:pPr>
        <w:pStyle w:val="Heading3"/>
        <w:numPr>
          <w:ilvl w:val="2"/>
          <w:numId w:val="1"/>
        </w:numPr>
        <w:rPr/>
      </w:pPr>
      <w:bookmarkStart w:id="164" w:name="pg15824_181455"/>
      <w:bookmarkStart w:id="165" w:name="__RefHeading___Toc14043263_2142443653"/>
      <w:bookmarkStart w:id="166" w:name="_Toc54"/>
      <w:bookmarkEnd w:id="164"/>
      <w:bookmarkEnd w:id="165"/>
      <w:r>
        <w:rPr>
          <w:rtl w:val="true"/>
        </w:rPr>
        <w:t>باب الاضطرار إلى الحجّة</w:t>
      </w:r>
      <w:bookmarkEnd w:id="16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كتاب الحجّة</w:t>
      </w:r>
    </w:p>
    <w:p>
      <w:pPr>
        <w:pStyle w:val="BookText"/>
        <w:rPr/>
      </w:pPr>
      <w:r>
        <w:rPr>
          <w:rFonts w:ascii="Amiri" w:hAnsi="Amiri" w:eastAsia="Amiri" w:cs="Amiri"/>
          <w:color w:val="111111"/>
          <w:sz w:val="28"/>
          <w:sz w:val="28"/>
          <w:szCs w:val="28"/>
          <w:rtl w:val="true"/>
          <w:lang w:bidi="ar-SA"/>
        </w:rPr>
        <w:t>باب الاضطرار إلى الحجّة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الجوارحَ إذا شَكَّتْ في شيءٍ شَمَّتْه أو رَأَتْه أو ذاقته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سَمِعَتْهُ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رَدَّتْهُ إلى القلبِ ، فيستيقن اليقينَ ويبطل الشكَّ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 في المسموع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يسمع مجاوبة الجبل، فيتوهّم أنّه يتكلّم كالأصل، والقلب هو الذي يرشده إلى الصواب، فيعلم أنّه الصدى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والشكّ في المرئيّ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يرى في البعد البعيد شجرا قصيرا، فإذا دنا منه رآه طويلاً، فيتوهّم أنّه نما في مدّة السير إليه هذا النموّ، والقلب هو الذي يرشده إلى الصواب، فيعلم أنّ المنشأ بُعدُ المسافة و قربها لا النموّ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والشكّ في المشموم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يشمّ نتن العذرة من بيتٍ كانت فيه وقتا، فيتوهّم أنّ أجزاءها الصغار تفشّت في الفضاء وتلوّثت سطوح الجدران وغيرها بها، فالقلب يرشده إلى الصواب، فيعلم أنّ النتن كيفيّة حدثت بالمجاورة، وليس من فُشُوّ الأجزاء، ولم يتلوّث السطوح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والشكّ في المَذوق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يذوق خلاًّ حادّا، فيتوهّم أنّ به لسعا، كما بإبرة العقرب والزنبور، فالقلب يرشده إلى الصواب، فيعلم أنّ الكيفيّة هي السبب</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والشكّ في الملموس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يلمس ريحا في الفضاء بعد ما لم يكن، فيتوهّم أنّ الفضاء خلأ وذات الريح حدثت فيه، والقلب يرشده إلى الصواب، فيعلم أنّ الخلأ محال ، والحادث حركة الهواء الذي كان ساكنا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والأظهر أنّ شكّ الحواسّ والردّ إلى القلب كناية عن احتياجها في الإدراك إليه و كون معرفتها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عليه‌السلام في الكتاب المشتهر بالإهليلجة مخاطبا للطبيب الذي أنكر وجود غير المحسوس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 أبيت إلاّ الجهالة ، و زعمت أنّ الأشياء لا تدرك إلاّ بالحواسّ، فإنّي اُخبرك أنّه ليس للحواسّ دلالة على الأشياء ، ولا فيها معرفة إلاّ بالقلب؛ فإنّه دليلها و معرّفها الأشياء التي تدّعي أنّ القلب لايعرفها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نطقت بهذا، فما أقبل منك إلاّ بالتخليص والتفحيص منه بإيضاحٍ وبيانٍ وحجّةٍ وبرهانٍ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أبدأ به أنّك تعلم أنّه ربما ذهبت الحواسّ أو بعضها، ودبر القلب للأشياء التي فيها المضرّة والمنفعة من الاُمور العلانية والخفيّة، فأمر بها ونهى، فنفذ فيها أمره، وصحّ فيها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تقول في هذا قولاً يشبه الحجّة، ولكنّي اُحبّ أن توضحه لي غير هذا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تعلم أنّ القلب يبقى بعد ذهاب الحواسّ؟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بغير دليل على الأشياء التي تدلّ عليها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أفلست تعلم أنّ الطفل تضعه اُمّه مضغةً ليس تدلّه الحواسّ على شيءٍ يسمع ولايبصر ولا يُذاق ولا يلمس؟</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فأيّة الحواسّ تدلّه</w:t>
      </w:r>
      <w:r>
        <w:rPr>
          <w:rStyle w:val="FootnoteAnchor"/>
          <w:rtl w:val="true"/>
        </w:rPr>
        <w:footnoteReference w:id="1409"/>
      </w:r>
      <w:r>
        <w:rPr>
          <w:rFonts w:ascii="Amiri" w:hAnsi="Amiri" w:eastAsia="Amiri" w:cs="Amiri"/>
          <w:color w:val="111111"/>
          <w:sz w:val="28"/>
          <w:sz w:val="28"/>
          <w:szCs w:val="28"/>
          <w:rtl w:val="true"/>
          <w:lang w:bidi="ar-SA"/>
        </w:rPr>
        <w:t>على طلب اللبن إذا جاع، والضحك بعد البكاء إذا روى من اللبن؟ وأيّ حواسّ سباع الطير ولاقط الحبّ ، منها دلّها على أن تلقي بين أفراخها اللحم والحبّ، فتهوي</w:t>
      </w:r>
      <w:r>
        <w:rPr>
          <w:rStyle w:val="FootnoteAnchor"/>
          <w:rtl w:val="true"/>
        </w:rPr>
        <w:footnoteReference w:id="1410"/>
      </w:r>
      <w:r>
        <w:rPr>
          <w:rFonts w:ascii="Amiri" w:hAnsi="Amiri" w:eastAsia="Amiri" w:cs="Amiri"/>
          <w:color w:val="111111"/>
          <w:sz w:val="28"/>
          <w:sz w:val="28"/>
          <w:szCs w:val="28"/>
          <w:rtl w:val="true"/>
          <w:lang w:bidi="ar-SA"/>
        </w:rPr>
        <w:t xml:space="preserve">سباعها إلى اللحم والآخرون إلى الحبّ؟ وأخبرني عن فراخ طير الماء؛ ألست تعلم أنّ فراخ طير الماء إذا طُرحت فيه سبحت، و إذا طُرحت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فراخ طير البرّ غرقت، والحواسّ واحدة ، فكيف انتفع بالحواسّ طير الماء وأعانته على السباحة ، ولم ينتفع طير البرّ في الماء بحواسّها؟ وما بال طير البرّ إذا غمستها في الماء ساعةً ماتت، وإذا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أمسكت طير الماء عن الماء ساعةً ماتت؟ فلا أرى الحواسّ في هذا إلاّ منكسرا عليك، ولا ينبغي ذلك أن يكون إلاّ من مدبّرٍ حكيمٍ جعل للماء خَلقا وللبرّ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أخبرني ما بال الذرّة التي لا تعاين الماء قطّ تُطرح في الماء وتسبح، وتلقى الإنسان ابن خمسين سنة من أقوى الرجال و أعقلهم لم يتعلّم السباحة فيغرق؟ كيف لم يدلّه عقله و لبّه وتجاربه و بصره بالأشياء مع اجتماع حواسّه و صحّتها أن يدرك ذلك بحواسّه ، كما أدركته الذرّة إن كان ذلك إنّما يُدرك بالحواسّ؟</w:t>
      </w:r>
    </w:p>
    <w:p>
      <w:pPr>
        <w:pStyle w:val="BookText"/>
        <w:rPr/>
      </w:pPr>
      <w:r>
        <w:rPr>
          <w:rFonts w:ascii="Amiri" w:hAnsi="Amiri" w:eastAsia="Amiri" w:cs="Amiri"/>
          <w:color w:val="111111"/>
          <w:sz w:val="28"/>
          <w:sz w:val="28"/>
          <w:szCs w:val="28"/>
          <w:rtl w:val="true"/>
          <w:lang w:bidi="ar-SA"/>
        </w:rPr>
        <w:t>أفليس ينبغي لك أن تعلم أنّ القلب الذي هو معدن العقل في الصبيّ الذي وصفت وغيره ممّا سمعت من الحيوان، هو الذي يهيّج الصبيّ إلى طلب الرضاع، والطير اللاقط على لقط الحبّ، والسباع على ابتلاع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عليه‌السلام بعد 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تبارك وتعالى جعل القلب مدبّرا للجسد، به يسمع ، وبه يبصر، وهو القاضي والأمير عليه، لايتقدّم الجسد إن هو تأخّر، ولايتأخّر إن هو تقدّم، وبه سمعت الحواسّ وأبصرت، إن أمرها ائتمرت، وإن نهاها انتهت، وبه ينزل الفرح والحزن، وبه ينزل الألم، إن فسد شيء من الحواسّ بقي على حاله، وإن فسد القلب ذهبت جميعا</w:t>
      </w:r>
      <w:r>
        <w:rPr>
          <w:rStyle w:val="FootnoteAnchor"/>
          <w:rtl w:val="true"/>
        </w:rPr>
        <w:footnoteReference w:id="1411"/>
      </w:r>
      <w:r>
        <w:rPr>
          <w:rFonts w:ascii="Amiri" w:hAnsi="Amiri" w:eastAsia="Amiri" w:cs="Amiri"/>
          <w:color w:val="111111"/>
          <w:sz w:val="28"/>
          <w:sz w:val="28"/>
          <w:szCs w:val="28"/>
          <w:rtl w:val="true"/>
          <w:lang w:bidi="ar-SA"/>
        </w:rPr>
        <w:t>حتّى لايسمع ولايبصر</w:t>
      </w:r>
      <w:r>
        <w:rPr>
          <w:rFonts w:eastAsia="Amiri" w:cs="Amiri" w:ascii="Amiri" w:hAnsi="Amiri"/>
          <w:color w:val="111111"/>
          <w:sz w:val="28"/>
          <w:szCs w:val="28"/>
          <w:rtl w:val="true"/>
          <w:lang w:bidi="ar-SA"/>
        </w:rPr>
        <w:t>».</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 xml:space="preserve">انتهى ما أردنا نقله من كتاب الإهليلجة، وسيجيء في كتاب الإيمان والكفر في باب أنّ الإيمان مبثوث بجوارح البدن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من جوارحه جارحةٌ إلاّ وقد وُكِّلَتْ من الإيمان بغير ما وُكِّلت به اُخْتُها، فمنها قلبُه الذي به يَعقِلُ ويَفْقَه ويفهم، وهو أميرُ بدنه الذي لاتَرِدُ الجوارحُ ولاتَصدُرُ إلاّ عن رأيه وأمره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413"/>
      </w:r>
      <w:r>
        <w:rPr>
          <w:rFonts w:ascii="Amiri" w:hAnsi="Amiri" w:eastAsia="Amiri" w:cs="Amiri"/>
          <w:color w:val="111111"/>
          <w:sz w:val="28"/>
          <w:sz w:val="28"/>
          <w:szCs w:val="28"/>
          <w:rtl w:val="true"/>
          <w:lang w:bidi="ar-SA"/>
        </w:rPr>
        <w:t>وقد ذكر في موضعين من الباب المذكور بسندين</w:t>
      </w:r>
      <w:r>
        <w:rPr>
          <w:rFonts w:eastAsia="Amiri" w:cs="Amiri" w:ascii="Amiri" w:hAnsi="Amiri"/>
          <w:color w:val="111111"/>
          <w:sz w:val="28"/>
          <w:szCs w:val="28"/>
          <w:rtl w:val="true"/>
          <w:lang w:bidi="ar-SA"/>
        </w:rPr>
        <w:t>.</w:t>
      </w:r>
      <w:r>
        <w:rPr>
          <w:rStyle w:val="FootnoteAnchor"/>
          <w:rtl w:val="true"/>
        </w:rPr>
        <w:footnoteReference w:id="1414"/>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ومحصّل الدليل أنّ الحكمة البالغة أبت أن يقع الخلق في شُبهةٍ من جهة الخلقة، ولمّا كان النظام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أعلى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يلزمه ثوران الفتن والشبهات بتصادف الأهواء وتصادم الاختيارات، مَنَّ الحكيم الخبير الرؤوف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العباد بنصب المميّزات في مواقع الشبهات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حَىَّ عَن بَيِّنَةٍ</w:t>
      </w:r>
      <w:r>
        <w:rPr>
          <w:rFonts w:eastAsia="Amiri" w:cs="Amiri" w:ascii="Amiri" w:hAnsi="Amiri"/>
          <w:color w:val="111111"/>
          <w:sz w:val="28"/>
          <w:szCs w:val="28"/>
          <w:rtl w:val="true"/>
          <w:lang w:bidi="ar-SA"/>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6"/>
      </w:r>
      <w:r>
        <w:rPr>
          <w:rFonts w:ascii="Amiri" w:hAnsi="Amiri" w:eastAsia="Amiri" w:cs="Amiri"/>
          <w:color w:val="111111"/>
          <w:sz w:val="28"/>
          <w:sz w:val="28"/>
          <w:szCs w:val="28"/>
          <w:rtl w:val="true"/>
          <w:lang w:bidi="ar-SA"/>
        </w:rPr>
        <w:t xml:space="preserve">النهاية،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ولمّا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المميّز في أمر الحواسّ أفاده بزعمه لهشام، غافلاً عمّا يتبعه من الكَبْح</w:t>
      </w:r>
      <w:r>
        <w:rPr>
          <w:rStyle w:val="FootnoteAnchor"/>
          <w:rtl w:val="true"/>
        </w:rPr>
        <w:footnoteReference w:id="1418"/>
      </w:r>
      <w:r>
        <w:rPr>
          <w:rFonts w:ascii="Amiri" w:hAnsi="Amiri" w:eastAsia="Amiri" w:cs="Amiri"/>
          <w:color w:val="111111"/>
          <w:sz w:val="28"/>
          <w:sz w:val="28"/>
          <w:szCs w:val="28"/>
          <w:rtl w:val="true"/>
          <w:lang w:bidi="ar-SA"/>
        </w:rPr>
        <w:t>والإلزام، وبعد ما نبّه عليه تفطّن أنّ للكلام غورا بعيدا، فعظّم هشاما وأجلّ مكانه، ولم ينطق بشيءٍ مادام جالسا، دهشةً وهيبةً ؛ وذلك لأنّه وجد نفسه معترفةً بوقوع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ولم يُفصَّل في محكمات الكتاب والسنّة حكم كلّ واقعةٍ تحدث في الاُمّة، وإلاّ لما احتاجوا إلى القياسات والاستحسانات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تتبّع الآثار والغور فيها بمكانٍ رفيعٍ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المحدّثون يسمّون أصحاب القياس أصحاب الرأي، يعنون أنّهم يأخذون بآرائهم فيما يشكل من الحديث أو ما لم يأت فيه حديث ولا 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أنّ القياس والاستحسان لايفيدان إلاّ ظنّا، والظنّ لا يغني من الحقّ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وسيتبيّن في باب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مذهب المصوّبة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للّه في كثير من الواقعات حكمٌ في نفس الأمر، بل ما استقرّ عليه رأي المجتهد فهو حكم اللّه الواقعيّ، وإن استقرّ رأي مجتهدٍ آخر على نقيضه فهو أيضا حكم اللّه الواقعيّ، فلم يتصوّر خطأ في الحكم، بل الكلّ مصيبون؛ لأنّ حكم اللّه تابع لآرائهم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عمّا يقول الظالمون علوّا كبيرا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مذهب المخطّئة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حكما في كلّ واقعة، ولكن لم يبيّن لنبيّه صلى‌الله‌عليه‌و‌آله إلاّ بعضها ، ووكل العباد في البواقي إلى عقولهم؛ لكي يستفرغ المجتهدون منهم وُسعهم في طلبها، فإن أصابوا كان لهم أجران، وإن أخطأوا فأجرٌ واحدٌ، والحقّ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أنّهم مأثومون و إن أصابوا لما ثبت عن أصحاب العصمة عليهم‌السلام أنّ القضاة أربعةٌ، ثلاثةٌ في النار ، وواحدٌ في الجنّة؛ أمّا الذين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أخطأ الحكم جهلاً، ومن أصاب الحكم جهلاً، ومن لم يحكم بالحكم عمدا</w:t>
      </w:r>
      <w:r>
        <w:rPr>
          <w:rFonts w:eastAsia="Amiri" w:cs="Amiri" w:ascii="Amiri" w:hAnsi="Amiri"/>
          <w:color w:val="111111"/>
          <w:sz w:val="28"/>
          <w:szCs w:val="28"/>
          <w:rtl w:val="true"/>
          <w:lang w:bidi="ar-SA"/>
        </w:rPr>
        <w:t>.</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والمذهب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ذهب إليه الفرقة المحقّة الاثنا عشريّة التي سبقت لهم من اللّه الحُسنى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للّه تعالى على كلّ قضية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أرش الخدش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 في كتابه مجملاً، و بيّنه لنبيّه صلى‌الله‌عليه‌و‌آله مفصّلاً، واستودع النبيُّ صلى‌الله‌عليه‌و‌آله جميع تلك الأحكام الربّانيّين من أهل بيته عليهم‌السلام ، وهم أهل الذكر الذين أمر اللّه بالسؤال عنهم والرجوع إليهم، فبيّنوا لهم على علمٍ ويقينٍ ، كما كان رسول اللّه صلى‌الله‌عليه‌و‌آله يبيّن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في باب البدع والرأي والمقاييس عن أبي عبداللّه عليه‌السلام عن رسول اللّه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 كلّ بدعةٍ تكون من بعدي يُكاد بها الإيمانُ وليّا من أهل بيتي مُوكَّلاً به يَذُبُّ عنه، ينطق بإلهامٍ من اللّه، ويُعْلِنُ الحقَّ ويُنوّره، ويردّ كيد الكائدين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 xml:space="preserve">وفيه عن أبي الحسن موسى عليه‌السلام ، قال لسماعة بن مهران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هلك من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قبلكم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أبا حنيفة،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وقلتُ، وقالت الصحابة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هذا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أصلحك اللّه ، أتى رسول اللّه صلى‌الله‌عليه‌و‌آله الناس بما يكتفون به في عهده؟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ما يحتاجون إليه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فضاع من ذلك شيء؟</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هو عند أهله</w:t>
      </w:r>
      <w:r>
        <w:rPr>
          <w:rFonts w:eastAsia="IRNazanin" w:cs="IRNazanin"/>
          <w:color w:val="111111"/>
          <w:sz w:val="28"/>
          <w:szCs w:val="28"/>
          <w:rtl w:val="true"/>
          <w:lang w:bidi="fa-IR"/>
        </w:rPr>
        <w:t>».</w:t>
      </w:r>
      <w:r>
        <w:rPr>
          <w:rStyle w:val="FootnoteAnchor"/>
          <w:rtl w:val="true"/>
        </w:rPr>
        <w:footnoteReference w:id="1421"/>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بابٍ بعده وهو باب الردّ إلى الكتاب والسنّة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ليس شيء من الحلال والحرام وجميع ما يحتاج إليه الناس إلاّ وقد جاء فيه كتابٌ أو سنّة</w:t>
      </w:r>
      <w:r>
        <w:rPr>
          <w:rFonts w:eastAsia="Amiri" w:cs="Amiri" w:ascii="Amiri" w:hAnsi="Amiri"/>
          <w:color w:val="111111"/>
          <w:sz w:val="28"/>
          <w:szCs w:val="28"/>
          <w:rtl w:val="true"/>
          <w:lang w:bidi="ar-SA"/>
        </w:rPr>
        <w:t>».</w:t>
      </w:r>
      <w:r>
        <w:rPr>
          <w:rStyle w:val="FootnoteAnchor"/>
          <w:rtl w:val="true"/>
        </w:rPr>
        <w:footnoteReference w:id="1422"/>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كلام أميرالمؤمنين عليه‌السلام في نهج البلاغة في ذمّ اختلاف العلماء في الفتيا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على أحدهم القضيّة في حكم من الأحكام ، فيحكم فيها برأيه، ثمّ ترد تلك القضيّة بعينها على غيره، فيحكم فيها بخلاف قوله، ثمّ يجتمع القضاة بذلك عند الإمام الذي استقضاهم ، فيصوّب آرائهم جميعا ، وإلههم واحدٌ ، ونبيّهم واحدٌ ، و كتابهم واحدٌ؛ أفرأى أمرهم</w:t>
      </w:r>
      <w:r>
        <w:rPr>
          <w:rStyle w:val="FootnoteAnchor"/>
          <w:rtl w:val="true"/>
        </w:rPr>
        <w:footnoteReference w:id="1423"/>
      </w:r>
      <w:r>
        <w:rPr>
          <w:rFonts w:ascii="Amiri" w:hAnsi="Amiri" w:eastAsia="Amiri" w:cs="Amiri"/>
          <w:color w:val="111111"/>
          <w:sz w:val="28"/>
          <w:sz w:val="28"/>
          <w:szCs w:val="28"/>
          <w:rtl w:val="true"/>
          <w:lang w:bidi="ar-SA"/>
        </w:rPr>
        <w:t>اللّه سبحانه بالاختلاف فأطاعوه؟ أم نهاهم عنه فعصوه؟ أم أنزل اللّه دينا ناقصا فاستعان بهم على إتمامه؟ أم كانوا شركاء له، فلهم أن يقولوا وعليه أن يرضى؟ أم أنزل اللّه دينا تامّا فقصّر الرسول صلى‌الله‌عليه‌و‌آله عن تبليغه وأدائه ، واللّه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1424"/>
      </w:r>
      <w:r>
        <w:rPr>
          <w:rFonts w:ascii="Amiri" w:hAnsi="Amiri" w:eastAsia="Amiri" w:cs="Amiri"/>
          <w:color w:val="111111"/>
          <w:sz w:val="28"/>
          <w:sz w:val="28"/>
          <w:szCs w:val="28"/>
          <w:rtl w:val="true"/>
          <w:lang w:bidi="ar-SA"/>
        </w:rPr>
        <w:t>وفيه تبيان كلّ شيء، وذكر أنّ الكتاب يُصدّق بعضه بعضا، وأنّه لا اختلاف فيه،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1425"/>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الخطبة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Style w:val="FootnoteAnchor"/>
          <w:rtl w:val="true"/>
        </w:rPr>
        <w:footnoteReference w:id="1426"/>
      </w:r>
      <w:r>
        <w:rPr>
          <w:rFonts w:ascii="Amiri" w:hAnsi="Amiri" w:eastAsia="Amiri" w:cs="Amiri"/>
          <w:color w:val="111111"/>
          <w:sz w:val="28"/>
          <w:sz w:val="28"/>
          <w:szCs w:val="28"/>
          <w:rtl w:val="true"/>
          <w:lang w:bidi="ar-SA"/>
        </w:rPr>
        <w:t>، وأنّ القرآن ظاهره أنيق وباطنه عميق؛ لاتُفنى عجائبه ، ولاتنقضي غرائبه ، ولاتُكشف الظلمات إلاّ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فقهاؤنا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كمال التقوى والديانة قد اختلفوا في الفتاوى، فما الوجه في ذلك؟ فاعلم أنّه قد سبق أنّ اللّه أنزل جميع الواقعات الحادثة إلى يوم القيامة على نبيّه صلى‌الله‌عليه‌و‌آله ، وهو استودعها وصيّه وخليفته أميرالمؤمنين عليه‌السلام ، و هكذا توارث الأوصياء عليهم‌السلام واحدا بعد واحد إلى أن انتهى الأمر إلى الحجّة الخلف المنتظر وليّ الأمر وصاحب العصر ، صلوات اللّه وسلامه عليه و على آبائه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قلّدوا الموصى إليه اُمورها لَزُمّت بمأمون عن العثرات</w:t>
      </w:r>
      <w:r>
        <w:rPr>
          <w:rStyle w:val="FootnoteAnchor"/>
          <w:rtl w:val="true"/>
        </w:rPr>
        <w:footnoteReference w:id="1427"/>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مادح آل محمّد عليهم‌السلام دعبل الخزاعي في قصيدته، ولكنّ الحسد وحبّ الرئاسة الباطلة حملا جماعة على أن غصبوا الخلافة ، وصرفوها عن أهلها بالزور والتدليس، ولم يمكّنوهم ممّا نصبوا له من إعلان الحقّ والإفتاء بما أنزل اللّه تعالى على علمٍ ويقينٍ ، كما كان رسول اللّه صلى‌الله‌عليه‌و‌آله يفعل، واللّه تعالى أملى لهم بحسب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الحكمة الكاملة إلى زمان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بالبركات</w:t>
      </w:r>
      <w:r>
        <w:rPr>
          <w:rStyle w:val="FootnoteAnchor"/>
          <w:rtl w:val="true"/>
        </w:rPr>
        <w:footnoteReference w:id="1428"/>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هذا بمستبعد من الحكمة،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وَأُمْلِى لَهُمْ إِنَّ كَيْدِى مَتِينٌ </w:t>
      </w:r>
      <w:r>
        <w:rPr>
          <w:rFonts w:eastAsia="Amiri" w:cs="Amiri" w:ascii="Amiri" w:hAnsi="Amiri"/>
          <w:color w:val="111111"/>
          <w:sz w:val="28"/>
          <w:szCs w:val="28"/>
          <w:rtl w:val="true"/>
          <w:lang w:bidi="ar-SA"/>
        </w:rPr>
        <w:t>»</w:t>
      </w:r>
      <w:r>
        <w:rPr>
          <w:rStyle w:val="FootnoteAnchor"/>
          <w:rtl w:val="true"/>
        </w:rPr>
        <w:footnoteReference w:id="1429"/>
      </w:r>
      <w:r>
        <w:rPr>
          <w:rFonts w:ascii="Amiri" w:hAnsi="Amiri" w:eastAsia="Amiri" w:cs="Amiri"/>
          <w:color w:val="111111"/>
          <w:sz w:val="28"/>
          <w:sz w:val="28"/>
          <w:szCs w:val="28"/>
          <w:rtl w:val="true"/>
          <w:lang w:bidi="ar-SA"/>
        </w:rPr>
        <w:t xml:space="preserve">، فكما أنّ رسول اللّه صلى‌الله‌عليه‌و‌آله فرّ من المشركين إلى الغار وكانت الأرض في مدّة غيبته خالية عن حجّةٍ ظاهرةٍ ، متمكّنة من دعوة الخلق وتمييز الحقّ من الباطل والهدى من الضلال، ولم يكن للناس على اللّه حجّة في ذلك لكون عدم الظهور والتمكّن من جهتهم لا من جهة اللّه تعالى؛ إذ هو سبحانه قد أزاح العلل بنصب من يقوم بالأمر إن مكّنوه؛ فكذلك أئمّتنا عليهم‌السلام اعتزلوا في زوايا الخمول من استيلاء متغلّبي أعصارهم، ولم يتمكّنوا من إظهار ما أنزل اللّه على نبيّه صلى‌الله‌عليه‌و‌سلم ، واستحفظه النبيّ صلى‌الله‌عليه‌و‌سلم الربّانيّين من أهل بيته، فكانوا مغلوبين مقهورين مبتزّين، يَرَوْن حكم اللّه مبدّلاً، وكتابه منبوذا، وشرائعه محرّفة عن جهات إشراعه، وسنن نبيّه متروكة، وكانوا إذا سُئلوا في الواقعات الطارئة عمّا هو حكم اللّه تعالى فيها أفتوهم على التقيّة في الأكثر، وأوقعوا فيهم الاختلاف عمدا؛ لئلاّ يشتهروا بمخالفة أئمّة الجور ، فيتضرّروا هم و شيعتهم منهم، ووصل إلينا معاشر أيتام آل محمّد عليهم‌السلام المنقطعين عنهم من أخبارهم وآثارهم ما اشتبه التقيّة وغير التقيّة، و اُضيف إلى ذلك التحريفات والتغييرات من جهة الرواة والنسّاخ، فامتزج الحكم الواقعيّ بغير الواقعيّ، فاضطررنا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الخلق لا من جهة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التحرّي والاجتهاد بقدر الوسع والطاقة، ووقع الاختلاف فينا من هذه الجهة، فنحن كمن حبسه ظالم في محبسٍ مظلمٍ لايستطيع أن يستعلم القبلة وأوقاف الصلوات فيتحرّى بقدر الوسع، وليس لأحدٍ أن يحتجّ على اللّه تعالى بوقوع الإبهام في أحكامه بالنسبة إلى ذلك الشخص المحبوس، وتجويزه تعالى الاختلاف فيها، وأين هذا الاختلاف من اختلاف</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المصوّبة والمخطّئة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الإبهام الداعي إلى الاجتهاد والتظنّي من قبل اللّه لا من قبل الخلق، فنحن مضطّرون إلى الاجتهاد المستلزم للاختلاف من جهة الظَّلَمة لا من جهة اللّه، وهم على زعمهم الفاسد مأمورون بالاجتهاد، بل بالاختلاف؛ لأنّ الأمر بالملزوم أمرٌ باللازم، فهم مصداق ما أخبر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فَعَلُوا فاحِشَة قالُوا وَجَدْنا عَلَيْها آباءَنا وَاللّهُ أَمَرَنا بِها قُلْ إِنَّ اللّهَ لا يَأْمُرُ بِالْفَحْشاءِ أَتَقُولُونَ عَلى اللّهِ ما لا تَعْلَمُونَ</w:t>
      </w:r>
      <w:r>
        <w:rPr>
          <w:rFonts w:eastAsia="Amiri" w:cs="Amiri" w:ascii="Amiri" w:hAnsi="Amiri"/>
          <w:color w:val="111111"/>
          <w:sz w:val="28"/>
          <w:szCs w:val="28"/>
          <w:rtl w:val="true"/>
          <w:lang w:bidi="ar-SA"/>
        </w:rPr>
        <w:t>».</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ومَثَلنا مثل قطيع من الغنم وكلّ عليها مولاها راعيا بصيرا ذا معرفة بالمشرع والمرعى، فحبسه ظالم و منعه عن القيام بأمر القطيع، ثمّ إنّا وإن انقطعنا عن راعينا إلاّ أنّا منتظرون لإنجاز ما 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أئمّتنا عليهم‌السلام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نُرِيدُ أَن نَّمُنَّ عَلَى الَّذِينَ اسْتُضْعِفُواْ فِى الاْءَرْضِ وَ نَجْعَلَهُمْ أَئِمَّةً وَنَجْعَلَهُمُ الْوارِثِينَ </w:t>
      </w:r>
      <w:r>
        <w:rPr>
          <w:rFonts w:eastAsia="Amiri" w:cs="Amiri" w:ascii="Amiri" w:hAnsi="Amiri"/>
          <w:color w:val="111111"/>
          <w:sz w:val="28"/>
          <w:szCs w:val="28"/>
          <w:rtl w:val="true"/>
          <w:lang w:bidi="ar-SA"/>
        </w:rPr>
        <w:t>»</w:t>
      </w:r>
      <w:r>
        <w:rPr>
          <w:rStyle w:val="FootnoteAnchor"/>
          <w:rtl w:val="true"/>
        </w:rPr>
        <w:footnoteReference w:id="1431"/>
      </w:r>
      <w:r>
        <w:rPr>
          <w:rFonts w:ascii="Amiri" w:hAnsi="Amiri" w:eastAsia="Amiri" w:cs="Amiri"/>
          <w:color w:val="111111"/>
          <w:sz w:val="28"/>
          <w:sz w:val="28"/>
          <w:szCs w:val="28"/>
          <w:rtl w:val="true"/>
          <w:lang w:bidi="ar-SA"/>
        </w:rPr>
        <w:t>ووعد شيعتهم المؤمنين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ءَامَنُواْ مِنكُمْ وَ عَمِلُواْ الصَّالِحَاتِ لَيَسْتَخْلِفَنَّهُمْ فِى الاْءَرْضِ كَمَا اسْتَخْلَفَ الَّذِينَ مِن قَبْلِهِمْ وَ لَيُمَكِّنَنَّ لَهُمْ دِينَهُمُ الَّذِى ارْتَضَى لَهُمْ وَلَيُبَدِّلَنَّهُم مِّن بَعْدِ خَوْفِهِمْ أَمْنًا يَعْبُدُونَنِى لاَ يُشْرِكُونَ بِى شَيْئًا</w:t>
      </w:r>
      <w:r>
        <w:rPr>
          <w:rFonts w:eastAsia="Amiri" w:cs="Amiri" w:ascii="Amiri" w:hAnsi="Amiri"/>
          <w:color w:val="111111"/>
          <w:sz w:val="28"/>
          <w:szCs w:val="28"/>
          <w:rtl w:val="true"/>
          <w:lang w:bidi="ar-SA"/>
        </w:rPr>
        <w:t>»</w:t>
      </w:r>
      <w:r>
        <w:rPr>
          <w:rStyle w:val="FootnoteAnchor"/>
          <w:rtl w:val="true"/>
        </w:rPr>
        <w:footnoteReference w:id="1432"/>
      </w:r>
      <w:r>
        <w:rPr>
          <w:rFonts w:ascii="Amiri" w:hAnsi="Amiri" w:eastAsia="Amiri" w:cs="Amiri"/>
          <w:color w:val="111111"/>
          <w:sz w:val="28"/>
          <w:sz w:val="28"/>
          <w:szCs w:val="28"/>
          <w:rtl w:val="true"/>
          <w:lang w:bidi="ar-SA"/>
        </w:rPr>
        <w:t>، ومثلهم كمثل عدّة شاة من القطيع أفلتت الراعي وأخذت تعدو في الصحاري حيارى، لاتهتدي إلى ماءٍ ولامرعى حتّى انتظمت عمّا قليل في زمر الهالكين والصرعى</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ختام الكلام بما قلت في مرثيتي للحسين عليه‌السلام نظما ونثرا، وكأنّي بمولانا القائم عليه‌السلام وقد سلّ سيف الانتقام من غمده، وأمر بإحضار يزيد اللعين وجُنده، فحمل عليهم حملاتٍ ، وقطّعهم قطعاتٍ، ذلك جزاؤهم في الحياة الدنيا ولعذاب الآخرة أشدّ وأبقى ، ثمّ رخّص لأنصار اللّه قتل سائر النواصب، فحملوا عليهم بالرماح الشواجر، والسيوف القواضب ، كأنّ أكَمَةً من الحطام جرى عليها السيل، أو أنوار الصبح هَجَمَت بغتةً على ظلام الليل، أو كان اللّه تعالى أرسل على أصحاب الفيل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طَيْرا أَبَابِيلَ تَرْمِيهِمْ بِحِجَارَةٍ مِنْ سِجِّيلٍ فَجَعَلَهُمْ كَعَصْفٍ مَأْكُولٍ</w:t>
      </w:r>
      <w:r>
        <w:rPr>
          <w:rFonts w:eastAsia="Amiri" w:cs="Amiri" w:ascii="Amiri" w:hAnsi="Amiri"/>
          <w:color w:val="111111"/>
          <w:sz w:val="28"/>
          <w:szCs w:val="28"/>
          <w:rtl w:val="true"/>
          <w:lang w:bidi="ar-SA"/>
        </w:rPr>
        <w:t>»</w:t>
      </w:r>
      <w:r>
        <w:rPr>
          <w:rStyle w:val="FootnoteAnchor"/>
          <w:rtl w:val="true"/>
        </w:rPr>
        <w:footnoteReference w:id="1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 . </w:t>
      </w:r>
    </w:p>
    <w:p>
      <w:pPr>
        <w:pStyle w:val="BookText"/>
        <w:rPr/>
      </w:pPr>
      <w:r>
        <w:rPr>
          <w:rFonts w:ascii="Amiri" w:hAnsi="Amiri" w:eastAsia="Amiri" w:cs="Amiri"/>
          <w:color w:val="111111"/>
          <w:sz w:val="28"/>
          <w:sz w:val="28"/>
          <w:szCs w:val="28"/>
          <w:rtl w:val="true"/>
          <w:lang w:bidi="ar-SA"/>
        </w:rPr>
        <w:t xml:space="preserve">أيا نفس قد آن الخروج فهيّئي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لتروي بهم حدّ القواضب والقنى</w:t>
      </w:r>
    </w:p>
    <w:p>
      <w:pPr>
        <w:pStyle w:val="BookText"/>
        <w:rPr/>
      </w:pPr>
      <w:r>
        <w:rPr>
          <w:rFonts w:ascii="Amiri" w:hAnsi="Amiri" w:eastAsia="Amiri" w:cs="Amiri"/>
          <w:color w:val="111111"/>
          <w:sz w:val="28"/>
          <w:sz w:val="28"/>
          <w:szCs w:val="28"/>
          <w:rtl w:val="true"/>
          <w:lang w:bidi="ar-SA"/>
        </w:rPr>
        <w:t xml:space="preserve">ولا تحسبنّ اللّه مخلف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هو ذا اليوم يُنجزُ أو غدا</w:t>
      </w:r>
    </w:p>
    <w:p>
      <w:pPr>
        <w:pStyle w:val="BookText"/>
        <w:rPr/>
      </w:pPr>
      <w:r>
        <w:rPr>
          <w:rFonts w:ascii="Amiri" w:hAnsi="Amiri" w:eastAsia="Amiri" w:cs="Amiri"/>
          <w:color w:val="111111"/>
          <w:sz w:val="28"/>
          <w:sz w:val="28"/>
          <w:szCs w:val="28"/>
          <w:rtl w:val="true"/>
          <w:lang w:bidi="ar-SA"/>
        </w:rPr>
        <w:t xml:space="preserve">ولا تقنطي من رحمة اللّه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لأكرمَ مسؤول وأفضل مُرتجى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رجلٌ صاحبُ 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بالكلام الدلائل الجدليّة التي بناؤها على الوضع إمّا من العامّة، أو طائفة خاصّة، أو من خصوص المخاطب؛ ولمّا كانت مجادلات رسول اللّه صلى‌الله‌عليه‌و‌آله بالتي هي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مرجعها إلى وضع ما هو واقع في نفس الأمر من دون استعمال مشاغبة ومغالطة وإن اُخذ على أنّه مشهور، أو مسلّم طائفة، أو مسلّم المخاطب؛ لأنّ الغرض كان إفادة إذعان القوم للدين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وجه الخديعة كما هو شأن المغالطين والمشاغبين، فمن كان له استعداد فَهم البرهان الذي هو الحكمة، كان يدعوه بها ليحصل له الإذعان اليقيني، ومن لم يكن له ذلك الاستعداد، كان يدعوه بأمر اللّه تعالى بالجدال بالتي هي أحسن ، والموعظة الحسنة ليرقّ قلبه، ويميل إلى الحقّ، ويحصل له شبه اليقين إلى أن يتدرّج ويرتقي إلى فهم الحكمة والبرهان، فلذلك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كلام رسول اللّه صلى‌الله‌عليه‌و‌آله ، أو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عمّم الرجل ،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استعمال الرسول صلى‌الله‌عليه‌و‌آله من جهة أنّه كان مأمورا به من قبل اللّه تعالى، فمَنْ أذن لك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برهانا عقليّا حتّى يستقلّ العقل به، ولا يحتاج إلى الإذن ؛ فإنْ زعمت أنّ ما أتى به جبرئيل عليه‌السلام فقد أشركك فيه، فأنت إذن شريك رسول اللّه صلى‌الله‌عليه‌و‌آله ، وإن ادّعيت أنّ اللّه تعالى أوحى إليك بالإذن على وجه الخصوص، كذّبك نفسك، وإن لم تدّع لا هذا ولا ذاك، فمن أيّ وجهٍ تُوجب علينا أن نُصغي إلى كلامك ؟ ونحن على يقين فيما عندنا، فلا نحتاج إلى البحث والفحص إلاّ أن تدّعي أنّه يجب إطاعة ما تأمرنا به ، كما كان يجب إطاعة رسول اللّه صلى‌الله‌عليه‌و‌آله من جهة ظهور آياته، فهل تقول بذلك؟</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اعترف بعدم وجوب الطاعة، انسدّ عليه باب المناظرة ؛ فلذا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قد خصم نفسه قبل أن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أمر بإحضار المتكلّمين تبرّعا لئلاّ يخطر ببال الرجل أنّ غرض الإمام عليه‌السلام في هذا الإلزام الفرار من الكلام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وبما حرّرنا تبيّن معنى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قلت ويل</w:t>
      </w:r>
      <w:r>
        <w:rPr>
          <w:rStyle w:val="FootnoteAnchor"/>
          <w:rtl w:val="true"/>
        </w:rPr>
        <w:footnoteReference w:id="1434"/>
      </w:r>
      <w:r>
        <w:rPr>
          <w:rFonts w:ascii="Amiri" w:hAnsi="Amiri" w:eastAsia="Amiri" w:cs="Amiri"/>
          <w:color w:val="111111"/>
          <w:sz w:val="28"/>
          <w:sz w:val="28"/>
          <w:szCs w:val="28"/>
          <w:rtl w:val="true"/>
          <w:lang w:bidi="ar-SA"/>
        </w:rPr>
        <w:t>لهم إن تركوا ما أقول ، وذهبوا إلى ما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لما بيّنّا ما قال عليه‌السلام لكلّ واحد من الأصحاب، خصوصا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تكسر باطلاً بباطل إلاّ أنّ باطلك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تُحْسِنُ الكلامَ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يحسن الشيء إحسانا، أي يعلمه </w:t>
      </w:r>
      <w:r>
        <w:rPr>
          <w:rFonts w:eastAsia="Amiri" w:cs="Amiri" w:ascii="Amiri" w:hAnsi="Amiri"/>
          <w:color w:val="111111"/>
          <w:sz w:val="28"/>
          <w:szCs w:val="28"/>
          <w:rtl w:val="true"/>
          <w:lang w:bidi="ar-SA"/>
        </w:rPr>
        <w:t>».</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 أمير المؤمنين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وقيمة المرء ما قد كان يحسنه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والجاهلون لأهل العلم أعداء</w:t>
      </w:r>
      <w:r>
        <w:rPr>
          <w:rFonts w:eastAsia="Amiri" w:cs="Amiri" w:ascii="Amiri" w:hAnsi="Amiri"/>
          <w:color w:val="111111"/>
          <w:sz w:val="28"/>
          <w:szCs w:val="28"/>
          <w:rtl w:val="true"/>
          <w:lang w:bidi="ar-SA"/>
        </w:rPr>
        <w:t>»</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فيالها مِن حَسْرَةٍ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النداء، واللام هي الجارّة، ومعناها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نكرة من باب ربّه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في زيارة الحسين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لها من مصيبة</w:t>
      </w:r>
      <w:r>
        <w:rPr>
          <w:rFonts w:eastAsia="Amiri" w:cs="Amiri" w:ascii="Amiri" w:hAnsi="Amiri"/>
          <w:color w:val="111111"/>
          <w:sz w:val="28"/>
          <w:szCs w:val="28"/>
          <w:rtl w:val="true"/>
          <w:lang w:bidi="ar-SA"/>
        </w:rPr>
        <w:t>».</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واختلف في أنّ المنادى ماذا ؟</w:t>
      </w:r>
    </w:p>
    <w:p>
      <w:pPr>
        <w:pStyle w:val="BookText"/>
        <w:rPr/>
      </w:pPr>
      <w:r>
        <w:rPr>
          <w:rFonts w:ascii="Amiri" w:hAnsi="Amiri" w:eastAsia="Amiri" w:cs="Amiri"/>
          <w:color w:val="111111"/>
          <w:sz w:val="28"/>
          <w:sz w:val="28"/>
          <w:szCs w:val="28"/>
          <w:rtl w:val="true"/>
          <w:lang w:bidi="ar-SA"/>
        </w:rPr>
        <w:t xml:space="preserve">قال الجامي بعد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ويخفض بلام الاستغاثة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يخفض المنادى بلامي التعجّب والتهديد أيضا، فلام التعجّب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للماء ويا للدواهي، ولام التهديد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لزيد لأقتلنّك، فلمَ أهمَلَ المصنّف ذكرهما ؟ وكيف يصدق قوله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وينصب ما سواهما ؟</w:t>
      </w:r>
    </w:p>
    <w:p>
      <w:pPr>
        <w:pStyle w:val="BookText"/>
        <w:rPr/>
      </w:pPr>
      <w:r>
        <w:rPr>
          <w:rFonts w:ascii="Amiri" w:hAnsi="Amiri" w:eastAsia="Amiri" w:cs="Amiri"/>
          <w:color w:val="111111"/>
          <w:sz w:val="28"/>
          <w:sz w:val="28"/>
          <w:szCs w:val="28"/>
          <w:rtl w:val="true"/>
          <w:lang w:bidi="ar-SA"/>
        </w:rPr>
        <w:t xml:space="preserve">واُجيب بأنّ كلاًّ من هاتين اللامين لام الاستغاثة، كأنّ المهدِّد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يستغيث بالممهَّد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ليحضر، فينتقم منه ، و يسرّيح من ألم خصومته، و كأنّ المتعجّب يستغيث بالمتعجّب منه ؛ ليحضر ، فيقضي منه التعجّب ، ويتخلّص منه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واُجيب عن لام التعجّب بوجه آخر ذكره المصنّف في الإيضاح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المنادى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للماء ويا للدواهي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الماء ولا الدواهي، وإنّما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أو يا هؤلاء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اعجبوا للماء والدّواهي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كلام الجامي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أن يقتصر في أمثال هذه المطالب على القدر المعلوم من استعمالات الفصحاء ، وهو إرادة التعجّب والتهديد، ويستراح من التوجيهات الركيكة التي يذكرونها على وجه التخمين ولا طائل تحتها، ولا يخطر ببال مستعملي أمثال هذه التراكيب المعنى الذي هو مقتضى التوجيه بوجه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سمعتك تنهى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حاضرا في المجلس سامعا لقول يونس، أي بعدما قال الإمام عليه‌السلام ليونس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تُحسن الكلام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إلى آخره ، وليس كلامَ يونس ، كما لايخفى على من له دراية بأساليب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يُنقادُ وهذا لا يُنقاد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المراد قوله في المناظرات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يكون كذا، ولو سلّم لم لا يجوز أن يكون كذا؛ وأمثال ذلك</w:t>
      </w:r>
      <w:r>
        <w:rPr>
          <w:rFonts w:eastAsia="Amiri" w:cs="Amiri" w:ascii="Amiri" w:hAnsi="Amiri"/>
          <w:color w:val="111111"/>
          <w:sz w:val="28"/>
          <w:szCs w:val="28"/>
          <w:rtl w:val="true"/>
          <w:lang w:bidi="ar-SA"/>
        </w:rPr>
        <w:t>» .</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قد تَعَلَّمَ الكلامَ من عليّ بن الحسين عليه‌السلام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شاهدٌ بأنّ كلامهم عليهم‌السلام كان ممتازا عن كلام غيرهم ؛ ولذلك قال أبو عبد اللّه عليه‌السلام للشامي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كلامك من كلام رسول‌اللّه صلى‌الله‌عليه‌و‌آله أو من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w:t>
      </w:r>
      <w:r>
        <w:rPr>
          <w:rStyle w:val="FootnoteAnchor"/>
          <w:rtl w:val="true"/>
        </w:rPr>
        <w:footnoteReference w:id="1439"/>
      </w:r>
      <w:r>
        <w:rPr>
          <w:rFonts w:ascii="Amiri" w:hAnsi="Amiri" w:eastAsia="Amiri" w:cs="Amiri"/>
          <w:color w:val="111111"/>
          <w:sz w:val="28"/>
          <w:sz w:val="28"/>
          <w:szCs w:val="28"/>
          <w:rtl w:val="true"/>
          <w:lang w:bidi="ar-SA"/>
        </w:rPr>
        <w:t>لهم إن تركوا ما أقول ، وذهبوا إلى ما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بذلك أيضا ما سيجيء من قوله عليه‌السلام لحمران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 الكلامَ على الأثر فتُصيبُ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عليه‌السلام لقيس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تتكلّم وأقرب ما يكون من الخبر عن رسول اللّه صلى‌الله‌عليه‌و‌آله أبعد ما يكون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 </w:t>
      </w:r>
      <w:r>
        <w:rPr>
          <w:rFonts w:eastAsia="Amiri" w:cs="Amiri" w:ascii="Amiri" w:hAnsi="Amiri"/>
          <w:color w:val="111111"/>
          <w:sz w:val="28"/>
          <w:szCs w:val="28"/>
          <w:rtl w:val="true"/>
          <w:lang w:bidi="ar-SA"/>
        </w:rPr>
        <w:t>.</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فازة 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القاموس في الفاء من الزاي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مظلّة بعمودين</w:t>
      </w:r>
      <w:r>
        <w:rPr>
          <w:rFonts w:eastAsia="Amiri" w:cs="Amiri" w:ascii="Amiri" w:hAnsi="Amiri"/>
          <w:color w:val="111111"/>
          <w:sz w:val="28"/>
          <w:szCs w:val="28"/>
          <w:rtl w:val="true"/>
          <w:lang w:bidi="ar-SA"/>
        </w:rPr>
        <w:t>»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هو ببعير بحث</w:t>
      </w:r>
      <w:r>
        <w:rPr>
          <w:rFonts w:eastAsia="Amiri" w:cs="Amiri" w:ascii="Amiri" w:hAnsi="Amiri"/>
          <w:color w:val="111111"/>
          <w:sz w:val="28"/>
          <w:szCs w:val="28"/>
          <w:rtl w:val="true"/>
          <w:lang w:bidi="ar-SA"/>
        </w:rPr>
        <w:t>)</w:t>
      </w:r>
      <w:r>
        <w:rPr>
          <w:rStyle w:val="FootnoteAnchor"/>
          <w:rtl w:val="true"/>
        </w:rPr>
        <w:footnoteReference w:id="14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عدو البعير </w:t>
      </w:r>
      <w:r>
        <w:rPr>
          <w:rFonts w:eastAsia="Amiri" w:cs="Amiri" w:ascii="Amiri" w:hAnsi="Amiri"/>
          <w:color w:val="111111"/>
          <w:sz w:val="28"/>
          <w:szCs w:val="28"/>
          <w:rtl w:val="true"/>
          <w:lang w:bidi="ar-SA"/>
        </w:rPr>
        <w:t>.</w:t>
      </w:r>
      <w:r>
        <w:rPr>
          <w:rStyle w:val="FootnoteAnchor"/>
          <w:rtl w:val="true"/>
        </w:rPr>
        <w:footnoteReference w:id="1443"/>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فتعارفا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فلانا فاستعرف إليه حتّى يعرفك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تعارف القوم ، أي عرف بعضهم بعضا</w:t>
      </w:r>
      <w:r>
        <w:rPr>
          <w:rFonts w:eastAsia="Amiri" w:cs="Amiri" w:ascii="Amiri" w:hAnsi="Amiri"/>
          <w:color w:val="111111"/>
          <w:sz w:val="28"/>
          <w:szCs w:val="28"/>
          <w:rtl w:val="true"/>
          <w:lang w:bidi="ar-SA"/>
        </w:rPr>
        <w:t>» .</w:t>
      </w:r>
      <w:r>
        <w:rPr>
          <w:rStyle w:val="FootnoteAnchor"/>
          <w:rtl w:val="true"/>
        </w:rPr>
        <w:footnoteReference w:id="1444"/>
      </w:r>
      <w:r>
        <w:rPr>
          <w:rFonts w:ascii="Amiri" w:hAnsi="Amiri" w:eastAsia="Amiri" w:cs="Amiri"/>
          <w:color w:val="111111"/>
          <w:sz w:val="28"/>
          <w:sz w:val="28"/>
          <w:szCs w:val="28"/>
          <w:rtl w:val="true"/>
          <w:lang w:bidi="ar-SA"/>
        </w:rPr>
        <w:t xml:space="preserve">ومثله في القاموس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أربُّك أنظَرُ لخَلْقِه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أعانهم</w:t>
      </w:r>
      <w:r>
        <w:rPr>
          <w:rFonts w:eastAsia="Amiri" w:cs="Amiri" w:ascii="Amiri" w:hAnsi="Amiri"/>
          <w:color w:val="111111"/>
          <w:sz w:val="28"/>
          <w:szCs w:val="28"/>
          <w:rtl w:val="true"/>
          <w:lang w:bidi="ar-SA"/>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من باب حاصل المعنى، وهض‌ل نظر في اُمورهم لتمشية ما يحتاجون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الاعوجاج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روّاع</w:t>
      </w:r>
      <w:r>
        <w:rPr>
          <w:rFonts w:eastAsia="Amiri" w:cs="Amiri" w:ascii="Amiri" w:hAnsi="Amiri"/>
          <w:color w:val="111111"/>
          <w:sz w:val="28"/>
          <w:szCs w:val="28"/>
          <w:rtl w:val="true"/>
          <w:lang w:bidi="ar-SA"/>
        </w:rPr>
        <w:t xml:space="preserve">) </w:t>
      </w:r>
      <w:r>
        <w:rPr>
          <w:rStyle w:val="FootnoteAnchor"/>
          <w:rtl w:val="true"/>
        </w:rPr>
        <w:footnoteReference w:id="14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راع الشيء يروع ويريع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الروّاع بن عبد ، وسلمان بن الروّاع ، وأحمد بن الروّاع ، المحدّثون</w:t>
      </w:r>
      <w:r>
        <w:rPr>
          <w:rFonts w:eastAsia="Amiri" w:cs="Amiri" w:ascii="Amiri" w:hAnsi="Amiri"/>
          <w:color w:val="111111"/>
          <w:sz w:val="28"/>
          <w:szCs w:val="28"/>
          <w:rtl w:val="true"/>
          <w:lang w:bidi="ar-SA"/>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قفّازان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القاموس في القاف من الزاي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قفز قفوزا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w:t>
      </w:r>
      <w:r>
        <w:rPr>
          <w:rFonts w:eastAsia="Amiri" w:cs="Amiri" w:ascii="Amiri" w:hAnsi="Amiri"/>
          <w:color w:val="111111"/>
          <w:sz w:val="28"/>
          <w:szCs w:val="28"/>
          <w:rtl w:val="true"/>
          <w:lang w:bidi="ar-SA"/>
        </w:rPr>
        <w:t>»</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الخوان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كغراب وكتاب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يؤكل عليه</w:t>
      </w:r>
      <w:r>
        <w:rPr>
          <w:rFonts w:eastAsia="Amiri" w:cs="Amiri" w:ascii="Amiri" w:hAnsi="Amiri"/>
          <w:color w:val="111111"/>
          <w:sz w:val="28"/>
          <w:szCs w:val="28"/>
          <w:rtl w:val="true"/>
          <w:lang w:bidi="ar-SA"/>
        </w:rPr>
        <w:t xml:space="preserve">»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كَتَمَهُم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كتمه كتما وكتمانا وكتمه إيّاه</w:t>
      </w:r>
      <w:r>
        <w:rPr>
          <w:rFonts w:eastAsia="Amiri" w:cs="Amiri" w:ascii="Amiri" w:hAnsi="Amiri"/>
          <w:color w:val="111111"/>
          <w:sz w:val="28"/>
          <w:szCs w:val="28"/>
          <w:rtl w:val="true"/>
          <w:lang w:bidi="ar-SA"/>
        </w:rPr>
        <w:t xml:space="preserve">»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يترك له مسلكا يسلكه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بإزاء هذا الخبر أخبار كثيرة نقلها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عيون الأخبار باب طبقات الأنبياء والرُّسُل والأئمّة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طبقات الأنبياء و الرسل و الأئمّة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طبقات الأنبياء و الرسل و الأئمّة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لايَكونُ السَّفِيهُ إمامَ التقيِّ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الكشّاف ،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عَهْدِى الظَّالِمِينَ</w:t>
      </w:r>
      <w:r>
        <w:rPr>
          <w:rFonts w:eastAsia="Amiri" w:cs="Amiri" w:ascii="Amiri" w:hAnsi="Amiri"/>
          <w:color w:val="111111"/>
          <w:sz w:val="28"/>
          <w:szCs w:val="28"/>
          <w:rtl w:val="true"/>
          <w:lang w:bidi="ar-SA"/>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يؤتمّ به ، على زنة الإله، كالإزار لما يؤتزر به، أي يأتمّون بك في دينهم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الكاف،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وجاعل بعض ذرّيّتي، كما يقال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ساُكرمك،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كان ظالما من ذرّيّتك لا يناله استخلافي في عهدي إليه بالإمامة، وإنّما ينال من كان عادلاً بريئا من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دليل على أنّ الفاسق لا يصلح للإمامة ، وكيف يصلح لها من لا يجوز حكمه وشهادته، ولا تجب طاعته، ولا يقبل خبره، ولا يقدّم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يفتي سرّا بوجوب نصرة زيد بن عليّ رضى‌الله‌عنه ، وحمل المال إليه ، والخروج معه على اللصّ المتغلّب المتسمّى بالإمام والخليفة كالدوانيقي وأشباهه ، وقالت له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أشرت على ابني بالخروج مع إبراهيم ومحمّد ابني عبد اللّه بن الحسن حتّى قتل،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مكان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في المنصور وأشياعه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أرادوا بناء مسجد ، وأرادوني على عدّ آجرّه ، لما فعلته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الظالم إماما، وكيف يجوز نصب الظالم للإمامة والإمام إنّما هو لكفّ الظلمة ، فإذا نصب من كان ظالما في نفسه فقد جاء المَثَل 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استرعى الذئب ظلم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ما نقلناه من الكشّاف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67" w:name="pg15824_181468"/>
    </w:p>
    <w:p>
      <w:pPr>
        <w:pStyle w:val="BookText"/>
        <w:rPr/>
      </w:pPr>
      <w:bookmarkEnd w:id="167"/>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وقَبَضَ يَدَه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الضمير البارز والمستتر راجعان إلى الباقر عليه‌السلام ، والكلام من الراوي ، أي لمّا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جمع له هذه الأشياء قبض يده ، أي ضمّ أصابعه لبيان اجتماع هذه الخمسة له ، وهذا شائع في أمثال هذه المقامات </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4043265_2142443653"/>
      <w:bookmarkStart w:id="169" w:name="_Toc55"/>
      <w:bookmarkEnd w:id="168"/>
      <w:r>
        <w:rPr>
          <w:rtl w:val="true"/>
        </w:rPr>
        <w:t>باب الفرق بين الرسول و النبيّ و المحدّث</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الفرق بين الرسول و النبيّ و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يأتيه جبرئيلُ قُبُلاً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رأيته 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محرّكتين وبضمّتين وكصرد وعنب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عيانا ومقابلة </w:t>
      </w:r>
      <w:r>
        <w:rPr>
          <w:rFonts w:eastAsia="Amiri" w:cs="Amiri" w:ascii="Amiri" w:hAnsi="Amiri"/>
          <w:color w:val="111111"/>
          <w:sz w:val="28"/>
          <w:szCs w:val="28"/>
          <w:rtl w:val="true"/>
          <w:lang w:bidi="ar-SA"/>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14043267_2142443653"/>
      <w:bookmarkStart w:id="171" w:name="_Toc56"/>
      <w:bookmarkEnd w:id="170"/>
      <w:r>
        <w:rPr>
          <w:rtl w:val="true"/>
        </w:rPr>
        <w:t>باب أنّ الحجّة لا تقوم للّه على خلقه إلاّ بإمام</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الحجّة لا تقوم للّه على خلقه إلاّ بإمام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بإمامٍ حتّى يُعرَفَ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في النسخ المشهورة، 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الصدوق في كتاب العلل عن يعقوب السرّاج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الأرض بلا عالم حيّ ظاهر يفزع إليه الناس في حلالهم وحرامهم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لا يعبد اللّه يا أبا يوسف</w:t>
      </w:r>
      <w:r>
        <w:rPr>
          <w:rFonts w:eastAsia="Amiri" w:cs="Amiri" w:ascii="Amiri" w:hAnsi="Amiri"/>
          <w:color w:val="111111"/>
          <w:sz w:val="28"/>
          <w:szCs w:val="28"/>
          <w:rtl w:val="true"/>
          <w:lang w:bidi="ar-SA"/>
        </w:rPr>
        <w:t xml:space="preserve">»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14043269_2142443653"/>
      <w:bookmarkStart w:id="173" w:name="_Toc57"/>
      <w:bookmarkEnd w:id="172"/>
      <w:r>
        <w:rPr>
          <w:rtl w:val="true"/>
        </w:rPr>
        <w:t>باب أنّ الأرض لا تخلو من حجّة</w:t>
      </w:r>
      <w:bookmarkEnd w:id="173"/>
    </w:p>
    <w:p>
      <w:pPr>
        <w:pStyle w:val="BookText"/>
        <w:rPr/>
      </w:pPr>
      <w:r>
        <w:rPr>
          <w:rFonts w:ascii="Amiri" w:hAnsi="Amiri" w:eastAsia="Amiri" w:cs="Amiri"/>
          <w:color w:val="111111"/>
          <w:sz w:val="28"/>
          <w:sz w:val="28"/>
          <w:szCs w:val="28"/>
          <w:rtl w:val="true"/>
          <w:lang w:bidi="ar-SA"/>
        </w:rPr>
        <w:t>باب أنّ الأرض لا تخلو من حجّة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الأرضَ لا تخلو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فيها إمامٌ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باب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وانتهت أعمارهم وفنوا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1457"/>
      </w:r>
      <w:r>
        <w:rPr>
          <w:rFonts w:ascii="Amiri" w:hAnsi="Amiri" w:eastAsia="Amiri" w:cs="Amiri"/>
          <w:color w:val="111111"/>
          <w:sz w:val="28"/>
          <w:sz w:val="28"/>
          <w:szCs w:val="28"/>
          <w:rtl w:val="true"/>
          <w:lang w:bidi="ar-SA"/>
        </w:rPr>
        <w:t xml:space="preserve">وجعلتم موته مستمسكا لانقلابكم ، ولعلّ </w:t>
      </w:r>
    </w:p>
    <w:p>
      <w:pPr>
        <w:pStyle w:val="BookText"/>
        <w:rPr/>
      </w:pPr>
      <w:r>
        <w:rPr>
          <w:rFonts w:ascii="Amiri" w:hAnsi="Amiri" w:eastAsia="Amiri" w:cs="Amiri"/>
          <w:color w:val="111111"/>
          <w:sz w:val="28"/>
          <w:sz w:val="28"/>
          <w:szCs w:val="28"/>
          <w:rtl w:val="true"/>
          <w:lang w:bidi="ar-SA"/>
        </w:rPr>
        <w:t xml:space="preserve">بعض مَن في قلوبهم زيغ كانوا يتكفّلون هذا الرأي الفاسد ابتغاء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إنكار عمر موت النبيّ صلى‌الله‌عليه‌و‌آله كان مبنيّا على ذلك؛ نقل علاّمتهم الزمخشري في الفائق في النون مع الهاء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عمر مانعهم في دفن رسول اللّه صلى‌الله‌عليه‌و‌آله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يمت، ولكنّه صعق كما صعق موسى ، فقال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لم يمت حتّى ترككم على طريق ناهجة، فخلّ بيننا وبين صاحبنا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الجملة ذكرت استطرادا ، فلنرجع إلى ما كنّا فيه ، فقوله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لا تخلو 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ذلك الباب، فالمعنى أنّ عمر الإنسان لا يجري ولا يمضي ولا يمتدّ إلى غايته ولا ينقضي إلاّ مع حجّة من اللّه على الخلق، ولولاها لماجت بأهلها، وانتهى عمرها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إكمال الدين وإتمام النعمة في باب اتّصال الوصيّة من لدن آدم عليه‌السلام عن أبي حمزة الثمالي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تخلو الأرض إلاّ وفيها رجل منّا يعرف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عن إسحاق بن عمّار، عن أبي عبد 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تخل إلاّ وفيها عالم كيما إن زاد المؤمنون</w:t>
      </w:r>
      <w:r>
        <w:rPr>
          <w:rStyle w:val="FootnoteAnchor"/>
          <w:rtl w:val="true"/>
        </w:rPr>
        <w:footnoteReference w:id="1460"/>
      </w:r>
      <w:r>
        <w:rPr>
          <w:rFonts w:ascii="Amiri" w:hAnsi="Amiri" w:eastAsia="Amiri" w:cs="Amiri"/>
          <w:color w:val="111111"/>
          <w:sz w:val="28"/>
          <w:sz w:val="28"/>
          <w:szCs w:val="28"/>
          <w:rtl w:val="true"/>
          <w:lang w:bidi="ar-SA"/>
        </w:rPr>
        <w:t>شيئا ردّهم إلى الحقّ، وإن نقصوا شيئا تمّمه لهم</w:t>
      </w:r>
      <w:r>
        <w:rPr>
          <w:rFonts w:eastAsia="Amiri" w:cs="Amiri" w:ascii="Amiri" w:hAnsi="Amiri"/>
          <w:color w:val="111111"/>
          <w:sz w:val="28"/>
          <w:szCs w:val="28"/>
          <w:rtl w:val="true"/>
          <w:lang w:bidi="ar-SA"/>
        </w:rPr>
        <w:t>» .</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ربيع بن محمّد المسلمي</w:t>
      </w:r>
      <w:r>
        <w:rPr>
          <w:rStyle w:val="FootnoteAnchor"/>
          <w:rtl w:val="true"/>
        </w:rPr>
        <w:footnoteReference w:id="14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في كتاب إكمال الدين بإسناده عن أيّوب بن نوح عن ربيع بن محمّد المسلمي</w:t>
      </w:r>
      <w:r>
        <w:rPr>
          <w:rStyle w:val="FootnoteAnchor"/>
          <w:rtl w:val="true"/>
        </w:rPr>
        <w:footnoteReference w:id="1463"/>
      </w:r>
      <w:r>
        <w:rPr>
          <w:rFonts w:ascii="Amiri" w:hAnsi="Amiri" w:eastAsia="Amiri" w:cs="Amiri"/>
          <w:color w:val="111111"/>
          <w:sz w:val="28"/>
          <w:sz w:val="28"/>
          <w:szCs w:val="28"/>
          <w:rtl w:val="true"/>
          <w:lang w:bidi="ar-SA"/>
        </w:rPr>
        <w:t xml:space="preserve">، وباقي السند والمتن موافق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هناك منكّرة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ناقصة</w:t>
      </w:r>
      <w:r>
        <w:rPr>
          <w:rStyle w:val="FootnoteAnchor"/>
          <w:rtl w:val="true"/>
        </w:rPr>
        <w:footnoteReference w:id="1464"/>
      </w:r>
      <w:r>
        <w:rPr>
          <w:rFonts w:ascii="Amiri" w:hAnsi="Amiri" w:eastAsia="Amiri" w:cs="Amiri"/>
          <w:color w:val="111111"/>
          <w:sz w:val="28"/>
          <w:sz w:val="28"/>
          <w:szCs w:val="28"/>
          <w:rtl w:val="true"/>
          <w:lang w:bidi="ar-SA"/>
        </w:rPr>
        <w:t xml:space="preserve">وخبرها محذوف، والتقدير في عرضة الانحلال وتفرّق الأجزاء، أو أن تسوخ بما عليها من الحيوان وغيره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74" w:name="pg15824_181470"/>
    </w:p>
    <w:p>
      <w:pPr>
        <w:pStyle w:val="BookText"/>
        <w:rPr/>
      </w:pPr>
      <w:bookmarkEnd w:id="174"/>
      <w:r>
        <w:rPr>
          <w:rFonts w:ascii="Amiri" w:hAnsi="Amiri" w:eastAsia="Amiri" w:cs="Amiri"/>
          <w:color w:val="111111"/>
          <w:sz w:val="28"/>
          <w:sz w:val="28"/>
          <w:szCs w:val="28"/>
          <w:rtl w:val="true"/>
          <w:lang w:bidi="ar-SA"/>
        </w:rPr>
        <w:t xml:space="preserve">وبالجملة ، الأخبار متوافرة كادت تبلغ حدّ التواتر في معنى التلازم بين وجودي الأرض والحجّة، والمراد باللزوم اللزوم الناشئ من تقدير المدبّر الحكيم ، لا اللزوم الطبيعي </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4043271_2142443653"/>
      <w:bookmarkStart w:id="176" w:name="_Toc58"/>
      <w:bookmarkEnd w:id="175"/>
      <w:r>
        <w:rPr>
          <w:rtl w:val="true"/>
        </w:rPr>
        <w:t>باب معرفة الإمام و الردّ إليه</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معرفة الإمام و الردّ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تعرفوا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هكذا في النسخ، والظاهر أنّه من النسّاخ، والصواب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تصدّقوا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أبوابا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أوّلُها إلاّ بآخرها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الأربعة هي المذكورة في الآية الآتية، والآخر الذي لا يصلح أوّلهما إلاّ به الاهتداء إلى اُولي الأمر، وسياق الحديث شاهد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وَصَفَ في عهده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وصف اللّه تعالى في وصيّته للعباد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 واليمين ، والموثق ، والوصيّة ، والذمّة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عهدته إليه ، أي أوصيته ، ومنه العهد الذي يكتب للولاة </w:t>
      </w:r>
      <w:r>
        <w:rPr>
          <w:rFonts w:eastAsia="Amiri" w:cs="Amiri" w:ascii="Amiri" w:hAnsi="Amiri"/>
          <w:color w:val="111111"/>
          <w:sz w:val="28"/>
          <w:szCs w:val="28"/>
          <w:rtl w:val="true"/>
          <w:lang w:bidi="ar-SA"/>
        </w:rPr>
        <w:t>»</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استخلصهم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استخلصه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استخصّه </w:t>
      </w:r>
      <w:r>
        <w:rPr>
          <w:rFonts w:eastAsia="Amiri" w:cs="Amiri" w:ascii="Amiri" w:hAnsi="Amiri"/>
          <w:color w:val="111111"/>
          <w:sz w:val="28"/>
          <w:szCs w:val="28"/>
          <w:rtl w:val="true"/>
          <w:lang w:bidi="ar-SA"/>
        </w:rPr>
        <w:t>»</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مُصَدقينَ بذلك في نُذُره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جعلهم مخصوصين بأن يكونوا من جهة الأخلاق الجميلة والصفات الحميدة والاقتران بالمعجزات الباهرة وشهادة السابق على اللاحق بحالة يصدّقهم كلّ أحد ممّن سبقت لهم من اللّه الحسنى فيما يذكرون من نذر اللّه تعالى </w:t>
      </w:r>
      <w:r>
        <w:rPr>
          <w:rFonts w:eastAsia="Amiri" w:cs="Amiri" w:ascii="Amiri" w:hAnsi="Amiri"/>
          <w:color w:val="111111"/>
          <w:sz w:val="28"/>
          <w:szCs w:val="28"/>
          <w:rtl w:val="true"/>
          <w:lang w:bidi="ar-SA"/>
        </w:rPr>
        <w:t xml:space="preserve">. </w:t>
      </w:r>
      <w:bookmarkStart w:id="177" w:name="pg15824_181471"/>
    </w:p>
    <w:p>
      <w:pPr>
        <w:pStyle w:val="BookText"/>
        <w:rPr/>
      </w:pPr>
      <w:bookmarkEnd w:id="177"/>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أنذره بالأمر إنذارا ونذرا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 ، وحذّره ، وخوّفه في إبلاغه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بضمّتين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كَانَ عَذَابِي ونُذُرِ</w:t>
      </w:r>
      <w:r>
        <w:rPr>
          <w:rFonts w:eastAsia="Amiri" w:cs="Amiri" w:ascii="Amiri" w:hAnsi="Amiri"/>
          <w:color w:val="111111"/>
          <w:sz w:val="28"/>
          <w:szCs w:val="28"/>
          <w:rtl w:val="true"/>
          <w:lang w:bidi="ar-SA"/>
        </w:rPr>
        <w:t>»</w:t>
      </w:r>
      <w:r>
        <w:rPr>
          <w:rStyle w:val="FootnoteAnchor"/>
          <w:rtl w:val="true"/>
        </w:rPr>
        <w:footnoteReference w:id="1467"/>
      </w:r>
      <w:r>
        <w:rPr>
          <w:rFonts w:ascii="Amiri" w:hAnsi="Amiri" w:eastAsia="Amiri" w:cs="Amiri"/>
          <w:color w:val="111111"/>
          <w:sz w:val="28"/>
          <w:sz w:val="28"/>
          <w:szCs w:val="28"/>
          <w:rtl w:val="true"/>
          <w:lang w:bidi="ar-SA"/>
        </w:rPr>
        <w:t>أي إنذاري</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اقتصّوا الطريقَ بالتماس المنار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 أثره 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 ، واقتصّ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قصّه</w:t>
      </w:r>
      <w:r>
        <w:rPr>
          <w:rFonts w:eastAsia="Amiri" w:cs="Amiri" w:ascii="Amiri" w:hAnsi="Amiri"/>
          <w:color w:val="111111"/>
          <w:sz w:val="28"/>
          <w:szCs w:val="28"/>
          <w:rtl w:val="true"/>
          <w:lang w:bidi="ar-SA"/>
        </w:rPr>
        <w:t>» .</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يَفْرَغُ بعضُها في بعضٍ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فرغ الماء مثال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وفرّغته تفريغا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صببته </w:t>
      </w:r>
      <w:r>
        <w:rPr>
          <w:rFonts w:eastAsia="Amiri" w:cs="Amiri" w:ascii="Amiri" w:hAnsi="Amiri"/>
          <w:color w:val="111111"/>
          <w:sz w:val="28"/>
          <w:szCs w:val="28"/>
          <w:rtl w:val="true"/>
          <w:lang w:bidi="ar-SA"/>
        </w:rPr>
        <w:t>»</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الحديث على التفعيل ليدلّ على أنّه ليس لمياه عيونهم قوّة الجريان حتّى لا يتغيّر طعمه وريحه من طول اللبث ، بل ينزحون الماء عند الاحتياج من بعض العين و يصبّونه في بعض آخر ليكثر و يفي بحاجتهم ، و بسبب التحريكات الواقعة يكون كدرا مشوبا بالحمأ ؛ لعدم المادّة القويّة ، يتناقص يوما فيوما إلى أن يجفّ، وكفى موعظةً لاُولي الألباب 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وَالْبَلَدُ الطَّيِّبُ يَخْرُجُ نَبَاتُهُ بِإِذْنِ رَبِّهِ وَالَّذِى خَبُثَ لاَ يَخْرُجُ إِلاَّ نَكِدا كَذلِكَ نُصَرِّفُ الاْآيَاتِ لِقَوْمٍ يَشْكُرُونَ</w:t>
      </w:r>
      <w:r>
        <w:rPr>
          <w:rFonts w:eastAsia="Amiri" w:cs="Amiri" w:ascii="Amiri" w:hAnsi="Amiri"/>
          <w:color w:val="111111"/>
          <w:sz w:val="28"/>
          <w:szCs w:val="28"/>
          <w:rtl w:val="true"/>
          <w:lang w:bidi="ar-SA"/>
        </w:rPr>
        <w:t>»</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14043273_2142443653"/>
      <w:bookmarkStart w:id="179" w:name="_Toc59"/>
      <w:bookmarkEnd w:id="178"/>
      <w:r>
        <w:rPr>
          <w:rtl w:val="true"/>
        </w:rPr>
        <w:t>باب فرض طاعة الأئمّة</w:t>
      </w:r>
      <w:bookmarkEnd w:id="179"/>
    </w:p>
    <w:p>
      <w:pPr>
        <w:pStyle w:val="BookText"/>
        <w:rPr/>
      </w:pPr>
      <w:r>
        <w:rPr>
          <w:rFonts w:ascii="Amiri" w:hAnsi="Amiri" w:eastAsia="Amiri" w:cs="Amiri"/>
          <w:color w:val="111111"/>
          <w:sz w:val="28"/>
          <w:sz w:val="28"/>
          <w:szCs w:val="28"/>
          <w:rtl w:val="true"/>
          <w:lang w:bidi="ar-SA"/>
        </w:rPr>
        <w:t>باب فرض طاعة الأئمّة عليهم‌السلام</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اُشرك بين الأوصياء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للمفعول، إلاّ أنّ اللّه تعالى هو أشرك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الاْءَمْرِ مِنْكُمْ</w:t>
      </w:r>
      <w:r>
        <w:rPr>
          <w:rFonts w:eastAsia="Amiri" w:cs="Amiri" w:ascii="Amiri" w:hAnsi="Amiri"/>
          <w:color w:val="111111"/>
          <w:sz w:val="28"/>
          <w:szCs w:val="28"/>
          <w:rtl w:val="true"/>
          <w:lang w:bidi="ar-SA"/>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مَكسبةٌ للحسنات، مَمْحاةٌ للسيّئات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من لا يحضره الفقيه قبيل باب فضل الصلاة عن أمير المؤمنين عليه‌السلام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ما يتوسّل به المتوسِّلون الإيمان باللّه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البيت ؛ فإنّه </w:t>
      </w:r>
      <w:bookmarkStart w:id="180" w:name="pg15824_181472"/>
    </w:p>
    <w:p>
      <w:pPr>
        <w:pStyle w:val="BookText"/>
        <w:rPr/>
      </w:pPr>
      <w:bookmarkEnd w:id="180"/>
      <w:r>
        <w:rPr>
          <w:rFonts w:ascii="Amiri" w:hAnsi="Amiri" w:eastAsia="Amiri" w:cs="Amiri"/>
          <w:color w:val="111111"/>
          <w:sz w:val="28"/>
          <w:sz w:val="28"/>
          <w:szCs w:val="28"/>
          <w:rtl w:val="true"/>
          <w:lang w:bidi="ar-SA"/>
        </w:rPr>
        <w:t>منفاة للفقر ، ومدحضة للذنب، وصلة الرحم ؛ فإنّها مثراة في المال ، منسأة في الأجل</w:t>
      </w:r>
      <w:r>
        <w:rPr>
          <w:rFonts w:eastAsia="Amiri" w:cs="Amiri" w:ascii="Amiri" w:hAnsi="Amiri"/>
          <w:color w:val="111111"/>
          <w:sz w:val="28"/>
          <w:szCs w:val="28"/>
          <w:rtl w:val="true"/>
          <w:lang w:bidi="ar-SA"/>
        </w:rPr>
        <w:t xml:space="preserve">»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القاموس في باب الواو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مثراة للمال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مكثرة</w:t>
      </w:r>
      <w:r>
        <w:rPr>
          <w:rFonts w:eastAsia="Amiri" w:cs="Amiri" w:ascii="Amiri" w:hAnsi="Amiri"/>
          <w:color w:val="111111"/>
          <w:sz w:val="28"/>
          <w:szCs w:val="28"/>
          <w:rtl w:val="true"/>
          <w:lang w:bidi="ar-SA"/>
        </w:rPr>
        <w:t xml:space="preserve">» </w:t>
      </w:r>
      <w:r>
        <w:rPr>
          <w:rStyle w:val="FootnoteAnchor"/>
          <w:rtl w:val="true"/>
        </w:rPr>
        <w:footnoteReference w:id="1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الصحاح </w:t>
      </w:r>
      <w:r>
        <w:rPr>
          <w:rStyle w:val="FootnoteAnchor"/>
          <w:rtl w:val="true"/>
        </w:rPr>
        <w:footnoteReference w:id="1475"/>
      </w:r>
      <w:r>
        <w:rPr>
          <w:rFonts w:ascii="Amiri" w:hAnsi="Amiri" w:eastAsia="Amiri" w:cs="Amiri"/>
          <w:color w:val="111111"/>
          <w:sz w:val="28"/>
          <w:sz w:val="28"/>
          <w:szCs w:val="28"/>
          <w:rtl w:val="true"/>
          <w:lang w:bidi="ar-SA"/>
        </w:rPr>
        <w:t xml:space="preserve">، وضبط الميم فيه بالفتح،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مثروة ، كمقبرة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حديث صلة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مثراة للمال ومنسأة في الأثر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ذكر ذلك 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ثرو</w:t>
      </w:r>
      <w:r>
        <w:rPr>
          <w:rFonts w:eastAsia="Amiri" w:cs="Amiri" w:ascii="Amiri" w:hAnsi="Amiri"/>
          <w:color w:val="111111"/>
          <w:sz w:val="28"/>
          <w:szCs w:val="28"/>
          <w:rtl w:val="true"/>
          <w:lang w:bidi="ar-SA"/>
        </w:rPr>
        <w:t xml:space="preserve">» </w:t>
      </w:r>
      <w:r>
        <w:rPr>
          <w:rStyle w:val="FootnoteAnchor"/>
          <w:rtl w:val="true"/>
        </w:rPr>
        <w:footnoteReference w:id="1476"/>
      </w:r>
      <w:r>
        <w:rPr>
          <w:rFonts w:ascii="Amiri" w:hAnsi="Amiri" w:eastAsia="Amiri" w:cs="Amiri"/>
          <w:color w:val="111111"/>
          <w:sz w:val="28"/>
          <w:sz w:val="28"/>
          <w:szCs w:val="28"/>
          <w:rtl w:val="true"/>
          <w:lang w:bidi="ar-SA"/>
        </w:rPr>
        <w:t xml:space="preserve">،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المهموز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التأخير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الشيء نسأ وأنسأتة إنساءً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أخّرته ،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ويكون في العمر والدين ، ومنه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الرحم مثراة في المال، منسأة 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مفعلة منه، أي مظنّة له وموضع ، ومنه حديث ابن عوف وكان قد اُنسئ له ، وحديث عليّ رضى‌الله‌عنه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النَّساء ولانَساء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تأخير العمر والبقاء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المثراة هو الصواب كما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القاموس و الصحاح تشعران بأنّ اللام في المال لمعونة العمل ، وليس كذلك ؛ لأنّ الثرى لم يكن متعدّيا ، بل ولا الإثراء ، كما نصّ عليه صاحب الصحاح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الثراء كثرة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وأثرى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كثرت أمواله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 ولفظ الأثر في عبارة النهاية بمعنى الأجل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الهمزة مع الثاء المثلّثة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يبسط اللّه في رزقه وينسأ في أثره فليصل 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w:t>
      </w:r>
      <w:r>
        <w:rPr>
          <w:rFonts w:eastAsia="Amiri" w:cs="Amiri" w:ascii="Amiri" w:hAnsi="Amiri"/>
          <w:color w:val="111111"/>
          <w:sz w:val="28"/>
          <w:szCs w:val="28"/>
          <w:rtl w:val="true"/>
          <w:lang w:bidi="ar-SA"/>
        </w:rPr>
        <w:t>»</w:t>
      </w:r>
      <w:r>
        <w:rPr>
          <w:rStyle w:val="FootnoteAnchor"/>
          <w:rtl w:val="true"/>
        </w:rPr>
        <w:footnoteReference w:id="1478"/>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4043275_2142443653"/>
      <w:bookmarkStart w:id="182" w:name="_Toc60"/>
      <w:bookmarkEnd w:id="181"/>
      <w:r>
        <w:rPr>
          <w:rtl w:val="true"/>
        </w:rPr>
        <w:t>باب في أنّ الأئمّة شهداء اللّه عزّ وجلّ على خلقه</w:t>
      </w:r>
      <w:bookmarkEnd w:id="182"/>
    </w:p>
    <w:p>
      <w:pPr>
        <w:pStyle w:val="BookText"/>
        <w:rPr/>
      </w:pPr>
      <w:r>
        <w:rPr>
          <w:rFonts w:ascii="Amiri" w:hAnsi="Amiri" w:eastAsia="Amiri" w:cs="Amiri"/>
          <w:color w:val="111111"/>
          <w:sz w:val="28"/>
          <w:sz w:val="28"/>
          <w:szCs w:val="28"/>
          <w:rtl w:val="true"/>
          <w:lang w:bidi="ar-SA"/>
        </w:rPr>
        <w:t>باب في أنّ الأئمّة شهداء اللّه عزَّ وجلَّ على خلقه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أُمَّةً وَسَطا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شيء أعدله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w:t>
      </w:r>
      <w:r>
        <w:rPr>
          <w:rStyle w:val="FootnoteAnchor"/>
          <w:rtl w:val="true"/>
        </w:rPr>
        <w:footnoteReference w:id="1479"/>
      </w:r>
      <w:bookmarkStart w:id="183" w:name="pg15824_181473"/>
    </w:p>
    <w:p>
      <w:pPr>
        <w:pStyle w:val="BookText"/>
        <w:rPr/>
      </w:pPr>
      <w:bookmarkEnd w:id="183"/>
      <w:r>
        <w:rPr>
          <w:rFonts w:ascii="Amiri" w:hAnsi="Amiri" w:eastAsia="Amiri" w:cs="Amiri"/>
          <w:color w:val="111111"/>
          <w:sz w:val="28"/>
          <w:sz w:val="28"/>
          <w:szCs w:val="28"/>
          <w:rtl w:val="true"/>
          <w:lang w:bidi="ar-SA"/>
        </w:rPr>
        <w:t>أي عدلاً خيارا</w:t>
      </w:r>
      <w:r>
        <w:rPr>
          <w:rFonts w:eastAsia="Amiri" w:cs="Amiri" w:ascii="Amiri" w:hAnsi="Amiri"/>
          <w:color w:val="111111"/>
          <w:sz w:val="28"/>
          <w:szCs w:val="28"/>
          <w:rtl w:val="true"/>
          <w:lang w:bidi="ar-SA"/>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سَمَّاكُمُ الْمُسْلِمِينَ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في سورة الحجّ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أَبِيكُمْ إِبْرَاهِيمَ هُوَ سَمَّاكُمُ الْمُسْلِمِينَ مِنْ قَبْلُ وَفِى هَذَا لِيَكُونَ الرَّسُولُ شَهِيدا عَلَيْكُمْ وَتَكُونُوا شُهَدَاءَ عَلَى النَّاسِ فَأَقِيمُوا الصَّلاَةَ</w:t>
      </w:r>
      <w:r>
        <w:rPr>
          <w:rFonts w:eastAsia="Amiri" w:cs="Amiri" w:ascii="Amiri" w:hAnsi="Amiri"/>
          <w:color w:val="111111"/>
          <w:sz w:val="28"/>
          <w:szCs w:val="28"/>
          <w:rtl w:val="true"/>
          <w:lang w:bidi="ar-SA"/>
        </w:rPr>
        <w:t>»</w:t>
      </w:r>
      <w:r>
        <w:rPr>
          <w:rStyle w:val="FootnoteAnchor"/>
          <w:rtl w:val="true"/>
        </w:rPr>
        <w:footnoteReference w:id="1481"/>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4043277_2142443653"/>
      <w:bookmarkStart w:id="185" w:name="_Toc61"/>
      <w:bookmarkEnd w:id="184"/>
      <w:r>
        <w:rPr>
          <w:rtl w:val="true"/>
        </w:rPr>
        <w:t>باب أنّ الأئمّة هم الهداة</w:t>
      </w:r>
      <w:bookmarkEnd w:id="185"/>
    </w:p>
    <w:p>
      <w:pPr>
        <w:pStyle w:val="BookText"/>
        <w:rPr/>
      </w:pPr>
      <w:r>
        <w:rPr>
          <w:rFonts w:ascii="Amiri" w:hAnsi="Amiri" w:eastAsia="Amiri" w:cs="Amiri"/>
          <w:color w:val="111111"/>
          <w:sz w:val="28"/>
          <w:sz w:val="28"/>
          <w:szCs w:val="28"/>
          <w:rtl w:val="true"/>
          <w:lang w:bidi="ar-SA"/>
        </w:rPr>
        <w:t>باب أنّ الأئمّة عليهم‌السلام هم الهداة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صلى‌الله‌عليه‌و‌آله المُنذِرُ و لكلّ زمانٍ منّا هادٍ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في سورة الرعد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الَّذِينَ كَفَرُوا لَوْ لاَ أُنْزِلَ عَلَيْهِ آيَةٌ مِنْ رَبِّهِ إِنَّمَا أَنْتَ مُنْذِرٌ وَلِكُلِّ قَوْمٍ هَادٍ</w:t>
      </w:r>
      <w:r>
        <w:rPr>
          <w:rFonts w:eastAsia="Amiri" w:cs="Amiri" w:ascii="Amiri" w:hAnsi="Amiri"/>
          <w:color w:val="111111"/>
          <w:sz w:val="28"/>
          <w:szCs w:val="28"/>
          <w:rtl w:val="true"/>
          <w:lang w:bidi="ar-SA"/>
        </w:rPr>
        <w:t>»</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الحصر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أنّ الذي على الرسول هو الإنذار، لا ما يخصّصونك على الإتيان به تعنّتا بقولهم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أُنْزِلَ عَلَيْهِ آيَةٌ مِنْ 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الحصر أنّ الإنذار إنّما متصوّر بالنسبة إلى من كان معترفا بوجود مَن أنذر ، وبقدرته على ما أنذر به ، وإنّما منعه من الجري على مقتضى الاعتراف الهوى والشيطان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w:t>
      </w:r>
      <w:r>
        <w:rPr>
          <w:rFonts w:eastAsia="Amiri" w:cs="Amiri" w:ascii="Amiri" w:hAnsi="Amiri"/>
          <w:color w:val="111111"/>
          <w:sz w:val="28"/>
          <w:szCs w:val="28"/>
          <w:rtl w:val="true"/>
          <w:lang w:bidi="ar-SA"/>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تعالى جبل العقول على معرفة حقّيّة ما ينذرون به ، وهو كون اللّه ربّهم وخالقهم ووليَّ أمرهم ، وبطلانُ ما أشركتم به من الآلهة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عليه‌السلام في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يطلع العقول على تحديد صفته، ولم يحجبها عن واجب معرفته ، فهو الذي شهد له أعلام الوجود على إقرار قلب ذي الجحود</w:t>
      </w:r>
      <w:r>
        <w:rPr>
          <w:rFonts w:eastAsia="Amiri" w:cs="Amiri" w:ascii="Amiri" w:hAnsi="Amiri"/>
          <w:color w:val="111111"/>
          <w:sz w:val="28"/>
          <w:szCs w:val="28"/>
          <w:rtl w:val="true"/>
          <w:lang w:bidi="ar-SA"/>
        </w:rPr>
        <w:t>»</w:t>
      </w:r>
      <w:r>
        <w:rPr>
          <w:rStyle w:val="FootnoteAnchor"/>
          <w:rtl w:val="true"/>
        </w:rPr>
        <w:footnoteReference w:id="1484"/>
      </w:r>
      <w:r>
        <w:rPr>
          <w:rFonts w:ascii="Amiri" w:hAnsi="Amiri" w:eastAsia="Amiri" w:cs="Amiri"/>
          <w:color w:val="111111"/>
          <w:sz w:val="28"/>
          <w:sz w:val="28"/>
          <w:szCs w:val="28"/>
          <w:rtl w:val="true"/>
          <w:lang w:bidi="ar-SA"/>
        </w:rPr>
        <w:t xml:space="preserve">وإن كان القائل لولا اُنزل عليه آية متعنّتا مغلوبا للهوى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ما بعثناك إليهم لتهديهم إلى معرفتنا ؛ لأنّ العقل قد </w:t>
      </w:r>
    </w:p>
    <w:p>
      <w:pPr>
        <w:pStyle w:val="BookText"/>
        <w:rPr/>
      </w:pPr>
      <w:r>
        <w:rPr>
          <w:rFonts w:ascii="Amiri" w:hAnsi="Amiri" w:eastAsia="Amiri" w:cs="Amiri"/>
          <w:color w:val="111111"/>
          <w:sz w:val="28"/>
          <w:sz w:val="28"/>
          <w:szCs w:val="28"/>
          <w:rtl w:val="true"/>
          <w:lang w:bidi="ar-SA"/>
        </w:rPr>
        <w:t xml:space="preserve">كفاك مؤونتها ، إنّما عليك أن تنذرهم ، وتحذر عن متابعة الهوى والغفلة ، وبعد التأثّر بالإنذار ورفض الهوى بحملهم العقول على طلب مرضاة اللّه تعالى ومسخطاته ، وحينئذٍ ينصب لهم من دلائل النبوّة ما يناسب حالهم ، ويثبت به الحجّة عليهم ، ولا يعلم ذلك إلاّ الذي جبل الخلائق على طبائع مختلفة وعقول متفاوتة ، وكثيرا ما يثبت صدق النبيّ بإخبار نبيّ سابق ، وربّما يثبت بمحامد خصال اجتمعت فيه، وربّما ينغرس الصدق بمجرّد مشاهدة السيماء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 هذا البيان أنّ المقصود جواب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أُنْزِلَ عَلَيْهِ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قد تمّ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مدخل في ذلك 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فينبغي 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مستأنفا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حُرم هذا الفهمَ البيضاوي</w:t>
      </w:r>
      <w:r>
        <w:rPr>
          <w:rStyle w:val="FootnoteAnchor"/>
          <w:rtl w:val="true"/>
        </w:rPr>
        <w:footnoteReference w:id="1485"/>
      </w:r>
      <w:r>
        <w:rPr>
          <w:rFonts w:ascii="Amiri" w:hAnsi="Amiri" w:eastAsia="Amiri" w:cs="Amiri"/>
          <w:color w:val="111111"/>
          <w:sz w:val="28"/>
          <w:sz w:val="28"/>
          <w:szCs w:val="28"/>
          <w:rtl w:val="true"/>
          <w:lang w:bidi="ar-SA"/>
        </w:rPr>
        <w:t xml:space="preserve">، ورُزق الكواشي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جعل الهادي محمّدا لم يقف على منذر ؛ لأنّ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وهاد ، ومن جعل غيره وقف على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أنّ الهادي محمّد ، كان حقّ العبارة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وهاد لكلّ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لكلّ قوم وهاد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له ذوق سليم ودراية بأساليب الكلام لايخفى عليه صدق ما قلناه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 عن حمّاد ، عن أبي بصير ، عن أبي عبد اللّه عليه‌السلام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صلى‌الله‌عليه‌و‌آله ، والهادي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عليه‌السلام وبعده الأئمّة عليهم‌السلام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زمان إمام 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ردّ على من ينكر أنّ في كلّ عصر وزمان إماما ، وأنّه لا تخلو الأرض من حجّة ، كما قال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الأرض من قائم بحجّة للّه إمّا ظاهرا مشهورا ، أو خائفا مغمورا ؛ لئلاّ يبطل حجج اللّه وبيناته</w:t>
      </w:r>
      <w:r>
        <w:rPr>
          <w:rFonts w:eastAsia="Amiri" w:cs="Amiri" w:ascii="Amiri" w:hAnsi="Amiri"/>
          <w:color w:val="111111"/>
          <w:sz w:val="28"/>
          <w:szCs w:val="28"/>
          <w:rtl w:val="true"/>
          <w:lang w:bidi="ar-SA"/>
        </w:rPr>
        <w:t xml:space="preserve">» </w:t>
      </w:r>
      <w:r>
        <w:rPr>
          <w:rStyle w:val="FootnoteAnchor"/>
          <w:rtl w:val="true"/>
        </w:rPr>
        <w:footnoteReference w:id="1486"/>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استيناف ؛ لما عسى أن يخطر بالبال من أنّ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86" w:name="pg15824_181475"/>
    </w:p>
    <w:p>
      <w:pPr>
        <w:pStyle w:val="BookText"/>
        <w:rPr/>
      </w:pPr>
      <w:bookmarkEnd w:id="186"/>
      <w:r>
        <w:rPr>
          <w:rFonts w:ascii="Amiri" w:hAnsi="Amiri" w:eastAsia="Amiri" w:cs="Amiri"/>
          <w:color w:val="111111"/>
          <w:sz w:val="28"/>
          <w:sz w:val="28"/>
          <w:szCs w:val="28"/>
          <w:rtl w:val="true"/>
          <w:lang w:bidi="ar-SA"/>
        </w:rPr>
        <w:t>الرسول إذا انحصر في أن يكون منذرا فلا يحصل منه الهداية ، فاُجيب بأنّ اللّه تعالى وإن كان وليَّ كلّ نعمة ومفيض كلّ خير ، والهداية من أعظم النعماء وأجلّها ، إلاّ أنّ الحكمة الكاملة أبت إلاّ أن تجري الأشياء بأسبابها، والأسباب لابدّ من مناسبتها للمسببّات ، ولأجْل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قوم هاد ، وهذا بالنظر إلى المبادئ القريبة، وإلاّ فلا هادي إلاّ اللّه ، وكذلك سائر النعم ؛ فإنّ مولاها جميعا هو اللّه تعالى ، وإن كان بالنظر إلى المبادئ القريبة لكلّ منعم عليه وليُّ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ولنذكر عدّة آيات وردت في أمر الهداية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سورة المؤمن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الَّذِى آمَنَ يَا قَوْمِ اتَّبِعُونِ أَهْدِكُمْ سَبِيلَ الرَّشَادِ</w:t>
      </w:r>
      <w:r>
        <w:rPr>
          <w:rFonts w:eastAsia="Amiri" w:cs="Amiri" w:ascii="Amiri" w:hAnsi="Amiri"/>
          <w:color w:val="111111"/>
          <w:sz w:val="28"/>
          <w:szCs w:val="28"/>
          <w:rtl w:val="true"/>
          <w:lang w:bidi="ar-SA"/>
        </w:rPr>
        <w:t>»</w:t>
      </w:r>
      <w:r>
        <w:rPr>
          <w:rStyle w:val="FootnoteAnchor"/>
          <w:rtl w:val="true"/>
        </w:rPr>
        <w:footnoteReference w:id="1487"/>
      </w:r>
      <w:r>
        <w:rPr>
          <w:rFonts w:ascii="Amiri" w:hAnsi="Amiri" w:eastAsia="Amiri" w:cs="Amiri"/>
          <w:color w:val="111111"/>
          <w:sz w:val="28"/>
          <w:sz w:val="28"/>
          <w:szCs w:val="28"/>
          <w:rtl w:val="true"/>
          <w:lang w:bidi="ar-SA"/>
        </w:rPr>
        <w:t xml:space="preserve">، وفي سورة الأعراف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w:t>
      </w:r>
      <w:r>
        <w:rPr>
          <w:rStyle w:val="FootnoteAnchor"/>
          <w:rtl w:val="true"/>
        </w:rPr>
        <w:footnoteReference w:id="1488"/>
      </w:r>
      <w:r>
        <w:rPr>
          <w:rFonts w:ascii="Amiri" w:hAnsi="Amiri" w:eastAsia="Amiri" w:cs="Amiri"/>
          <w:color w:val="111111"/>
          <w:sz w:val="28"/>
          <w:sz w:val="28"/>
          <w:szCs w:val="28"/>
          <w:rtl w:val="true"/>
          <w:lang w:bidi="ar-SA"/>
        </w:rPr>
        <w:t xml:space="preserve">، وفيها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يَهْدِ اللّه‌ُ فَهُوَ الْمُهْتَدِى</w:t>
      </w:r>
      <w:r>
        <w:rPr>
          <w:rFonts w:eastAsia="Amiri" w:cs="Amiri" w:ascii="Amiri" w:hAnsi="Amiri"/>
          <w:color w:val="111111"/>
          <w:sz w:val="28"/>
          <w:szCs w:val="28"/>
          <w:rtl w:val="true"/>
          <w:lang w:bidi="ar-SA"/>
        </w:rPr>
        <w:t>»</w:t>
      </w:r>
      <w:r>
        <w:rPr>
          <w:rStyle w:val="FootnoteAnchor"/>
          <w:rtl w:val="true"/>
        </w:rPr>
        <w:footnoteReference w:id="1489"/>
      </w:r>
      <w:r>
        <w:rPr>
          <w:rFonts w:ascii="Amiri" w:hAnsi="Amiri" w:eastAsia="Amiri" w:cs="Amiri"/>
          <w:color w:val="111111"/>
          <w:sz w:val="28"/>
          <w:sz w:val="28"/>
          <w:szCs w:val="28"/>
          <w:rtl w:val="true"/>
          <w:lang w:bidi="ar-SA"/>
        </w:rPr>
        <w:t xml:space="preserve">، وفي سورة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يَهْدُونَ بِأَمْرِنَا</w:t>
      </w:r>
      <w:r>
        <w:rPr>
          <w:rFonts w:eastAsia="Amiri" w:cs="Amiri" w:ascii="Amiri" w:hAnsi="Amiri"/>
          <w:color w:val="111111"/>
          <w:sz w:val="28"/>
          <w:szCs w:val="28"/>
          <w:rtl w:val="true"/>
          <w:lang w:bidi="ar-SA"/>
        </w:rPr>
        <w:t>»</w:t>
      </w:r>
      <w:r>
        <w:rPr>
          <w:rStyle w:val="FootnoteAnchor"/>
          <w:rtl w:val="true"/>
        </w:rPr>
        <w:footnoteReference w:id="1490"/>
      </w:r>
      <w:r>
        <w:rPr>
          <w:rFonts w:ascii="Amiri" w:hAnsi="Amiri" w:eastAsia="Amiri" w:cs="Amiri"/>
          <w:color w:val="111111"/>
          <w:sz w:val="28"/>
          <w:sz w:val="28"/>
          <w:szCs w:val="28"/>
          <w:rtl w:val="true"/>
          <w:lang w:bidi="ar-SA"/>
        </w:rPr>
        <w:t xml:space="preserve">، وفي سورة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نَدْعُوا مِنْ دُونِ اللّه‌ِ مَا لاَ يَنْفَعُنَا وَلاَ يَضُرُّنَا وَنُرَدُّ عَلى أَعْقَابِنَا بَعْدَ إِذْ هَدَانَا اللّه‌ُ</w:t>
      </w:r>
      <w:r>
        <w:rPr>
          <w:rFonts w:eastAsia="Amiri" w:cs="Amiri" w:ascii="Amiri" w:hAnsi="Amiri"/>
          <w:color w:val="111111"/>
          <w:sz w:val="28"/>
          <w:szCs w:val="28"/>
          <w:rtl w:val="true"/>
          <w:lang w:bidi="ar-SA"/>
        </w:rPr>
        <w:t>»</w:t>
      </w:r>
      <w:r>
        <w:rPr>
          <w:rStyle w:val="FootnoteAnchor"/>
          <w:rtl w:val="true"/>
        </w:rPr>
        <w:footnoteReference w:id="1491"/>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Style w:val="FootnoteAnchor"/>
          <w:rtl w:val="true"/>
        </w:rPr>
        <w:footnoteReference w:id="1492"/>
      </w:r>
      <w:r>
        <w:rPr>
          <w:rFonts w:ascii="Amiri" w:hAnsi="Amiri" w:eastAsia="Amiri" w:cs="Amiri"/>
          <w:color w:val="111111"/>
          <w:sz w:val="28"/>
          <w:sz w:val="28"/>
          <w:szCs w:val="28"/>
          <w:rtl w:val="true"/>
          <w:lang w:bidi="ar-SA"/>
        </w:rPr>
        <w:t xml:space="preserve">، وفيها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إِنَّنِى هَدَانِى رَبِّى إِلى صِرَاطٍ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Heading3"/>
        <w:numPr>
          <w:ilvl w:val="2"/>
          <w:numId w:val="1"/>
        </w:numPr>
        <w:rPr/>
      </w:pPr>
      <w:bookmarkStart w:id="187" w:name="__RefHeading___Toc14043279_2142443653"/>
      <w:bookmarkStart w:id="188" w:name="_Toc62"/>
      <w:bookmarkEnd w:id="187"/>
      <w:r>
        <w:rPr>
          <w:rtl w:val="true"/>
        </w:rPr>
        <w:t>باب أنّ الأئمّة نور اللّه عزّ وجلّ</w:t>
      </w:r>
      <w:bookmarkEnd w:id="188"/>
    </w:p>
    <w:p>
      <w:pPr>
        <w:pStyle w:val="BookText"/>
        <w:rPr/>
      </w:pPr>
      <w:r>
        <w:rPr>
          <w:rFonts w:ascii="Amiri" w:hAnsi="Amiri" w:eastAsia="Amiri" w:cs="Amiri"/>
          <w:color w:val="111111"/>
          <w:sz w:val="28"/>
          <w:sz w:val="28"/>
          <w:szCs w:val="28"/>
          <w:rtl w:val="true"/>
          <w:lang w:bidi="ar-SA"/>
        </w:rPr>
        <w:t>باب أنّ الأئمّة عليهم‌السلام نور اللّه عزَّ وجلّ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وَالاْءَرْضِ</w:t>
      </w:r>
      <w:r>
        <w:rPr>
          <w:rFonts w:eastAsia="Amiri" w:cs="Amiri" w:ascii="Amiri" w:hAnsi="Amiri"/>
          <w:color w:val="111111"/>
          <w:sz w:val="28"/>
          <w:szCs w:val="28"/>
          <w:rtl w:val="true"/>
          <w:lang w:bidi="ar-SA"/>
        </w:rPr>
        <w:t>»</w:t>
      </w:r>
      <w:r>
        <w:rPr>
          <w:rStyle w:val="FootnoteAnchor"/>
          <w:rtl w:val="true"/>
        </w:rPr>
        <w:footnoteReference w:id="14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تفسير البيضاوي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النور في الأصل كيفيّة يدركها الباصرة أوّلاً وبوساطتها سائر المبصرات، كالكيفيّة الفائضة من النيّرين على الأجرام الكثيفة العنصريّة</w:t>
      </w:r>
      <w:r>
        <w:rPr>
          <w:rStyle w:val="FootnoteAnchor"/>
          <w:rtl w:val="true"/>
        </w:rPr>
        <w:footnoteReference w:id="1494"/>
      </w:r>
      <w:r>
        <w:rPr>
          <w:rFonts w:ascii="Amiri" w:hAnsi="Amiri" w:eastAsia="Amiri" w:cs="Amiri"/>
          <w:color w:val="111111"/>
          <w:sz w:val="28"/>
          <w:sz w:val="28"/>
          <w:szCs w:val="28"/>
          <w:rtl w:val="true"/>
          <w:lang w:bidi="ar-SA"/>
        </w:rPr>
        <w:t xml:space="preserve">المحاذية لهما ، وهو بهذا المعنى لا يصحّ إطلاقه على اللّه تعالى إلاّ بتقدير مضاف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كرم ، أي ذو كرم ؛ أو على تجوّز ، بمعنى منوّر السماوات والأرض ؛ فإنّه تعالى نوّرها بالكواكب وما يفيض عنها </w:t>
      </w:r>
    </w:p>
    <w:p>
      <w:pPr>
        <w:pStyle w:val="BookText"/>
        <w:rPr/>
      </w:pPr>
      <w:r>
        <w:rPr>
          <w:rFonts w:ascii="Amiri" w:hAnsi="Amiri" w:eastAsia="Amiri" w:cs="Amiri"/>
          <w:color w:val="111111"/>
          <w:sz w:val="28"/>
          <w:sz w:val="28"/>
          <w:szCs w:val="28"/>
          <w:rtl w:val="true"/>
          <w:lang w:bidi="ar-SA"/>
        </w:rPr>
        <w:t>من الأنوار أو موجدها ، فإنّ النور ظاهر بذاته مظهر لغيره ، وأصل الظهور هو الوجود ، كما أنّ أصل الخفاء هو العدم ، واللّه سبحانه موجود بذاته موجد لما عداه</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عرفة لأبي عبد اللّه الحسين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يستدلّ عليك بما هو في وجوده مفتقر إليك ، ألغيرك من الظهور ما ليس لك حتّى يكون هو المظهر لك ، متى غبت حتّى تحتاج إلى دليل يدلّ عليك ، ومتى بعدت حتّى تكون الآثار هي الموصل إليك</w:t>
      </w:r>
      <w:r>
        <w:rPr>
          <w:rFonts w:eastAsia="Amiri" w:cs="Amiri" w:ascii="Amiri" w:hAnsi="Amiri"/>
          <w:color w:val="111111"/>
          <w:sz w:val="28"/>
          <w:szCs w:val="28"/>
          <w:rtl w:val="true"/>
          <w:lang w:bidi="ar-SA"/>
        </w:rPr>
        <w:t>»</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الظهور بمعنى الحاصل بالمصدر معنى تشكيكي ، وكلّ ما لغير اللّه أو يمكن أن يكون لممكن فهو للّه على الوجه الأشدّ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ونِعمَ ما قال بعض أهل الحال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او عقل از جهانى مستدلّ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ظلّ ظلّ ظلّ ظلّ ظلّ است</w:t>
      </w:r>
    </w:p>
    <w:p>
      <w:pPr>
        <w:pStyle w:val="BookText"/>
        <w:rPr/>
      </w:pPr>
      <w:r>
        <w:rPr>
          <w:rFonts w:ascii="Amiri" w:hAnsi="Amiri" w:eastAsia="Amiri" w:cs="Amiri"/>
          <w:color w:val="111111"/>
          <w:sz w:val="28"/>
          <w:sz w:val="28"/>
          <w:szCs w:val="28"/>
          <w:rtl w:val="true"/>
          <w:lang w:bidi="ar-SA"/>
        </w:rPr>
        <w:t xml:space="preserve">وعيون العقول لضعف إبصارها لا تستطيع إبصار ظهور اللّه تعالى ، فهي كالخفافيش يستدلّ عليه تعالى بالبحث والتفتيش ، إلاّ من فتح اللّه عين بصيرته ، وأيّده بنوره، فإنّه يرى ظهورات الأشياء منظمّة في ظهور اللّه انطماس نور السها في ضياء الشمس في رابعة النهار كصاحب الدعاء عليه‌السلام ، وفي تلك الحال يعلم حقيقة وحدة الوجود وحقيقة قول أمير المؤمنين عليه‌السلام في تفسير الحقيقة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الموهوم مع صحو المعلوم ، واطف السراج فقد طلع الصباح</w:t>
      </w:r>
      <w:r>
        <w:rPr>
          <w:rFonts w:eastAsia="Amiri" w:cs="Amiri" w:ascii="Amiri" w:hAnsi="Amiri"/>
          <w:color w:val="111111"/>
          <w:sz w:val="28"/>
          <w:szCs w:val="28"/>
          <w:rtl w:val="true"/>
          <w:lang w:bidi="ar-SA"/>
        </w:rPr>
        <w:t>»</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حالة اُخرى وبالنظر الثاني يرى ظهور الغير ، ونِعمَ ما قال الشبستري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دلى كز معرفت نور وضيا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چيزى كه ديد اوّل خدا ديد</w:t>
      </w:r>
    </w:p>
    <w:p>
      <w:pPr>
        <w:pStyle w:val="BookText"/>
        <w:rPr/>
      </w:pPr>
      <w:r>
        <w:rPr>
          <w:rFonts w:ascii="IRNazanin" w:hAnsi="IRNazanin" w:eastAsia="IRNazanin"/>
          <w:color w:val="111111"/>
          <w:sz w:val="28"/>
          <w:sz w:val="28"/>
          <w:szCs w:val="28"/>
          <w:rtl w:val="true"/>
          <w:lang w:bidi="fa-IR"/>
        </w:rPr>
        <w:t xml:space="preserve">وعن لسانهم قال من قال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جا كه بگشايم نظر ، ز آن پيش كانجا بنگرم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منّتِ حسِّ بصر ، آن روى زيبا بنگرم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وظاهر أنّه ليس لكل أحد أهليّة أن يقول ما قال الإمام عليه‌السلام ، فلو أنّ أهله وجد الخلائق حقائق مجعولة بالجعل المجهول الكنه المعلوم الأثر ، والوجود بمعنى الكون المعلوم لكلّ أحد منتزعا منها بعد الجعل ، وليست وجودات ولا موجودات ، فالظاهر أنّه لا يستحقّ بذلك اللعن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ولنرجع إلى تتمة تفسير البيضاوي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نُوِرِه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نوره العجيبة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وإضافته إلى ضميره سبحانه دليل على أنّ إطلاقه عليه لم يكن على 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كَمِشْكوةٍ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كصفة مشكوة ، وهي الكوّة الغير النافذة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سراج ضخم 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الاُنبوية في وسط القنديل ، والمصباح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الفتيلة المشتعلة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فِى زُجَاجَةٍ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قنديل من 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كَأَنَّهَا كَوْكَبٌ دُرِّىٌّ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مضيء متلألئ منسوب إلى الدرّ ، أو فُعّيل كمريق من الدرء ؛ فإنّه يدفع الظلام بضوئه ، قُلبت همزته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ابتدأت ثقوب المصباح من شجرة الزيتون المتكاثر نفعه بأن روّيت ذبالته بزيتها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إبهام الشجرة ووصفها بالبركة ثمّ إبدال الزيتونة عنها تفخيمٌ لشأنها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وقرأ نافع وابن عامرو حفص بالياء والبناء للمفعول من أوقد ، وحمزة والكسائي وأبو بكر بالتاء ، كذلك على إسناده إلى الزجاجة بحذف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تتوقّد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شَرْقِيَّةٍ 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الشمس عليها حينا دون حين</w:t>
      </w:r>
      <w:r>
        <w:rPr>
          <w:rStyle w:val="FootnoteAnchor"/>
          <w:rtl w:val="true"/>
        </w:rPr>
        <w:footnoteReference w:id="1498"/>
      </w:r>
      <w:r>
        <w:rPr>
          <w:rFonts w:ascii="Amiri" w:hAnsi="Amiri" w:eastAsia="Amiri" w:cs="Amiri"/>
          <w:color w:val="111111"/>
          <w:sz w:val="28"/>
          <w:sz w:val="28"/>
          <w:szCs w:val="28"/>
          <w:rtl w:val="true"/>
          <w:lang w:bidi="ar-SA"/>
        </w:rPr>
        <w:t xml:space="preserve">، بل بحيث تقع عليها طول النهار ، كالتي تكون على قلّة أو صحراء واسع ؛ فإنّ ثمرتها تكون أنضج ، وزيتها أصفى ،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شرق المعمورة ولا في غربها بل في وسطها وهو الشام ؛ فإنّ زيتونه أجود الزيتون ، أولا في مَضحى تشرق الشمس عليها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فى مَقنأة تغيب عنها دائما فتتركها نيّا،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شجرة ، ولا نبات في مقنأة ، ولا خير فيهما في مضحى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يَكَادُ زَيْتُهَا يُضِيء وَلَوْ لَمْ تَمْسَسَهُ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يكاد يضيء بنفسه من غير نار لتلألئه وفرط وميضه</w:t>
      </w:r>
      <w:r>
        <w:rPr>
          <w:rStyle w:val="FootnoteAnchor"/>
          <w:rtl w:val="true"/>
        </w:rPr>
        <w:footnoteReference w:id="14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w:t>
      </w:r>
      <w:r>
        <w:rPr>
          <w:rStyle w:val="FootnoteAnchor"/>
          <w:rtl w:val="true"/>
        </w:rPr>
        <w:footnoteReference w:id="1500"/>
      </w:r>
      <w:r>
        <w:rPr>
          <w:rFonts w:ascii="Amiri" w:hAnsi="Amiri" w:eastAsia="Amiri" w:cs="Amiri"/>
          <w:color w:val="111111"/>
          <w:sz w:val="28"/>
          <w:sz w:val="28"/>
          <w:szCs w:val="28"/>
          <w:rtl w:val="true"/>
          <w:lang w:bidi="ar-SA"/>
        </w:rPr>
        <w:t xml:space="preserve">متضاعف ؛ فإنّ نور المصباح زاد في إنارتة صفاء الزيت وزهرة القنديل وضبط المشكاة لأشعّته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 xml:space="preserve">. </w:t>
      </w:r>
      <w:bookmarkStart w:id="189" w:name="pg15824_181478"/>
    </w:p>
    <w:p>
      <w:pPr>
        <w:pStyle w:val="BookText"/>
        <w:rPr/>
      </w:pPr>
      <w:bookmarkEnd w:id="189"/>
      <w:r>
        <w:rPr>
          <w:rFonts w:ascii="Amiri" w:hAnsi="Amiri" w:eastAsia="Amiri" w:cs="Amiri"/>
          <w:color w:val="111111"/>
          <w:sz w:val="28"/>
          <w:sz w:val="28"/>
          <w:szCs w:val="28"/>
          <w:rtl w:val="true"/>
          <w:lang w:bidi="ar-SA"/>
        </w:rPr>
        <w:t>في معنى التمثيل وجوه</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ما أردنا نقله من تفسير البيضاوي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الكوكب الدرّي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المضيء ، نسب إلى الدرّ ، و قد تكسر الدال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 مثل سخري وسخرى ، ولجّي ولجّي</w:t>
      </w:r>
      <w:r>
        <w:rPr>
          <w:rFonts w:eastAsia="Amiri" w:cs="Amiri" w:ascii="Amiri" w:hAnsi="Amiri"/>
          <w:color w:val="111111"/>
          <w:sz w:val="28"/>
          <w:szCs w:val="28"/>
          <w:rtl w:val="true"/>
          <w:lang w:bidi="ar-SA"/>
        </w:rPr>
        <w:t>»</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ظلماتٌ الثاني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والتذكير والتعريف باعتبار الحكاية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تتمّة المبتدأ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عطف خبر المبتدأ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الآية في سورة النور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أَعْمَالُهُمْ كَسَرَابٍ بِقِيعَةٍ يَحْسَبُهُ الظَّمْآنُ مَاءً</w:t>
      </w:r>
      <w:r>
        <w:rPr>
          <w:rFonts w:eastAsia="Amiri" w:cs="Amiri" w:ascii="Amiri" w:hAnsi="Amiri"/>
          <w:color w:val="111111"/>
          <w:sz w:val="28"/>
          <w:szCs w:val="28"/>
          <w:rtl w:val="true"/>
          <w:lang w:bidi="ar-SA"/>
        </w:rPr>
        <w:t>»</w:t>
      </w:r>
      <w:r>
        <w:rPr>
          <w:rStyle w:val="FootnoteAnchor"/>
          <w:rtl w:val="true"/>
        </w:rPr>
        <w:footnoteReference w:id="1503"/>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كَظُلُمَاتٍ فِى بَحْرٍ لُجِّىٍّ يَغْشَاهُ مَوْجٌ مِنْ فَوْقِهِ مَوْجٌ مِنْ فَوْقِهِ سَحَابٌ ظُلُمَاتٌ بَعْضُهَا فَوْقَ بَعْضٍ</w:t>
      </w:r>
      <w:r>
        <w:rPr>
          <w:rFonts w:eastAsia="Amiri" w:cs="Amiri" w:ascii="Amiri" w:hAnsi="Amiri"/>
          <w:color w:val="111111"/>
          <w:sz w:val="28"/>
          <w:szCs w:val="28"/>
          <w:rtl w:val="true"/>
          <w:lang w:bidi="ar-SA"/>
        </w:rPr>
        <w:t>»</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14043281_2142443653"/>
      <w:bookmarkStart w:id="191" w:name="_Toc63"/>
      <w:bookmarkEnd w:id="190"/>
      <w:r>
        <w:rPr>
          <w:rtl w:val="true"/>
        </w:rPr>
        <w:t>باب أنّ الأئمّة هم أركان الأرض</w:t>
      </w:r>
      <w:bookmarkEnd w:id="191"/>
    </w:p>
    <w:p>
      <w:pPr>
        <w:pStyle w:val="BookText"/>
        <w:rPr/>
      </w:pPr>
      <w:r>
        <w:rPr>
          <w:rFonts w:ascii="Amiri" w:hAnsi="Amiri" w:eastAsia="Amiri" w:cs="Amiri"/>
          <w:color w:val="111111"/>
          <w:sz w:val="28"/>
          <w:sz w:val="28"/>
          <w:szCs w:val="28"/>
          <w:rtl w:val="true"/>
          <w:lang w:bidi="ar-SA"/>
        </w:rPr>
        <w:t>باب أنّ الأئمّة عليهم‌السلام هم أركان الأرض</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المُتَعَقِّبُ عليه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عورته أو عثرته</w:t>
      </w:r>
      <w:r>
        <w:rPr>
          <w:rStyle w:val="FootnoteAnchor"/>
          <w:rtl w:val="true"/>
        </w:rPr>
        <w:footnoteReference w:id="150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تعقّبت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أخذته بذنب كان منه</w:t>
      </w:r>
      <w:r>
        <w:rPr>
          <w:rFonts w:eastAsia="Amiri" w:cs="Amiri" w:ascii="Amiri" w:hAnsi="Amiri"/>
          <w:color w:val="111111"/>
          <w:sz w:val="28"/>
          <w:szCs w:val="28"/>
          <w:rtl w:val="true"/>
          <w:lang w:bidi="ar-SA"/>
        </w:rPr>
        <w:t>»</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من المعنيين يناسب المقام ، ولكن بضرب من التجوّز ، ولم أجد في شيء من كتب اللغة المشهورة استعمال التعقّب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في الحديث بتضمين مثل الردّ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المنايا والبلايا والأنسابَ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إكمال الدين في باب ما روي عن الصادق عليه‌السلام من النصّ على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وَيْحكم نظرت في كتاب الجفر صبيحة هذا اليوم، وهو الكتاب المشتمل على علم المنايا والبلايا وعلم ما كان وما يكون إلى يوم القيامة، </w:t>
      </w:r>
    </w:p>
    <w:p>
      <w:pPr>
        <w:pStyle w:val="BookText"/>
        <w:rPr/>
      </w:pPr>
      <w:r>
        <w:rPr>
          <w:rFonts w:ascii="Amiri" w:hAnsi="Amiri" w:eastAsia="Amiri" w:cs="Amiri"/>
          <w:color w:val="111111"/>
          <w:sz w:val="28"/>
          <w:sz w:val="28"/>
          <w:szCs w:val="28"/>
          <w:rtl w:val="true"/>
          <w:lang w:bidi="ar-SA"/>
        </w:rPr>
        <w:t>الذي خصّ اللّه به محمّدا صلى‌الله‌عليه‌و‌آله والأئمّة عليهم‌السلام ومن بعده ، وتأمّلت فيه مولد قائمنا وإبطاءه وطول عمره وبلوى المؤمنين في ذلك الزمان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عيون الأخبار في باب دلالات الرضا عليه‌السلام بالإسناد عن محمّد بن داوُد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أنا وأخي عند الرضا عليه‌السلام ، فأتاه من أخبره أنّه قد ربط ذقن محمّد بن جعفر ، فمضى أبوالحسن ومضينا معه ، فإذا لحيته قد ربط ، وإذا إسحاق بن جعفر وولده وجماعة من آل أبي طالب يبكون ، فجلس أبو الحسن عند رأسه ونظر في وجهه فتبسّم ، ونقم من كان في المجلس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تبسّم شامتا بعمّه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 الحسن وخرج ليُصلّي في المسجد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 قد سمعنا فيك من هؤلاء ما نكره حين تبسّمت ، فقال أبو الحسن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تعجّبت من بكاء إسحاق ، وهو واللّه يموت قبله ويبكيه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ذلك الرضا عليه‌السلام بما كان عنده من كتاب المنايا ، وفيه مبلغ أعمار أهل بيته متواترا عن رسول اللّه صلى‌الله‌عليه‌و‌آله ، ومن ذلك قول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اُوتيت علم المنايا والأنساب وفصل الخطاب</w:t>
      </w:r>
      <w:r>
        <w:rPr>
          <w:rFonts w:eastAsia="Amiri" w:cs="Amiri" w:ascii="Amiri" w:hAnsi="Amiri"/>
          <w:color w:val="111111"/>
          <w:sz w:val="28"/>
          <w:szCs w:val="28"/>
          <w:rtl w:val="true"/>
          <w:lang w:bidi="ar-SA"/>
        </w:rPr>
        <w:t>»</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ما نقلناه من كتاب العيون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فصل الكتاب ، فهو الذي قال اللّه تعالى في سورة صآ في حكاية داوُد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وَشَدَدْنَا مُلْكَهُ وَآتَيْنَاهُ الْحِكْمَةَ وَفَصْلَ الْخِطَابِ</w:t>
      </w:r>
      <w:r>
        <w:rPr>
          <w:rFonts w:eastAsia="Amiri" w:cs="Amiri" w:ascii="Amiri" w:hAnsi="Amiri"/>
          <w:color w:val="111111"/>
          <w:sz w:val="28"/>
          <w:szCs w:val="28"/>
          <w:rtl w:val="true"/>
          <w:lang w:bidi="ar-SA"/>
        </w:rPr>
        <w:t>»</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العيون أيضا في باب معرفته عليه‌السلام بجميع اللغات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الصلت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الرضا عليه‌السلام يكلّم الناس بلغاتهم ، وكان أفصح الناس وأعلمهم بكلّ لسان ولغة ، فقلت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إنّي لأعجب من معرفتك بهذه اللغات على 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الصلت ، أنا 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ليتّخذ حجّة على قوم وهو لا يعرف لغاتهم ، أوَ ما بلغك قول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اُوتينا فصل الخطاب ؛ فهل فصل الخطاب إلاّ معرفة اللغات</w:t>
      </w:r>
      <w:r>
        <w:rPr>
          <w:rFonts w:eastAsia="Amiri" w:cs="Amiri" w:ascii="Amiri" w:hAnsi="Amiri"/>
          <w:color w:val="111111"/>
          <w:sz w:val="28"/>
          <w:szCs w:val="28"/>
          <w:rtl w:val="true"/>
          <w:lang w:bidi="ar-SA"/>
        </w:rPr>
        <w:t>»</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كلامه صلوات اللّه عليه وسلامه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92" w:name="pg15824_181480"/>
    </w:p>
    <w:p>
      <w:pPr>
        <w:pStyle w:val="Heading3"/>
        <w:numPr>
          <w:ilvl w:val="2"/>
          <w:numId w:val="1"/>
        </w:numPr>
        <w:rPr/>
      </w:pPr>
      <w:bookmarkStart w:id="193" w:name="__RefHeading___Toc14043283_2142443653"/>
      <w:bookmarkStart w:id="194" w:name="_Toc64"/>
      <w:bookmarkEnd w:id="192"/>
      <w:bookmarkEnd w:id="193"/>
      <w:r>
        <w:rPr>
          <w:rtl w:val="true"/>
        </w:rPr>
        <w:t>باب نادر جامع في فضل الإمام وصفاته</w:t>
      </w:r>
      <w:bookmarkEnd w:id="194"/>
    </w:p>
    <w:p>
      <w:pPr>
        <w:pStyle w:val="BookText"/>
        <w:rPr/>
      </w:pPr>
      <w:r>
        <w:rPr>
          <w:rFonts w:ascii="Amiri" w:hAnsi="Amiri" w:eastAsia="Amiri" w:cs="Amiri"/>
          <w:color w:val="111111"/>
          <w:sz w:val="28"/>
          <w:sz w:val="28"/>
          <w:szCs w:val="28"/>
          <w:rtl w:val="true"/>
          <w:lang w:bidi="ar-SA"/>
        </w:rPr>
        <w:t>باب نادر جامع في فضل الإمام وصفاته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إِسْحَاقَ وَيَعْقُوبَ نَافِلَةً</w:t>
      </w:r>
      <w:r>
        <w:rPr>
          <w:rFonts w:eastAsia="Amiri" w:cs="Amiri" w:ascii="Amiri" w:hAnsi="Amiri"/>
          <w:color w:val="111111"/>
          <w:sz w:val="28"/>
          <w:szCs w:val="28"/>
          <w:rtl w:val="true"/>
          <w:lang w:bidi="ar-SA"/>
        </w:rPr>
        <w:t>»</w:t>
      </w:r>
      <w:r>
        <w:rPr>
          <w:rStyle w:val="FootnoteAnchor"/>
          <w:rtl w:val="true"/>
        </w:rPr>
        <w:footnoteReference w:id="15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أعطى نافلة من المعروف ، والنافلة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w:t>
      </w:r>
      <w:r>
        <w:rPr>
          <w:rFonts w:eastAsia="Amiri" w:cs="Amiri" w:ascii="Amiri" w:hAnsi="Amiri"/>
          <w:color w:val="111111"/>
          <w:sz w:val="28"/>
          <w:szCs w:val="28"/>
          <w:rtl w:val="true"/>
          <w:lang w:bidi="ar-SA"/>
        </w:rPr>
        <w:t>»</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 الإسلامِ النامي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فرعُهُ السامي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أورده الصدوق في أواخر كتاب إكمال الدين وإتمام النعمة</w:t>
      </w:r>
      <w:r>
        <w:rPr>
          <w:rStyle w:val="FootnoteAnchor"/>
          <w:rtl w:val="true"/>
        </w:rPr>
        <w:footnoteReference w:id="1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والنامي هناك صفة للفرع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المُجَلّلة بنورها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جلّل الشيء تجليلاً ، أي عمّ</w:t>
      </w:r>
      <w:r>
        <w:rPr>
          <w:rFonts w:eastAsia="Amiri" w:cs="Amiri" w:ascii="Amiri" w:hAnsi="Amiri"/>
          <w:color w:val="111111"/>
          <w:sz w:val="28"/>
          <w:szCs w:val="28"/>
          <w:rtl w:val="true"/>
          <w:lang w:bidi="ar-SA"/>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غَياهِبِ الدُّجى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والشديد السواد من الخيل والليل</w:t>
      </w:r>
      <w:r>
        <w:rPr>
          <w:rFonts w:eastAsia="Amiri" w:cs="Amiri" w:ascii="Amiri" w:hAnsi="Amiri"/>
          <w:color w:val="111111"/>
          <w:sz w:val="28"/>
          <w:szCs w:val="28"/>
          <w:rtl w:val="true"/>
          <w:lang w:bidi="ar-SA"/>
        </w:rPr>
        <w:t>»</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وأجْوازِ البلدانِ والقِفارِ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جوز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أجواز</w:t>
      </w:r>
      <w:r>
        <w:rPr>
          <w:rFonts w:eastAsia="Amiri" w:cs="Amiri" w:ascii="Amiri" w:hAnsi="Amiri"/>
          <w:color w:val="111111"/>
          <w:sz w:val="28"/>
          <w:szCs w:val="28"/>
          <w:rtl w:val="true"/>
          <w:lang w:bidi="ar-SA"/>
        </w:rPr>
        <w:t>»</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القفار صفة الأجواز، والمراد كلّ ما وقع بين كلّ بلدين من الصحاري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اليفاع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اتّصنح من الأرض</w:t>
      </w:r>
      <w:r>
        <w:rPr>
          <w:rFonts w:eastAsia="Amiri" w:cs="Amiri" w:ascii="Amiri" w:hAnsi="Amiri"/>
          <w:color w:val="111111"/>
          <w:sz w:val="28"/>
          <w:szCs w:val="28"/>
          <w:rtl w:val="true"/>
          <w:lang w:bidi="ar-SA"/>
        </w:rPr>
        <w:t>»</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بعد خبر للإمام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الغيثُ الهاطِلُ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الهاطل</w:t>
      </w:r>
      <w:r>
        <w:rPr>
          <w:rStyle w:val="FootnoteAnchor"/>
          <w:rtl w:val="true"/>
        </w:rPr>
        <w:footnoteReference w:id="1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الضعيف الدائم</w:t>
      </w:r>
      <w:r>
        <w:rPr>
          <w:rFonts w:eastAsia="Amiri" w:cs="Amiri" w:ascii="Amiri" w:hAnsi="Amiri"/>
          <w:color w:val="111111"/>
          <w:sz w:val="28"/>
          <w:szCs w:val="28"/>
          <w:rtl w:val="true"/>
          <w:lang w:bidi="ar-SA"/>
        </w:rPr>
        <w:t>»</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 الشقيقُ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شقيق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لأبيه واُمّه</w:t>
      </w:r>
      <w:r>
        <w:rPr>
          <w:rFonts w:eastAsia="Amiri" w:cs="Amiri" w:ascii="Amiri" w:hAnsi="Amiri"/>
          <w:color w:val="111111"/>
          <w:sz w:val="28"/>
          <w:szCs w:val="28"/>
          <w:rtl w:val="true"/>
          <w:lang w:bidi="ar-SA"/>
        </w:rPr>
        <w:t>»</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ومَفْزَعُ العباد في الداهيةِ النِّآدِ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النآد ، كسحاب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المذكور في كتاب إكمال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ومفزع العباد في الداهية، الإمام أمين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والمذكور في كتاب الأمالي للصدوق</w:t>
      </w:r>
      <w:r>
        <w:rPr>
          <w:rStyle w:val="FootnoteAnchor"/>
          <w:rtl w:val="true"/>
        </w:rPr>
        <w:footnoteReference w:id="1523"/>
      </w:r>
      <w:r>
        <w:rPr>
          <w:rFonts w:ascii="Amiri" w:hAnsi="Amiri" w:eastAsia="Amiri" w:cs="Amiri"/>
          <w:color w:val="111111"/>
          <w:sz w:val="28"/>
          <w:sz w:val="28"/>
          <w:szCs w:val="28"/>
          <w:rtl w:val="true"/>
          <w:lang w:bidi="ar-SA"/>
        </w:rPr>
        <w:t>وفي كتاب العيون</w:t>
      </w:r>
      <w:r>
        <w:rPr>
          <w:rStyle w:val="FootnoteAnchor"/>
          <w:rtl w:val="true"/>
        </w:rPr>
        <w:footnoteReference w:id="1524"/>
      </w:r>
      <w:r>
        <w:rPr>
          <w:rFonts w:ascii="Amiri" w:hAnsi="Amiri" w:eastAsia="Amiri" w:cs="Amiri"/>
          <w:color w:val="111111"/>
          <w:sz w:val="28"/>
          <w:sz w:val="28"/>
          <w:szCs w:val="28"/>
          <w:rtl w:val="true"/>
          <w:lang w:bidi="ar-SA"/>
        </w:rPr>
        <w:t xml:space="preserve">في باب ما جاء عن الرضا عليه‌السلام في وصف الإمام كما في الكافي ، ولكن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النآد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وهكذا في الاحتجاج</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العظيم ؛ كذا في الصحاح</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ضَلَّتِ العقولُ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الأساس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 عن الطريق وعن القصد</w:t>
      </w:r>
      <w:r>
        <w:rPr>
          <w:rFonts w:eastAsia="Amiri" w:cs="Amiri" w:ascii="Amiri" w:hAnsi="Amiri"/>
          <w:color w:val="111111"/>
          <w:sz w:val="28"/>
          <w:szCs w:val="28"/>
          <w:rtl w:val="true"/>
          <w:lang w:bidi="ar-SA"/>
        </w:rPr>
        <w:t>»</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وتاهَتِ الحُلُومُ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الضلال ، تاه تيها ويكسر</w:t>
      </w:r>
      <w:r>
        <w:rPr>
          <w:rStyle w:val="FootnoteAnchor"/>
          <w:rtl w:val="true"/>
        </w:rPr>
        <w:footnoteReference w:id="152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الإناءة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أحلام وحلوم ،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تَأْمُرُهُمْ أَحْلاَمُهُمْ</w:t>
      </w:r>
      <w:r>
        <w:rPr>
          <w:rFonts w:eastAsia="Amiri" w:cs="Amiri" w:ascii="Amiri" w:hAnsi="Amiri"/>
          <w:color w:val="111111"/>
          <w:sz w:val="28"/>
          <w:szCs w:val="28"/>
          <w:rtl w:val="true"/>
          <w:lang w:bidi="ar-SA"/>
        </w:rPr>
        <w:t>»»</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خَسَأتِ العيونُ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خسأ بصره خسأ ، أي سدر ،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يَنْقَلِبْ إِلَيْكَ الْبَصَرُ خَاسِئا</w:t>
      </w:r>
      <w:r>
        <w:rPr>
          <w:rFonts w:eastAsia="Amiri" w:cs="Amiri" w:ascii="Amiri" w:hAnsi="Amiri"/>
          <w:color w:val="111111"/>
          <w:sz w:val="28"/>
          <w:szCs w:val="28"/>
          <w:rtl w:val="true"/>
          <w:lang w:bidi="ar-SA"/>
        </w:rPr>
        <w:t>»»</w:t>
      </w:r>
      <w:r>
        <w:rPr>
          <w:rStyle w:val="FootnoteAnchor"/>
          <w:rtl w:val="true"/>
        </w:rPr>
        <w:footnoteReference w:id="1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تحيّر البصر</w:t>
      </w:r>
      <w:r>
        <w:rPr>
          <w:rFonts w:eastAsia="Amiri" w:cs="Amiri" w:ascii="Amiri" w:hAnsi="Amiri"/>
          <w:color w:val="111111"/>
          <w:sz w:val="28"/>
          <w:szCs w:val="28"/>
          <w:rtl w:val="true"/>
          <w:lang w:bidi="ar-SA"/>
        </w:rPr>
        <w:t>»</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وحَصِرَتِ الخُطَباءُ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الحصر ، كالضرب والنصر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 في المنطق</w:t>
      </w:r>
      <w:r>
        <w:rPr>
          <w:rFonts w:eastAsia="Amiri" w:cs="Amiri" w:ascii="Amiri" w:hAnsi="Amiri"/>
          <w:color w:val="111111"/>
          <w:sz w:val="28"/>
          <w:szCs w:val="28"/>
          <w:rtl w:val="true"/>
          <w:lang w:bidi="ar-SA"/>
        </w:rPr>
        <w:t>»</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كَذَبَتْهُم واللّه‌ِ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يكذب كذبا وكُذب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 بالكذب</w:t>
      </w:r>
      <w:r>
        <w:rPr>
          <w:rFonts w:eastAsia="Amiri" w:cs="Amiri" w:ascii="Amiri" w:hAnsi="Amiri"/>
          <w:color w:val="111111"/>
          <w:sz w:val="28"/>
          <w:szCs w:val="28"/>
          <w:rtl w:val="true"/>
          <w:lang w:bidi="ar-SA"/>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زيارة يوم الغدير الطويلة المنقولة عن العسكري عليه‌السلام حكاية عن كلام أمير المؤمنين عليه‌السلام بعد إخبار ما قال رسول اللّه صلى‌الله‌عليه‌و‌آله في شأنه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كذبت ولا كُذبت</w:t>
      </w:r>
      <w:r>
        <w:rPr>
          <w:rFonts w:eastAsia="Amiri" w:cs="Amiri" w:ascii="Amiri" w:hAnsi="Amiri"/>
          <w:color w:val="111111"/>
          <w:sz w:val="28"/>
          <w:szCs w:val="28"/>
          <w:rtl w:val="true"/>
          <w:lang w:bidi="ar-SA"/>
        </w:rPr>
        <w:t>»</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 xml:space="preserve">وفي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الْفُوءَادُ مَا رَأَى</w:t>
      </w:r>
      <w:r>
        <w:rPr>
          <w:rFonts w:eastAsia="Amiri" w:cs="Amiri" w:ascii="Amiri" w:hAnsi="Amiri"/>
          <w:color w:val="111111"/>
          <w:sz w:val="28"/>
          <w:szCs w:val="28"/>
          <w:rtl w:val="true"/>
          <w:lang w:bidi="ar-SA"/>
        </w:rPr>
        <w:t>»</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الكشّاف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 الفُؤَادُ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فؤاد محمّد ما رآه ببصره؛ أي ما قال فؤاده لما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أعرفك ، ولو قال ذلك لكان كاذبا ؛ لأنّه عرفه ، يعني أنّه حقّ</w:t>
      </w:r>
      <w:r>
        <w:rPr>
          <w:rStyle w:val="FootnoteAnchor"/>
          <w:rtl w:val="true"/>
        </w:rPr>
        <w:footnoteReference w:id="1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يُؤفَكونَ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أفكه يأفكه ، إذا قلبه ، وصرفه عن الشيء</w:t>
      </w:r>
      <w:r>
        <w:rPr>
          <w:rFonts w:eastAsia="Amiri" w:cs="Amiri" w:ascii="Amiri" w:hAnsi="Amiri"/>
          <w:color w:val="111111"/>
          <w:sz w:val="28"/>
          <w:szCs w:val="28"/>
          <w:rtl w:val="true"/>
          <w:lang w:bidi="ar-SA"/>
        </w:rPr>
        <w:t>»</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النسخ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يزدادوا منه إلاّ بُعدا ، قاتلهم اللّه أنّى يؤفكون ، ولقد راموا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وهكذا في كتاب الاحتجاج و إكمال الدِّين و الأمالي و عيون الأخبار</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لَهُمُ الْخِيَرَةُ مِنْ أمْرِهِمْ</w:t>
      </w:r>
      <w:r>
        <w:rPr>
          <w:rFonts w:eastAsia="Amiri" w:cs="Amiri" w:ascii="Amiri" w:hAnsi="Amiri"/>
          <w:color w:val="111111"/>
          <w:sz w:val="28"/>
          <w:szCs w:val="28"/>
          <w:rtl w:val="true"/>
          <w:lang w:bidi="ar-SA"/>
        </w:rPr>
        <w:t>»</w:t>
      </w:r>
      <w:r>
        <w:rPr>
          <w:rStyle w:val="FootnoteAnchor"/>
          <w:rtl w:val="true"/>
        </w:rPr>
        <w:footnoteReference w:id="15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527</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في سورة القصص،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 ولا هو مذكور في عيون الأخبار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والأمالي وإكمال الدِّين والاحتجاج ، فهو إذن من تصرّف النسّاخ ، وعلى تقدير الصحّة فهو من متعلّقات الآية التي نزل بها جبرئيل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في الآية الثانية التي هي من سورة الأحزاب ، ومنها نشأ الاشتباه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لَكُمْ كِتَابٌ فِيهِ تَدْرُسُونَ</w:t>
      </w:r>
      <w:r>
        <w:rPr>
          <w:rFonts w:eastAsia="Amiri" w:cs="Amiri" w:ascii="Amiri" w:hAnsi="Amiri"/>
          <w:color w:val="111111"/>
          <w:sz w:val="28"/>
          <w:szCs w:val="28"/>
          <w:rtl w:val="true"/>
          <w:lang w:bidi="ar-SA"/>
        </w:rPr>
        <w:t>»</w:t>
      </w:r>
      <w:r>
        <w:rPr>
          <w:rStyle w:val="FootnoteAnchor"/>
          <w:rtl w:val="true"/>
        </w:rPr>
        <w:footnoteReference w:id="15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البيضاوى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لَكُمْ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تَدْرُسُونَ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تقرؤون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فِيهِ لَمَا تَخَيَّرُونَ</w:t>
      </w:r>
      <w:r>
        <w:rPr>
          <w:rFonts w:eastAsia="Amiri" w:cs="Amiri" w:ascii="Amiri" w:hAnsi="Amiri"/>
          <w:color w:val="111111"/>
          <w:sz w:val="28"/>
          <w:szCs w:val="28"/>
          <w:rtl w:val="true"/>
          <w:lang w:bidi="ar-SA"/>
        </w:rPr>
        <w:t>»</w:t>
      </w:r>
      <w:r>
        <w:rPr>
          <w:rStyle w:val="FootnoteAnchor"/>
          <w:rtl w:val="true"/>
        </w:rPr>
        <w:footnoteReference w:id="1541"/>
      </w:r>
      <w:r>
        <w:rPr>
          <w:rFonts w:ascii="Amiri" w:hAnsi="Amiri" w:eastAsia="Amiri" w:cs="Amiri"/>
          <w:color w:val="111111"/>
          <w:sz w:val="28"/>
          <w:sz w:val="28"/>
          <w:szCs w:val="28"/>
          <w:rtl w:val="true"/>
          <w:lang w:bidi="ar-SA"/>
        </w:rPr>
        <w:t xml:space="preserve">أي لكم ما تختارونه وتشتهونه ، وأصله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 لأنّه المدروس ، فلمّا جيئت باللام كسرت ، ويجوز أن يكون حكاية للمدروس أو استينافا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وتخيّر الشيء واختاره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خيره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لَكُمْ أَيْمَانٌ عَلَيْنَا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عهود مؤكّدة بالأيمان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متناهية في التوكيد، وقرئت بالنصب على الحال ، والعامل فيها أحد الظرفين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نخرج عن عهدتها حتّى نحكمكم 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لَكُمْ لَمَا تَحْكُمُونَ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القسم ؛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لَكُمْ أَيْمَانٌ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أقسمنا لكم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سَلْهُمْ أَيُّهُمْ بِذلِكَ زَعِيمٌ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بذلك قائم يدّعيه ويصحّحه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يشاركونهم في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فَلْيَأْتُوا بِشُرَكَائِهِمْ إِنْ كَانُوا صَادِقِينَ</w:t>
      </w:r>
      <w:r>
        <w:rPr>
          <w:rFonts w:eastAsia="Amiri" w:cs="Amiri" w:ascii="Amiri" w:hAnsi="Amiri"/>
          <w:color w:val="111111"/>
          <w:sz w:val="28"/>
          <w:szCs w:val="28"/>
          <w:rtl w:val="true"/>
          <w:lang w:bidi="ar-SA"/>
        </w:rPr>
        <w:t>»</w:t>
      </w:r>
      <w:r>
        <w:rPr>
          <w:rStyle w:val="FootnoteAnchor"/>
          <w:rtl w:val="true"/>
        </w:rPr>
        <w:footnoteReference w:id="1542"/>
      </w:r>
      <w:r>
        <w:rPr>
          <w:rFonts w:ascii="Amiri" w:hAnsi="Amiri" w:eastAsia="Amiri" w:cs="Amiri"/>
          <w:color w:val="111111"/>
          <w:sz w:val="28"/>
          <w:sz w:val="28"/>
          <w:szCs w:val="28"/>
          <w:rtl w:val="true"/>
          <w:lang w:bidi="ar-SA"/>
        </w:rPr>
        <w:t>في دعواهم ؛ إذ لا أقلّ من التقليد</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وداع</w:t>
      </w:r>
      <w:r>
        <w:rPr>
          <w:rFonts w:eastAsia="IRNazanin" w:cs="IRNazanin"/>
          <w:color w:val="111111"/>
          <w:sz w:val="28"/>
          <w:szCs w:val="28"/>
          <w:rtl w:val="true"/>
          <w:lang w:bidi="fa-IR"/>
        </w:rPr>
        <w:t>)</w:t>
      </w:r>
      <w:r>
        <w:rPr>
          <w:rStyle w:val="FootnoteAnchor"/>
          <w:rtl w:val="true"/>
        </w:rPr>
        <w:footnoteReference w:id="1544"/>
      </w:r>
      <w:r>
        <w:rPr>
          <w:rFonts w:ascii="Amiri" w:hAnsi="Amiri" w:eastAsia="Amiri" w:cs="Amiri"/>
          <w:color w:val="111111"/>
          <w:sz w:val="28"/>
          <w:sz w:val="28"/>
          <w:szCs w:val="28"/>
          <w:rtl w:val="true"/>
          <w:lang w:bidi="ar-SA"/>
        </w:rPr>
        <w:t xml:space="preserve">بالدال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بالراء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يَنْكُلُ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نكل عن العدو وعن اليمين ينكُل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الجبان والضعيف</w:t>
      </w:r>
      <w:r>
        <w:rPr>
          <w:rFonts w:eastAsia="Amiri" w:cs="Amiri" w:ascii="Amiri" w:hAnsi="Amiri"/>
          <w:color w:val="111111"/>
          <w:sz w:val="28"/>
          <w:szCs w:val="28"/>
          <w:rtl w:val="true"/>
          <w:lang w:bidi="ar-SA"/>
        </w:rPr>
        <w:t>»</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مَغْمَزَ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فلان غميزة ، أي مطعن</w:t>
      </w:r>
      <w:r>
        <w:rPr>
          <w:rFonts w:eastAsia="Amiri" w:cs="Amiri" w:ascii="Amiri" w:hAnsi="Amiri"/>
          <w:color w:val="111111"/>
          <w:sz w:val="28"/>
          <w:szCs w:val="28"/>
          <w:rtl w:val="true"/>
          <w:lang w:bidi="ar-SA"/>
        </w:rPr>
        <w:t>»</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مُضْطَلِعٌ بالإمامةِ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مُضلِع بهذا الأمر ومضطلع ، أي قويّ عليه</w:t>
      </w:r>
      <w:r>
        <w:rPr>
          <w:rFonts w:eastAsia="Amiri" w:cs="Amiri" w:ascii="Amiri" w:hAnsi="Amiri"/>
          <w:color w:val="111111"/>
          <w:sz w:val="28"/>
          <w:szCs w:val="28"/>
          <w:rtl w:val="true"/>
          <w:lang w:bidi="ar-SA"/>
        </w:rPr>
        <w:t>»</w:t>
      </w:r>
      <w:r>
        <w:rPr>
          <w:rStyle w:val="FootnoteAnchor"/>
          <w:rtl w:val="true"/>
        </w:rPr>
        <w:footnoteReference w:id="1547"/>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كتاب الأزهري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اضطلع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أضلاعه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مضطلع بحمله ، أي قويّ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بالسياسة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سُسْت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أمرتها ونهيتها</w:t>
      </w:r>
      <w:r>
        <w:rPr>
          <w:rFonts w:eastAsia="Amiri" w:cs="Amiri" w:ascii="Amiri" w:hAnsi="Amiri"/>
          <w:color w:val="111111"/>
          <w:sz w:val="28"/>
          <w:szCs w:val="28"/>
          <w:rtl w:val="true"/>
          <w:lang w:bidi="ar-SA"/>
        </w:rPr>
        <w:t>»</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صَدَّ عَنْهُ</w:t>
      </w:r>
      <w:r>
        <w:rPr>
          <w:rFonts w:eastAsia="Amiri" w:cs="Amiri" w:ascii="Amiri" w:hAnsi="Amiri"/>
          <w:color w:val="111111"/>
          <w:sz w:val="28"/>
          <w:szCs w:val="28"/>
          <w:rtl w:val="true"/>
          <w:lang w:bidi="ar-SA"/>
        </w:rPr>
        <w:t>»</w:t>
      </w:r>
      <w:r>
        <w:rPr>
          <w:rStyle w:val="FootnoteAnchor"/>
          <w:rtl w:val="true"/>
        </w:rPr>
        <w:footnoteReference w:id="15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 عنه صدودا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 فلانا عن كذا 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w:t>
      </w:r>
      <w:r>
        <w:rPr>
          <w:rFonts w:eastAsia="Amiri" w:cs="Amiri" w:ascii="Amiri" w:hAnsi="Amiri"/>
          <w:color w:val="111111"/>
          <w:sz w:val="28"/>
          <w:szCs w:val="28"/>
          <w:rtl w:val="true"/>
          <w:lang w:bidi="ar-SA"/>
        </w:rPr>
        <w:t>»</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مجهول من باب التفعيل ؛ لاتّفاق النسخ على وجود الياء وعدم التاء ، وإلاّ كان الصواب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والراء مجزوم بالعطف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أمن الخطأ والزلل</w:t>
      </w:r>
      <w:r>
        <w:rPr>
          <w:rFonts w:eastAsia="IRNazanin" w:cs="IRNazanin"/>
          <w:color w:val="111111"/>
          <w:sz w:val="28"/>
          <w:szCs w:val="28"/>
          <w:rtl w:val="true"/>
          <w:lang w:bidi="fa-IR"/>
        </w:rPr>
        <w:t>)</w:t>
      </w:r>
      <w:r>
        <w:rPr>
          <w:rStyle w:val="FootnoteAnchor"/>
          <w:rtl w:val="true"/>
        </w:rPr>
        <w:footnoteReference w:id="15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كذا في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إكمال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أمن من الخطأ والزلل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وأمّنه تأمينا وائتمنه واستأمنه</w:t>
      </w:r>
      <w:r>
        <w:rPr>
          <w:rFonts w:eastAsia="Amiri" w:cs="Amiri" w:ascii="Amiri" w:hAnsi="Amiri"/>
          <w:color w:val="111111"/>
          <w:sz w:val="28"/>
          <w:szCs w:val="28"/>
          <w:rtl w:val="true"/>
          <w:lang w:bidi="ar-SA"/>
        </w:rPr>
        <w:t>»</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الأساس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أمنة ، أي يأمن كلّ أحد ويثق به ، ويأمنه الناس ولا يخافون غائلته</w:t>
      </w:r>
      <w:r>
        <w:rPr>
          <w:rFonts w:eastAsia="Amiri" w:cs="Amiri" w:ascii="Amiri" w:hAnsi="Amiri"/>
          <w:color w:val="111111"/>
          <w:sz w:val="28"/>
          <w:szCs w:val="28"/>
          <w:rtl w:val="true"/>
          <w:lang w:bidi="ar-SA"/>
        </w:rPr>
        <w:t>»</w:t>
      </w:r>
      <w:r>
        <w:rPr>
          <w:rStyle w:val="FootnoteAnchor"/>
          <w:rtl w:val="true"/>
        </w:rPr>
        <w:footnoteReference w:id="1553"/>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نسخ الكافي اُلحق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أجد هذا الاستعمال في كتب اللغة ، ولعلّ من ألحق نظر إلى استعمال الأمن بالفارسيّة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فيختارونه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العيون و إكمال الدين والاحتجاج بدون النون ،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يقدّمونه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وأبْلَجَ بهم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بلج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 وأشرق ، كابتلج وتبلّج ، و كلّ متّضح أبلج</w:t>
      </w:r>
      <w:r>
        <w:rPr>
          <w:rFonts w:eastAsia="Amiri" w:cs="Amiri" w:ascii="Amiri" w:hAnsi="Amiri"/>
          <w:color w:val="111111"/>
          <w:sz w:val="28"/>
          <w:szCs w:val="28"/>
          <w:rtl w:val="true"/>
          <w:lang w:bidi="ar-SA"/>
        </w:rPr>
        <w:t>»</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ومَنَحَ بهم</w:t>
      </w:r>
      <w:r>
        <w:rPr>
          <w:rFonts w:eastAsia="Amiri" w:cs="Amiri" w:ascii="Amiri" w:hAnsi="Amiri"/>
          <w:color w:val="111111"/>
          <w:sz w:val="28"/>
          <w:szCs w:val="28"/>
          <w:rtl w:val="true"/>
          <w:lang w:bidi="ar-SA"/>
        </w:rPr>
        <w:t>)</w:t>
      </w:r>
      <w:r>
        <w:rPr>
          <w:rStyle w:val="FootnoteAnchor"/>
          <w:rtl w:val="true"/>
        </w:rPr>
        <w:footnoteReference w:id="15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وفتح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ذكر المصنّف قدس‌سره في ديباجة الكتاب ، ولعلّه الصواب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طُلاوَةِ إسلامه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 والبهجة ، والقبول</w:t>
      </w:r>
      <w:r>
        <w:rPr>
          <w:rFonts w:eastAsia="Amiri" w:cs="Amiri" w:ascii="Amiri" w:hAnsi="Amiri"/>
          <w:color w:val="111111"/>
          <w:sz w:val="28"/>
          <w:szCs w:val="28"/>
          <w:rtl w:val="true"/>
          <w:lang w:bidi="ar-SA"/>
        </w:rPr>
        <w:t>»</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على أهل موادّه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عالَمِه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المتّصلة</w:t>
      </w:r>
      <w:r>
        <w:rPr>
          <w:rFonts w:eastAsia="Amiri" w:cs="Amiri" w:ascii="Amiri" w:hAnsi="Amiri"/>
          <w:color w:val="111111"/>
          <w:sz w:val="28"/>
          <w:szCs w:val="28"/>
          <w:rtl w:val="true"/>
          <w:lang w:bidi="ar-SA"/>
        </w:rPr>
        <w:t>»</w:t>
      </w:r>
      <w:r>
        <w:rPr>
          <w:rStyle w:val="FootnoteAnchor"/>
          <w:rtl w:val="true"/>
        </w:rPr>
        <w:footnoteReference w:id="1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الصحاح</w:t>
      </w:r>
      <w:r>
        <w:rPr>
          <w:rStyle w:val="FootnoteAnchor"/>
          <w:rtl w:val="true"/>
        </w:rPr>
        <w:footnoteReference w:id="1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أجزاء العالم وأهلها ذوي العقول منها الذين سخّرت سائر الأجزاء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الشيء وإرادة غير ذوي العقول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عطف بيان للموادّ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يَمُدُّ بِسَبَبٍ إِلَى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يَنْقَطِعُ عنه موادُّه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 ، مدّه ، وبه ، فامتدّ</w:t>
      </w:r>
      <w:r>
        <w:rPr>
          <w:rFonts w:eastAsia="Amiri" w:cs="Amiri" w:ascii="Amiri" w:hAnsi="Amiri"/>
          <w:color w:val="111111"/>
          <w:sz w:val="28"/>
          <w:szCs w:val="28"/>
          <w:rtl w:val="true"/>
          <w:lang w:bidi="ar-SA"/>
        </w:rPr>
        <w:t>»</w:t>
      </w:r>
      <w:r>
        <w:rPr>
          <w:rStyle w:val="FootnoteAnchor"/>
          <w:rtl w:val="true"/>
        </w:rPr>
        <w:footnoteReference w:id="1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الحبل والحديد وسبكه</w:t>
      </w:r>
      <w:r>
        <w:rPr>
          <w:rFonts w:eastAsia="Amiri" w:cs="Amiri" w:ascii="Amiri" w:hAnsi="Amiri"/>
          <w:color w:val="111111"/>
          <w:sz w:val="28"/>
          <w:szCs w:val="28"/>
          <w:rtl w:val="true"/>
          <w:lang w:bidi="ar-SA"/>
        </w:rPr>
        <w:t>»</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مطلت الحديدة أمطلها مطلاً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ضربتها ومددتها ليطول ، وكلّ ممدود ممطول</w:t>
      </w:r>
      <w:r>
        <w:rPr>
          <w:rFonts w:eastAsia="Amiri" w:cs="Amiri" w:ascii="Amiri" w:hAnsi="Amiri"/>
          <w:color w:val="111111"/>
          <w:sz w:val="28"/>
          <w:szCs w:val="28"/>
          <w:rtl w:val="true"/>
          <w:lang w:bidi="ar-SA"/>
        </w:rPr>
        <w:t>»</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التنزيل في سورة 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يَظُنُّ أَنْ لَنْ يَنْصُرَهُ اللّه‌ُ فِي الدُّنْيَا وَالاْآخِرَةِ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فَلْيَمْدُدْ بِسَبَبٍ إِلَى السَّمَاءِ ثُمَّ لْيَقْطَعْ فَلْيَنْظُرْ هَلْ يُذْهِبَنَّ كَيْدُهُ مَا يَغِيظُ</w:t>
      </w:r>
      <w:r>
        <w:rPr>
          <w:rFonts w:eastAsia="Amiri" w:cs="Amiri" w:ascii="Amiri" w:hAnsi="Amiri"/>
          <w:color w:val="111111"/>
          <w:sz w:val="28"/>
          <w:szCs w:val="28"/>
          <w:rtl w:val="true"/>
          <w:lang w:bidi="ar-SA"/>
        </w:rPr>
        <w:t>»</w:t>
      </w:r>
      <w:r>
        <w:rPr>
          <w:rStyle w:val="FootnoteAnchor"/>
          <w:rtl w:val="true"/>
        </w:rPr>
        <w:footnoteReference w:id="1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البيضاوي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فليمدد بسببٍ من السماء ، ثمّ ليقطع ، فليستقص في إزالة غيظه أو جزعه بأن يفعل كلّ ما يفعله الممتلي غضبا أو المبالغ جزعا حتّى يمدّ حبلاً إلى سماء بيته ، فيختنق من قطع إذا اختنق ؛ فإنّ المختنق يقطع نفسه بحبس مجاريه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فليمدد حبلاً إلى سماء الدنيا ، ثمّ ليقطع به المسافة حتّى بلغ عنانها ، فليجتهد في دفع نصره وتحميل رزقه</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بالسماء في الحديث هو المعنى الثاني على أنّ المعنيّ به عالم الملكوت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الكلام أنّ الإمام يتوصّل إلى اللّه تعالى بوصلة قائمة بينهما غير منقطعة ؛ على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 وما يتوصّل به إلى الشيء</w:t>
      </w:r>
      <w:r>
        <w:rPr>
          <w:rFonts w:eastAsia="Amiri" w:cs="Amiri" w:ascii="Amiri" w:hAnsi="Amiri"/>
          <w:color w:val="111111"/>
          <w:sz w:val="28"/>
          <w:szCs w:val="28"/>
          <w:rtl w:val="true"/>
          <w:lang w:bidi="ar-SA"/>
        </w:rPr>
        <w:t>»</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للمجهول ؛ من الإمداد بمعنى إعطاء المدد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حال من الإمام ، أي أمدّه اللّه بمدد وسبب يتّصل إلى السماء غير منقطع عنه موادّ ذلك السبب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نهج البلاغة في صفة الملائكة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يَرجِعُ بهم الاستهتارُ بلزوم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موادّ من قلوبهم غيرِ منقطعةٍ من رجائه ومخافته ، ولم ينقطع أسبابُ الشَّفَقَةِ منهم ، فَيَنوا في جِدِّهم</w:t>
      </w:r>
      <w:r>
        <w:rPr>
          <w:rFonts w:eastAsia="Amiri" w:cs="Amiri" w:ascii="Amiri" w:hAnsi="Amiri"/>
          <w:color w:val="111111"/>
          <w:sz w:val="28"/>
          <w:szCs w:val="28"/>
          <w:rtl w:val="true"/>
          <w:lang w:bidi="ar-SA"/>
        </w:rPr>
        <w:t>»</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شرح بعض المحقّقين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كانت غاية عبادته هو الوصول إلى كمال معرفته ، وكانت درجات المعارف الإلهيّة غير متناهية ، لم يكن قَطْعهم لتلك المسافة ممكنا ، ولمّا كانوا غرقى في محبّته ، عالمين بكمال عظمته ، وأنّ ما يرجونه من تمام جوده أشرف المطالب وأربح المكاسب ، وما يخشى من انقطاع جوده ونزول حرمانه أعظم المهالك والمعاطب ، لاجرم دام رجاؤهم لهم وخضوعهم في رقّ الحاجة إليه والفزع من حرمانه ، وكان ذلك الرجاء والخوف هو مادّة استهتارهم بلزوم طاعته التي يرجون إليها من قلوبهم ، فلم ينقطع استهتارهم بلزومها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والشفقة الاسم من الإشفاق ، أي لم ينقطع أسباب خوفهم له ، وأسبابه حاجتهم إلى القيام في الوجود إلى الاستكمال بجوده ، وهي الحاجة الضروريّة إلى الغير في مطلوب يستلزم الخوف منه في عدم قضائه ، ويوجب الإقبال على الاستعداد لجوده بلزوم طاعتهم وحاجتهم إليه دائمةً ؛ فجدّهم في عبادته دائم ، فالتواني فيه 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فتدبّر تستبصر في معنى الموادّ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أئمّةً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هؤلاء 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يَهْدُونَ بِالْحَقِّ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سورة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يهدون الناس محقّين ، أو بكلمة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 يَعْدِلُونَ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بالحقّ يعدلون في الحكم</w:t>
      </w:r>
      <w:r>
        <w:rPr>
          <w:rFonts w:eastAsia="Amiri" w:cs="Amiri" w:ascii="Amiri" w:hAnsi="Amiri"/>
          <w:color w:val="111111"/>
          <w:sz w:val="28"/>
          <w:szCs w:val="28"/>
          <w:rtl w:val="true"/>
          <w:lang w:bidi="ar-SA"/>
        </w:rPr>
        <w:t>»</w:t>
      </w:r>
      <w:r>
        <w:rPr>
          <w:rStyle w:val="FootnoteAnchor"/>
          <w:rtl w:val="true"/>
        </w:rPr>
        <w:footnoteReference w:id="1567"/>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واستهلّ</w:t>
      </w:r>
      <w:r>
        <w:rPr>
          <w:rStyle w:val="FootnoteAnchor"/>
          <w:rtl w:val="true"/>
        </w:rPr>
        <w:footnoteReference w:id="1568"/>
      </w:r>
      <w:r>
        <w:rPr>
          <w:rFonts w:ascii="IRNazanin" w:hAnsi="IRNazanin" w:eastAsia="IRNazanin"/>
          <w:color w:val="111111"/>
          <w:sz w:val="28"/>
          <w:sz w:val="28"/>
          <w:szCs w:val="28"/>
          <w:rtl w:val="true"/>
          <w:lang w:bidi="fa-IR"/>
        </w:rPr>
        <w:t>بنورهم البلادُ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تهلّل السحاب ببرقه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تلألأ ، وتهلّل وجه الرجل من فرحه واستهلّ</w:t>
      </w:r>
      <w:r>
        <w:rPr>
          <w:rFonts w:eastAsia="Amiri" w:cs="Amiri" w:ascii="Amiri" w:hAnsi="Amiri"/>
          <w:color w:val="111111"/>
          <w:sz w:val="28"/>
          <w:szCs w:val="28"/>
          <w:rtl w:val="true"/>
          <w:lang w:bidi="ar-SA"/>
        </w:rPr>
        <w:t>»</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ويَنْمُو ببركتهم التلادُ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التلاد والتليد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عندك من مالك أو نتج ؛ تلد المال يتلد</w:t>
      </w:r>
      <w:r>
        <w:rPr>
          <w:rFonts w:eastAsia="Amiri" w:cs="Amiri" w:ascii="Amiri" w:hAnsi="Amiri"/>
          <w:color w:val="111111"/>
          <w:sz w:val="28"/>
          <w:szCs w:val="28"/>
          <w:rtl w:val="true"/>
          <w:lang w:bidi="ar-SA"/>
        </w:rPr>
        <w:t>»</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والهادي المُنْتَجا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خصصته بمناجاتك</w:t>
      </w:r>
      <w:r>
        <w:rPr>
          <w:rFonts w:eastAsia="Amiri" w:cs="Amiri" w:ascii="Amiri" w:hAnsi="Amiri"/>
          <w:color w:val="111111"/>
          <w:sz w:val="28"/>
          <w:szCs w:val="28"/>
          <w:rtl w:val="true"/>
          <w:lang w:bidi="ar-SA"/>
        </w:rPr>
        <w:t>»</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وَاصْطَنَعَهُ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عَيْنِه في الذرِّ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اصطنع رسول اللّه صلى‌الله‌عليه‌و‌آله خاتما من ذهب ، أي أمر أن يصنع له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اكتتب ، 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أمر أن يكتب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والطاء بدل من تاء الافتعال لأجل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آدم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كليم اللّه الذي اصطفاك لنفسه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تمثيل لما أعطاه تعالى من منزلة التكريم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والاصطناع افتعال من الصنيعة ، وهي العطيّة ، والكرامة ، والإحسان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1572"/>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وَانْتَجَبَهُ لِطُهْرِه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ناظر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من آدَمَ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يقال 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بقيّة من فلان ، إذا كان له شأن وبقي من ذي شأن ، وقد أبقاه لينتفع به الجائين ، قال اللّه تعالى في سورة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لَهُمْ نَبِيُّهُمْ إِنَّ آيَةَ مُلْكِهِ أَنْ يَأْتِيَكُمُ التَّابُوتُ فِيهِ سَكِينَةٌ مِنْ رَبِّكُمْ وَبَقِيَّةٌ مِمَّا تَرَكَ آلُ مُوسى وَآلُ هَارُونَ تَحْمِلُهُ الْمَلاَئِكَةُ</w:t>
      </w:r>
      <w:r>
        <w:rPr>
          <w:rFonts w:eastAsia="Amiri" w:cs="Amiri" w:ascii="Amiri" w:hAnsi="Amiri"/>
          <w:color w:val="111111"/>
          <w:sz w:val="28"/>
          <w:szCs w:val="28"/>
          <w:rtl w:val="true"/>
          <w:lang w:bidi="ar-SA"/>
        </w:rPr>
        <w:t>»</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تفسير البيضاوي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رضاض الألواح وعصا موسى وثيابه وعمامة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أبناؤهما أو أنفسهما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مقحّم لتفخيم شأنهما أو أنبياء بني إسرائيل ؛ لأنّهم أبناء عمّهما</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سورة 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إِنْ كُنْتُمْ مُوءْمِنِينَ</w:t>
      </w:r>
      <w:r>
        <w:rPr>
          <w:rFonts w:eastAsia="Amiri" w:cs="Amiri" w:ascii="Amiri" w:hAnsi="Amiri"/>
          <w:color w:val="111111"/>
          <w:sz w:val="28"/>
          <w:szCs w:val="28"/>
          <w:rtl w:val="true"/>
          <w:lang w:bidi="ar-SA"/>
        </w:rPr>
        <w:t>»</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وسُلالَةً من إسماعيلَ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إكمال الدين في آخر باب اتّصال الوصيّة من لدن آدم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السلالة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الصفوة من كلّ شيء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سلالة وسليل ،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اسق عبد الرحمن من سليل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في تفسير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الاْءِنْسَانَ مِنْ سُلاَلَةٍ مِنْ طِينٍ</w:t>
      </w:r>
      <w:r>
        <w:rPr>
          <w:rFonts w:eastAsia="Amiri" w:cs="Amiri" w:ascii="Amiri" w:hAnsi="Amiri"/>
          <w:color w:val="111111"/>
          <w:sz w:val="28"/>
          <w:szCs w:val="28"/>
          <w:rtl w:val="true"/>
          <w:lang w:bidi="ar-SA"/>
        </w:rPr>
        <w:t>»</w:t>
      </w:r>
      <w:r>
        <w:rPr>
          <w:rStyle w:val="FootnoteAnchor"/>
          <w:rtl w:val="true"/>
        </w:rPr>
        <w:footnoteReference w:id="1577"/>
      </w:r>
      <w:r>
        <w:rPr>
          <w:rFonts w:ascii="Amiri" w:hAnsi="Amiri" w:eastAsia="Amiri" w:cs="Amiri"/>
          <w:color w:val="111111"/>
          <w:sz w:val="28"/>
          <w:sz w:val="28"/>
          <w:szCs w:val="28"/>
          <w:rtl w:val="true"/>
          <w:lang w:bidi="ar-SA"/>
        </w:rPr>
        <w:t>يعني من صفوة طين الأرض</w:t>
      </w:r>
      <w:r>
        <w:rPr>
          <w:rStyle w:val="FootnoteAnchor"/>
          <w:rtl w:val="true"/>
        </w:rPr>
        <w:footnoteReference w:id="1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انسلّ من الشيء ، والولد</w:t>
      </w:r>
      <w:r>
        <w:rPr>
          <w:rFonts w:eastAsia="Amiri" w:cs="Amiri" w:ascii="Amiri" w:hAnsi="Amiri"/>
          <w:color w:val="111111"/>
          <w:sz w:val="28"/>
          <w:szCs w:val="28"/>
          <w:rtl w:val="true"/>
          <w:lang w:bidi="ar-SA"/>
        </w:rPr>
        <w:t>»</w:t>
      </w:r>
      <w:r>
        <w:rPr>
          <w:rStyle w:val="FootnoteAnchor"/>
          <w:rtl w:val="true"/>
        </w:rPr>
        <w:footnoteReference w:id="1579"/>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قاله الصدوق أقرب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مَدْفُوعا عنه وُقُوبُ الغَواسِقِ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 غَاسِقٍ إِذَا وَقَبَ</w:t>
      </w:r>
      <w:r>
        <w:rPr>
          <w:rFonts w:eastAsia="Amiri" w:cs="Amiri" w:ascii="Amiri" w:hAnsi="Amiri"/>
          <w:color w:val="111111"/>
          <w:sz w:val="28"/>
          <w:szCs w:val="28"/>
          <w:rtl w:val="true"/>
          <w:lang w:bidi="ar-SA"/>
        </w:rPr>
        <w:t>»</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أو الليل إذا غاب الشفق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شَرِّ غَاسِقٍ إِذَا وَقَبَ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الليل إذا دخل ، أو الثريا إذا سقطت لكثرة الطواعين والأمراض والأسقام عند سقوطها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 والشمس وقبا ووقوبا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غابت ،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في الكسوف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غاسِقٍ إذَا وَقَبَ</w:t>
      </w:r>
      <w:r>
        <w:rPr>
          <w:rFonts w:eastAsia="Amiri" w:cs="Amiri" w:ascii="Amiri" w:hAnsi="Amiri"/>
          <w:color w:val="111111"/>
          <w:sz w:val="28"/>
          <w:szCs w:val="28"/>
          <w:rtl w:val="true"/>
          <w:lang w:bidi="ar-SA"/>
        </w:rPr>
        <w:t>».</w:t>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نُفُوثُ كلّ فاسقٍ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 النَّفَّاثَاتِ فِى الْعُقَدِ</w:t>
      </w:r>
      <w:r>
        <w:rPr>
          <w:rFonts w:eastAsia="Amiri" w:cs="Amiri" w:ascii="Amiri" w:hAnsi="Amiri"/>
          <w:color w:val="111111"/>
          <w:sz w:val="28"/>
          <w:szCs w:val="28"/>
          <w:rtl w:val="true"/>
          <w:lang w:bidi="ar-SA"/>
        </w:rPr>
        <w:t>»</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نفث ينفث، وهو كالنفخ، وأقلّ من التفل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والنفّاثات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السواحر</w:t>
      </w:r>
      <w:r>
        <w:rPr>
          <w:rFonts w:eastAsia="Amiri" w:cs="Amiri" w:ascii="Amiri" w:hAnsi="Amiri"/>
          <w:color w:val="111111"/>
          <w:sz w:val="28"/>
          <w:szCs w:val="28"/>
          <w:rtl w:val="true"/>
          <w:lang w:bidi="ar-SA"/>
        </w:rPr>
        <w:t>»</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مَصْروفا عنه قَوارِفُ السوء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قرف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عابه ، أو اتّهمه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الهجنة، والتّهمة ، والكسب</w:t>
      </w:r>
      <w:r>
        <w:rPr>
          <w:rFonts w:eastAsia="Amiri" w:cs="Amiri" w:ascii="Amiri" w:hAnsi="Amiri"/>
          <w:color w:val="111111"/>
          <w:sz w:val="28"/>
          <w:szCs w:val="28"/>
          <w:rtl w:val="true"/>
          <w:lang w:bidi="ar-SA"/>
        </w:rPr>
        <w:t>»</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مَعْروفا بالحلمِ والبرّ في يَفاعِهِ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أيفع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شارف الاحتلام ولم يحتلم</w:t>
      </w:r>
      <w:r>
        <w:rPr>
          <w:rFonts w:eastAsia="Amiri" w:cs="Amiri" w:ascii="Amiri" w:hAnsi="Amiri"/>
          <w:color w:val="111111"/>
          <w:sz w:val="28"/>
          <w:szCs w:val="28"/>
          <w:rtl w:val="true"/>
          <w:lang w:bidi="ar-SA"/>
        </w:rPr>
        <w:t>»</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واستَحْفَظَه عِلْمَه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استحفظه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أن يحفظه</w:t>
      </w:r>
      <w:r>
        <w:rPr>
          <w:rFonts w:eastAsia="Amiri" w:cs="Amiri" w:ascii="Amiri" w:hAnsi="Amiri"/>
          <w:color w:val="111111"/>
          <w:sz w:val="28"/>
          <w:szCs w:val="28"/>
          <w:rtl w:val="true"/>
          <w:lang w:bidi="ar-SA"/>
        </w:rPr>
        <w:t>»</w:t>
      </w:r>
      <w:r>
        <w:rPr>
          <w:rStyle w:val="FootnoteAnchor"/>
          <w:rtl w:val="true"/>
        </w:rPr>
        <w:footnoteReference w:id="1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الأساس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استحفظته سرّا</w:t>
      </w:r>
      <w:r>
        <w:rPr>
          <w:rFonts w:eastAsia="Amiri" w:cs="Amiri" w:ascii="Amiri" w:hAnsi="Amiri"/>
          <w:color w:val="111111"/>
          <w:sz w:val="28"/>
          <w:szCs w:val="28"/>
          <w:rtl w:val="true"/>
          <w:lang w:bidi="ar-SA"/>
        </w:rPr>
        <w:t>».</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 xml:space="preserve">). </w:t>
      </w:r>
      <w:bookmarkStart w:id="195" w:name="pg15824_181490"/>
    </w:p>
    <w:p>
      <w:pPr>
        <w:pStyle w:val="BookText"/>
        <w:rPr/>
      </w:pPr>
      <w:bookmarkEnd w:id="195"/>
      <w:r>
        <w:rPr>
          <w:rFonts w:ascii="Amiri" w:hAnsi="Amiri" w:eastAsia="Amiri" w:cs="Amiri"/>
          <w:color w:val="111111"/>
          <w:sz w:val="28"/>
          <w:sz w:val="28"/>
          <w:szCs w:val="28"/>
          <w:rtl w:val="true"/>
          <w:lang w:bidi="ar-SA"/>
        </w:rPr>
        <w:t xml:space="preserve">وفي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الرَّبَّانِيُونَ وَ الأَْحْبَارُ بِمَا اسْتُحْفِظُوا</w:t>
      </w:r>
      <w:r>
        <w:rPr>
          <w:rFonts w:eastAsia="Amiri" w:cs="Amiri" w:ascii="Amiri" w:hAnsi="Amiri"/>
          <w:color w:val="111111"/>
          <w:sz w:val="28"/>
          <w:szCs w:val="28"/>
          <w:rtl w:val="true"/>
          <w:lang w:bidi="ar-SA"/>
        </w:rPr>
        <w:t>»</w:t>
      </w:r>
      <w:r>
        <w:rPr>
          <w:rStyle w:val="FootnoteAnchor"/>
          <w:rtl w:val="true"/>
        </w:rPr>
        <w:footnoteReference w:id="1589"/>
      </w:r>
      <w:r>
        <w:rPr>
          <w:rFonts w:ascii="Amiri" w:hAnsi="Amiri" w:eastAsia="Amiri" w:cs="Amiri"/>
          <w:color w:val="111111"/>
          <w:sz w:val="28"/>
          <w:sz w:val="28"/>
          <w:szCs w:val="28"/>
          <w:rtl w:val="true"/>
          <w:lang w:bidi="ar-SA"/>
        </w:rPr>
        <w:t xml:space="preserve">بالبناء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وغفل من فسّر المستحفظين في دعاء سجدة الشكر بالحافظين ، أو ذكر لازم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فرض اللّه ورسوله من الكون مع الأئمّة</w:t>
      </w:r>
    </w:p>
    <w:p>
      <w:pPr>
        <w:pStyle w:val="BookText"/>
        <w:rPr/>
      </w:pPr>
      <w:r>
        <w:rPr>
          <w:rFonts w:ascii="Amiri" w:hAnsi="Amiri" w:eastAsia="Amiri" w:cs="Amiri"/>
          <w:color w:val="111111"/>
          <w:sz w:val="28"/>
          <w:sz w:val="28"/>
          <w:szCs w:val="28"/>
          <w:rtl w:val="true"/>
          <w:lang w:bidi="ar-SA"/>
        </w:rPr>
        <w:t>باب ما فرض اللّه ورسوله من الكون مع الأئمّة عليهم‌السلام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لَيَقْتُلَنَّ ابْني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وضع للقسم ، هكذا بضمّ الميم والنون ، وألفه ألف وصل عند أكثر النحويّين ، ولم يجئ في الأسماء ألف الوصل مفتوحة غيرها ، وقد يدخل عليه اللام لتأكيد الابتداء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لَيْمُنُ اللّه ما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مرفوع بالابتداء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حذفوا منه النون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بكسر الهمزة</w:t>
      </w:r>
      <w:r>
        <w:rPr>
          <w:rStyle w:val="FootnoteAnchor"/>
          <w:rtl w:val="true"/>
        </w:rPr>
        <w:footnoteReference w:id="1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صَنعاءَ إلى ايْلَةَ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باليمن كثيرة الأشجار والمياه يشبه دمشق</w:t>
      </w:r>
      <w:r>
        <w:rPr>
          <w:rFonts w:eastAsia="Amiri" w:cs="Amiri" w:ascii="Amiri" w:hAnsi="Amiri"/>
          <w:color w:val="111111"/>
          <w:sz w:val="28"/>
          <w:szCs w:val="28"/>
          <w:rtl w:val="true"/>
          <w:lang w:bidi="ar-SA"/>
        </w:rPr>
        <w:t>»</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ذكر أيلة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وسكون الياء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البلد المعروف فيما بين مصر والشام</w:t>
      </w:r>
      <w:r>
        <w:rPr>
          <w:rFonts w:eastAsia="Amiri" w:cs="Amiri" w:ascii="Amiri" w:hAnsi="Amiri"/>
          <w:color w:val="111111"/>
          <w:sz w:val="28"/>
          <w:szCs w:val="28"/>
          <w:rtl w:val="true"/>
          <w:lang w:bidi="ar-SA"/>
        </w:rPr>
        <w:t>»</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قُدْحانُ فِضَّةٍ وذَهَبٍ عَدَدَ النجومِ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كالبلدان جمع بلد ، ولم يذكر أهل اللغة فيما رأيناه أنّ القدح يجمع هذا الجمع ، وكفى بكلامه عليه‌السلام حجّة على ذلك </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4043285_2142443653"/>
      <w:bookmarkStart w:id="197" w:name="_Toc65"/>
      <w:bookmarkEnd w:id="196"/>
      <w:r>
        <w:rPr>
          <w:rtl w:val="true"/>
        </w:rPr>
        <w:t>باب أنّ أهل الذكر الذين أمر اللّه الخلقَ بسؤالهم هم الأئمّة</w:t>
      </w:r>
      <w:bookmarkEnd w:id="197"/>
    </w:p>
    <w:p>
      <w:pPr>
        <w:pStyle w:val="BookText"/>
        <w:rPr/>
      </w:pPr>
      <w:r>
        <w:rPr>
          <w:rFonts w:ascii="Amiri" w:hAnsi="Amiri" w:eastAsia="Amiri" w:cs="Amiri"/>
          <w:color w:val="111111"/>
          <w:sz w:val="28"/>
          <w:sz w:val="28"/>
          <w:szCs w:val="28"/>
          <w:rtl w:val="true"/>
          <w:lang w:bidi="ar-SA"/>
        </w:rPr>
        <w:t xml:space="preserve">باب أنّ أهل الذكر الذين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بسؤالهم هم الأئمّة عليهم‌السلام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وَسَوْفَ تُسْألوُنَ</w:t>
      </w:r>
      <w:r>
        <w:rPr>
          <w:rFonts w:eastAsia="Amiri" w:cs="Amiri" w:ascii="Amiri" w:hAnsi="Amiri"/>
          <w:color w:val="111111"/>
          <w:sz w:val="28"/>
          <w:szCs w:val="28"/>
          <w:rtl w:val="true"/>
          <w:lang w:bidi="ar-SA"/>
        </w:rPr>
        <w:t>»</w:t>
      </w:r>
      <w:r>
        <w:rPr>
          <w:rStyle w:val="FootnoteAnchor"/>
          <w:rtl w:val="true"/>
        </w:rPr>
        <w:footnoteReference w:id="15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547</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المعنى أنّها إن أعرضت الاُمّة عنكم في دول الباطل وتركوا سؤالكم المأمور به ، </w:t>
      </w:r>
    </w:p>
    <w:p>
      <w:pPr>
        <w:pStyle w:val="BookText"/>
        <w:rPr/>
      </w:pPr>
      <w:r>
        <w:rPr>
          <w:rFonts w:ascii="Amiri" w:hAnsi="Amiri" w:eastAsia="Amiri" w:cs="Amiri"/>
          <w:color w:val="111111"/>
          <w:sz w:val="28"/>
          <w:sz w:val="28"/>
          <w:szCs w:val="28"/>
          <w:rtl w:val="true"/>
          <w:lang w:bidi="ar-SA"/>
        </w:rPr>
        <w:t xml:space="preserve">فسيأتي زمان تكونون أنتم المرجع والمسؤول عنهم ، وهو أيّام الرجعة التي لا دولة فيها إلاّ دولتكم ولا ملك فيها إلاّ ملككم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معنى كلام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المنصوبون للسؤال من قبل اللّه تعالى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594"/>
      </w:r>
      <w:r>
        <w:rPr>
          <w:rFonts w:ascii="Amiri" w:hAnsi="Amiri" w:eastAsia="Amiri" w:cs="Amiri"/>
          <w:color w:val="111111"/>
          <w:sz w:val="28"/>
          <w:sz w:val="28"/>
          <w:szCs w:val="28"/>
          <w:rtl w:val="true"/>
          <w:lang w:bidi="ar-SA"/>
        </w:rPr>
        <w:t xml:space="preserve">فلو سألوا غيرنا لكان من باب وضع الشيء غير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المشتغلين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يوم القيامة ،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يسألكم اللّه ، هل رجعت الاُمّة إليكم في استعلام معالم دينهم ؟</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وسوف تسئلون ، أي عنه يوم القيامة وعن القيام بحقّه</w:t>
      </w:r>
      <w:r>
        <w:rPr>
          <w:rFonts w:eastAsia="Amiri" w:cs="Amiri" w:ascii="Amiri" w:hAnsi="Amiri"/>
          <w:color w:val="111111"/>
          <w:sz w:val="28"/>
          <w:szCs w:val="28"/>
          <w:rtl w:val="true"/>
          <w:lang w:bidi="ar-SA"/>
        </w:rPr>
        <w:t>»</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ولايخفى على من له دراية بأساليب الكلام أنّ في الإخبار بأنّكم تسئلون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هذا المحجوب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تخويفا وتهديدا للنبيّ وقومه ، وفي أوّل الآية تشريفا لهم ، فلا يتلاءم أجزاء الكلام ، والأخبار التي ذكرها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وكادت أن تبلغ لكثرتها حدّ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في أنّهم عليهم‌السلام كانوا يعدّون مسؤوليّتهم شرفا لهم وتكريما ؛ فالمعنى هو الذي قدّمناه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فَامْنُنْ أَوْ أَمْسِكْ بِغَيْرِ حِسَابٍ</w:t>
      </w:r>
      <w:r>
        <w:rPr>
          <w:rFonts w:eastAsia="Amiri" w:cs="Amiri" w:ascii="Amiri" w:hAnsi="Amiri"/>
          <w:color w:val="111111"/>
          <w:sz w:val="28"/>
          <w:szCs w:val="28"/>
          <w:rtl w:val="true"/>
          <w:lang w:bidi="ar-SA"/>
        </w:rPr>
        <w:t>»</w:t>
      </w:r>
      <w:r>
        <w:rPr>
          <w:rStyle w:val="FootnoteAnchor"/>
          <w:rtl w:val="true"/>
        </w:rPr>
        <w:footnoteReference w:id="15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مصدر حاسب يحاسب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دعاء الوضوء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وحاسبني حسابا يسيرا</w:t>
      </w:r>
      <w:r>
        <w:rPr>
          <w:rFonts w:eastAsia="Amiri" w:cs="Amiri" w:ascii="Amiri" w:hAnsi="Amiri"/>
          <w:color w:val="111111"/>
          <w:sz w:val="28"/>
          <w:szCs w:val="28"/>
          <w:rtl w:val="true"/>
          <w:lang w:bidi="ar-SA"/>
        </w:rPr>
        <w:t>»</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وسبق في كتاب العقل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يداقّ اللّه العباد في الحساب يوم القيامة على قدر ما آتاهم من العقول في الدنيا</w:t>
      </w:r>
      <w:r>
        <w:rPr>
          <w:rFonts w:eastAsia="Amiri" w:cs="Amiri" w:ascii="Amiri" w:hAnsi="Amiri"/>
          <w:color w:val="111111"/>
          <w:sz w:val="28"/>
          <w:szCs w:val="28"/>
          <w:rtl w:val="true"/>
          <w:lang w:bidi="ar-SA"/>
        </w:rPr>
        <w:t>»</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جعلنا عطاءنا هذا بيدك وفوّضناه إليك ، فامنن على من مننت ، وأمسك عمّن شئت بغير أن نحاسبك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مننتَ على هذا وأمسكتَ عن ذاك؟ وذلك أنّا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علمنا من حالك أنّك لا تمنّ ولا تمسك على حسب هوى نفسك ، بل تراعي فيهما موافقة رضانا ، وقد عصمناك عن الخطأ ، فاعمل على وفق مصلحة الوقت ومقتضى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في الآية دلالة على رخصة النبيّ صلى‌الله‌عليه‌و‌آله للاجتهاد في نفس الأحكام كما يقول به من في قلوبهم زيغٌ ، كيف ولو كان المراد ذلك لقيل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ظاهر لا يحتاج إلى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دلّت الأخبار الواردة عن أصحاب العصمة أنّ الحكم جاء في كلّ مَن كان معصوما وإن كان مورده سليمان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فرسول اللّه الذكر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مصدرا ، وحمله على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 المبالغة ، والكاف معمول المصدر ، واللام لتقوية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أنّه اسم لما يحصل بالمصدر ، فالمراد المذكور ؛ فالحمل على الحقيقة واللام للاختصاص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ذِكْرنا المشتمل على الحقائق والمعارف والأحكام والمسائل كائنا لك ولقومك ، بمعنى أنّكم المختصّون بحمله ، والمبيّنون للاُمّة تأويله وتنزيله وسائر ما يختصّ به القرآن ، مثل أن يكون ظهره عامّا وبطنه خاصّا ، وبالعكس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الكلام في الآية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الحديث ، أعني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فرسول اللّه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الفاء لا مدخل لها في إفادة أنّ رسول اللّه صلى‌الله‌عليه‌و‌آله الذكر ، ولابدّ لها من فائدة ، ولا بعد أن تكون الإشعار بشرط مقدّر ، كأنّه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بالآية كون القرآن ذكرا يهتدي به الاُمّة بوساطتنا ، ورسول اللّه هو الأصل فينا ونحن أغصانه وفروعه ، فهو بالحقيقة والمآل الذكر ؛ لأنّه ناطق عنه ، ونحن أهل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قال أمير المؤمنين عليه‌السلام حين احتال القاسطين بالدعوة إلى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كلام اللّه الناطق</w:t>
      </w:r>
      <w:r>
        <w:rPr>
          <w:rFonts w:eastAsia="Amiri" w:cs="Amiri" w:ascii="Amiri" w:hAnsi="Amiri"/>
          <w:color w:val="111111"/>
          <w:sz w:val="28"/>
          <w:szCs w:val="28"/>
          <w:rtl w:val="true"/>
          <w:lang w:bidi="ar-SA"/>
        </w:rPr>
        <w:t>»</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98" w:name="pg15824_181493"/>
    </w:p>
    <w:p>
      <w:pPr>
        <w:pStyle w:val="BookText"/>
        <w:rPr/>
      </w:pPr>
      <w:bookmarkEnd w:id="198"/>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بيده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بثوبه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العرب تجعل القول عبارةً عن جميع الأفعال ، وتطلقه على غير الكلام باللسان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أخذه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مشى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قالت له العينان سمعا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أومأت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بالماء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على المجاز والاتّساع ، كما روي في حديث السهو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ذو اليدين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أنّهم أومأوا برؤوسهم ، أي نعم ، ولم يتكلّموا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 واستراح ، وضرب ، وغلب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ذكر القول بهذه المعاني في الحديث</w:t>
      </w:r>
      <w:r>
        <w:rPr>
          <w:rStyle w:val="FootnoteAnchor"/>
          <w:rtl w:val="true"/>
        </w:rPr>
        <w:footnoteReference w:id="1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به ،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تعطّف بالعزّ وقال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والقوم 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يجيء بمعنى تكلّم وضرب وغلب ومات ومال واستراح وأقبل ، ويعبّر بها عن التهيّء للأفعال والاستعداد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فأكل ، وقال فضرب ، وقال فتكلّم ، ونحوه </w:t>
      </w:r>
      <w:r>
        <w:rPr>
          <w:rFonts w:eastAsia="Amiri" w:cs="Amiri" w:ascii="Amiri" w:hAnsi="Amiri"/>
          <w:color w:val="111111"/>
          <w:sz w:val="28"/>
          <w:szCs w:val="28"/>
          <w:rtl w:val="true"/>
          <w:lang w:bidi="ar-SA"/>
        </w:rPr>
        <w:t>.</w:t>
      </w:r>
      <w:r>
        <w:rPr>
          <w:rStyle w:val="FootnoteAnchor"/>
          <w:rtl w:val="true"/>
        </w:rPr>
        <w:footnoteReference w:id="1601"/>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Heading3"/>
        <w:numPr>
          <w:ilvl w:val="2"/>
          <w:numId w:val="1"/>
        </w:numPr>
        <w:rPr/>
      </w:pPr>
      <w:bookmarkStart w:id="199" w:name="__RefHeading___Toc14043287_2142443653"/>
      <w:bookmarkStart w:id="200" w:name="_Toc66"/>
      <w:bookmarkEnd w:id="199"/>
      <w:r>
        <w:rPr>
          <w:rtl w:val="true"/>
        </w:rPr>
        <w:t>باب أنّ الراسخين في العلم هم الأئمّة</w:t>
      </w:r>
      <w:bookmarkEnd w:id="200"/>
    </w:p>
    <w:p>
      <w:pPr>
        <w:pStyle w:val="BookText"/>
        <w:rPr/>
      </w:pPr>
      <w:r>
        <w:rPr>
          <w:rFonts w:ascii="Amiri" w:hAnsi="Amiri" w:eastAsia="Amiri" w:cs="Amiri"/>
          <w:color w:val="111111"/>
          <w:sz w:val="28"/>
          <w:sz w:val="28"/>
          <w:szCs w:val="28"/>
          <w:rtl w:val="true"/>
          <w:lang w:bidi="ar-SA"/>
        </w:rPr>
        <w:t>باب أنّ الراسخين في العلم هم الأئمّة عليهم‌السلام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16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 على 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سبق تحقيق المقام في كتاب العقل في رواية هشام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الآية للاستشهاد على أنّ في الناس من لا يستجيب الحقّ اتّباعا للهوى ، فلو كان الجواب واجبا على الإطلاق غير منوط بملاحظة المقام ، لوجب جواب من علم أنّ سؤاله على سبيل التعنّت والمراء والإذاعة المفضية إلى الفساد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أحد وجوه عدم الوجوب الذي دلّت الآية عليه ، وله وجوه اُخرى مثل نقصان </w:t>
      </w:r>
      <w:bookmarkStart w:id="201" w:name="pg15824_181494"/>
    </w:p>
    <w:p>
      <w:pPr>
        <w:pStyle w:val="BookText"/>
        <w:rPr/>
      </w:pPr>
      <w:bookmarkEnd w:id="201"/>
      <w:r>
        <w:rPr>
          <w:rFonts w:ascii="Amiri" w:hAnsi="Amiri" w:eastAsia="Amiri" w:cs="Amiri"/>
          <w:color w:val="111111"/>
          <w:sz w:val="28"/>
          <w:sz w:val="28"/>
          <w:szCs w:val="28"/>
          <w:rtl w:val="true"/>
          <w:lang w:bidi="ar-SA"/>
        </w:rPr>
        <w:t xml:space="preserve">عقل السائل وعدم استطاعته لفهم الجواب من جهة الفطرة ، أو من جهة عدم تحصيل الشرائط ، أو غير ذلك من الأسباب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لا يعلمون تأويلَه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أكثر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المثنّاة التحتانيّة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الحديث ذكره عليّ بن إبراهيم في تفسيره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لتشويش فيما بعده ، أو لأنّ أصل الحديث هو ذلك القدر ، والباقي إمّا من المصنّف، أو من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جمعا من القرّاء وقفوا على الجلالة ، وعلى هذا فالراسخون في العلم مبتدأ ،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إمّا حاليّة أو استئنافيّة ، وكلام أمير المؤمنين عليه‌السلام في خطبة الأشباح المنقولة في نهج البلاغة و توحيد</w:t>
      </w:r>
      <w:r>
        <w:rPr>
          <w:rStyle w:val="FootnoteAnchor"/>
          <w:rtl w:val="true"/>
        </w:rPr>
        <w:footnoteReference w:id="1603"/>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 على ذلك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كلّفك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ممّا ليس في الكتاب عليك فرضُه ولا في سنّة النبيّ صلى‌الله‌عليه‌و‌آله وأئمّة الهدى عليهم‌السلام أثرُه ، فكِلْ علمَه إلى اللّه سبحانه ؛ فإنّ ذلك منتهى حقّ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الراسخين في العلم هم الذين أغناهم عن الاقتحام في السدد المضروبة دون الغيوب الإقرارُ بجملة ما جهلوا تفسيره من الغيب المحجوب ، فمدح اللّه تعالى اعترافهم بالعجز عن تناول ما لم يحيطوا به علما ، وسمّى تركهم التعمّقَ فيما لم يكلّفهم البحثَ عن كنهه رسوخا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تأمّل هذا الحديث علم أنّ المقصود من الحديث الذي نحن فيه في غاية الظهور، و أنّ العبارة قد وقع فيها اختلال من جهة النقل </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4043289_2142443653"/>
      <w:bookmarkStart w:id="203" w:name="_Toc67"/>
      <w:bookmarkEnd w:id="202"/>
      <w:r>
        <w:rPr>
          <w:rtl w:val="true"/>
        </w:rPr>
        <w:t>باب أنّ الأئمّة قد اُوتوا العلم واُثبت في صدورهم</w:t>
      </w:r>
      <w:bookmarkEnd w:id="203"/>
    </w:p>
    <w:p>
      <w:pPr>
        <w:pStyle w:val="BookText"/>
        <w:rPr/>
      </w:pPr>
      <w:r>
        <w:rPr>
          <w:rFonts w:ascii="Amiri" w:hAnsi="Amiri" w:eastAsia="Amiri" w:cs="Amiri"/>
          <w:color w:val="111111"/>
          <w:sz w:val="28"/>
          <w:sz w:val="28"/>
          <w:szCs w:val="28"/>
          <w:rtl w:val="true"/>
          <w:lang w:bidi="ar-SA"/>
        </w:rPr>
        <w:t>باب أنّ الأئمّة عليهم‌السلام قد اُوتوا العلم واُثبت في صدورهم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قال بين دفّتي المصحف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ما قال آيات بيّنات بين دفّتي المصحف ، بل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صُدُورِ الَّذِينَ </w:t>
      </w:r>
      <w:bookmarkStart w:id="204" w:name="pg15824_181495"/>
    </w:p>
    <w:p>
      <w:pPr>
        <w:pStyle w:val="BookText"/>
        <w:rPr/>
      </w:pPr>
      <w:bookmarkEnd w:id="204"/>
      <w:r>
        <w:rPr>
          <w:rFonts w:ascii="Amiri" w:hAnsi="Amiri" w:eastAsia="Amiri" w:cs="Amiri"/>
          <w:color w:val="111111"/>
          <w:sz w:val="28"/>
          <w:sz w:val="28"/>
          <w:szCs w:val="28"/>
          <w:rtl w:val="true"/>
          <w:lang w:bidi="ar-SA"/>
        </w:rPr>
        <w:t>اُوتُوا الْعِلْمَ</w:t>
      </w:r>
      <w:r>
        <w:rPr>
          <w:rFonts w:eastAsia="Amiri" w:cs="Amiri" w:ascii="Amiri" w:hAnsi="Amiri"/>
          <w:color w:val="111111"/>
          <w:sz w:val="28"/>
          <w:szCs w:val="28"/>
          <w:rtl w:val="true"/>
          <w:lang w:bidi="ar-SA"/>
        </w:rPr>
        <w:t>»»</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14043291_2142443653"/>
      <w:bookmarkStart w:id="206" w:name="_Toc68"/>
      <w:bookmarkEnd w:id="205"/>
      <w:r>
        <w:rPr>
          <w:rtl w:val="true"/>
        </w:rPr>
        <w:t>باب في أنّ من اصطفاه اللّه من عباده و أورثهم كتابه هم الأئمّة</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في أنّ من اصطفاه اللّه من عباده و أورثهم كتابه هم الأئمّة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 بِإذْنِ اللّه‌ِ</w:t>
      </w:r>
      <w:r>
        <w:rPr>
          <w:rFonts w:eastAsia="Amiri" w:cs="Amiri" w:ascii="Amiri" w:hAnsi="Amiri"/>
          <w:color w:val="111111"/>
          <w:sz w:val="28"/>
          <w:szCs w:val="28"/>
          <w:rtl w:val="true"/>
          <w:lang w:bidi="ar-SA"/>
        </w:rPr>
        <w:t>»</w:t>
      </w:r>
      <w:r>
        <w:rPr>
          <w:rStyle w:val="FootnoteAnchor"/>
          <w:rtl w:val="true"/>
        </w:rPr>
        <w:footnoteReference w:id="16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يوم الجمعة سلخ جمادى الاُخرى من سنة ثمان وستّين وثلاثمائة بإسناده عن الريّان بن الصلت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 الرضا عليه‌السلام مجلس المأمون بمرو ، وقد اجتمع في مجلسه جماعة من علماء العراق وخراسان ،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معنى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اللّه بذلك الاُمّة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أبا الحسن ؟ فقال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أقول كما قالوا ، 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العترة الطاهرة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عنى العترة الطاهرة ؟ فقال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لو أراد الاُمّة لكانت بأجمعها في الجنّة ؛ لقول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ظَالِمٌ لِنَفْسِهِ وَمِنْهُمْ مُقْتَصِدٌ وَمِنْهُمْ سَابِقٌ بِالْخَيْرَاتِ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جمعهم كلّهم في الجنّة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 يَدْخُلُونَهَا يُحَلَّوْنَ فِيهَا مِنْ أَسَاوِرَ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الوراثة للعترة الطاهرة</w:t>
      </w:r>
      <w:r>
        <w:rPr>
          <w:rFonts w:eastAsia="Amiri" w:cs="Amiri" w:ascii="Amiri" w:hAnsi="Amiri"/>
          <w:color w:val="111111"/>
          <w:sz w:val="28"/>
          <w:szCs w:val="28"/>
          <w:rtl w:val="true"/>
          <w:lang w:bidi="ar-SA"/>
        </w:rPr>
        <w:t>» .</w:t>
      </w:r>
      <w:r>
        <w:rPr>
          <w:rStyle w:val="FootnoteAnchor"/>
          <w:rtl w:val="true"/>
        </w:rPr>
        <w:footnoteReference w:id="1606"/>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في سورة فاطر ، وهي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وَالَّذِى أَوْحَيْنَا إِلَيْكَ مِنَ الْكِتَابِ هُوَ الْحَقُّ مُصَدِّقا لِمَا بَيْنَ يَدَيْهِ إِنَّ اللّه‌َ بِعِبَادِهِ لَخَبِيرٌ بَصِيرٌ ثُمَّ أَوْرَثْنَا الْكِتَابَ الَّذِينَ اصْطَفَيْنَا مِنْ عِبَادِنَا فَمِنْهُمْ ظَالِمٌ لِنَفْسِهِ وَمِنْهُمْ مُقْتَصِدٌ وَمِنْهُمْ سَابِقٌ بِالْخَيْرَاتِ بِإِذْنِ اللّه‌ِ ذلِكَ هُوَ الْفَضْلُ الْكَبِيرُ جَنَّاتُ عَدْنٍ يَدْخُلُونَهَا يُحَلَّوْنَ فِيهَا مِنْ أَسَاوِرَ مِنْ ذَهَبٍ وَلُوءْلُوءا وَلِبَاسُهُمْ فِيهَا حَرِيرٌ وَقَالُوا الْحَمْدُ للّه‌ِِ الَّذِى أَذْهَبَ عَنَّا الْحَزَنَ إِنَّ رَبَّنَا لَغَفُورٌ شَكُورٌ الَّذِي أَحَلَّنَا دَارَ الْمُقَامَةِ مِنْ فَضْلِهِ لاَ يَمَسُّنَا فِيهَا نَصَبٌ وَلاَ يَمَسُّنَا فِيهَا لُغُوبٌ</w:t>
      </w:r>
      <w:r>
        <w:rPr>
          <w:rFonts w:eastAsia="Amiri" w:cs="Amiri" w:ascii="Amiri" w:hAnsi="Amiri"/>
          <w:color w:val="111111"/>
          <w:sz w:val="28"/>
          <w:szCs w:val="28"/>
          <w:rtl w:val="true"/>
          <w:lang w:bidi="ar-SA"/>
        </w:rPr>
        <w:t>»</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الاُولى صريحة في أنّ المراد بالكتاب في الآية الثانية القرآن ، وقد اعترف بذلك البيضاوي أوّلاً ، ثمّ جوّز أن يكون المُراد التوراة ، والموروث منهم الاُمم السابقة ، ويكون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وَالَّذِى أَوْحَيْنَا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جملة معترضة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توجيه إيراد الإيراث بصيغة الماضي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حكمنا بتوريثه منك أو نورّثه ، فعبّر عنه بالماضي لتحقّقه ، أو أورثناه من الاُمم السالفة ، والعطف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يَتْلُونَ</w:t>
      </w:r>
      <w:r>
        <w:rPr>
          <w:rFonts w:eastAsia="Amiri" w:cs="Amiri" w:ascii="Amiri" w:hAnsi="Amiri"/>
          <w:color w:val="111111"/>
          <w:sz w:val="28"/>
          <w:szCs w:val="28"/>
          <w:rtl w:val="true"/>
          <w:lang w:bidi="ar-SA"/>
        </w:rPr>
        <w:t>»</w:t>
      </w:r>
      <w:r>
        <w:rPr>
          <w:rStyle w:val="FootnoteAnchor"/>
          <w:rtl w:val="true"/>
        </w:rPr>
        <w:footnoteReference w:id="16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وَالَّذِى أَوْحَيْنَا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لبيان كيفيّة التوريث</w:t>
      </w:r>
      <w:r>
        <w:rPr>
          <w:rFonts w:eastAsia="Amiri" w:cs="Amiri" w:ascii="Amiri" w:hAnsi="Amiri"/>
          <w:color w:val="111111"/>
          <w:sz w:val="28"/>
          <w:szCs w:val="28"/>
          <w:rtl w:val="true"/>
          <w:lang w:bidi="ar-SA"/>
        </w:rPr>
        <w:t>»</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استودعنا واستحفظنا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هذه الاُمّة التي علم اللّه أنّ بعضهم أشرار ظلمة ، وبعضهم أئمّة يهدون بالحقّ ، وبعضهم مقتفي آثار الأئمّة ،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ابتدائيّةً ، والجارّ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انتخبناهم من بين العباد ، والمصطفون من بين العباد المستودَعون للكتاب المستحفظون إيّاه هم صنف الأئمّة من أصناف الاُمّة ،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المشتمل على الأصناف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للعباد ، أي الاُمّة ، والفاء فيه للسببيّة كما نقل صاحب المغني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أَنْزَلَ مِنَ السَّمَاءِ مَاءً فَتُصْبِحُ الاْءَرْضُ مُخْضَرَّةً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فصار الاصطفاء سببا ومنشأً لأن تكون الاُمّة كذا وكذا</w:t>
      </w:r>
      <w:r>
        <w:rPr>
          <w:rStyle w:val="FootnoteAnchor"/>
          <w:rtl w:val="true"/>
        </w:rPr>
        <w:footnoteReference w:id="1610"/>
      </w:r>
      <w:r>
        <w:rPr>
          <w:rFonts w:ascii="Amiri" w:hAnsi="Amiri" w:eastAsia="Amiri" w:cs="Amiri"/>
          <w:color w:val="111111"/>
          <w:sz w:val="28"/>
          <w:sz w:val="28"/>
          <w:szCs w:val="28"/>
          <w:rtl w:val="true"/>
          <w:lang w:bidi="ar-SA"/>
        </w:rPr>
        <w:t xml:space="preserve">؛ لأنّه بالاصطفاء حصل صنف ، وبمخالفة المصطفى صنف آخر ، وبمتابعته حصل صنف ثالث ؛ فلم تزد الأصناف عن الثلاثة ولم تنقص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التقسيم يحاذي في الأقسام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الْيَمِينِ مَا أصْحَابُ الْيَمِينِ فِي سِدْرٍ مَخْضُودٍ وَ طَلْحٍ مَنْضُودٍ وَ ظِلٍّ مَمْدُودٍ و ماءٍ مَسْكُوبٍ</w:t>
      </w:r>
      <w:r>
        <w:rPr>
          <w:rFonts w:eastAsia="Amiri" w:cs="Amiri" w:ascii="Amiri" w:hAnsi="Amiri"/>
          <w:color w:val="111111"/>
          <w:sz w:val="28"/>
          <w:szCs w:val="28"/>
          <w:rtl w:val="true"/>
          <w:lang w:bidi="ar-SA"/>
        </w:rPr>
        <w:t>»</w:t>
      </w:r>
      <w:r>
        <w:rPr>
          <w:rStyle w:val="FootnoteAnchor"/>
          <w:rtl w:val="true"/>
        </w:rPr>
        <w:footnoteReference w:id="1611"/>
      </w:r>
      <w:r>
        <w:rPr>
          <w:rFonts w:ascii="Amiri" w:hAnsi="Amiri" w:eastAsia="Amiri" w:cs="Amiri"/>
          <w:color w:val="111111"/>
          <w:sz w:val="28"/>
          <w:sz w:val="28"/>
          <w:szCs w:val="28"/>
          <w:rtl w:val="true"/>
          <w:lang w:bidi="ar-SA"/>
        </w:rPr>
        <w:t>الآيه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وَأَصْحَابُ الشِّمَالِ مَا أَصْحَابُ الشِّمَالِ فِي سَمُومٍ وَحَمِيمٍ وَظِلٍّ مِنْ يَحْمُومٍ</w:t>
      </w:r>
      <w:r>
        <w:rPr>
          <w:rFonts w:eastAsia="Amiri" w:cs="Amiri" w:ascii="Amiri" w:hAnsi="Amiri"/>
          <w:color w:val="111111"/>
          <w:sz w:val="28"/>
          <w:szCs w:val="28"/>
          <w:rtl w:val="true"/>
          <w:lang w:bidi="ar-SA"/>
        </w:rPr>
        <w:t>»</w:t>
      </w:r>
      <w:r>
        <w:rPr>
          <w:rStyle w:val="FootnoteAnchor"/>
          <w:rtl w:val="true"/>
        </w:rPr>
        <w:footnoteReference w:id="1612"/>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السَّابِقُونَ أُولَئِكَ الْمُقَرَّبُونَ فِى جَنَّاتِ النَّعِيمِ</w:t>
      </w:r>
      <w:r>
        <w:rPr>
          <w:rFonts w:eastAsia="Amiri" w:cs="Amiri" w:ascii="Amiri" w:hAnsi="Amiri"/>
          <w:color w:val="111111"/>
          <w:sz w:val="28"/>
          <w:szCs w:val="28"/>
          <w:rtl w:val="true"/>
          <w:lang w:bidi="ar-SA"/>
        </w:rPr>
        <w:t>»</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سبحانه في هذه الآية الكونَ في الجنّات وصفَ حال للسابقين دون أصحاب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اليمين، ولابدّ لذلك من نكتة، فلتكن تلك النكتة بعينها مرعيّةً في إرجاع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 بالخيرات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التي نحن فيها دون المقتصد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النكتة كون السابقين هم الأصل ، والمقتصدين وأصحاب اليمين إنّما يدخلون الجنّة ببركة أتباعهم ، والمتعارف في الضيافات ذكر الأصل والمقصود بالذات ، دون الأتباع الذين هم بالعرض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والتوجيه الذي ذكرنا موافق لما عليه أهل الذكر الراسخون في العلم ، فلا يعدل عنه إلى غيره إلاّ الذين في قلوبهم زيغ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قال المتسمّون بالعُلماء في مجلس المأمون من أنّ المراد جميع الاُمّة ممّا لا يقبله ذوق من له دراية بأساليب الكلام ؛ لأنّ المراد بالإيراث إن كان هو الاستيداع والاستحفاظ كما هو الظاهر بحسب المقام ، فظاهر أنّ جميع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فيهم الباغون على أئمّة العدل حسدا وحبّا للرياسة الباطلة باعتراف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أهلاً لذلك ؛ وإن كان المراد مجرّد الإبقاء فيهم ، فوصف المورثين بالاصطفاء عارٍ عن الفائدة ، بل مخلّ غير ملائم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تفطّن لذلك البيضاوي ، وخصّ المصطفين بالعلماء من الصحابة ومن بعدهم</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 فالمعنى على الاحتمال الذي ذكرنا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الموحى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استودعناه واستحفظناه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الذين خلّصناهم من بين هذه الاُمّة عن كدورات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رجس الذنوب وإضاعة ما استودعوه واستُحفظوه تعمّدا أو خطأً أو سهوا ، أي فطرناهم صافين خالصين ؛ من باب ضيّق فم الركيّة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أورثناهم الكتاب كيما إن حرّف كلمةً منه المتصنّعون بالإسلام ، أواقتحم في متشابهه الجاهلون الذين تراءسوا قبل أن يعضّوا في العلم بضرس قاطع ، كان للمسترشدين سبيل إلى استعلام الحقّ ، وإلى دليل يهديهم في كلّ حادثة نزلت بهم إلى حكمها المنزّل في الكتاب على العلم واليقين ، دون الظنّ والتخمين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الرَّسُولِ وَإِلى أُولِى الاْءَمْرِ مِنْهُمْ لَعَلِمَهُ الَّذِينَ يَسْتَنْبِطُونَهُ مِنْهُمْ</w:t>
      </w:r>
      <w:r>
        <w:rPr>
          <w:rFonts w:eastAsia="Amiri" w:cs="Amiri" w:ascii="Amiri" w:hAnsi="Amiri"/>
          <w:color w:val="111111"/>
          <w:sz w:val="28"/>
          <w:szCs w:val="28"/>
          <w:rtl w:val="true"/>
          <w:lang w:bidi="ar-SA"/>
        </w:rPr>
        <w:t>»</w:t>
      </w:r>
      <w:r>
        <w:rPr>
          <w:rStyle w:val="FootnoteAnchor"/>
          <w:rtl w:val="true"/>
        </w:rPr>
        <w:footnoteReference w:id="1615"/>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الاصطفاء والإيراث صار منشأ لأن يتصنّف الاُمّة ثلاثة أصناف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صنف أعرضوا عن اتّباع المصطفين ، بل ظلموهم وغصبوا حقوقهم ، وأزالوهم في الظاهر عن مراتبهم التي رتّبهم اللّه فيها ، وفي الحقيقة ما ظلموهم ، بل كانوا أنفسهم يظلمون ؛ لحرمانهم إيّاها ما نظر اللّه تعالى لهم ، ولذلك سمّاهم اللّه بالظالم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 تابعوا المصطفين ، واقتفوا أثرهم ، ولم يميلوا عنهم إلى جانبي الإفراط والتفريط ، أي الغلوّ والبغض ، بل كانوا على قصد الطريق ؛ ولذلك سمّاهم بالمقتصد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 المصطفون الذين سمّوا بالسابق بالخيرات ؛ لكونهم هم الفائزين بتشريف التقديم والإمامة ، الحائزين قصبات السبق في حلية الفضل والكرامة ، ولأنّهم سبقوا في علم اللّه بأهليّة الرياسة العظمى والزعامة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وسيجيء في باب أنّ الأئمّة عليهم‌السلام ورثوا علم النبيّ صلى‌الله‌عليه‌و‌آله وجميع الأنبياء عن أبي الحسن الأوّل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في كتاب اللّه 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غَائِبَةٍ فِى السَّمَاءِ وَالاْءَرْضِ إِلاَّ فِى كِتَابٍ مُبِينٍ</w:t>
      </w:r>
      <w:r>
        <w:rPr>
          <w:rFonts w:eastAsia="Amiri" w:cs="Amiri" w:ascii="Amiri" w:hAnsi="Amiri"/>
          <w:color w:val="111111"/>
          <w:sz w:val="28"/>
          <w:szCs w:val="28"/>
          <w:rtl w:val="true"/>
          <w:lang w:bidi="ar-SA"/>
        </w:rPr>
        <w:t>»»</w:t>
      </w:r>
      <w:r>
        <w:rPr>
          <w:rStyle w:val="FootnoteAnchor"/>
          <w:rtl w:val="true"/>
        </w:rPr>
        <w:footnoteReference w:id="1617"/>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1618"/>
      </w:r>
      <w:r>
        <w:rPr>
          <w:rFonts w:ascii="Amiri" w:hAnsi="Amiri" w:eastAsia="Amiri" w:cs="Amiri"/>
          <w:color w:val="111111"/>
          <w:sz w:val="28"/>
          <w:sz w:val="28"/>
          <w:szCs w:val="28"/>
          <w:rtl w:val="true"/>
          <w:lang w:bidi="ar-SA"/>
        </w:rPr>
        <w:t>فنحنُ الذين اصطفانا اللّه عزَّ وجلَّ ، وأورثنا هذا الذي فيه تبيان كلّ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فالحمد للّه الذي هدانا بتعليم مولانا أبي الحسن الرضا عليه‌السلام إلى ما هو الحقّ والصواب في هذه الآية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قد قلت في سفري إلى مشهده عليه‌السلام قصيدة في مدحه، فرأيت أن أختم هذه الحاشية بها رجاءَ أن يشتهر بين الإخوان ، عسى أن تتوارث إلى أن تتشرّف بخدمة صاحب الزمان صلوات اللّه وسلامه عليه وعلى آبائه الطاهرين ، والساعي في النشر شريك في الأجر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قصيدة للمؤلّف في مدح مولانا الرضا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تارك الشرف السني وطالب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 الدنيّ المستهان الفاني</w:t>
      </w:r>
    </w:p>
    <w:p>
      <w:pPr>
        <w:pStyle w:val="BookText"/>
        <w:rPr/>
      </w:pPr>
      <w:r>
        <w:rPr>
          <w:rFonts w:ascii="Amiri" w:hAnsi="Amiri" w:eastAsia="Amiri" w:cs="Amiri"/>
          <w:color w:val="111111"/>
          <w:sz w:val="28"/>
          <w:sz w:val="28"/>
          <w:szCs w:val="28"/>
          <w:rtl w:val="true"/>
          <w:lang w:bidi="ar-SA"/>
        </w:rPr>
        <w:t xml:space="preserve">ومعفّر الخدّ البهيّ لمن أعار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المنيّة عارة السلطان</w:t>
      </w:r>
    </w:p>
    <w:p>
      <w:pPr>
        <w:pStyle w:val="BookText"/>
        <w:rPr/>
      </w:pPr>
      <w:r>
        <w:rPr>
          <w:rFonts w:ascii="Amiri" w:hAnsi="Amiri" w:eastAsia="Amiri" w:cs="Amiri"/>
          <w:color w:val="111111"/>
          <w:sz w:val="28"/>
          <w:sz w:val="28"/>
          <w:szCs w:val="28"/>
          <w:rtl w:val="true"/>
          <w:lang w:bidi="ar-SA"/>
        </w:rPr>
        <w:t xml:space="preserve">حتّى متى وإلى متى تدع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الهوى وصحابةَ الشيطان</w:t>
      </w:r>
    </w:p>
    <w:p>
      <w:pPr>
        <w:pStyle w:val="BookText"/>
        <w:rPr/>
      </w:pPr>
      <w:r>
        <w:rPr>
          <w:rFonts w:ascii="Amiri" w:hAnsi="Amiri" w:eastAsia="Amiri" w:cs="Amiri"/>
          <w:color w:val="111111"/>
          <w:sz w:val="28"/>
          <w:sz w:val="28"/>
          <w:szCs w:val="28"/>
          <w:rtl w:val="true"/>
          <w:lang w:bidi="ar-SA"/>
        </w:rPr>
        <w:t xml:space="preserve">قم فانطلق واركض برجلك والحقن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عيرا من الحافين والركبان</w:t>
      </w:r>
    </w:p>
    <w:p>
      <w:pPr>
        <w:pStyle w:val="BookText"/>
        <w:rPr/>
      </w:pPr>
      <w:r>
        <w:rPr>
          <w:rFonts w:ascii="Amiri" w:hAnsi="Amiri" w:eastAsia="Amiri" w:cs="Amiri"/>
          <w:color w:val="111111"/>
          <w:sz w:val="28"/>
          <w:sz w:val="28"/>
          <w:szCs w:val="28"/>
          <w:rtl w:val="true"/>
          <w:lang w:bidi="ar-SA"/>
        </w:rPr>
        <w:t xml:space="preserve">قد اُسرجت أفراسهم وتساقطت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خيم ومن سُقبان</w:t>
      </w:r>
    </w:p>
    <w:p>
      <w:pPr>
        <w:pStyle w:val="BookText"/>
        <w:rPr/>
      </w:pPr>
      <w:r>
        <w:rPr>
          <w:rFonts w:ascii="Amiri" w:hAnsi="Amiri" w:eastAsia="Amiri" w:cs="Amiri"/>
          <w:color w:val="111111"/>
          <w:sz w:val="28"/>
          <w:sz w:val="28"/>
          <w:szCs w:val="28"/>
          <w:rtl w:val="true"/>
          <w:lang w:bidi="ar-SA"/>
        </w:rPr>
        <w:t xml:space="preserve">قصدوا إلى مصر أذلّة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الأعزّة من بني كنعان</w:t>
      </w:r>
    </w:p>
    <w:p>
      <w:pPr>
        <w:pStyle w:val="BookText"/>
        <w:rPr/>
      </w:pPr>
      <w:r>
        <w:rPr>
          <w:rFonts w:ascii="Amiri" w:hAnsi="Amiri" w:eastAsia="Amiri" w:cs="Amiri"/>
          <w:color w:val="111111"/>
          <w:sz w:val="28"/>
          <w:sz w:val="28"/>
          <w:szCs w:val="28"/>
          <w:rtl w:val="true"/>
          <w:lang w:bidi="ar-SA"/>
        </w:rPr>
        <w:t xml:space="preserve">مصر حوالي مطبخ لعزيزة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 الملوك كجائع سغبان</w:t>
      </w:r>
    </w:p>
    <w:p>
      <w:pPr>
        <w:pStyle w:val="BookText"/>
        <w:rPr/>
      </w:pPr>
      <w:r>
        <w:rPr>
          <w:rFonts w:ascii="Amiri" w:hAnsi="Amiri" w:eastAsia="Amiri" w:cs="Amiri"/>
          <w:color w:val="111111"/>
          <w:sz w:val="28"/>
          <w:sz w:val="28"/>
          <w:szCs w:val="28"/>
          <w:rtl w:val="true"/>
          <w:lang w:bidi="ar-SA"/>
        </w:rPr>
        <w:t xml:space="preserve">مصر تمعّك فيه نيل شرافة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حريم القدس من سكّان</w:t>
      </w:r>
    </w:p>
    <w:p>
      <w:pPr>
        <w:pStyle w:val="BookText"/>
        <w:rPr/>
      </w:pPr>
      <w:r>
        <w:rPr>
          <w:rFonts w:ascii="Amiri" w:hAnsi="Amiri" w:eastAsia="Amiri" w:cs="Amiri"/>
          <w:color w:val="111111"/>
          <w:sz w:val="28"/>
          <w:sz w:val="28"/>
          <w:szCs w:val="28"/>
          <w:rtl w:val="true"/>
          <w:lang w:bidi="ar-SA"/>
        </w:rPr>
        <w:t xml:space="preserve">أعني به الأرض المقدّسة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شرّفت بخليفة الرحمن</w:t>
      </w:r>
    </w:p>
    <w:p>
      <w:pPr>
        <w:pStyle w:val="BookText"/>
        <w:rPr/>
      </w:pPr>
      <w:r>
        <w:rPr>
          <w:rFonts w:ascii="Amiri" w:hAnsi="Amiri" w:eastAsia="Amiri" w:cs="Amiri"/>
          <w:color w:val="111111"/>
          <w:sz w:val="28"/>
          <w:sz w:val="28"/>
          <w:szCs w:val="28"/>
          <w:rtl w:val="true"/>
          <w:lang w:bidi="ar-SA"/>
        </w:rPr>
        <w:t xml:space="preserve">المقتدى الهادي الرضا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الندى ذي الفضل والإحسان</w:t>
      </w:r>
    </w:p>
    <w:p>
      <w:pPr>
        <w:pStyle w:val="BookText"/>
        <w:rPr/>
      </w:pPr>
      <w:r>
        <w:rPr>
          <w:rFonts w:ascii="Amiri" w:hAnsi="Amiri" w:eastAsia="Amiri" w:cs="Amiri"/>
          <w:color w:val="111111"/>
          <w:sz w:val="28"/>
          <w:sz w:val="28"/>
          <w:szCs w:val="28"/>
          <w:rtl w:val="true"/>
          <w:lang w:bidi="ar-SA"/>
        </w:rPr>
        <w:t xml:space="preserve">أبصرت لو أبصرت قبّة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رمّانة جُنيت من البستان</w:t>
      </w:r>
    </w:p>
    <w:p>
      <w:pPr>
        <w:pStyle w:val="BookText"/>
        <w:rPr/>
      </w:pPr>
      <w:r>
        <w:rPr>
          <w:rFonts w:ascii="Amiri" w:hAnsi="Amiri" w:eastAsia="Amiri" w:cs="Amiri"/>
          <w:color w:val="111111"/>
          <w:sz w:val="28"/>
          <w:sz w:val="28"/>
          <w:szCs w:val="28"/>
          <w:rtl w:val="true"/>
          <w:lang w:bidi="ar-SA"/>
        </w:rPr>
        <w:t xml:space="preserve">لا بل شُموسا قد اُذيبت ثمّ أفرغ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 الأفلاك في الحُسبان</w:t>
      </w:r>
    </w:p>
    <w:p>
      <w:pPr>
        <w:pStyle w:val="BookText"/>
        <w:rPr/>
      </w:pPr>
      <w:r>
        <w:rPr>
          <w:rFonts w:ascii="Amiri" w:hAnsi="Amiri" w:eastAsia="Amiri" w:cs="Amiri"/>
          <w:color w:val="111111"/>
          <w:sz w:val="28"/>
          <w:sz w:val="28"/>
          <w:szCs w:val="28"/>
          <w:rtl w:val="true"/>
          <w:lang w:bidi="ar-SA"/>
        </w:rPr>
        <w:t xml:space="preserve">خدّامه حكّام جنّات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حُجّابه مستخدموا رضوان</w:t>
      </w:r>
    </w:p>
    <w:p>
      <w:pPr>
        <w:pStyle w:val="BookText"/>
        <w:rPr/>
      </w:pPr>
      <w:r>
        <w:rPr>
          <w:rFonts w:ascii="Amiri" w:hAnsi="Amiri" w:eastAsia="Amiri" w:cs="Amiri"/>
          <w:color w:val="111111"/>
          <w:sz w:val="28"/>
          <w:sz w:val="28"/>
          <w:szCs w:val="28"/>
          <w:rtl w:val="true"/>
          <w:lang w:bidi="ar-SA"/>
        </w:rPr>
        <w:t xml:space="preserve">حفّاظ مشهده المقدّس مطربوا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ذي المضمار بالألحان</w:t>
      </w:r>
    </w:p>
    <w:p>
      <w:pPr>
        <w:pStyle w:val="BookText"/>
        <w:rPr/>
      </w:pPr>
      <w:r>
        <w:rPr>
          <w:rFonts w:ascii="Amiri" w:hAnsi="Amiri" w:eastAsia="Amiri" w:cs="Amiri"/>
          <w:color w:val="111111"/>
          <w:sz w:val="28"/>
          <w:sz w:val="28"/>
          <w:szCs w:val="28"/>
          <w:rtl w:val="true"/>
          <w:lang w:bidi="ar-SA"/>
        </w:rPr>
        <w:t xml:space="preserve">زوّار مرقده الشريف مفاخروا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بيت اللّه بالإيقان</w:t>
      </w:r>
    </w:p>
    <w:p>
      <w:pPr>
        <w:pStyle w:val="BookText"/>
        <w:rPr/>
      </w:pPr>
      <w:r>
        <w:rPr>
          <w:rFonts w:ascii="Amiri" w:hAnsi="Amiri" w:eastAsia="Amiri" w:cs="Amiri"/>
          <w:color w:val="111111"/>
          <w:sz w:val="28"/>
          <w:sz w:val="28"/>
          <w:szCs w:val="28"/>
          <w:rtl w:val="true"/>
          <w:lang w:bidi="ar-SA"/>
        </w:rPr>
        <w:t xml:space="preserve">ربحت تجارة من أتى بولائه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وعِدَاه صفقتهم على الخسران</w:t>
      </w:r>
    </w:p>
    <w:p>
      <w:pPr>
        <w:pStyle w:val="BookText"/>
        <w:rPr/>
      </w:pPr>
      <w:r>
        <w:rPr>
          <w:rFonts w:ascii="Amiri" w:hAnsi="Amiri" w:eastAsia="Amiri" w:cs="Amiri"/>
          <w:color w:val="111111"/>
          <w:sz w:val="28"/>
          <w:sz w:val="28"/>
          <w:szCs w:val="28"/>
          <w:rtl w:val="true"/>
          <w:lang w:bidi="ar-SA"/>
        </w:rPr>
        <w:t xml:space="preserve">خفت موازين الذين بوقرهم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خردلة من الشنآن</w:t>
      </w:r>
    </w:p>
    <w:p>
      <w:pPr>
        <w:pStyle w:val="BookText"/>
        <w:rPr/>
      </w:pPr>
      <w:r>
        <w:rPr>
          <w:rFonts w:ascii="Amiri" w:hAnsi="Amiri" w:eastAsia="Amiri" w:cs="Amiri"/>
          <w:color w:val="111111"/>
          <w:sz w:val="28"/>
          <w:sz w:val="28"/>
          <w:szCs w:val="28"/>
          <w:rtl w:val="true"/>
          <w:lang w:bidi="ar-SA"/>
        </w:rPr>
        <w:t xml:space="preserve">فاُولئك الأغلال في أعناقهم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مسجونين في النيران</w:t>
      </w:r>
    </w:p>
    <w:p>
      <w:pPr>
        <w:pStyle w:val="BookText"/>
        <w:rPr/>
      </w:pPr>
      <w:r>
        <w:rPr>
          <w:rFonts w:ascii="Amiri" w:hAnsi="Amiri" w:eastAsia="Amiri" w:cs="Amiri"/>
          <w:color w:val="111111"/>
          <w:sz w:val="28"/>
          <w:sz w:val="28"/>
          <w:szCs w:val="28"/>
          <w:rtl w:val="true"/>
          <w:lang w:bidi="ar-SA"/>
        </w:rPr>
        <w:t xml:space="preserve">ذاك الذي استقصى ليُطفئ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طاغوت أهل البغي والعدوان</w:t>
      </w:r>
    </w:p>
    <w:p>
      <w:pPr>
        <w:pStyle w:val="BookText"/>
        <w:rPr/>
      </w:pPr>
      <w:r>
        <w:rPr>
          <w:rFonts w:ascii="Amiri" w:hAnsi="Amiri" w:eastAsia="Amiri" w:cs="Amiri"/>
          <w:color w:val="111111"/>
          <w:sz w:val="28"/>
          <w:sz w:val="28"/>
          <w:szCs w:val="28"/>
          <w:rtl w:val="true"/>
          <w:lang w:bidi="ar-SA"/>
        </w:rPr>
        <w:t xml:space="preserve">فدَعا له متكلّمي الأمصار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أفاضل الأحبار والرهبان</w:t>
      </w:r>
    </w:p>
    <w:p>
      <w:pPr>
        <w:pStyle w:val="BookText"/>
        <w:rPr/>
      </w:pPr>
      <w:r>
        <w:rPr>
          <w:rFonts w:ascii="Amiri" w:hAnsi="Amiri" w:eastAsia="Amiri" w:cs="Amiri"/>
          <w:color w:val="111111"/>
          <w:sz w:val="28"/>
          <w:sz w:val="28"/>
          <w:szCs w:val="28"/>
          <w:rtl w:val="true"/>
          <w:lang w:bidi="ar-SA"/>
        </w:rPr>
        <w:t xml:space="preserve">حتّى إذا حجّ الخصوم بأسرهم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طورا بيّنة وبالبرهان</w:t>
      </w:r>
    </w:p>
    <w:p>
      <w:pPr>
        <w:pStyle w:val="BookText"/>
        <w:rPr/>
      </w:pPr>
      <w:r>
        <w:rPr>
          <w:rFonts w:ascii="Amiri" w:hAnsi="Amiri" w:eastAsia="Amiri" w:cs="Amiri"/>
          <w:color w:val="111111"/>
          <w:sz w:val="28"/>
          <w:sz w:val="28"/>
          <w:szCs w:val="28"/>
          <w:rtl w:val="true"/>
          <w:lang w:bidi="ar-SA"/>
        </w:rPr>
        <w:t xml:space="preserve">طورا بما وردت 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والإنجيل والفرقان</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فهنالك انشرحت صدور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وتضيّقت اُخرى عن الإيمان </w:t>
      </w:r>
    </w:p>
    <w:p>
      <w:pPr>
        <w:pStyle w:val="BookText"/>
        <w:rPr/>
      </w:pPr>
      <w:r>
        <w:rPr>
          <w:rFonts w:ascii="Amiri" w:hAnsi="Amiri" w:eastAsia="Amiri" w:cs="Amiri"/>
          <w:color w:val="111111"/>
          <w:sz w:val="28"/>
          <w:sz w:val="28"/>
          <w:szCs w:val="28"/>
          <w:rtl w:val="true"/>
          <w:lang w:bidi="ar-SA"/>
        </w:rPr>
        <w:t xml:space="preserve">واسودّ وجهٌ رام سؤدد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 السادات والأشراف بالطغيان</w:t>
      </w:r>
    </w:p>
    <w:p>
      <w:pPr>
        <w:pStyle w:val="BookText"/>
        <w:rPr/>
      </w:pPr>
      <w:r>
        <w:rPr>
          <w:rFonts w:ascii="Amiri" w:hAnsi="Amiri" w:eastAsia="Amiri" w:cs="Amiri"/>
          <w:color w:val="111111"/>
          <w:sz w:val="28"/>
          <w:sz w:val="28"/>
          <w:szCs w:val="28"/>
          <w:rtl w:val="true"/>
          <w:lang w:bidi="ar-SA"/>
        </w:rPr>
        <w:t xml:space="preserve">مَن لم يُوال وليّه ويُعاد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عاداه فهو كعابد الأوثان</w:t>
      </w:r>
    </w:p>
    <w:p>
      <w:pPr>
        <w:pStyle w:val="BookText"/>
        <w:rPr/>
      </w:pPr>
      <w:r>
        <w:rPr>
          <w:rFonts w:ascii="Amiri" w:hAnsi="Amiri" w:eastAsia="Amiri" w:cs="Amiri"/>
          <w:color w:val="111111"/>
          <w:sz w:val="28"/>
          <w:sz w:val="28"/>
          <w:szCs w:val="28"/>
          <w:rtl w:val="true"/>
          <w:lang w:bidi="ar-SA"/>
        </w:rPr>
        <w:t xml:space="preserve">جحد النبوّة أو أقرّ بها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الأمرين عند إلهنا سيّان</w:t>
      </w:r>
    </w:p>
    <w:p>
      <w:pPr>
        <w:pStyle w:val="BookText"/>
        <w:rPr/>
      </w:pPr>
      <w:r>
        <w:rPr>
          <w:rFonts w:ascii="Amiri" w:hAnsi="Amiri" w:eastAsia="Amiri" w:cs="Amiri"/>
          <w:color w:val="111111"/>
          <w:sz w:val="28"/>
          <w:sz w:val="28"/>
          <w:szCs w:val="28"/>
          <w:rtl w:val="true"/>
          <w:lang w:bidi="ar-SA"/>
        </w:rPr>
        <w:t xml:space="preserve">يا ابن النبيّ المصطفى وابن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فلحبّذ الجدّان</w:t>
      </w:r>
    </w:p>
    <w:p>
      <w:pPr>
        <w:pStyle w:val="BookText"/>
        <w:rPr/>
      </w:pPr>
      <w:r>
        <w:rPr>
          <w:rFonts w:ascii="Amiri" w:hAnsi="Amiri" w:eastAsia="Amiri" w:cs="Amiri"/>
          <w:color w:val="111111"/>
          <w:sz w:val="28"/>
          <w:sz w:val="28"/>
          <w:szCs w:val="28"/>
          <w:rtl w:val="true"/>
          <w:lang w:bidi="ar-SA"/>
        </w:rPr>
        <w:t xml:space="preserve">يا ابن البتول المطهّر فاطمة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سادت وفاقت سائر النسوان</w:t>
      </w:r>
    </w:p>
    <w:p>
      <w:pPr>
        <w:pStyle w:val="BookText"/>
        <w:rPr/>
      </w:pPr>
      <w:r>
        <w:rPr>
          <w:rFonts w:ascii="Amiri" w:hAnsi="Amiri" w:eastAsia="Amiri" w:cs="Amiri"/>
          <w:color w:val="111111"/>
          <w:sz w:val="28"/>
          <w:sz w:val="28"/>
          <w:szCs w:val="28"/>
          <w:rtl w:val="true"/>
          <w:lang w:bidi="ar-SA"/>
        </w:rPr>
        <w:t xml:space="preserve">يا ابن المجاهد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بالأموال والأولاد والإخوان</w:t>
      </w:r>
    </w:p>
    <w:p>
      <w:pPr>
        <w:pStyle w:val="BookText"/>
        <w:rPr/>
      </w:pPr>
      <w:r>
        <w:rPr>
          <w:rFonts w:ascii="IRNazanin" w:hAnsi="IRNazanin" w:eastAsia="IRNazanin"/>
          <w:color w:val="111111"/>
          <w:sz w:val="28"/>
          <w:sz w:val="28"/>
          <w:szCs w:val="28"/>
          <w:rtl w:val="true"/>
          <w:lang w:bidi="fa-IR"/>
        </w:rPr>
        <w:t xml:space="preserve">البارع البطَل الخطوف الصارع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الأسْدان والفرسان والشجعان</w:t>
      </w:r>
    </w:p>
    <w:p>
      <w:pPr>
        <w:pStyle w:val="BookText"/>
        <w:rPr/>
      </w:pPr>
      <w:r>
        <w:rPr>
          <w:rFonts w:ascii="Amiri" w:hAnsi="Amiri" w:eastAsia="Amiri" w:cs="Amiri"/>
          <w:color w:val="111111"/>
          <w:sz w:val="28"/>
          <w:sz w:val="28"/>
          <w:szCs w:val="28"/>
          <w:rtl w:val="true"/>
          <w:lang w:bidi="ar-SA"/>
        </w:rPr>
        <w:t xml:space="preserve">سبّاق ميدان الفخار كصنوه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الزكيّ المجتبى الحسّان</w:t>
      </w:r>
    </w:p>
    <w:p>
      <w:pPr>
        <w:pStyle w:val="BookText"/>
        <w:rPr/>
      </w:pPr>
      <w:r>
        <w:rPr>
          <w:rFonts w:ascii="IRNazanin" w:hAnsi="IRNazanin" w:eastAsia="IRNazanin"/>
          <w:color w:val="111111"/>
          <w:sz w:val="28"/>
          <w:sz w:val="28"/>
          <w:szCs w:val="28"/>
          <w:rtl w:val="true"/>
          <w:lang w:bidi="fa-IR"/>
        </w:rPr>
        <w:t xml:space="preserve">نِعمَ الإمامان اللذان تفرّدا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الجنان بسؤدد الشبّان</w:t>
      </w:r>
    </w:p>
    <w:p>
      <w:pPr>
        <w:pStyle w:val="BookText"/>
        <w:rPr/>
      </w:pPr>
      <w:r>
        <w:rPr>
          <w:rFonts w:ascii="Amiri" w:hAnsi="Amiri" w:eastAsia="Amiri" w:cs="Amiri"/>
          <w:color w:val="111111"/>
          <w:sz w:val="28"/>
          <w:sz w:val="28"/>
          <w:szCs w:val="28"/>
          <w:rtl w:val="true"/>
          <w:lang w:bidi="ar-SA"/>
        </w:rPr>
        <w:t xml:space="preserve">يا ابن الإمام ابن الإمام أخي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الأئمّة يا له من شان</w:t>
      </w:r>
    </w:p>
    <w:p>
      <w:pPr>
        <w:pStyle w:val="BookText"/>
        <w:rPr/>
      </w:pPr>
      <w:r>
        <w:rPr>
          <w:rFonts w:ascii="Amiri" w:hAnsi="Amiri" w:eastAsia="Amiri" w:cs="Amiri"/>
          <w:color w:val="111111"/>
          <w:sz w:val="28"/>
          <w:sz w:val="28"/>
          <w:szCs w:val="28"/>
          <w:rtl w:val="true"/>
          <w:lang w:bidi="ar-SA"/>
        </w:rPr>
        <w:t xml:space="preserve">يا ابن الإمام العابد السجّاد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الثفنات والبكّاء والأنّان</w:t>
      </w:r>
    </w:p>
    <w:p>
      <w:pPr>
        <w:pStyle w:val="BookText"/>
        <w:rPr/>
      </w:pPr>
      <w:r>
        <w:rPr>
          <w:rFonts w:ascii="Amiri" w:hAnsi="Amiri" w:eastAsia="Amiri" w:cs="Amiri"/>
          <w:color w:val="111111"/>
          <w:sz w:val="28"/>
          <w:sz w:val="28"/>
          <w:szCs w:val="28"/>
          <w:rtl w:val="true"/>
          <w:lang w:bidi="ar-SA"/>
        </w:rPr>
        <w:t xml:space="preserve">يا ابن الذي بقر العلوم وشقّها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اندراس من بني مروان</w:t>
      </w:r>
    </w:p>
    <w:p>
      <w:pPr>
        <w:pStyle w:val="BookText"/>
        <w:rPr/>
      </w:pPr>
      <w:r>
        <w:rPr>
          <w:rFonts w:ascii="Amiri" w:hAnsi="Amiri" w:eastAsia="Amiri" w:cs="Amiri"/>
          <w:color w:val="111111"/>
          <w:sz w:val="28"/>
          <w:sz w:val="28"/>
          <w:szCs w:val="28"/>
          <w:rtl w:val="true"/>
          <w:lang w:bidi="ar-SA"/>
        </w:rPr>
        <w:t xml:space="preserve">فأتى بما شهد البرايا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إلاّ نفخة الرحمن</w:t>
      </w:r>
    </w:p>
    <w:p>
      <w:pPr>
        <w:pStyle w:val="BookText"/>
        <w:rPr/>
      </w:pPr>
      <w:r>
        <w:rPr>
          <w:rFonts w:ascii="Amiri" w:hAnsi="Amiri" w:eastAsia="Amiri" w:cs="Amiri"/>
          <w:color w:val="111111"/>
          <w:sz w:val="28"/>
          <w:sz w:val="28"/>
          <w:szCs w:val="28"/>
          <w:rtl w:val="true"/>
          <w:lang w:bidi="ar-SA"/>
        </w:rPr>
        <w:t xml:space="preserve">يا ابن الإمام الصادق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والكشّاف للقرآن بالتبيان</w:t>
      </w:r>
    </w:p>
    <w:p>
      <w:pPr>
        <w:pStyle w:val="BookText"/>
        <w:rPr/>
      </w:pPr>
      <w:r>
        <w:rPr>
          <w:rFonts w:ascii="Amiri" w:hAnsi="Amiri" w:eastAsia="Amiri" w:cs="Amiri"/>
          <w:color w:val="111111"/>
          <w:sz w:val="28"/>
          <w:sz w:val="28"/>
          <w:szCs w:val="28"/>
          <w:rtl w:val="true"/>
          <w:lang w:bidi="ar-SA"/>
        </w:rPr>
        <w:t xml:space="preserve">يا ابن الإمام الكاظم الغيظ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الذرى في العفو والغفران</w:t>
      </w:r>
    </w:p>
    <w:p>
      <w:pPr>
        <w:pStyle w:val="BookText"/>
        <w:rPr/>
      </w:pPr>
      <w:r>
        <w:rPr>
          <w:rFonts w:ascii="Amiri" w:hAnsi="Amiri" w:eastAsia="Amiri" w:cs="Amiri"/>
          <w:color w:val="111111"/>
          <w:sz w:val="28"/>
          <w:sz w:val="28"/>
          <w:szCs w:val="28"/>
          <w:rtl w:val="true"/>
          <w:lang w:bidi="ar-SA"/>
        </w:rPr>
        <w:t xml:space="preserve">كن عند جدّك شافعا لجرائمي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باُولئك السادات والأعيان</w:t>
      </w:r>
    </w:p>
    <w:p>
      <w:pPr>
        <w:pStyle w:val="BookText"/>
        <w:rPr/>
      </w:pPr>
      <w:r>
        <w:rPr>
          <w:rFonts w:ascii="Amiri" w:hAnsi="Amiri" w:eastAsia="Amiri" w:cs="Amiri"/>
          <w:color w:val="111111"/>
          <w:sz w:val="28"/>
          <w:sz w:val="28"/>
          <w:szCs w:val="28"/>
          <w:rtl w:val="true"/>
          <w:lang w:bidi="ar-SA"/>
        </w:rPr>
        <w:t xml:space="preserve">وبولدك الغرّ الكرام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فخر الدين والإيمان</w:t>
      </w:r>
    </w:p>
    <w:p>
      <w:pPr>
        <w:pStyle w:val="BookText"/>
        <w:rPr/>
      </w:pPr>
      <w:r>
        <w:rPr>
          <w:rFonts w:ascii="Amiri" w:hAnsi="Amiri" w:eastAsia="Amiri" w:cs="Amiri"/>
          <w:color w:val="111111"/>
          <w:sz w:val="28"/>
          <w:sz w:val="28"/>
          <w:szCs w:val="28"/>
          <w:rtl w:val="true"/>
          <w:lang w:bidi="ar-SA"/>
        </w:rPr>
        <w:t xml:space="preserve">وهم الجواد عماد دين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ابنه الهادي إلى الرحمن</w:t>
      </w:r>
    </w:p>
    <w:p>
      <w:pPr>
        <w:pStyle w:val="BookText"/>
        <w:rPr/>
      </w:pPr>
      <w:r>
        <w:rPr>
          <w:rFonts w:ascii="Amiri" w:hAnsi="Amiri" w:eastAsia="Amiri" w:cs="Amiri"/>
          <w:color w:val="111111"/>
          <w:sz w:val="28"/>
          <w:sz w:val="28"/>
          <w:szCs w:val="28"/>
          <w:rtl w:val="true"/>
          <w:lang w:bidi="ar-SA"/>
        </w:rPr>
        <w:t xml:space="preserve">ثمّ ابنه الحسن الإمام المقتدى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السند العظيم الشانِ</w:t>
      </w:r>
    </w:p>
    <w:p>
      <w:pPr>
        <w:pStyle w:val="BookText"/>
        <w:rPr/>
      </w:pPr>
      <w:r>
        <w:rPr>
          <w:rFonts w:ascii="Amiri" w:hAnsi="Amiri" w:eastAsia="Amiri" w:cs="Amiri"/>
          <w:color w:val="111111"/>
          <w:sz w:val="28"/>
          <w:sz w:val="28"/>
          <w:szCs w:val="28"/>
          <w:rtl w:val="true"/>
          <w:lang w:bidi="ar-SA"/>
        </w:rPr>
        <w:t xml:space="preserve">ثمّ ابنه الخلف الإمام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الماحي ظلام الكفر والكفران</w:t>
      </w:r>
    </w:p>
    <w:p>
      <w:pPr>
        <w:pStyle w:val="BookText"/>
        <w:rPr/>
      </w:pPr>
      <w:r>
        <w:rPr>
          <w:rFonts w:ascii="Amiri" w:hAnsi="Amiri" w:eastAsia="Amiri" w:cs="Amiri"/>
          <w:color w:val="111111"/>
          <w:sz w:val="28"/>
          <w:sz w:val="28"/>
          <w:szCs w:val="28"/>
          <w:rtl w:val="true"/>
          <w:lang w:bidi="ar-SA"/>
        </w:rPr>
        <w:t xml:space="preserve">إنّي أتيتك زائرا متضرّعا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بلدةٍ تدعى بأصباهان</w:t>
      </w:r>
    </w:p>
    <w:p>
      <w:pPr>
        <w:pStyle w:val="BookText"/>
        <w:rPr/>
      </w:pPr>
      <w:r>
        <w:rPr>
          <w:rFonts w:ascii="Amiri" w:hAnsi="Amiri" w:eastAsia="Amiri" w:cs="Amiri"/>
          <w:color w:val="111111"/>
          <w:sz w:val="28"/>
          <w:sz w:val="28"/>
          <w:szCs w:val="28"/>
          <w:rtl w:val="true"/>
          <w:lang w:bidi="ar-SA"/>
        </w:rPr>
        <w:t xml:space="preserve">حزنا كئيبا خائفا مترقّبا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جنيت بدعوة الشيطان</w:t>
      </w:r>
    </w:p>
    <w:p>
      <w:pPr>
        <w:pStyle w:val="BookText"/>
        <w:rPr/>
      </w:pPr>
      <w:r>
        <w:rPr>
          <w:rFonts w:ascii="Amiri" w:hAnsi="Amiri" w:eastAsia="Amiri" w:cs="Amiri"/>
          <w:color w:val="111111"/>
          <w:sz w:val="28"/>
          <w:sz w:val="28"/>
          <w:szCs w:val="28"/>
          <w:rtl w:val="true"/>
          <w:lang w:bidi="ar-SA"/>
        </w:rPr>
        <w:t xml:space="preserve">لا تطردنّي من قطيعك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فاُقطّعنّ بأنيُب الذُّوُبان</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تاللّه لست براجع عنكم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جذبتني الأعداء بالأرسان </w:t>
      </w:r>
      <w:bookmarkStart w:id="207" w:name="pg15824_181501"/>
    </w:p>
    <w:p>
      <w:pPr>
        <w:pStyle w:val="BookText"/>
        <w:rPr/>
      </w:pPr>
      <w:bookmarkEnd w:id="207"/>
      <w:r>
        <w:rPr>
          <w:rFonts w:ascii="Amiri" w:hAnsi="Amiri" w:eastAsia="Amiri" w:cs="Amiri"/>
          <w:color w:val="111111"/>
          <w:sz w:val="28"/>
          <w:sz w:val="28"/>
          <w:szCs w:val="28"/>
          <w:rtl w:val="true"/>
          <w:lang w:bidi="ar-SA"/>
        </w:rPr>
        <w:t xml:space="preserve">حاشا وكلاّ لا اُخالطهم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ضربا دقيقا في رحى الطحّان</w:t>
      </w:r>
    </w:p>
    <w:p>
      <w:pPr>
        <w:pStyle w:val="BookText"/>
        <w:rPr/>
      </w:pPr>
      <w:r>
        <w:rPr>
          <w:rFonts w:ascii="Amiri" w:hAnsi="Amiri" w:eastAsia="Amiri" w:cs="Amiri"/>
          <w:color w:val="111111"/>
          <w:sz w:val="28"/>
          <w:sz w:val="28"/>
          <w:szCs w:val="28"/>
          <w:rtl w:val="true"/>
          <w:lang w:bidi="ar-SA"/>
        </w:rPr>
        <w:t xml:space="preserve">حسبي إلهي خالقي ربّي رؤوفي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رازقي متعطّفي حنّاني</w:t>
      </w:r>
    </w:p>
    <w:p>
      <w:pPr>
        <w:pStyle w:val="BookText"/>
        <w:rPr/>
      </w:pPr>
      <w:r>
        <w:rPr>
          <w:rFonts w:ascii="IRNazanin" w:hAnsi="IRNazanin" w:eastAsia="IRNazanin"/>
          <w:color w:val="111111"/>
          <w:sz w:val="28"/>
          <w:sz w:val="28"/>
          <w:szCs w:val="28"/>
          <w:rtl w:val="true"/>
          <w:lang w:bidi="fa-IR"/>
        </w:rPr>
        <w:t xml:space="preserve">ثمّ الرسول المصطفى مع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علم اللّه والخزّان</w:t>
      </w:r>
    </w:p>
    <w:p>
      <w:pPr>
        <w:pStyle w:val="BookText"/>
        <w:rPr/>
      </w:pPr>
      <w:r>
        <w:rPr>
          <w:rFonts w:ascii="Amiri" w:hAnsi="Amiri" w:eastAsia="Amiri" w:cs="Amiri"/>
          <w:color w:val="111111"/>
          <w:sz w:val="28"/>
          <w:sz w:val="28"/>
          <w:szCs w:val="28"/>
          <w:rtl w:val="true"/>
          <w:lang w:bidi="ar-SA"/>
        </w:rPr>
        <w:t xml:space="preserve">ربّي لئن كانت ذنوبي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تترى عظاما أوجبت خذلاني</w:t>
      </w:r>
    </w:p>
    <w:p>
      <w:pPr>
        <w:pStyle w:val="BookText"/>
        <w:rPr/>
      </w:pPr>
      <w:r>
        <w:rPr>
          <w:rFonts w:ascii="Amiri" w:hAnsi="Amiri" w:eastAsia="Amiri" w:cs="Amiri"/>
          <w:color w:val="111111"/>
          <w:sz w:val="28"/>
          <w:sz w:val="28"/>
          <w:szCs w:val="28"/>
          <w:rtl w:val="true"/>
          <w:lang w:bidi="ar-SA"/>
        </w:rPr>
        <w:t xml:space="preserve">فلقد هُديت البيت ثمّ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الأبواب يا منّان</w:t>
      </w:r>
    </w:p>
    <w:p>
      <w:pPr>
        <w:pStyle w:val="BookText"/>
        <w:rPr/>
      </w:pPr>
      <w:r>
        <w:rPr>
          <w:rFonts w:ascii="Amiri" w:hAnsi="Amiri" w:eastAsia="Amiri" w:cs="Amiri"/>
          <w:color w:val="111111"/>
          <w:sz w:val="28"/>
          <w:sz w:val="28"/>
          <w:szCs w:val="28"/>
          <w:rtl w:val="true"/>
          <w:lang w:bidi="ar-SA"/>
        </w:rPr>
        <w:t xml:space="preserve">والآن قمت بباب عزّك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قول العاجز اللهفان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عدّتي في شدّتي ،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مفزعي في روعتي ، يا من به اطمئناني</w:t>
      </w:r>
    </w:p>
    <w:p>
      <w:pPr>
        <w:pStyle w:val="BookText"/>
        <w:rPr/>
      </w:pPr>
      <w:r>
        <w:rPr>
          <w:rFonts w:ascii="Amiri" w:hAnsi="Amiri" w:eastAsia="Amiri" w:cs="Amiri"/>
          <w:color w:val="111111"/>
          <w:sz w:val="28"/>
          <w:sz w:val="28"/>
          <w:szCs w:val="28"/>
          <w:rtl w:val="true"/>
          <w:lang w:bidi="ar-SA"/>
        </w:rPr>
        <w:t xml:space="preserve">يا موئلي ومؤمّلي يا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معوّلي في الصفح عن عصياني</w:t>
      </w:r>
    </w:p>
    <w:p>
      <w:pPr>
        <w:pStyle w:val="BookText"/>
        <w:rPr/>
      </w:pPr>
      <w:r>
        <w:rPr>
          <w:rFonts w:ascii="Amiri" w:hAnsi="Amiri" w:eastAsia="Amiri" w:cs="Amiri"/>
          <w:color w:val="111111"/>
          <w:sz w:val="28"/>
          <w:sz w:val="28"/>
          <w:szCs w:val="28"/>
          <w:rtl w:val="true"/>
          <w:lang w:bidi="ar-SA"/>
        </w:rPr>
        <w:t xml:space="preserve">يا من علا بجلاله يا من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بفعاله العجّاب في الإتقان</w:t>
      </w:r>
    </w:p>
    <w:p>
      <w:pPr>
        <w:pStyle w:val="BookText"/>
        <w:rPr/>
      </w:pPr>
      <w:r>
        <w:rPr>
          <w:rFonts w:ascii="Amiri" w:hAnsi="Amiri" w:eastAsia="Amiri" w:cs="Amiri"/>
          <w:color w:val="111111"/>
          <w:sz w:val="28"/>
          <w:sz w:val="28"/>
          <w:szCs w:val="28"/>
          <w:rtl w:val="true"/>
          <w:lang w:bidi="ar-SA"/>
        </w:rPr>
        <w:t xml:space="preserve">بمحمّدٍ وبآله وبفضله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وكماله اجعَلْنِ في الغفران</w:t>
      </w:r>
    </w:p>
    <w:p>
      <w:pPr>
        <w:pStyle w:val="BookText"/>
        <w:rPr/>
      </w:pPr>
      <w:r>
        <w:rPr>
          <w:rFonts w:ascii="Amiri" w:hAnsi="Amiri" w:eastAsia="Amiri" w:cs="Amiri"/>
          <w:color w:val="111111"/>
          <w:sz w:val="28"/>
          <w:sz w:val="28"/>
          <w:szCs w:val="28"/>
          <w:rtl w:val="true"/>
          <w:lang w:bidi="ar-SA"/>
        </w:rPr>
        <w:t xml:space="preserve">واقبل بفضلك توبتي وأقِلْ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بجودك عثرتي وعثار من ربّاني</w:t>
      </w:r>
    </w:p>
    <w:p>
      <w:pPr>
        <w:pStyle w:val="BookText"/>
        <w:rPr/>
      </w:pPr>
      <w:r>
        <w:rPr>
          <w:rFonts w:ascii="Amiri" w:hAnsi="Amiri" w:eastAsia="Amiri" w:cs="Amiri"/>
          <w:color w:val="111111"/>
          <w:sz w:val="28"/>
          <w:sz w:val="28"/>
          <w:szCs w:val="28"/>
          <w:rtl w:val="true"/>
          <w:lang w:bidi="ar-SA"/>
        </w:rPr>
        <w:t xml:space="preserve">واعمم بذلك 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والأبناء والإخوان والجيران</w:t>
      </w:r>
    </w:p>
    <w:p>
      <w:pPr>
        <w:pStyle w:val="Heading3"/>
        <w:numPr>
          <w:ilvl w:val="2"/>
          <w:numId w:val="1"/>
        </w:numPr>
        <w:rPr/>
      </w:pPr>
      <w:bookmarkStart w:id="208" w:name="__RefHeading___Toc14043293_2142443653"/>
      <w:bookmarkStart w:id="209" w:name="_Toc69"/>
      <w:bookmarkEnd w:id="208"/>
      <w:r>
        <w:rPr>
          <w:rtl w:val="true"/>
        </w:rPr>
        <w:t>باب أنّ القرآن يهدي للإمام</w:t>
      </w:r>
      <w:bookmarkEnd w:id="209"/>
    </w:p>
    <w:p>
      <w:pPr>
        <w:pStyle w:val="BookText"/>
        <w:rPr/>
      </w:pPr>
      <w:r>
        <w:rPr>
          <w:rFonts w:ascii="Amiri" w:hAnsi="Amiri" w:eastAsia="Amiri" w:cs="Amiri"/>
          <w:color w:val="111111"/>
          <w:sz w:val="28"/>
          <w:sz w:val="28"/>
          <w:szCs w:val="28"/>
          <w:rtl w:val="true"/>
          <w:lang w:bidi="ar-SA"/>
        </w:rPr>
        <w:t>باب أنّ القرآن يهدي للإمام عليه‌السلام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جَعَلْنَا مَوَالِىَ مِمَّا تَرَكَ الْوَالِدَانِ وَالاْءَقْرَبُونَ وَالَّذِينَ عَقَدَتْ أَيْمَانُكُمْ</w:t>
      </w:r>
      <w:r>
        <w:rPr>
          <w:rFonts w:eastAsia="Amiri" w:cs="Amiri" w:ascii="Amiri" w:hAnsi="Amiri"/>
          <w:color w:val="111111"/>
          <w:sz w:val="28"/>
          <w:szCs w:val="28"/>
          <w:rtl w:val="true"/>
          <w:lang w:bidi="ar-SA"/>
        </w:rPr>
        <w:t>»</w:t>
      </w:r>
      <w:r>
        <w:rPr>
          <w:rStyle w:val="FootnoteAnchor"/>
          <w:rtl w:val="true"/>
        </w:rPr>
        <w:footnoteReference w:id="16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بذلك الأئمّة عليهم‌السلام ، بهم عَقَدَ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أيْمانَكُم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الكشّاف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لكلٍّ ، أي ولكلّ شيء ممّا ترك الوالدان والأقربون من المال جعلنا موالي ورّاثا يلونه ويحرزونه ؛ أو ولكلّ قوم جعلناهم موالي نصيب ممّا ترك الوالدان والأقربون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مَوَالِىَ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لكلّ ، والضمير الراجع إلى كلٍّ محذوفٌ ، والكلام مبتدأ وخبر ، كما تقول لكلّ من خلقه اللّه إنسانا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رزق اللّه‌ُ، أي حظّ من رزق اللّه ؛ أو ولكلّ أحد جعلنا موالي ممّا ترك ، أي ورّاثا ممّا ترك ،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موالي ؛ لأنّهم في معنى الورّاث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كلّ ، ثمّ فسّر الموالي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الوالدان </w:t>
      </w:r>
    </w:p>
    <w:p>
      <w:pPr>
        <w:pStyle w:val="BookText"/>
        <w:rPr/>
      </w:pPr>
      <w:r>
        <w:rPr>
          <w:rFonts w:ascii="Amiri" w:hAnsi="Amiri" w:eastAsia="Amiri" w:cs="Amiri"/>
          <w:color w:val="111111"/>
          <w:sz w:val="28"/>
          <w:sz w:val="28"/>
          <w:szCs w:val="28"/>
          <w:rtl w:val="true"/>
          <w:lang w:bidi="ar-SA"/>
        </w:rPr>
        <w:t xml:space="preserve">والأقربون ، وكأنّه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الوالدان والأقربون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عَقَدَتْ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ضُمِّن معنى الشرط ، فوقع خبره مع الفاء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فَآتُوهُمْ نَصِيبَهُمْ</w:t>
      </w:r>
      <w:r>
        <w:rPr>
          <w:rFonts w:eastAsia="Amiri" w:cs="Amiri" w:ascii="Amiri" w:hAnsi="Amiri"/>
          <w:color w:val="111111"/>
          <w:sz w:val="28"/>
          <w:szCs w:val="28"/>
          <w:rtl w:val="true"/>
          <w:lang w:bidi="ar-SA"/>
        </w:rPr>
        <w:t>»</w:t>
      </w:r>
      <w:r>
        <w:rPr>
          <w:rStyle w:val="FootnoteAnchor"/>
          <w:rtl w:val="true"/>
        </w:rPr>
        <w:footnoteReference w:id="1620"/>
      </w:r>
      <w:r>
        <w:rPr>
          <w:rFonts w:ascii="Amiri" w:hAnsi="Amiri" w:eastAsia="Amiri" w:cs="Amiri"/>
          <w:color w:val="111111"/>
          <w:sz w:val="28"/>
          <w:sz w:val="28"/>
          <w:szCs w:val="28"/>
          <w:rtl w:val="true"/>
          <w:lang w:bidi="ar-SA"/>
        </w:rPr>
        <w:t xml:space="preserve">المائدة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منصوبا على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فاضربه، ويجوز أن يعطف على الوالدان ، ويكون المضمر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لموالي ، والمراد بالذين عقدت أيمانكم موالي الموالات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الرجل يعاقد الرجل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دمي دمك ، وهدمي هدمك ، وثأري ثأرك ، وحربي حربك ، وسلمي سلمك ، وترثني وأرثك ، وتطلب بي واُطلب بك ، وتفعل عنّي وأفعل عنك</w:t>
      </w:r>
      <w:r>
        <w:rPr>
          <w:rStyle w:val="FootnoteAnchor"/>
          <w:rtl w:val="true"/>
        </w:rPr>
        <w:footnoteReference w:id="1623"/>
      </w:r>
      <w:r>
        <w:rPr>
          <w:rFonts w:ascii="Amiri" w:hAnsi="Amiri" w:eastAsia="Amiri" w:cs="Amiri"/>
          <w:color w:val="111111"/>
          <w:sz w:val="28"/>
          <w:sz w:val="28"/>
          <w:szCs w:val="28"/>
          <w:rtl w:val="true"/>
          <w:lang w:bidi="ar-SA"/>
        </w:rPr>
        <w:t xml:space="preserve">، فيكون للحليف السدس من ميراث الحليف ، فنسخ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النبيّ صلى‌الله‌عليه‌و‌آله أنّه خطب يوم الفتح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حلف في الجاهليّة فتمسّكوا به ؛ فإنّه لم يزده الإسلام إلاّ شدّة ، ولا تُحدثوا حلفا في الإسلام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التبنّي ، ومعنى عاقدت 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عاقدتكم أيديكم وماسحتموهم ، 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والتخفيف بمعنى عقدت عهودكم أيمانكم</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كلام الزمخشري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أكثر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أي والذين عاقدت أيمانكم أيضا فآتوهم نصيبهم ، ثمّ اختلفوا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بهم الحلفاء ؛ عن قتادة وسعيد بن جبير والضحّاك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فأعطوهم نصيبهم من النصر والعقل والرفد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تكون الآية غير منسوخة ، ويؤيّده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بهم قوم آخى بينهم رسول اللّه صلى‌الله‌عليه‌و‌آله من المهاجرين والأنصار حين قدموا المدينة ، وكانوا يتوارثون بتلك المؤاخاة ، ثمّ نسخ اللّه ذلك بالفرائض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الذين كانوا تَبَنُّون أبناء غيرهم في الجاهليّة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انتهى كلام صاحب مجمع البيان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الآية حكم الذين تصافقوا وتعاقدوا وتعاهدوا على التوارث والموالاة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10" w:name="pg15824_181503"/>
    </w:p>
    <w:p>
      <w:pPr>
        <w:pStyle w:val="BookText"/>
        <w:rPr/>
      </w:pPr>
      <w:bookmarkEnd w:id="210"/>
      <w:r>
        <w:rPr>
          <w:rFonts w:ascii="Amiri" w:hAnsi="Amiri" w:eastAsia="Amiri" w:cs="Amiri"/>
          <w:color w:val="111111"/>
          <w:sz w:val="28"/>
          <w:sz w:val="28"/>
          <w:szCs w:val="28"/>
          <w:rtl w:val="true"/>
          <w:lang w:bidi="ar-SA"/>
        </w:rPr>
        <w:t>والتعاضد والمواساة على ما نقلوا ، وبطن الآية عقد بيعة الإمام عليه‌السلام يوم الغدير ، بل يوم الذرّ ، فالنصيب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الإطاعة والإئتمام والخمس والأنفال وأمثالها ؛ فالحمد للّه الذي هدانا لهذا وما كنّا لنهتدي لولا أن هدانا اللّه </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4043295_2142443653"/>
      <w:bookmarkStart w:id="212" w:name="_Toc70"/>
      <w:bookmarkEnd w:id="211"/>
      <w:r>
        <w:rPr>
          <w:rtl w:val="true"/>
        </w:rPr>
        <w:t>باب أنّ المتوسّمين الذين ذكرهم اللّه تعالى في كتابه هم الأئمّة</w:t>
      </w:r>
      <w:r>
        <w:rPr>
          <w:rtl w:val="true"/>
        </w:rPr>
        <w:t>...</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أنّ المتوسّمين الذين ذكرهم اللّه تعالى في كتابه هم الأئمّة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بَيّاع الزُّطِّي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جيل من الهند ،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 والواحد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زطّي</w:t>
      </w:r>
      <w:r>
        <w:rPr>
          <w:rFonts w:eastAsia="Amiri" w:cs="Amiri" w:ascii="Amiri" w:hAnsi="Amiri"/>
          <w:color w:val="111111"/>
          <w:sz w:val="28"/>
          <w:szCs w:val="28"/>
          <w:rtl w:val="true"/>
          <w:lang w:bidi="ar-SA"/>
        </w:rPr>
        <w:t>»</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زطّي ، مثل الزنج والزنجي ، والروم والرومي</w:t>
      </w:r>
      <w:r>
        <w:rPr>
          <w:rFonts w:eastAsia="Amiri" w:cs="Amiri" w:ascii="Amiri" w:hAnsi="Amiri"/>
          <w:color w:val="111111"/>
          <w:sz w:val="28"/>
          <w:szCs w:val="28"/>
          <w:rtl w:val="true"/>
          <w:lang w:bidi="ar-SA"/>
        </w:rPr>
        <w:t>»</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وَإِنَّهَا لَبِسَبِيلٍ مُقِيمٍ</w:t>
      </w:r>
      <w:r>
        <w:rPr>
          <w:rFonts w:eastAsia="Amiri" w:cs="Amiri" w:ascii="Amiri" w:hAnsi="Amiri"/>
          <w:color w:val="111111"/>
          <w:sz w:val="28"/>
          <w:szCs w:val="28"/>
          <w:rtl w:val="true"/>
          <w:lang w:bidi="ar-SA"/>
        </w:rPr>
        <w:t>»</w:t>
      </w:r>
      <w:r>
        <w:rPr>
          <w:rStyle w:val="FootnoteAnchor"/>
          <w:rtl w:val="true"/>
        </w:rPr>
        <w:footnoteReference w:id="162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المتوسّمون ، والسبيل فينا مقيم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أقام بالمكان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وماله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يدم على شيء</w:t>
      </w:r>
      <w:r>
        <w:rPr>
          <w:rFonts w:eastAsia="Amiri" w:cs="Amiri" w:ascii="Amiri" w:hAnsi="Amiri"/>
          <w:color w:val="111111"/>
          <w:sz w:val="28"/>
          <w:szCs w:val="28"/>
          <w:rtl w:val="true"/>
          <w:lang w:bidi="ar-SA"/>
        </w:rPr>
        <w:t>»</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مجمع البيان في سورة الحجر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وَإِنَّهَا لَبِسَبِيلٍ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مدينة لوط لبطريق مسلوك يسلكها الناس في حوائجهم ، فينظرون إلى آثارها ويعتبرون بها ؛ لأنّ الآثار التي يستدلّ بها مقيمة ثابتة ، وهي مدينة سدوم</w:t>
      </w:r>
      <w:r>
        <w:rPr>
          <w:rStyle w:val="FootnoteAnchor"/>
          <w:rtl w:val="true"/>
        </w:rPr>
        <w:footnoteReference w:id="1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جوامع الجامع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فِى ذلِكَ لاَآيَاتٍ لِلْمُتَوَسِّمِينَ وَإِنَّهَا لَبِسَبِيلٍ مُقِيمٍ إِنَّ فِي ذلِكَ لاَآيَةً لِلْمُوءْمِنِينَ وَإِنْ كَانَ أَصْحَابُ الاْءَيْكَةِ لَظَالِمِينَ فَانْتَقَمْنَا مِنْهُمْ وَإِنَّهُمَا لَبِإِمَامٍ مُبِينٍ</w:t>
      </w:r>
      <w:r>
        <w:rPr>
          <w:rFonts w:eastAsia="Amiri" w:cs="Amiri" w:ascii="Amiri" w:hAnsi="Amiri"/>
          <w:color w:val="111111"/>
          <w:sz w:val="28"/>
          <w:szCs w:val="28"/>
          <w:rtl w:val="true"/>
          <w:lang w:bidi="ar-SA"/>
        </w:rPr>
        <w:t>»</w:t>
      </w:r>
      <w:r>
        <w:rPr>
          <w:rStyle w:val="FootnoteAnchor"/>
          <w:rtl w:val="true"/>
        </w:rPr>
        <w:footnoteReference w:id="16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الأيكة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شعيب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قوم لوط والأيكة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لبإمام مبين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لبطريق واضح يؤمّ ويتبع ويهتدى به</w:t>
      </w:r>
      <w:r>
        <w:rPr>
          <w:rStyle w:val="FootnoteAnchor"/>
          <w:rtl w:val="true"/>
        </w:rPr>
        <w:footnoteReference w:id="1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هشام في المغني من معاني الباء التوكيد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الزائدة ، </w:t>
      </w:r>
    </w:p>
    <w:p>
      <w:pPr>
        <w:pStyle w:val="BookText"/>
        <w:rPr/>
      </w:pPr>
      <w:r>
        <w:rPr>
          <w:rFonts w:ascii="Amiri" w:hAnsi="Amiri" w:eastAsia="Amiri" w:cs="Amiri"/>
          <w:color w:val="111111"/>
          <w:sz w:val="28"/>
          <w:sz w:val="28"/>
          <w:szCs w:val="28"/>
          <w:rtl w:val="true"/>
          <w:lang w:bidi="ar-SA"/>
        </w:rPr>
        <w:t>وزيادتها في ستّة مواضع</w:t>
      </w:r>
      <w:r>
        <w:rPr>
          <w:rFonts w:eastAsia="Amiri" w:cs="Amiri" w:ascii="Amiri" w:hAnsi="Amiri"/>
          <w:color w:val="111111"/>
          <w:sz w:val="28"/>
          <w:szCs w:val="28"/>
          <w:rtl w:val="true"/>
          <w:lang w:bidi="ar-SA"/>
        </w:rPr>
        <w:t>»</w:t>
      </w:r>
      <w:r>
        <w:rPr>
          <w:rStyle w:val="FootnoteAnchor"/>
          <w:rtl w:val="true"/>
        </w:rPr>
        <w:footnoteReference w:id="1632"/>
      </w:r>
      <w:r>
        <w:rPr>
          <w:rFonts w:ascii="Amiri" w:hAnsi="Amiri" w:eastAsia="Amiri" w:cs="Amiri"/>
          <w:color w:val="111111"/>
          <w:sz w:val="28"/>
          <w:sz w:val="28"/>
          <w:szCs w:val="28"/>
          <w:rtl w:val="true"/>
          <w:lang w:bidi="ar-SA"/>
        </w:rPr>
        <w:t xml:space="preserve">وعدّ منها الفاعلَ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بزيد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شَهِيدا</w:t>
      </w:r>
      <w:r>
        <w:rPr>
          <w:rFonts w:eastAsia="Amiri" w:cs="Amiri" w:ascii="Amiri" w:hAnsi="Amiri"/>
          <w:color w:val="111111"/>
          <w:sz w:val="28"/>
          <w:szCs w:val="28"/>
          <w:rtl w:val="true"/>
          <w:lang w:bidi="ar-SA"/>
        </w:rPr>
        <w:t>»</w:t>
      </w:r>
      <w:r>
        <w:rPr>
          <w:rStyle w:val="FootnoteAnchor"/>
          <w:rtl w:val="true"/>
        </w:rPr>
        <w:footnoteReference w:id="1633"/>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Style w:val="FootnoteAnchor"/>
          <w:rtl w:val="true"/>
        </w:rPr>
        <w:footnoteReference w:id="1634"/>
      </w:r>
      <w:r>
        <w:rPr>
          <w:rFonts w:ascii="Amiri" w:hAnsi="Amiri" w:eastAsia="Amiri" w:cs="Amiri"/>
          <w:color w:val="111111"/>
          <w:sz w:val="28"/>
          <w:sz w:val="28"/>
          <w:szCs w:val="28"/>
          <w:rtl w:val="true"/>
          <w:lang w:bidi="ar-SA"/>
        </w:rPr>
        <w:t xml:space="preserve">، والمفعولَ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163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وَهُزِّى إِلَيْكِ بِجِذْعِ النَّخْلَةِ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فَلْيَمْدُدْ بِسَبَبٍ إِلَى السَّمَاءِ</w:t>
      </w:r>
      <w:r>
        <w:rPr>
          <w:rFonts w:eastAsia="Amiri" w:cs="Amiri" w:ascii="Amiri" w:hAnsi="Amiri"/>
          <w:color w:val="111111"/>
          <w:sz w:val="28"/>
          <w:szCs w:val="28"/>
          <w:rtl w:val="true"/>
          <w:lang w:bidi="ar-SA"/>
        </w:rPr>
        <w:t>»</w:t>
      </w:r>
      <w:r>
        <w:rPr>
          <w:rStyle w:val="FootnoteAnchor"/>
          <w:rtl w:val="true"/>
        </w:rPr>
        <w:footnoteReference w:id="16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يُرِدْ فِيهِ بِإلْحَادٍ</w:t>
      </w:r>
      <w:r>
        <w:rPr>
          <w:rFonts w:eastAsia="Amiri" w:cs="Amiri" w:ascii="Amiri" w:hAnsi="Amiri"/>
          <w:color w:val="111111"/>
          <w:sz w:val="28"/>
          <w:szCs w:val="28"/>
          <w:rtl w:val="true"/>
          <w:lang w:bidi="ar-SA"/>
        </w:rPr>
        <w:t>»</w:t>
      </w:r>
      <w:r>
        <w:rPr>
          <w:rStyle w:val="FootnoteAnchor"/>
          <w:rtl w:val="true"/>
        </w:rPr>
        <w:footnoteReference w:id="1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زيدت في مفعول كفى المتعدّي لواحد ، ومنه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بالمرء كذبا أن يحدّث بكلّ ما سمع</w:t>
      </w:r>
      <w:r>
        <w:rPr>
          <w:rFonts w:eastAsia="Amiri" w:cs="Amiri" w:ascii="Amiri" w:hAnsi="Amiri"/>
          <w:color w:val="111111"/>
          <w:sz w:val="28"/>
          <w:szCs w:val="28"/>
          <w:rtl w:val="true"/>
          <w:lang w:bidi="ar-SA"/>
        </w:rPr>
        <w:t>»</w:t>
      </w:r>
      <w:r>
        <w:rPr>
          <w:rStyle w:val="FootnoteAnchor"/>
          <w:rtl w:val="true"/>
        </w:rPr>
        <w:footnoteReference w:id="1638"/>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فكفى بنا فضلاً على من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النبيّ محمّد إيّانا</w:t>
      </w:r>
      <w:r>
        <w:rPr>
          <w:rStyle w:val="FootnoteAnchor"/>
          <w:rtl w:val="true"/>
        </w:rPr>
        <w:footnoteReference w:id="1639"/>
      </w:r>
    </w:p>
    <w:p>
      <w:pPr>
        <w:pStyle w:val="BookText"/>
        <w:rPr/>
      </w:pPr>
      <w:r>
        <w:rPr>
          <w:rFonts w:ascii="Amiri" w:hAnsi="Amiri" w:eastAsia="Amiri" w:cs="Amiri"/>
          <w:color w:val="111111"/>
          <w:sz w:val="28"/>
          <w:sz w:val="28"/>
          <w:szCs w:val="28"/>
          <w:rtl w:val="true"/>
          <w:lang w:bidi="ar-SA"/>
        </w:rPr>
        <w:t xml:space="preserve">والمبتدأ ، وذلك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بحسبك درهم ، وخرجت فإذا بزيد ، وكيف بك إذا كان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 و هو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موجب فيقاس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زيد بعالم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مَااللّه‌ُ بِغَافِلٍ</w:t>
      </w:r>
      <w:r>
        <w:rPr>
          <w:rFonts w:eastAsia="Amiri" w:cs="Amiri" w:ascii="Amiri" w:hAnsi="Amiri"/>
          <w:color w:val="111111"/>
          <w:sz w:val="28"/>
          <w:szCs w:val="28"/>
          <w:rtl w:val="true"/>
          <w:lang w:bidi="ar-SA"/>
        </w:rPr>
        <w:t>»</w:t>
      </w:r>
      <w:r>
        <w:rPr>
          <w:rStyle w:val="FootnoteAnchor"/>
          <w:rtl w:val="true"/>
        </w:rPr>
        <w:footnoteReference w:id="1640"/>
      </w:r>
      <w:r>
        <w:rPr>
          <w:rFonts w:ascii="Amiri" w:hAnsi="Amiri" w:eastAsia="Amiri" w:cs="Amiri"/>
          <w:color w:val="111111"/>
          <w:sz w:val="28"/>
          <w:sz w:val="28"/>
          <w:szCs w:val="28"/>
          <w:rtl w:val="true"/>
          <w:lang w:bidi="ar-SA"/>
        </w:rPr>
        <w:t xml:space="preserve">وموجب ، فيتوقّف على السماع ، وهو قول الأخفش و من تبعه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وَإِنَّهَا لَبِسَبِيلٍ مُقِيمٍ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وَإِنَّهُمَا لَبِإِمَامٍ مُبِينٍ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والحال المنفيّ عاملها ؛ ذكر ذلك ابن مالك وخالفه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والتوكيد بالنفس والعين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أخذنا من المغني</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والسبيل فينا مقيم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البطون، وفي تفاسير أهل البيت عليهم‌السلام كثير</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وخبر سليمان الآتي عن أبي عبد 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فِى ذلِكَ لاَآيَاتٍ 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الأئمّة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وَإِنَّهَا لَبِسَبِيلٍ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منّا أبدا</w:t>
      </w:r>
      <w:r>
        <w:rPr>
          <w:rFonts w:eastAsia="Amiri" w:cs="Amiri" w:ascii="Amiri" w:hAnsi="Amiri"/>
          <w:color w:val="111111"/>
          <w:sz w:val="28"/>
          <w:szCs w:val="28"/>
          <w:rtl w:val="true"/>
          <w:lang w:bidi="ar-SA"/>
        </w:rPr>
        <w:t>»</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13" w:name="pg15824_181505"/>
    </w:p>
    <w:p>
      <w:pPr>
        <w:pStyle w:val="BookText"/>
        <w:rPr/>
      </w:pPr>
      <w:bookmarkEnd w:id="213"/>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هِيتٍ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بلد بالعراق</w:t>
      </w:r>
      <w:r>
        <w:rPr>
          <w:rFonts w:eastAsia="Amiri" w:cs="Amiri" w:ascii="Amiri" w:hAnsi="Amiri"/>
          <w:color w:val="111111"/>
          <w:sz w:val="28"/>
          <w:szCs w:val="28"/>
          <w:rtl w:val="true"/>
          <w:lang w:bidi="ar-SA"/>
        </w:rPr>
        <w:t>»</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14043297_2142443653"/>
      <w:bookmarkStart w:id="215" w:name="_Toc71"/>
      <w:bookmarkEnd w:id="214"/>
      <w:r>
        <w:rPr>
          <w:rtl w:val="true"/>
        </w:rPr>
        <w:t>باب أنّ الطريقة التي حثّ على الاستقامة عليها ولايةُ عليِّ</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أنّ الطريقة التي حثّ على الاستقامة عليها ولايةُ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غَدَقا</w:t>
      </w:r>
      <w:r>
        <w:rPr>
          <w:rFonts w:eastAsia="Amiri" w:cs="Amiri" w:ascii="Amiri" w:hAnsi="Amiri"/>
          <w:color w:val="111111"/>
          <w:sz w:val="28"/>
          <w:szCs w:val="28"/>
          <w:rtl w:val="true"/>
          <w:lang w:bidi="ar-SA"/>
        </w:rPr>
        <w:t>»</w:t>
      </w:r>
      <w:r>
        <w:rPr>
          <w:rStyle w:val="FootnoteAnchor"/>
          <w:rtl w:val="true"/>
        </w:rPr>
        <w:footnoteReference w:id="16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الماء الغدق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وَأَبْشِرُوا بِالْجَنَّةِ الَّتِى كُنْتُمْ تُوعَدُونَ</w:t>
      </w:r>
      <w:r>
        <w:rPr>
          <w:rFonts w:eastAsia="Amiri" w:cs="Amiri" w:ascii="Amiri" w:hAnsi="Amiri"/>
          <w:color w:val="111111"/>
          <w:sz w:val="28"/>
          <w:szCs w:val="28"/>
          <w:rtl w:val="true"/>
          <w:lang w:bidi="ar-SA"/>
        </w:rPr>
        <w:t>»</w:t>
      </w:r>
      <w:r>
        <w:rPr>
          <w:rStyle w:val="FootnoteAnchor"/>
          <w:rtl w:val="true"/>
        </w:rPr>
        <w:footnoteReference w:id="16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بشَرت الرجل أبشُره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 وبُشورا من البشرى ، وكذلك الإبشار والتبشير ثلاث لغات ، والاسم البشارة ، والبشارة ، بالكسر والضمّ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بشرته بمولود فأبشر إبشارا ، أي سُرّ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بخير ؛بقطع الألف ،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وَأَبْشِرُوا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وبشرت بكذا أبشَر ، أي استبشرت به ، وأتاني أمر بَشِرت به ، أي سُررت به</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14043299_2142443653"/>
      <w:bookmarkStart w:id="217" w:name="_Toc72"/>
      <w:bookmarkEnd w:id="216"/>
      <w:r>
        <w:rPr>
          <w:rtl w:val="true"/>
        </w:rPr>
        <w:t>باب أنّ الأئمّة معدن العلم و</w:t>
      </w:r>
      <w:r>
        <w:rPr>
          <w:rtl w:val="true"/>
        </w:rPr>
        <w:t>...</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الأئمّة معدن العلم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خفرها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المقابلة والمقام يقتضي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نقض العهد ، إلاّ أنّ صاحب النهاية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أخفرت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نقضت عهده وذمامه ، والهمزة فيه للإزالة ، أي أزلت خفارته ، كأشكيته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أزلت شكواه</w:t>
      </w:r>
      <w:r>
        <w:rPr>
          <w:rFonts w:eastAsia="Amiri" w:cs="Amiri" w:ascii="Amiri" w:hAnsi="Amiri"/>
          <w:color w:val="111111"/>
          <w:sz w:val="28"/>
          <w:szCs w:val="28"/>
          <w:rtl w:val="true"/>
          <w:lang w:bidi="ar-SA"/>
        </w:rPr>
        <w:t>»</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المغرب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خفر بالعهد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به خفاره ، من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نقضه إخفارا ، الهمزة للسلب</w:t>
      </w:r>
      <w:r>
        <w:rPr>
          <w:rFonts w:eastAsia="Amiri" w:cs="Amiri" w:ascii="Amiri" w:hAnsi="Amiri"/>
          <w:color w:val="111111"/>
          <w:sz w:val="28"/>
          <w:szCs w:val="28"/>
          <w:rtl w:val="true"/>
          <w:lang w:bidi="ar-SA"/>
        </w:rPr>
        <w:t>»</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 xml:space="preserve">. </w:t>
      </w:r>
      <w:bookmarkStart w:id="218" w:name="pg15824_181506"/>
    </w:p>
    <w:p>
      <w:pPr>
        <w:pStyle w:val="BookText"/>
        <w:rPr/>
      </w:pPr>
      <w:bookmarkEnd w:id="218"/>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خفره وبه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أجاره ومنعه وأمته كخفره ، والاسم الخفارة مثلّثةً ، وخفره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منه جُعلاً ليجيره ، وبه خفرا و خفورا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عهده وغدره كأخفره</w:t>
      </w:r>
      <w:r>
        <w:rPr>
          <w:rFonts w:eastAsia="Amiri" w:cs="Amiri" w:ascii="Amiri" w:hAnsi="Amiri"/>
          <w:color w:val="111111"/>
          <w:sz w:val="28"/>
          <w:szCs w:val="28"/>
          <w:rtl w:val="true"/>
          <w:lang w:bidi="ar-SA"/>
        </w:rPr>
        <w:t>»</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نقضت عهده</w:t>
      </w:r>
      <w:r>
        <w:rPr>
          <w:rFonts w:eastAsia="Amiri" w:cs="Amiri" w:ascii="Amiri" w:hAnsi="Amiri"/>
          <w:color w:val="111111"/>
          <w:sz w:val="28"/>
          <w:szCs w:val="28"/>
          <w:rtl w:val="true"/>
          <w:lang w:bidi="ar-SA"/>
        </w:rPr>
        <w:t>»</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الفائق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خفرت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أجرته وحفظت عهده ، وأخفرته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نقضت عهده ، والهمزة فيه مثلها في أشكيته ، كأنّ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أزلت خفرته</w:t>
      </w:r>
      <w:r>
        <w:rPr>
          <w:rFonts w:eastAsia="Amiri" w:cs="Amiri" w:ascii="Amiri" w:hAnsi="Amiri"/>
          <w:color w:val="111111"/>
          <w:sz w:val="28"/>
          <w:szCs w:val="28"/>
          <w:rtl w:val="true"/>
          <w:lang w:bidi="ar-SA"/>
        </w:rPr>
        <w:t>»</w:t>
      </w:r>
      <w:r>
        <w:rPr>
          <w:rStyle w:val="FootnoteAnchor"/>
          <w:rtl w:val="true"/>
        </w:rPr>
        <w:footnoteReference w:id="1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أرباب اللغة ؛ فتأمّل </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14043301_2142443653"/>
      <w:bookmarkStart w:id="220" w:name="_Toc73"/>
      <w:bookmarkEnd w:id="219"/>
      <w:r>
        <w:rPr>
          <w:rtl w:val="true"/>
        </w:rPr>
        <w:t>باب أنّ الأئمّة ورثة العلم يرث بعضهم بعضا العلم</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الأئمّة ورثة العلم يَرِثُ بعضهم بعضا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يَمُصُّونَ الثَماد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ويحرّك وككتاب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القليل لا مادّة له</w:t>
      </w:r>
      <w:r>
        <w:rPr>
          <w:rFonts w:eastAsia="Amiri" w:cs="Amiri" w:ascii="Amiri" w:hAnsi="Amiri"/>
          <w:color w:val="111111"/>
          <w:sz w:val="28"/>
          <w:szCs w:val="28"/>
          <w:rtl w:val="true"/>
          <w:lang w:bidi="ar-SA"/>
        </w:rPr>
        <w:t>»</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الأساس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كنتم ماء لكنتم ثمدا ، أي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ماء المطر يبقى محقونا تحت رمل ، فإذا كشف عنه أدّته الأرض ، وتركناهم يمصّون الثماد</w:t>
      </w:r>
      <w:r>
        <w:rPr>
          <w:rFonts w:eastAsia="Amiri" w:cs="Amiri" w:ascii="Amiri" w:hAnsi="Amiri"/>
          <w:color w:val="111111"/>
          <w:sz w:val="28"/>
          <w:szCs w:val="28"/>
          <w:rtl w:val="true"/>
          <w:lang w:bidi="ar-SA"/>
        </w:rPr>
        <w:t>»</w:t>
      </w:r>
      <w:r>
        <w:rPr>
          <w:rStyle w:val="FootnoteAnchor"/>
          <w:rtl w:val="true"/>
        </w:rPr>
        <w:footnoteReference w:id="1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 الذي نَزَلَ مع آدمَ عليه‌السلام لم يُرْفَعْ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لينظر ناظر بعقله وسليم فطرته أنّ العلم الذي نزل مع آدم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يتوارث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علم الحلال والحرام ، أم المعارف الإلهيّة التي لا تتغيّر بتغيّر الملل ؟</w:t>
      </w:r>
    </w:p>
    <w:p>
      <w:pPr>
        <w:pStyle w:val="Heading3"/>
        <w:numPr>
          <w:ilvl w:val="2"/>
          <w:numId w:val="1"/>
        </w:numPr>
        <w:rPr/>
      </w:pPr>
      <w:bookmarkStart w:id="221" w:name="__RefHeading___Toc14043303_2142443653"/>
      <w:bookmarkStart w:id="222" w:name="_Toc74"/>
      <w:bookmarkEnd w:id="221"/>
      <w:r>
        <w:rPr>
          <w:rtl w:val="true"/>
        </w:rPr>
        <w:t>باب أنّ الأئمّة ورثوا علم النبيّ و</w:t>
      </w:r>
      <w:r>
        <w:rPr>
          <w:rtl w:val="true"/>
        </w:rPr>
        <w:t>...</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الأئمّة عليهم‌السلام ورثوا علم النبيّ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النُّجَباءُ النُّجاةُ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النجاة بضمّ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ناجى ، كدُعاة جمع داعي ، وقضاة جمع قاضي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أفْراطُ الأنبياء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فرطكم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متقدّمكم إليها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فارط وفرط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تقدّم وسبق القوم ليرتاد لهم الماء ، ويهيّء لهم الدلاء والأرشية ، ومنه الدُّعاء للطفل الميّت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واجعله له 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أجرا يتقدّمه ، وحديث الدُّعاء أيضا على ما فرط منّي ، أي سبق وتقدّم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والنبيّون فراط القاصفين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فارط ، أي متقدّمون إلى الشفاعة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المزدحمون</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من كلامه أنّ الفرط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فراط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فرط القوم يفرطهم فرطا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فراطة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تقدّمهم إلى الورد لإصلاح الحوض والدلاء ، وهم الفراط ، والفرط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من الإفراط ، والغلبة ، والعلم المستقيم يهتدى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أفرط وأفراط</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الأخير هو المراد في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أفراط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جمع بالأفراط؛ فتبصّر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ذُؤابةُ العَرْشِ</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في الذال المعجمة والهمزة والباء الموحّدة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الذؤابة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الناصية ، أو منبتها من الرأس ، ومن العزّ والشرف ، وكلّ شيء أعلاه</w:t>
      </w:r>
      <w:r>
        <w:rPr>
          <w:rFonts w:eastAsia="Amiri" w:cs="Amiri" w:ascii="Amiri" w:hAnsi="Amiri"/>
          <w:color w:val="111111"/>
          <w:sz w:val="28"/>
          <w:szCs w:val="28"/>
          <w:rtl w:val="true"/>
          <w:lang w:bidi="ar-SA"/>
        </w:rPr>
        <w:t>»</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 الذي يَحْدُثُ يوما بعد يومٍ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أنّ العلم الذي لا حظّ لغيرنا فيه ، هو الذي يحصل لنا بتحديث الملك كلّ يوم وكلّ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في الأخبار أنّهم عليهم‌السلام محدّثون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الذِّكْرِ</w:t>
      </w:r>
      <w:r>
        <w:rPr>
          <w:rFonts w:eastAsia="Amiri" w:cs="Amiri" w:ascii="Amiri" w:hAnsi="Amiri"/>
          <w:color w:val="111111"/>
          <w:sz w:val="28"/>
          <w:szCs w:val="28"/>
          <w:rtl w:val="true"/>
          <w:lang w:bidi="ar-SA"/>
        </w:rPr>
        <w:t>»</w:t>
      </w:r>
      <w:r>
        <w:rPr>
          <w:rStyle w:val="FootnoteAnchor"/>
          <w:rtl w:val="true"/>
        </w:rPr>
        <w:footnoteReference w:id="16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أنّ المراد بالذكر ما في اللوح المحفوظ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يفهم منطق الطيرِ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تتمّة كلام أبي الحسن عليه‌السلام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للمفعول من باب التفعيل ، بناءً على أنّه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23" w:name="pg15824_181508"/>
    </w:p>
    <w:p>
      <w:pPr>
        <w:pStyle w:val="BookText"/>
        <w:rPr/>
      </w:pPr>
      <w:bookmarkEnd w:id="223"/>
      <w:r>
        <w:rPr>
          <w:rFonts w:ascii="Amiri" w:hAnsi="Amiri" w:eastAsia="Amiri" w:cs="Amiri"/>
          <w:color w:val="111111"/>
          <w:sz w:val="28"/>
          <w:sz w:val="28"/>
          <w:szCs w:val="28"/>
          <w:rtl w:val="true"/>
          <w:lang w:bidi="ar-SA"/>
        </w:rPr>
        <w:t xml:space="preserve">ناظر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فَفَهَّمْنَاهَا سُلَيْمَانَ</w:t>
      </w:r>
      <w:r>
        <w:rPr>
          <w:rFonts w:eastAsia="Amiri" w:cs="Amiri" w:ascii="Amiri" w:hAnsi="Amiri"/>
          <w:color w:val="111111"/>
          <w:sz w:val="28"/>
          <w:szCs w:val="28"/>
          <w:rtl w:val="true"/>
          <w:lang w:bidi="ar-SA"/>
        </w:rPr>
        <w:t>»</w:t>
      </w:r>
      <w:r>
        <w:rPr>
          <w:rStyle w:val="FootnoteAnchor"/>
          <w:rtl w:val="true"/>
        </w:rPr>
        <w:footnoteReference w:id="1659"/>
      </w:r>
      <w:r>
        <w:rPr>
          <w:rFonts w:ascii="Amiri" w:hAnsi="Amiri" w:eastAsia="Amiri" w:cs="Amiri"/>
          <w:color w:val="111111"/>
          <w:sz w:val="28"/>
          <w:sz w:val="28"/>
          <w:szCs w:val="28"/>
          <w:rtl w:val="true"/>
          <w:lang w:bidi="ar-SA"/>
        </w:rPr>
        <w:t xml:space="preserve">وإشارة إلى أنّ سليمان عليه‌السلام لم يكن اُوتي فهمَ منطق الطير على الإطلاق ، بل يُفهّمه اللّه تعالى كلّما يشاء ، وكذلك عيسى عليه‌السلام لم يكن اُوتي القدرة على الإحياء كلّما أراد ، بل إذا جاء الإذن من اللّه تعالى ، كما في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وَأُحْىِ الْمَوْتى بِإِذْنِ اللّه‌ِ</w:t>
      </w:r>
      <w:r>
        <w:rPr>
          <w:rFonts w:eastAsia="Amiri" w:cs="Amiri" w:ascii="Amiri" w:hAnsi="Amiri"/>
          <w:color w:val="111111"/>
          <w:sz w:val="28"/>
          <w:szCs w:val="28"/>
          <w:rtl w:val="true"/>
          <w:lang w:bidi="ar-SA"/>
        </w:rPr>
        <w:t>»</w:t>
      </w:r>
      <w:r>
        <w:rPr>
          <w:rStyle w:val="FootnoteAnchor"/>
          <w:rtl w:val="true"/>
        </w:rPr>
        <w:footnoteReference w:id="1660"/>
      </w:r>
      <w:r>
        <w:rPr>
          <w:rFonts w:ascii="Amiri" w:hAnsi="Amiri" w:eastAsia="Amiri" w:cs="Amiri"/>
          <w:color w:val="111111"/>
          <w:sz w:val="28"/>
          <w:sz w:val="28"/>
          <w:szCs w:val="28"/>
          <w:rtl w:val="true"/>
          <w:lang w:bidi="ar-SA"/>
        </w:rPr>
        <w:t xml:space="preserve">المائدة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2"/>
      </w:r>
      <w:r>
        <w:rPr>
          <w:rFonts w:ascii="Amiri" w:hAnsi="Amiri" w:eastAsia="Amiri" w:cs="Amiri"/>
          <w:color w:val="111111"/>
          <w:sz w:val="28"/>
          <w:sz w:val="28"/>
          <w:szCs w:val="28"/>
          <w:rtl w:val="true"/>
          <w:lang w:bidi="ar-SA"/>
        </w:rPr>
        <w:t xml:space="preserve">، وفي المائدة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تَخْلُقُ مِنَ الطِّينِ كَهَيْئَةِ الطَّيْرِ بِإِذْنِى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رسول اللّه صلى‌الله‌عليه‌و‌آله قد أُعطي القدرة</w:t>
      </w:r>
      <w:r>
        <w:rPr>
          <w:rStyle w:val="FootnoteAnchor"/>
          <w:rtl w:val="true"/>
        </w:rPr>
        <w:footnoteReference w:id="1663"/>
      </w:r>
      <w:r>
        <w:rPr>
          <w:rFonts w:ascii="IRNazanin" w:hAnsi="IRNazanin" w:eastAsia="IRNazanin"/>
          <w:color w:val="111111"/>
          <w:sz w:val="28"/>
          <w:sz w:val="28"/>
          <w:szCs w:val="28"/>
          <w:rtl w:val="true"/>
          <w:lang w:bidi="fa-IR"/>
        </w:rPr>
        <w:t>على هذه المنازل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سياق الكلام يعطي أنّ النبيّ صلى‌الله‌عليه‌و‌آله قد اُعطي القدرة على فهم منطق الطير على الإطلاق ، أي غير مختصّ بطير دون طير ، ومنطق دون منطق ، وهو مُفاد أحاديثَ كثيرةٍ وردت في الواقعات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عَطَاوءُنَا فَامْنُنْ أَوْ أَمْسِكْ بِغَيْرِ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يُشعر بذلك </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4043305_2142443653"/>
      <w:bookmarkStart w:id="225" w:name="_Toc75"/>
      <w:bookmarkEnd w:id="224"/>
      <w:r>
        <w:rPr>
          <w:rtl w:val="true"/>
        </w:rPr>
        <w:t>باب أنّ الأئمّة عندهم جميع الكتب التي نزلت</w:t>
      </w:r>
      <w:r>
        <w:rPr>
          <w:rtl w:val="true"/>
        </w:rPr>
        <w:t>...</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الأئمّة عليهم‌السلام عندهم جميع الكتب التي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بُرَيْهٍ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مصغّر إبراهيم</w:t>
      </w:r>
      <w:r>
        <w:rPr>
          <w:rFonts w:eastAsia="Amiri" w:cs="Amiri" w:ascii="Amiri" w:hAnsi="Amiri"/>
          <w:color w:val="111111"/>
          <w:sz w:val="28"/>
          <w:szCs w:val="28"/>
          <w:rtl w:val="true"/>
          <w:lang w:bidi="ar-SA"/>
        </w:rPr>
        <w:t>»</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أوْثَقَنِي بِعِلْمِي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التعجّب </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4043307_2142443653"/>
      <w:bookmarkStart w:id="227" w:name="_Toc76"/>
      <w:bookmarkEnd w:id="226"/>
      <w:r>
        <w:rPr>
          <w:rtl w:val="true"/>
        </w:rPr>
        <w:t>باب أنّه لم يجمع القرآن كلّه إلاّ الأئمّة و</w:t>
      </w:r>
      <w:r>
        <w:rPr>
          <w:rtl w:val="true"/>
        </w:rPr>
        <w:t>...</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أنّه لم يجمع القرآن كلّه إلاّ الأئمّة عليهم‌السلام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ادَّعى أحَدٌ من الناس أنّه جَمَعَ القرآنَ كلَّه كما اُنزل إلاّ كذّابٌ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معناه وتبيين مغزاه يستدعي تمهيد مقدّمة فنقول </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الهيثم التميمي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صلى‌الله‌عليه‌و‌آله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وَأَيْدِيَكُمْ إِلَى الْمَرَافِقِ</w:t>
      </w:r>
      <w:r>
        <w:rPr>
          <w:rFonts w:eastAsia="Amiri" w:cs="Amiri" w:ascii="Amiri" w:hAnsi="Amiri"/>
          <w:color w:val="111111"/>
          <w:sz w:val="28"/>
          <w:szCs w:val="28"/>
          <w:rtl w:val="true"/>
          <w:lang w:bidi="ar-SA"/>
        </w:rPr>
        <w:t>»</w:t>
      </w:r>
      <w:r>
        <w:rPr>
          <w:rStyle w:val="FootnoteAnchor"/>
          <w:rtl w:val="true"/>
        </w:rPr>
        <w:footnoteReference w:id="1665"/>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 فمسحت من ظهر كفّي إلى المرفق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هكذا تنزيلها ، إنّما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وَأَيْدِيَكُمْ مِنَ الْمَرَافِقِ</w:t>
      </w:r>
      <w:r>
        <w:rPr>
          <w:rFonts w:eastAsia="Amiri" w:cs="Amiri" w:ascii="Amiri" w:hAnsi="Amiri"/>
          <w:color w:val="111111"/>
          <w:sz w:val="28"/>
          <w:szCs w:val="28"/>
          <w:rtl w:val="true"/>
          <w:lang w:bidi="ar-SA"/>
        </w:rPr>
        <w:t>»</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هذه العبارة ورد عنهم عليهم‌السلام في عدّة آيات ، وتوهّم جماعة من الأخباريّين في عصرنا أنّ المراد وقوع التحريف ، وليس الأمر على ما توهّموا ، بل المراد بتنزيل الآية ما جاء به جبرئيل عليه‌السلام من متعلّقاتها مثل أنّ ما اُريد فيها أو بها ولم يصرّح به لحكمة ومصلحة كيت وكيت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ولنذكر في هذا الباب مثالاً يزيل عنك الارتياب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الكليني في الحسن عن زرارة وبكير أنّهما سألا أبا جعفر عليه‌السلام عن وضوء رسول اللّه صلى‌الله‌عليه‌و‌آله ، فدعا بطَسْت أو 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 فَاغْسِلُوا وُجُوهَكُمْ</w:t>
      </w:r>
      <w:r>
        <w:rPr>
          <w:rFonts w:eastAsia="Amiri" w:cs="Amiri" w:ascii="Amiri" w:hAnsi="Amiri"/>
          <w:color w:val="111111"/>
          <w:sz w:val="28"/>
          <w:szCs w:val="28"/>
          <w:rtl w:val="true"/>
          <w:lang w:bidi="ar-SA"/>
        </w:rPr>
        <w:t>»</w:t>
      </w:r>
      <w:r>
        <w:rPr>
          <w:rStyle w:val="FootnoteAnchor"/>
          <w:rtl w:val="true"/>
        </w:rPr>
        <w:footnoteReference w:id="1667"/>
      </w:r>
      <w:r>
        <w:rPr>
          <w:rFonts w:ascii="Amiri" w:hAnsi="Amiri" w:eastAsia="Amiri" w:cs="Amiri"/>
          <w:color w:val="111111"/>
          <w:sz w:val="28"/>
          <w:sz w:val="28"/>
          <w:szCs w:val="28"/>
          <w:rtl w:val="true"/>
          <w:lang w:bidi="ar-SA"/>
        </w:rPr>
        <w:t xml:space="preserve">، فليس له أن يَدَعَ شيئا من وجهه إلاّ غَسَلَه ، وأمَرَ بغَسْل اليدين إلى المرفقين ، فليس له أن يَدَعَ شيئا من يديه إلى المرفقين إلاّ غَسَلَه ؛ لأنّ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اغْسِلُوا وُجُوهَكُمْ وَأَيْدِيَكُمْ إِلَى الْمَرَافِقِ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عليه‌السلام الظرف أوّلاً على نحو ما في الآية محتملاً للتعلّق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بالعامل المقدّر ، ثمّ قدّمه على الغسل في التفريع ليتعيّن الاحتمال المقصود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له أن يدع شيئا من يديه إلى المرفقين إلاّ غسله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فدلّ عليه‌السلام بهذا على أنّ التحديد في الآية للمغسول ، لا للغسل ، كأنّه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اغسلوا أيديكم منتهية إلى المرافق ، لا مطلق ما يطلق عليه اليد ، حتّى يشمل بإطلاقها العضد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يكون حكم أنّ الغسل من أين يبتدأ وإلى أين ينتهي ، غير مصرّح به في الآية ؛ يحتمل أن يكون من المرفق إلى رؤوس الأصابع أو بالعكس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في رواية الهيثم أنّ تنزيلها من المرافق معناه أنّ حكم الابتداء والانتهاء الذي نزل به جبرئيل عليه‌السلام على رسول اللّه صلى‌الله‌عليه‌و‌آله من المرافق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تمهّد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ادّعى أحد من الناس أنّه جمع القرآن كلّه كما اُنزل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28" w:name="pg15824_181510"/>
    </w:p>
    <w:p>
      <w:pPr>
        <w:pStyle w:val="BookText"/>
        <w:rPr/>
      </w:pPr>
      <w:bookmarkEnd w:id="228"/>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يجمعه مقترنا بتنزيله ، أي بما لم يُتعرّض له فيه لمصلحة ونزل به جبرئيل عليه‌السلام لا على وجه القرآن ، وتأويله أي ما يتحقّق مصداقه بعد حين نزوله وتبيين مجمله وتعيين بطونه ، أي مقاصده التي ليست من ظواهره ؛ وبالجملة ، مع جميع متعلّقاته المبيّنة لرسول اللّه صلى‌الله‌عليه‌و‌آله ؛ فتبصّر وكن من الشاكرين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مُسْتَراحا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استروح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استنام</w:t>
      </w:r>
      <w:r>
        <w:rPr>
          <w:rFonts w:eastAsia="Amiri" w:cs="Amiri" w:ascii="Amiri" w:hAnsi="Amiri"/>
          <w:color w:val="111111"/>
          <w:sz w:val="28"/>
          <w:szCs w:val="28"/>
          <w:rtl w:val="true"/>
          <w:lang w:bidi="ar-SA"/>
        </w:rPr>
        <w:t>»</w:t>
      </w:r>
      <w:r>
        <w:rPr>
          <w:rStyle w:val="FootnoteAnchor"/>
          <w:rtl w:val="true"/>
        </w:rPr>
        <w:footnoteReference w:id="1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واطمأنّ ، كاستنام</w:t>
      </w:r>
      <w:r>
        <w:rPr>
          <w:rFonts w:eastAsia="Amiri" w:cs="Amiri" w:ascii="Amiri" w:hAnsi="Amiri"/>
          <w:color w:val="111111"/>
          <w:sz w:val="28"/>
          <w:szCs w:val="28"/>
          <w:rtl w:val="true"/>
          <w:lang w:bidi="ar-SA"/>
        </w:rPr>
        <w:t>»</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14043309_2142443653"/>
      <w:bookmarkStart w:id="230" w:name="_Toc77"/>
      <w:bookmarkEnd w:id="229"/>
      <w:r>
        <w:rPr>
          <w:rtl w:val="true"/>
        </w:rPr>
        <w:t>باب ما اُعطي الأئمّة من اسم اللّه الأعظم</w:t>
      </w:r>
      <w:bookmarkEnd w:id="230"/>
    </w:p>
    <w:p>
      <w:pPr>
        <w:pStyle w:val="BookText"/>
        <w:rPr/>
      </w:pPr>
      <w:r>
        <w:rPr>
          <w:rFonts w:ascii="Amiri" w:hAnsi="Amiri" w:eastAsia="Amiri" w:cs="Amiri"/>
          <w:color w:val="111111"/>
          <w:sz w:val="28"/>
          <w:sz w:val="28"/>
          <w:szCs w:val="28"/>
          <w:rtl w:val="true"/>
          <w:lang w:bidi="ar-SA"/>
        </w:rPr>
        <w:t>باب ما اُعطي الأئمّة عليهم‌السلام من اسم اللّه الأعظم</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نحن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الاسم الأعظم اثنان و سبعون حرفا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اُكّد الضمير المتّصل المجرور بالمنفصل المرفوع ، وقد وجدت ذلك في الأخبار كثيرا </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4043311_2142443653"/>
      <w:bookmarkStart w:id="232" w:name="_Toc78"/>
      <w:bookmarkEnd w:id="231"/>
      <w:r>
        <w:rPr>
          <w:rtl w:val="true"/>
        </w:rPr>
        <w:t>باب ما عند الأئمّة من آيات الأنبياء</w:t>
      </w:r>
      <w:bookmarkEnd w:id="232"/>
    </w:p>
    <w:p>
      <w:pPr>
        <w:pStyle w:val="BookText"/>
        <w:rPr/>
      </w:pPr>
      <w:r>
        <w:rPr>
          <w:rFonts w:ascii="Amiri" w:hAnsi="Amiri" w:eastAsia="Amiri" w:cs="Amiri"/>
          <w:color w:val="111111"/>
          <w:sz w:val="28"/>
          <w:sz w:val="28"/>
          <w:szCs w:val="28"/>
          <w:rtl w:val="true"/>
          <w:lang w:bidi="ar-SA"/>
        </w:rPr>
        <w:t>باب ما عند الأئمّة عليهم‌السلام من آيات الأنبياء عليهم‌السلام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عَهْدي بها آنِفا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كذا آنفا وسالفا</w:t>
      </w:r>
      <w:r>
        <w:rPr>
          <w:rFonts w:eastAsia="Amiri" w:cs="Amiri" w:ascii="Amiri" w:hAnsi="Amiri"/>
          <w:color w:val="111111"/>
          <w:sz w:val="28"/>
          <w:szCs w:val="28"/>
          <w:rtl w:val="true"/>
          <w:lang w:bidi="ar-SA"/>
        </w:rPr>
        <w:t>».</w:t>
      </w:r>
      <w:r>
        <w:rPr>
          <w:rStyle w:val="FootnoteAnchor"/>
          <w:rtl w:val="true"/>
        </w:rPr>
        <w:footnoteReference w:id="1671"/>
      </w:r>
    </w:p>
    <w:p>
      <w:pPr>
        <w:pStyle w:val="BookText"/>
        <w:rPr/>
      </w:pPr>
      <w:r>
        <w:rPr>
          <w:rFonts w:ascii="Amiri" w:hAnsi="Amiri" w:eastAsia="Amiri" w:cs="Amiri"/>
          <w:color w:val="111111"/>
          <w:sz w:val="28"/>
          <w:sz w:val="28"/>
          <w:szCs w:val="28"/>
          <w:rtl w:val="true"/>
          <w:lang w:bidi="ar-SA"/>
        </w:rPr>
        <w:t xml:space="preserve">وفي الأساس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آنفا</w:t>
      </w:r>
      <w:r>
        <w:rPr>
          <w:rFonts w:eastAsia="Amiri" w:cs="Amiri" w:ascii="Amiri" w:hAnsi="Amiri"/>
          <w:color w:val="111111"/>
          <w:sz w:val="28"/>
          <w:szCs w:val="28"/>
          <w:rtl w:val="true"/>
          <w:lang w:bidi="ar-SA"/>
        </w:rPr>
        <w:t>»</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 ومنه عهدي بموضع كذا</w:t>
      </w:r>
      <w:r>
        <w:rPr>
          <w:rFonts w:eastAsia="Amiri" w:cs="Amiri" w:ascii="Amiri" w:hAnsi="Amiri"/>
          <w:color w:val="111111"/>
          <w:sz w:val="28"/>
          <w:szCs w:val="28"/>
          <w:rtl w:val="true"/>
          <w:lang w:bidi="ar-SA"/>
        </w:rPr>
        <w:t>»</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إنّها لَتَروعُ و تَلْقَفُ ما يَأفِكونَ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رعت فلانا وروّعته فارتاع ، أي أفزعته ففزع</w:t>
      </w:r>
      <w:r>
        <w:rPr>
          <w:rFonts w:eastAsia="Amiri" w:cs="Amiri" w:ascii="Amiri" w:hAnsi="Amiri"/>
          <w:color w:val="111111"/>
          <w:sz w:val="28"/>
          <w:szCs w:val="28"/>
          <w:rtl w:val="true"/>
          <w:lang w:bidi="ar-SA"/>
        </w:rPr>
        <w:t>»</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لقفت الشيء بالكسر وتلقّفته أيضا ، أي تناولته بسرعة</w:t>
      </w:r>
      <w:r>
        <w:rPr>
          <w:rFonts w:eastAsia="Amiri" w:cs="Amiri" w:ascii="Amiri" w:hAnsi="Amiri"/>
          <w:color w:val="111111"/>
          <w:sz w:val="28"/>
          <w:szCs w:val="28"/>
          <w:rtl w:val="true"/>
          <w:lang w:bidi="ar-SA"/>
        </w:rPr>
        <w:t>»</w:t>
      </w:r>
      <w:r>
        <w:rPr>
          <w:rStyle w:val="FootnoteAnchor"/>
          <w:rtl w:val="true"/>
        </w:rPr>
        <w:footnoteReference w:id="1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القاموس</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كضرب وعلم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 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 وقلبه</w:t>
      </w:r>
      <w:r>
        <w:rPr>
          <w:rFonts w:eastAsia="Amiri" w:cs="Amiri" w:ascii="Amiri" w:hAnsi="Amiri"/>
          <w:color w:val="111111"/>
          <w:sz w:val="28"/>
          <w:szCs w:val="28"/>
          <w:rtl w:val="true"/>
          <w:lang w:bidi="ar-SA"/>
        </w:rPr>
        <w:t>»</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 مَا فِى يَمِينِكَ تَلْقَفْ مَا صَنَعُوا</w:t>
      </w:r>
      <w:r>
        <w:rPr>
          <w:rFonts w:eastAsia="Amiri" w:cs="Amiri" w:ascii="Amiri" w:hAnsi="Amiri"/>
          <w:color w:val="111111"/>
          <w:sz w:val="28"/>
          <w:szCs w:val="28"/>
          <w:rtl w:val="true"/>
          <w:lang w:bidi="ar-SA"/>
        </w:rPr>
        <w:t>»</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ينتج</w:t>
      </w:r>
      <w:r>
        <w:rPr>
          <w:rStyle w:val="FootnoteAnchor"/>
          <w:rtl w:val="true"/>
        </w:rPr>
        <w:footnoteReference w:id="1679"/>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شعبتان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يفتح</w:t>
      </w:r>
      <w:r>
        <w:rPr>
          <w:rFonts w:eastAsia="Amiri" w:cs="Amiri" w:ascii="Amiri" w:hAnsi="Amiri"/>
          <w:color w:val="111111"/>
          <w:sz w:val="28"/>
          <w:szCs w:val="28"/>
          <w:rtl w:val="true"/>
          <w:lang w:bidi="ar-SA"/>
        </w:rPr>
        <w:t>»</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تَلْقَفُ ما يَأفِكونَ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يناسب اللقف بالمعنى الذي نقلناه عن أهل اللغة ، وفي تفسير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تبتلعه</w:t>
      </w:r>
      <w:r>
        <w:rPr>
          <w:rFonts w:eastAsia="Amiri" w:cs="Amiri" w:ascii="Amiri" w:hAnsi="Amiri"/>
          <w:color w:val="111111"/>
          <w:sz w:val="28"/>
          <w:szCs w:val="28"/>
          <w:rtl w:val="true"/>
          <w:lang w:bidi="ar-SA"/>
        </w:rPr>
        <w:t>»</w:t>
      </w:r>
      <w:r>
        <w:rPr>
          <w:rStyle w:val="FootnoteAnchor"/>
          <w:rtl w:val="true"/>
        </w:rPr>
        <w:footnoteReference w:id="1681"/>
      </w:r>
      <w:r>
        <w:rPr>
          <w:rFonts w:ascii="Amiri" w:hAnsi="Amiri" w:eastAsia="Amiri" w:cs="Amiri"/>
          <w:color w:val="111111"/>
          <w:sz w:val="28"/>
          <w:sz w:val="28"/>
          <w:szCs w:val="28"/>
          <w:rtl w:val="true"/>
          <w:lang w:bidi="ar-SA"/>
        </w:rPr>
        <w:t xml:space="preserve">، ولم أجده في 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يقولُ هَمْهَمَةً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هَمْهَمَةً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 أي على وجه الهمهمة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ترديد الصوت في الصدر</w:t>
      </w:r>
      <w:r>
        <w:rPr>
          <w:rFonts w:eastAsia="Amiri" w:cs="Amiri" w:ascii="Amiri" w:hAnsi="Amiri"/>
          <w:color w:val="111111"/>
          <w:sz w:val="28"/>
          <w:szCs w:val="28"/>
          <w:rtl w:val="true"/>
          <w:lang w:bidi="ar-SA"/>
        </w:rPr>
        <w:t>» .</w:t>
      </w:r>
      <w:r>
        <w:rPr>
          <w:rStyle w:val="FootnoteAnchor"/>
          <w:rtl w:val="true"/>
        </w:rPr>
        <w:footnoteReference w:id="1682"/>
      </w:r>
    </w:p>
    <w:p>
      <w:pPr>
        <w:pStyle w:val="BookText"/>
        <w:rPr/>
      </w:pPr>
      <w:r>
        <w:rPr>
          <w:rFonts w:ascii="Amiri" w:hAnsi="Amiri" w:eastAsia="Amiri" w:cs="Amiri"/>
          <w:color w:val="111111"/>
          <w:sz w:val="28"/>
          <w:sz w:val="28"/>
          <w:szCs w:val="28"/>
          <w:rtl w:val="true"/>
          <w:lang w:bidi="ar-SA"/>
        </w:rPr>
        <w:t xml:space="preserve">وتكرير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الوجه ، لعلّه من تصرّف النسّاخ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ليلةً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مقول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عليكم الإمام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يبعد أن يكون أحد الهمهمة هو كما 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الهينمة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w:t>
      </w:r>
      <w:r>
        <w:rPr>
          <w:rFonts w:eastAsia="Amiri" w:cs="Amiri" w:ascii="Amiri" w:hAnsi="Amiri"/>
          <w:color w:val="111111"/>
          <w:sz w:val="28"/>
          <w:szCs w:val="28"/>
          <w:rtl w:val="true"/>
          <w:lang w:bidi="ar-SA"/>
        </w:rPr>
        <w:t>»</w:t>
      </w:r>
      <w:r>
        <w:rPr>
          <w:rStyle w:val="FootnoteAnchor"/>
          <w:rtl w:val="true"/>
        </w:rPr>
        <w:footnoteReference w:id="1683"/>
      </w:r>
      <w:r>
        <w:rPr>
          <w:rFonts w:ascii="Amiri" w:hAnsi="Amiri" w:eastAsia="Amiri" w:cs="Amiri"/>
          <w:color w:val="111111"/>
          <w:sz w:val="28"/>
          <w:sz w:val="28"/>
          <w:szCs w:val="28"/>
          <w:rtl w:val="true"/>
          <w:lang w:bidi="ar-SA"/>
        </w:rPr>
        <w:t xml:space="preserve">ومثل هذا التصحيف غير مستبعد من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تُفَنِّدُونَ</w:t>
      </w:r>
      <w:r>
        <w:rPr>
          <w:rFonts w:eastAsia="Amiri" w:cs="Amiri" w:ascii="Amiri" w:hAnsi="Amiri"/>
          <w:color w:val="111111"/>
          <w:sz w:val="28"/>
          <w:szCs w:val="28"/>
          <w:rtl w:val="true"/>
          <w:lang w:bidi="ar-SA"/>
        </w:rPr>
        <w:t>»</w:t>
      </w:r>
      <w:r>
        <w:rPr>
          <w:rStyle w:val="FootnoteAnchor"/>
          <w:rtl w:val="true"/>
        </w:rPr>
        <w:footnoteReference w:id="16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الرأي من 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اللؤم ، وتضعيف الرأي</w:t>
      </w:r>
      <w:r>
        <w:rPr>
          <w:rFonts w:eastAsia="Amiri" w:cs="Amiri" w:ascii="Amiri" w:hAnsi="Amiri"/>
          <w:color w:val="111111"/>
          <w:sz w:val="28"/>
          <w:szCs w:val="28"/>
          <w:rtl w:val="true"/>
          <w:lang w:bidi="ar-SA"/>
        </w:rPr>
        <w:t>»</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عند الأئمّة من سلاح رسول اللّه و متاعه</w:t>
      </w:r>
    </w:p>
    <w:p>
      <w:pPr>
        <w:pStyle w:val="BookText"/>
        <w:rPr/>
      </w:pPr>
      <w:r>
        <w:rPr>
          <w:rFonts w:ascii="Amiri" w:hAnsi="Amiri" w:eastAsia="Amiri" w:cs="Amiri"/>
          <w:color w:val="111111"/>
          <w:sz w:val="28"/>
          <w:sz w:val="28"/>
          <w:szCs w:val="28"/>
          <w:rtl w:val="true"/>
          <w:lang w:bidi="ar-SA"/>
        </w:rPr>
        <w:t>باب ما عند الأئمّة عليهم‌السلام من سلاح رسول اللّه صلى‌الله‌عليه‌و‌آله و متاعه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أصحابُ وَرَعٍ وتَشمِيرٍ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التشمير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والاجتهاد</w:t>
      </w:r>
      <w:r>
        <w:rPr>
          <w:rFonts w:eastAsia="Amiri" w:cs="Amiri" w:ascii="Amiri" w:hAnsi="Amiri"/>
          <w:color w:val="111111"/>
          <w:sz w:val="28"/>
          <w:szCs w:val="28"/>
          <w:rtl w:val="true"/>
          <w:lang w:bidi="ar-SA"/>
        </w:rPr>
        <w:t>»</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عبد اللّه بن الحسن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عبد اللّه بن الحسن بن الحسن بن عليّ بن أبي طالب عليه‌السلام ، ادّعى الإمامة زمانا لنفسه ، ثمّ لابنه محمّد ، وسيجيء طرف من أحواله في باب ما يفصل به بين دعوى المحقّ والمبطل ، ويذكر طرف آخر في باب تاريخ مولد الحسن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دِرْعَه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درع الحديد ، وقد تذكّر ، ومن المرأة قميصها مذكّر</w:t>
      </w:r>
      <w:r>
        <w:rPr>
          <w:rFonts w:eastAsia="Amiri" w:cs="Amiri" w:ascii="Amiri" w:hAnsi="Amiri"/>
          <w:color w:val="111111"/>
          <w:sz w:val="28"/>
          <w:szCs w:val="28"/>
          <w:rtl w:val="true"/>
          <w:lang w:bidi="ar-SA"/>
        </w:rPr>
        <w:t>»</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ولاَمَتَهُ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 النبيّ صلى‌الله‌عليه‌و‌آله من الخندق ووضع لامته ، أتاه جبرئيل عليه‌السلام فأمره بالخروج إلى بني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اللأمة مهموزةً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w:t>
      </w:r>
      <w:r>
        <w:rPr>
          <w:rFonts w:eastAsia="Amiri" w:cs="Amiri" w:ascii="Amiri" w:hAnsi="Amiri"/>
          <w:color w:val="111111"/>
          <w:sz w:val="28"/>
          <w:szCs w:val="28"/>
          <w:rtl w:val="true"/>
          <w:lang w:bidi="ar-SA"/>
        </w:rPr>
        <w:t>»</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ومِغْفَرَهُ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المغفر ، كمنبر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زَرَد من الدرع يلبس تحت القلنسوة ، أو حَلَقٌ يتقنّع بها المتسلّح</w:t>
      </w:r>
      <w:r>
        <w:rPr>
          <w:rFonts w:eastAsia="Amiri" w:cs="Amiri" w:ascii="Amiri" w:hAnsi="Amiri"/>
          <w:color w:val="111111"/>
          <w:sz w:val="28"/>
          <w:szCs w:val="28"/>
          <w:rtl w:val="true"/>
          <w:lang w:bidi="ar-SA"/>
        </w:rPr>
        <w:t>»</w:t>
      </w:r>
      <w:r>
        <w:rPr>
          <w:rStyle w:val="FootnoteAnchor"/>
          <w:rtl w:val="true"/>
        </w:rPr>
        <w:footnoteReference w:id="1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زَرِد الدرعَ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سَرَدَها</w:t>
      </w:r>
      <w:r>
        <w:rPr>
          <w:rFonts w:eastAsia="Amiri" w:cs="Amiri" w:ascii="Amiri" w:hAnsi="Amiri"/>
          <w:color w:val="111111"/>
          <w:sz w:val="28"/>
          <w:szCs w:val="28"/>
          <w:rtl w:val="true"/>
          <w:lang w:bidi="ar-SA"/>
        </w:rPr>
        <w:t>»</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الزرد ، مثل السرد ، وهو تداخل حلق الدرع بعضها في بعض ، والزرد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الدرع المزرودة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صانعها</w:t>
      </w:r>
      <w:r>
        <w:rPr>
          <w:rFonts w:eastAsia="Amiri" w:cs="Amiri" w:ascii="Amiri" w:hAnsi="Amiri"/>
          <w:color w:val="111111"/>
          <w:sz w:val="28"/>
          <w:szCs w:val="28"/>
          <w:rtl w:val="true"/>
          <w:lang w:bidi="ar-SA"/>
        </w:rPr>
        <w:t>»</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عندي لراية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المِغْلَبَةَ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كأنّها اسم إحدى راياته ؛ فإنّه صلى‌الله‌عليه‌و‌آله كان يسمّي ثيابه ودوابّه و أمتعته</w:t>
      </w:r>
      <w:r>
        <w:rPr>
          <w:rFonts w:eastAsia="Amiri" w:cs="Amiri" w:ascii="Amiri" w:hAnsi="Amiri"/>
          <w:color w:val="111111"/>
          <w:sz w:val="28"/>
          <w:szCs w:val="28"/>
          <w:rtl w:val="true"/>
          <w:lang w:bidi="ar-SA"/>
        </w:rPr>
        <w:t>»</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يَصِلْ من المشركين إلى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نُشّابَةٌ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مشدّدةً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السهام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نشّابة</w:t>
      </w:r>
      <w:r>
        <w:rPr>
          <w:rFonts w:eastAsia="Amiri" w:cs="Amiri" w:ascii="Amiri" w:hAnsi="Amiri"/>
          <w:color w:val="111111"/>
          <w:sz w:val="28"/>
          <w:szCs w:val="28"/>
          <w:rtl w:val="true"/>
          <w:lang w:bidi="ar-SA"/>
        </w:rPr>
        <w:t>»</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لَمِثْلَ الذي جاءت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لمثل الذي جاءت به الملائكة ؛ يعني ما يشبه ذلك وما هو نظير له ، ولعلّه أشار بذلك إلى ما أخبر اللّه عنه في القرآن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لَهُمْ نَبِيُّهُمْ إِنَّ آيَةَ مُلْكِهِ أَنْ يَأْتِيَكُمُ التَّابُوتُ فِيهِ سَكِينَةٌ مِنْ رَبِّكُمْ وَبَقِيَّةٌ مِمَّا تَرَكَ آلُ مُوسى وَآلُ هَارُونَ تَحْمِلُهُ الْمَلاَئِكَةُ</w:t>
      </w:r>
      <w:r>
        <w:rPr>
          <w:rFonts w:eastAsia="Amiri" w:cs="Amiri" w:ascii="Amiri" w:hAnsi="Amiri"/>
          <w:color w:val="111111"/>
          <w:sz w:val="28"/>
          <w:szCs w:val="28"/>
          <w:rtl w:val="true"/>
          <w:lang w:bidi="ar-SA"/>
        </w:rPr>
        <w:t>»</w:t>
      </w:r>
      <w:r>
        <w:rPr>
          <w:rStyle w:val="FootnoteAnchor"/>
          <w:rtl w:val="true"/>
        </w:rPr>
        <w:footnoteReference w:id="1694"/>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صفة التابوت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اللّه‌ُ له يَدا على رأسِ رعيّته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العقل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وضع اللّه يده على رؤوس العباد ، فجمع بها عقولهم ، وكملت به أحلامهم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تكريمه لتصير رعيّته اُولى العقول والأحلام الكاملة ، ويحتمل أن يكون صفةَ اليد قدّمت توسّعا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لَبِسَ أبي دِرْعَ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الفضولِ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اسم درعه عليه‌السلام ذاتَ الفضول ؛ لفضلة كانت فيها وسَعة</w:t>
      </w:r>
      <w:r>
        <w:rPr>
          <w:rFonts w:eastAsia="Amiri" w:cs="Amiri" w:ascii="Amiri" w:hAnsi="Amiri"/>
          <w:color w:val="111111"/>
          <w:sz w:val="28"/>
          <w:szCs w:val="28"/>
          <w:rtl w:val="true"/>
          <w:lang w:bidi="ar-SA"/>
        </w:rPr>
        <w:t>»</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حِلْيَتُهُ مِنْ فِضَّةٍ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سيجيء هذا الخبر في الروضة بسند آخر عن الرضا عليه‌السلام ، وبدل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حلقته</w:t>
      </w:r>
      <w:r>
        <w:rPr>
          <w:rFonts w:eastAsia="Amiri" w:cs="Amiri" w:ascii="Amiri" w:hAnsi="Amiri"/>
          <w:color w:val="111111"/>
          <w:sz w:val="28"/>
          <w:szCs w:val="28"/>
          <w:rtl w:val="true"/>
          <w:lang w:bidi="ar-SA"/>
        </w:rPr>
        <w:t>»</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بَنى بالثَّقَفِيَّة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الأساس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المجاز بنى على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عليها ، وأصله أنّ المعرّس كان يبني على أهله خباءً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بأهله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أعرس بها</w:t>
      </w:r>
      <w:r>
        <w:rPr>
          <w:rFonts w:eastAsia="Amiri" w:cs="Amiri" w:ascii="Amiri" w:hAnsi="Amiri"/>
          <w:color w:val="111111"/>
          <w:sz w:val="28"/>
          <w:szCs w:val="28"/>
          <w:rtl w:val="true"/>
          <w:lang w:bidi="ar-SA"/>
        </w:rPr>
        <w:t>»</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فَنُجَّدَ البيتُ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الأساس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بيت 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مزيّن بنجوده ، وهي ستوره التي تشدّ على الحيطان</w:t>
      </w:r>
      <w:r>
        <w:rPr>
          <w:rFonts w:eastAsia="Amiri" w:cs="Amiri" w:ascii="Amiri" w:hAnsi="Amiri"/>
          <w:color w:val="111111"/>
          <w:sz w:val="28"/>
          <w:szCs w:val="28"/>
          <w:rtl w:val="true"/>
          <w:lang w:bidi="ar-SA"/>
        </w:rPr>
        <w:t>»</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قد كان أبي قبل قضيّة البناء شقّ في جدار البيت لأجل السلاح ، فوضعه في الموضع المشقوق عرضا ، ثمّ ملط الجدار بالجصّ ونحوه لئلاّ يعلم به أحد ويكون مصونا محفوظا ، فاتّفق أن وقعت المسامير التي دقّتها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الخادم في جدار البيت لتنجيده بالستور ، فلمّا كان صبيحة العرس رمى عليه‌السلام ببصره ، فرأى المسامير في الموضع المشقوق ، فخاف أن يكون أطرافها وصلت إلى السلاح ، فكسرت السيف حين الدقّ ، فلم يُعلم الثقفيّة بذلك لعدم الأمن بها ، وحوّلها إلى بيت آخر ، ثمّ أزال ما ملط به الجدار ، فرأى المسامير مصرف الأطراف غير واصل واحد منها إلى السيف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والغرض من هذا النقل إثبات ما قال سابقا من أنّ السلاح مدفوع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فَكَشَطَهُ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الكشط والقشط واحد سواء في الرفع والإزالة والقطع والكشف</w:t>
      </w:r>
      <w:r>
        <w:rPr>
          <w:rFonts w:eastAsia="Amiri" w:cs="Amiri" w:ascii="Amiri" w:hAnsi="Amiri"/>
          <w:color w:val="111111"/>
          <w:sz w:val="28"/>
          <w:szCs w:val="28"/>
          <w:rtl w:val="true"/>
          <w:lang w:bidi="ar-SA"/>
        </w:rPr>
        <w:t>»</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تُباري الريحَ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في باب الباء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فلان يباري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يُعارضه ويفعل مثل فعله ، وفلان يباري الريح سخاءً</w:t>
      </w:r>
      <w:r>
        <w:rPr>
          <w:rFonts w:eastAsia="Amiri" w:cs="Amiri" w:ascii="Amiri" w:hAnsi="Amiri"/>
          <w:color w:val="111111"/>
          <w:sz w:val="28"/>
          <w:szCs w:val="28"/>
          <w:rtl w:val="true"/>
          <w:lang w:bidi="ar-SA"/>
        </w:rPr>
        <w:t>»</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والسَّحابِ والبُرْدِ والأبْرَقَةِ والقَضِيبِ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عمامة رسول اللّه صلى‌الله‌عليه‌و‌آله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فيه لونان ، وكلّ شيء اجتمع فيه سواد وبياض</w:t>
      </w:r>
      <w:r>
        <w:rPr>
          <w:rFonts w:eastAsia="Amiri" w:cs="Amiri" w:ascii="Amiri" w:hAnsi="Amiri"/>
          <w:color w:val="111111"/>
          <w:sz w:val="28"/>
          <w:szCs w:val="28"/>
          <w:rtl w:val="true"/>
          <w:lang w:bidi="ar-SA"/>
        </w:rPr>
        <w:t>»</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إعلام الورى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فالتمس عصابة كان يشدّها على بطنه إذا لبس درعه، ويروى أنّ جبرئيل عليه‌السلام نزل بها من السماء، فجيء بها إليه فدفعها إلى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الخبر</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أمالي الصدوق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له قضيب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الممشوق</w:t>
      </w:r>
      <w:r>
        <w:rPr>
          <w:rFonts w:eastAsia="Amiri" w:cs="Amiri" w:ascii="Amiri" w:hAnsi="Amiri"/>
          <w:color w:val="111111"/>
          <w:sz w:val="28"/>
          <w:szCs w:val="28"/>
          <w:rtl w:val="true"/>
          <w:lang w:bidi="ar-SA"/>
        </w:rPr>
        <w:t>»</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الطول مع الدقّة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وجارية ممشوقة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القوام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وقضيب ممشوق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دقيق</w:t>
      </w:r>
      <w:r>
        <w:rPr>
          <w:rFonts w:eastAsia="Amiri" w:cs="Amiri" w:ascii="Amiri" w:hAnsi="Amiri"/>
          <w:color w:val="111111"/>
          <w:sz w:val="28"/>
          <w:szCs w:val="28"/>
          <w:rtl w:val="true"/>
          <w:lang w:bidi="ar-SA"/>
        </w:rPr>
        <w:t xml:space="preserve">»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 xml:space="preserve">.). </w:t>
      </w:r>
      <w:bookmarkStart w:id="233" w:name="pg15824_181515"/>
    </w:p>
    <w:p>
      <w:pPr>
        <w:pStyle w:val="BookText"/>
        <w:rPr/>
      </w:pPr>
      <w:bookmarkEnd w:id="233"/>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حَيْزُومُ ، والحمارِ عُفَيْرٍ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حديث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حيزوم ، جاء في التفسير أنّه اسم فرس جبرئيل عليه‌السلام </w:t>
      </w:r>
      <w:r>
        <w:rPr>
          <w:rFonts w:eastAsia="Amiri" w:cs="Amiri" w:ascii="Amiri" w:hAnsi="Amiri"/>
          <w:color w:val="111111"/>
          <w:sz w:val="28"/>
          <w:szCs w:val="28"/>
          <w:rtl w:val="true"/>
          <w:lang w:bidi="ar-SA"/>
        </w:rPr>
        <w:t>»</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اسم حمار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تصغير ترخيم لأعفر من العفرة ، وهي الغبرة ولون التراب ، كما قالوا في تصغير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 وتصغيره غير مرخّم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اُعيفر كاُسيود</w:t>
      </w:r>
      <w:r>
        <w:rPr>
          <w:rFonts w:eastAsia="Amiri" w:cs="Amiri" w:ascii="Amiri" w:hAnsi="Amiri"/>
          <w:color w:val="111111"/>
          <w:sz w:val="28"/>
          <w:szCs w:val="28"/>
          <w:rtl w:val="true"/>
          <w:lang w:bidi="ar-SA"/>
        </w:rPr>
        <w:t>»</w:t>
      </w:r>
      <w:r>
        <w:rPr>
          <w:rStyle w:val="FootnoteAnchor"/>
          <w:rtl w:val="true"/>
        </w:rPr>
        <w:footnoteReference w:id="1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Heading3"/>
        <w:numPr>
          <w:ilvl w:val="2"/>
          <w:numId w:val="1"/>
        </w:numPr>
        <w:rPr/>
      </w:pPr>
      <w:bookmarkStart w:id="234" w:name="__RefHeading___Toc14043313_2142443653"/>
      <w:bookmarkStart w:id="235" w:name="_Toc79"/>
      <w:bookmarkEnd w:id="234"/>
      <w:r>
        <w:rPr>
          <w:rtl w:val="true"/>
        </w:rPr>
        <w:t>باب أنّ مثل سلاح رسول اللّه مثل التابوت في بني إسرائيل</w:t>
      </w:r>
      <w:bookmarkEnd w:id="235"/>
    </w:p>
    <w:p>
      <w:pPr>
        <w:pStyle w:val="BookText"/>
        <w:rPr/>
      </w:pPr>
      <w:r>
        <w:rPr>
          <w:rFonts w:ascii="Amiri" w:hAnsi="Amiri" w:eastAsia="Amiri" w:cs="Amiri"/>
          <w:color w:val="111111"/>
          <w:sz w:val="28"/>
          <w:sz w:val="28"/>
          <w:szCs w:val="28"/>
          <w:rtl w:val="true"/>
          <w:lang w:bidi="ar-SA"/>
        </w:rPr>
        <w:t>باب أنّ مَثَلَ سلاح رسول اللّه صلى‌الله‌عليه‌و‌آله مَثَلُ التابوت في بني إسرائيل</w:t>
      </w:r>
    </w:p>
    <w:p>
      <w:pPr>
        <w:pStyle w:val="BookText"/>
        <w:rPr/>
      </w:pP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إبراهيم رحمه‌الله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هو التابوت الذي أنزل اللّه على موسى ، فوضعته اُمّه فيه وألقته في اليمّ ، فكان في بني إسرائيل يتبرّكون به ، فلمّا حضر موسى الوفاة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الألواح ودرعه وما كان عنده من آيات النبوّة ، وأودعه يوشع وصيّه ، فلم يزل التابوت بينهم حتّى استخفّوا به ، وكان الصبيان يلعبون به في الطرقات ، فلم يزل بنو إسرائيل في عزّ وشرف ما دام التابوت عندهم ، فلمّا عملوا بالمعاصي واستخفّوا بالتابوت رفعه اللّه عنهم ، فلمّا سألوا النبيّ و بعث اللّه إليهم طالوت ملكا يقاتل معهم ، ردّ اللّه عليهم التابوت ،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آيَةَ مُلْكِهِ أَنْ يَأْتِيَكُمُ التَّابُوتُ فِيهِ سَكِينَةٌ مِنْ رَبِّكُمْ وَبَقِيَّةٌ مِمَّا تَرَكَ آلُ مُوسى وَآلُ هَارُونَ تَحْمِلُهُ الْمَلاَئِكَةُ</w:t>
      </w:r>
      <w:r>
        <w:rPr>
          <w:rFonts w:eastAsia="Amiri" w:cs="Amiri" w:ascii="Amiri" w:hAnsi="Amiri"/>
          <w:color w:val="111111"/>
          <w:sz w:val="28"/>
          <w:szCs w:val="28"/>
          <w:rtl w:val="true"/>
          <w:lang w:bidi="ar-SA"/>
        </w:rPr>
        <w:t>»</w:t>
      </w:r>
      <w:r>
        <w:rPr>
          <w:rStyle w:val="FootnoteAnchor"/>
          <w:rtl w:val="true"/>
        </w:rPr>
        <w:footnoteReference w:id="170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سَكِينَةٌ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التابوت كان يوضع بين يدي العدوّ وبين المسلمين ، فيخرج منه ريح طيّبة ، لها وجه كوجه الإنسان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الحسن بن خالد عن الرضا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السكينة ريح من الجنّة ، لها وجه كوجه الإنسان ، وكان إذا وضع التابوت بين يدي المسلمين والكفّار ، فإن تقدّم التابوت رجل لا يرجع حتّى يقتل أو يغلب ، ومن رجع عن التابوت كفر وقتله الإمام ، </w:t>
      </w:r>
      <w:bookmarkStart w:id="236" w:name="pg15824_181516"/>
    </w:p>
    <w:p>
      <w:pPr>
        <w:pStyle w:val="BookText"/>
        <w:rPr/>
      </w:pPr>
      <w:bookmarkEnd w:id="236"/>
      <w:r>
        <w:rPr>
          <w:rFonts w:ascii="Amiri" w:hAnsi="Amiri" w:eastAsia="Amiri" w:cs="Amiri"/>
          <w:color w:val="111111"/>
          <w:sz w:val="28"/>
          <w:sz w:val="28"/>
          <w:szCs w:val="28"/>
          <w:rtl w:val="true"/>
          <w:lang w:bidi="ar-SA"/>
        </w:rPr>
        <w:t>فأوحى اللّه إلى نبّيهم أنّ جالوت يقتله من يستوي عليه درع موسى وهو رجل من ولد لاوي بن يعقوب عليه‌السلام اسمه داوُد بن آسي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بطوله</w:t>
      </w:r>
      <w:r>
        <w:rPr>
          <w:rStyle w:val="FootnoteAnchor"/>
          <w:rtl w:val="true"/>
        </w:rPr>
        <w:footnoteReference w:id="1710"/>
      </w:r>
      <w:r>
        <w:rPr>
          <w:rFonts w:ascii="Amiri" w:hAnsi="Amiri" w:eastAsia="Amiri" w:cs="Amiri"/>
          <w:color w:val="111111"/>
          <w:sz w:val="28"/>
          <w:sz w:val="28"/>
          <w:szCs w:val="28"/>
          <w:rtl w:val="true"/>
          <w:lang w:bidi="ar-SA"/>
        </w:rPr>
        <w:t>، فكانت وكانت يعني قد يصل إلى الأرض وقد لا يصل ، يعني لم يختلف عليَّ وعلى أبي اختلافا محسوسا ذا قدر</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ما نقلناه من الوافي </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4043315_2142443653"/>
      <w:bookmarkStart w:id="238" w:name="_Toc80"/>
      <w:bookmarkEnd w:id="237"/>
      <w:r>
        <w:rPr>
          <w:rtl w:val="true"/>
        </w:rPr>
        <w:t>باب فيه ذكر الصحيفة و الجفر و الجامعة و</w:t>
      </w:r>
      <w:r>
        <w:rPr>
          <w:rtl w:val="true"/>
        </w:rPr>
        <w:t>...</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فيه ذكر الصحيفة و الجفر و الجامعة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وِعاءٌ مِنْ أدَمٍ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أو مدبوغه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اُدُم وآدِمة ، والأدَم اسم للجمع</w:t>
      </w:r>
      <w:r>
        <w:rPr>
          <w:rFonts w:eastAsia="Amiri" w:cs="Amiri" w:ascii="Amiri" w:hAnsi="Amiri"/>
          <w:color w:val="111111"/>
          <w:sz w:val="28"/>
          <w:szCs w:val="28"/>
          <w:rtl w:val="true"/>
          <w:lang w:bidi="ar-SA"/>
        </w:rPr>
        <w:t>»</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الاُدم جمع الأديم ، مثل أفيق واُفق ، وقد يجمع على آدمة ، مثل رغيف وأرغفة</w:t>
      </w:r>
      <w:r>
        <w:rPr>
          <w:rFonts w:eastAsia="Amiri" w:cs="Amiri" w:ascii="Amiri" w:hAnsi="Amiri"/>
          <w:color w:val="111111"/>
          <w:sz w:val="28"/>
          <w:szCs w:val="28"/>
          <w:rtl w:val="true"/>
          <w:lang w:bidi="ar-SA"/>
        </w:rPr>
        <w:t>»</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المغرب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لجمع أديم</w:t>
      </w:r>
      <w:r>
        <w:rPr>
          <w:rFonts w:eastAsia="Amiri" w:cs="Amiri" w:ascii="Amiri" w:hAnsi="Amiri"/>
          <w:color w:val="111111"/>
          <w:sz w:val="28"/>
          <w:szCs w:val="28"/>
          <w:rtl w:val="true"/>
          <w:lang w:bidi="ar-SA"/>
        </w:rPr>
        <w:t>»</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فيه من قرآنكم حرفٌ واحدٌ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لفظ واحد ، وإلاّ فمضامينه الشريفة في القرآن لا محالة ، وفيه إشارة إليها بلا شكّ ؛ إذ فيه تبيان كلّ شيء ، ولعلّ تلك المضامين تفاصيل مجملات القرآن وبيانات قدرٍ من رموزه وإشاراته ، والتعبير بالمصحف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شاع إطلاقه على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فيما علّقنا على باب أنّه ما ادّعى أحد أنّه جمع القرآن على ما اُنزل غير عليّ إلاّ كذّاب</w:t>
      </w:r>
      <w:r>
        <w:rPr>
          <w:rStyle w:val="FootnoteAnchor"/>
          <w:rtl w:val="true"/>
        </w:rPr>
        <w:footnoteReference w:id="1715"/>
      </w:r>
      <w:r>
        <w:rPr>
          <w:rFonts w:ascii="Amiri" w:hAnsi="Amiri" w:eastAsia="Amiri" w:cs="Amiri"/>
          <w:color w:val="111111"/>
          <w:sz w:val="28"/>
          <w:sz w:val="28"/>
          <w:szCs w:val="28"/>
          <w:rtl w:val="true"/>
          <w:lang w:bidi="ar-SA"/>
        </w:rPr>
        <w:t xml:space="preserve">، أنّ للقرآن متعلّقاتٍ نزل بها جبرئيل عليه‌السلام لا على أنّها قرآن ، بل على أنّها مراد اللّه منه ، ولم يصرَّح بها في القرآن لحكمة و مصلحة ، فمن حيث إنّها خارجة من المركّبات القرآنيّة فليس فيها من القرآن حرف واحد ، وعسى أن يكون حروفا هي موادّ كلام الملائكة الروحانيّات ، أو المراد بالحرف نفس الكلمة </w:t>
      </w:r>
      <w:r>
        <w:rPr>
          <w:rFonts w:eastAsia="Amiri" w:cs="Amiri" w:ascii="Amiri" w:hAnsi="Amiri"/>
          <w:color w:val="111111"/>
          <w:sz w:val="28"/>
          <w:szCs w:val="28"/>
          <w:rtl w:val="true"/>
          <w:lang w:bidi="ar-SA"/>
        </w:rPr>
        <w:t xml:space="preserve">. </w:t>
      </w:r>
      <w:bookmarkStart w:id="239" w:name="pg15824_181517"/>
    </w:p>
    <w:p>
      <w:pPr>
        <w:pStyle w:val="BookText"/>
        <w:rPr/>
      </w:pPr>
      <w:bookmarkEnd w:id="239"/>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فَشَكَتْ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أميرالمؤمنين عليه‌السلام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لرعبها عليهاالسلام من الملك حالَ وحدتها وانفرادها بصحبته</w:t>
      </w:r>
      <w:r>
        <w:rPr>
          <w:rFonts w:eastAsia="Amiri" w:cs="Amiri" w:ascii="Amiri" w:hAnsi="Amiri"/>
          <w:color w:val="111111"/>
          <w:sz w:val="28"/>
          <w:szCs w:val="28"/>
          <w:rtl w:val="true"/>
          <w:lang w:bidi="ar-SA"/>
        </w:rPr>
        <w:t>»</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من خصائص البشريّة الخوف عند ملاقاة الملك ، كما يشعر به حكاية إبراهيم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فَأَوْجَسَ مِنْهُمْ خِيفَةً</w:t>
      </w:r>
      <w:r>
        <w:rPr>
          <w:rFonts w:eastAsia="Amiri" w:cs="Amiri" w:ascii="Amiri" w:hAnsi="Amiri"/>
          <w:color w:val="111111"/>
          <w:sz w:val="28"/>
          <w:szCs w:val="28"/>
          <w:rtl w:val="true"/>
          <w:lang w:bidi="ar-SA"/>
        </w:rPr>
        <w:t>»</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فَخِذِ الفالِجِ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الضخم ذو السنامين</w:t>
      </w:r>
      <w:r>
        <w:rPr>
          <w:rFonts w:eastAsia="Amiri" w:cs="Amiri" w:ascii="Amiri" w:hAnsi="Amiri"/>
          <w:color w:val="111111"/>
          <w:sz w:val="28"/>
          <w:szCs w:val="28"/>
          <w:rtl w:val="true"/>
          <w:lang w:bidi="ar-SA"/>
        </w:rPr>
        <w:t>»</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14043317_2142443653"/>
      <w:bookmarkStart w:id="241" w:name="_Toc81"/>
      <w:bookmarkEnd w:id="240"/>
      <w:r>
        <w:rPr>
          <w:rtl w:val="true"/>
        </w:rPr>
        <w:t xml:space="preserve">باب في شأن </w:t>
      </w:r>
      <w:r>
        <w:rPr>
          <w:rtl w:val="true"/>
        </w:rPr>
        <w:t>(</w:t>
      </w:r>
      <w:r>
        <w:rPr>
          <w:rtl w:val="true"/>
        </w:rPr>
        <w:t>إنّا اَنْزَلْناهُ في لَيْلَة القَدْر</w:t>
      </w:r>
      <w:r>
        <w:rPr>
          <w:rtl w:val="true"/>
        </w:rPr>
        <w:t xml:space="preserve">) </w:t>
      </w:r>
      <w:r>
        <w:rPr>
          <w:rtl w:val="true"/>
        </w:rPr>
        <w:t>و تفسيرها</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اَنْزَلْناهُ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مُعْتَجِرٌ قد قُيِّضَ 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الاعتجار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 العمامة على الرأس</w:t>
      </w:r>
      <w:r>
        <w:rPr>
          <w:rFonts w:eastAsia="Amiri" w:cs="Amiri" w:ascii="Amiri" w:hAnsi="Amiri"/>
          <w:color w:val="111111"/>
          <w:sz w:val="28"/>
          <w:szCs w:val="28"/>
          <w:rtl w:val="true"/>
          <w:lang w:bidi="ar-SA"/>
        </w:rPr>
        <w:t>»</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المغرب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المعتجر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المتنقّب بعمامته وقد غطّى أنفه</w:t>
      </w:r>
      <w:r>
        <w:rPr>
          <w:rFonts w:eastAsia="Amiri" w:cs="Amiri" w:ascii="Amiri" w:hAnsi="Amiri"/>
          <w:color w:val="111111"/>
          <w:sz w:val="28"/>
          <w:szCs w:val="28"/>
          <w:rtl w:val="true"/>
          <w:lang w:bidi="ar-SA"/>
        </w:rPr>
        <w:t>»</w:t>
      </w:r>
      <w:r>
        <w:rPr>
          <w:rStyle w:val="FootnoteAnchor"/>
          <w:rtl w:val="true"/>
        </w:rPr>
        <w:footnoteReference w:id="1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قيّض اللّه فلانا لفلان ، أي جاء به وأتاحه له</w:t>
      </w:r>
      <w:r>
        <w:rPr>
          <w:rFonts w:eastAsia="Amiri" w:cs="Amiri" w:ascii="Amiri" w:hAnsi="Amiri"/>
          <w:color w:val="111111"/>
          <w:sz w:val="28"/>
          <w:szCs w:val="28"/>
          <w:rtl w:val="true"/>
          <w:lang w:bidi="ar-SA"/>
        </w:rPr>
        <w:t>»</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شِئتَ فَاصْدُقْني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في الحديث ، وصدق فلانا الحديث</w:t>
      </w:r>
      <w:r>
        <w:rPr>
          <w:rFonts w:eastAsia="Amiri" w:cs="Amiri" w:ascii="Amiri" w:hAnsi="Amiri"/>
          <w:color w:val="111111"/>
          <w:sz w:val="28"/>
          <w:szCs w:val="28"/>
          <w:rtl w:val="true"/>
          <w:lang w:bidi="ar-SA"/>
        </w:rPr>
        <w:t>»</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ردّ على المصوّبة القائلين بأنّه إذا اجتهد مجتهدان في مسألة بعينها، واستقرّ رأي كلّ منهما على ما يقابل رأي الآخر، فكلاهما علْم نفس أمريّ ؛ إذ ليس في القضيّة الاجتهاديّة للّه تعالى حكم في نفس الأمر مع قطع النظر عن اجتهادهم ، بل حكم اللّه تعالى تابع لرأي المجتهد ، وهو نفس الأمر لتلك القضيّة ، وهذا القول مشهور عنهم ، مسطور في كتبهم الاُصوليّة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النهاية في الراء مع الهمزة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المحدّثون يسمّون أصحاب القياس أصحاب </w:t>
      </w:r>
    </w:p>
    <w:p>
      <w:pPr>
        <w:pStyle w:val="BookText"/>
        <w:rPr/>
      </w:pPr>
      <w:r>
        <w:rPr>
          <w:rFonts w:ascii="Amiri" w:hAnsi="Amiri" w:eastAsia="Amiri" w:cs="Amiri"/>
          <w:color w:val="111111"/>
          <w:sz w:val="28"/>
          <w:sz w:val="28"/>
          <w:szCs w:val="28"/>
          <w:rtl w:val="true"/>
          <w:lang w:bidi="ar-SA"/>
        </w:rPr>
        <w:t>الرأى ، يعنون أنّهم يأخذون بآرائهم فيمايشكل من الحديث ، أو مالم يأت فيه حديث ولا أثر</w:t>
      </w:r>
      <w:r>
        <w:rPr>
          <w:rFonts w:eastAsia="Amiri" w:cs="Amiri" w:ascii="Amiri" w:hAnsi="Amiri"/>
          <w:color w:val="111111"/>
          <w:sz w:val="28"/>
          <w:szCs w:val="28"/>
          <w:rtl w:val="true"/>
          <w:lang w:bidi="ar-SA"/>
        </w:rPr>
        <w:t>»</w:t>
      </w:r>
      <w:r>
        <w:rPr>
          <w:rStyle w:val="FootnoteAnchor"/>
          <w:rtl w:val="true"/>
        </w:rPr>
        <w:footnoteReference w:id="1723"/>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وبالتشبّث بهذا الرأي رأوا أنفسهم مستغنين عن سؤال أهل الذكر والردّ إلى اُولي الأمر الذين قرن اللّه طاعتهم بطاعته وطاعة رسوله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الاْءَمْرِ مِنْكُمْ</w:t>
      </w:r>
      <w:r>
        <w:rPr>
          <w:rFonts w:eastAsia="Amiri" w:cs="Amiri" w:ascii="Amiri" w:hAnsi="Amiri"/>
          <w:color w:val="111111"/>
          <w:sz w:val="28"/>
          <w:szCs w:val="28"/>
          <w:rtl w:val="true"/>
          <w:lang w:bidi="ar-SA"/>
        </w:rPr>
        <w:t>»</w:t>
      </w:r>
      <w:r>
        <w:rPr>
          <w:rStyle w:val="FootnoteAnchor"/>
          <w:rtl w:val="true"/>
        </w:rPr>
        <w:footnoteReference w:id="1724"/>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Style w:val="FootnoteAnchor"/>
          <w:rtl w:val="true"/>
        </w:rPr>
        <w:footnoteReference w:id="172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إِلَى الرَّسُولِ وَإِلى أُولِى الاْءَمْرِ مِنْهُمْ لَعَلِمَهُ الَّذِينَ يَسْتَنْبِطُونَهُ مِنْهُمْ</w:t>
      </w:r>
      <w:r>
        <w:rPr>
          <w:rFonts w:eastAsia="Amiri" w:cs="Amiri" w:ascii="Amiri" w:hAnsi="Amiri"/>
          <w:color w:val="111111"/>
          <w:sz w:val="28"/>
          <w:szCs w:val="28"/>
          <w:rtl w:val="true"/>
          <w:lang w:bidi="ar-SA"/>
        </w:rPr>
        <w:t>»</w:t>
      </w:r>
      <w:r>
        <w:rPr>
          <w:rStyle w:val="FootnoteAnchor"/>
          <w:rtl w:val="true"/>
        </w:rPr>
        <w:footnoteReference w:id="1726"/>
      </w:r>
      <w:r>
        <w:rPr>
          <w:rFonts w:ascii="Amiri" w:hAnsi="Amiri" w:eastAsia="Amiri" w:cs="Amiri"/>
          <w:color w:val="111111"/>
          <w:sz w:val="28"/>
          <w:sz w:val="28"/>
          <w:szCs w:val="28"/>
          <w:rtl w:val="true"/>
          <w:lang w:bidi="ar-SA"/>
        </w:rPr>
        <w:t>فضلّوا وأضلّوا ، ولمّا كان انهدام بنيانهم بإثبات أنّ للّه تعالى في جميع الاُمور حتّى أرش الخدش حكما معيّنا منزّلاً على الرسول عليه‌السلام مستودعا عند اُمنائه لا يختلف باختلاف الآراء ، ومن خالف ذلك لا من جهة عروض المانع من شرف لقاء إمام زمانه كان مضادّا للّه ، بالغوا عليهم‌السلام في ذلك ، كما لايخفى على من تتبّع الآثار</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طيّ هذا الحديث الشريف سدّ جميع أبواب المفرّ على المصوّبة القائلين بأنّه لمّا لم يكن للّه في القضايا الاجتهاديّة حكم في نفس الأمر سوى رأى المجتهد يجوز الاختلاف في الرأي، وعلى المخطّئة القائلين بأنّ للّه تعالى في كلّ واقعة حكما معيّنا ولكنّه أبهمه علينا في كثير من الحوادث ليكون مضمارا للمجتهدين يتسابقون إلى الحكم الواقعي ، ويستفرغون وسعهم في طلبه بالقياسات والاستحسانات إلى أن يستقرّ رأيهم على حكم فيفتون به ، ويسمّون حكم اللّه بالنسبة إليهم لا حكم اللّه الواقعي ؛ فإن اتّفق لأحد إصابة الواقع في الواقع فهو مثابٌ بثوابين، وإن أخطأ فله ثواب واحد ، والحقّ أنّهم مأثومون ، اتّفقت الإصابة أو وقع الخطأ ؛ لأنّ القول بأنّ اللّه سبحانه أبهم حكمه افتراءٌ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يَفْتَرُونَ عَلَى اللّه‌ِ الْكَذِبَ لاَ يُفْلِحُونَ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الحقّ أنّ البُهم إنما طرأ على الأحكام المعيّنة المفصّلة المُستودعة عند العُلماء الربّانيين المستحفظين لكتاب اللّه من جهة الطواغيت من المتغلّبين وفقهائهم المتقرّبين إليهم بالأباطيل المزوّرة ليأكلوا بهم الدنيا، وعارضوا أئمّة الدين عليهم‌السلام لحطام دنيا دنيّة زائلة، ونازعوهم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ردائهم الذي خصّهم اللّه به من الرياسة العامّة والإمارة المطلقة وقيادة الاُمّة ، وعصوا اللّه تعالى فيما أوجب عليهم من سؤال أهل الذكر والسمع والطاعة لاُولي الأمر ، فعرضت البهمة من جهة اُولئك الظلمة، فأمرنا أئمّتنا عليهم‌السلام بالعمل بما يصل إلينا منهم عليهم‌السلام على وجه التسليم والانقياد بعد التحرّي ورعاية الاحتياط إلى زمان الفرج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 xml:space="preserve">فنحن مجتهدون بالاجتهاد اللغوي ، لا ما اصطلح عليه المصوّبة والمخطّئة من استفراغ الوسع لتحصيل الظنّ عن الأدلّة التي من جملتها القياس والاستحسان والمصالح المرسلة وإجماع أهل الحلّ والعقد في عصر على أمر ليس فيه كتاب أو سنّة ، فمَثَلنا مثل من حبسه ظالم في سجن لا يتيسّر فيه معرفة أوقات الصلوات وجهة القبلة وأمثالهما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فإيّاك أن يَنْطِقَ لسانُك عند مَسْألتي بأمرٍ تُضْمِرُ لي غيرَه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إيّاك أن تجيبني عند مسألتي بجواب هو أحد رأييك في تلك المسألة ، وتضمر جوابا آخر مقابلاً له، معتقدا بأنّ لك أن تجيب بذلك أيضا ؛ لأنّ كلاًّ منهما يصدق عليه أنّه رأي المجتهد، ورأي المجتهد حكم اللّه، ولهذا ترى أهل الضلال يذكرون في كتبهم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 قولَيْ أبي حنيفة ، وهذا قول الشافعي القديم ، ولأبي يوسف في ذلك قولان ، وأمثال هذه العبارات ، ولأجل صحّة العمل بكلٍّ لا يغيّرون ما في الكتاب السابق ، بل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ترجيح لأحدهما على الآخر ؛ فإنّهما حكم اللّه تعالى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أصل 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وأمران مستفرغ لهما الوسع في طلب ما آتاهم اللّه تعالى ليجول فيه الأفكار، بناء على أصل التخطئة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يَفْعَلُ ذلك مَنْ في قلبهِ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رأيان مخالفان في مسألة واحدة من مسائل الحلال والحرام، وليعلم أنّ الفرقة الناجية وإن كانت فتاواهم أيضا مختلفة وقد يفتي واحد منهم في كتاب بفتوى وفي كتاب آخر باُخرى ، إلاّ أنّهم معترفون بأنّ ذلك من باب الاضطرار الناشئ من عدم تمكّن الإمام العالم بجميع أحكام اللّه تعالى في </w:t>
      </w:r>
    </w:p>
    <w:p>
      <w:pPr>
        <w:pStyle w:val="BookText"/>
        <w:rPr/>
      </w:pPr>
      <w:r>
        <w:rPr>
          <w:rFonts w:ascii="Amiri" w:hAnsi="Amiri" w:eastAsia="Amiri" w:cs="Amiri"/>
          <w:color w:val="111111"/>
          <w:sz w:val="28"/>
          <w:sz w:val="28"/>
          <w:szCs w:val="28"/>
          <w:rtl w:val="true"/>
          <w:lang w:bidi="ar-SA"/>
        </w:rPr>
        <w:t xml:space="preserve">جميع الحوادث، ولولا غصب الطواغيت حقوقهم ومكانهم لما حصل الاضطرار إلى التحرّي الذي لا يكاد يسلم عن عروض الاختلاف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في قلبه علمان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بالعلم في هذا الحديث علم الحلال والحرام، لا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عدّة مواضع منه دلالة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مالابُدَّ منه للعبادِ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الأوصياء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المواضع الدالّة على أنّ المراد بالعلم في هذا الحديث العلم المحتاج إلى التوقيف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التاء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الزعم مثلّثهً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الحقّ ، والباطل والكذب ؛ ضدّ</w:t>
      </w:r>
      <w:r>
        <w:rPr>
          <w:rFonts w:eastAsia="Amiri" w:cs="Amiri" w:ascii="Amiri" w:hAnsi="Amiri"/>
          <w:color w:val="111111"/>
          <w:sz w:val="28"/>
          <w:szCs w:val="28"/>
          <w:rtl w:val="true"/>
          <w:lang w:bidi="ar-SA"/>
        </w:rPr>
        <w:t>»</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مُحَدَّثونَ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سيجيء بابٌ في هذا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وأيمُ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سبق في باب ما فرض اللّه من الكون مع الأئمّة عليهم‌السلام تحقيق هذه اللفظة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لو صَدَعَ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المثقّلة، واسمه ضمير الشأن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فلذلك كَفَّ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عن الجهاد ومعارضة 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فَوَدِدْتُ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أبي جعفر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عليه‌السلام ، وفاعله الضمير الراجع إلى فاعل ما عطف عليه،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أبي</w:t>
      </w:r>
      <w:r>
        <w:rPr>
          <w:rFonts w:eastAsia="Amiri" w:cs="Amiri" w:ascii="Amiri" w:hAnsi="Amiri"/>
          <w:color w:val="111111"/>
          <w:sz w:val="28"/>
          <w:szCs w:val="28"/>
          <w:rtl w:val="true"/>
          <w:lang w:bidi="ar-SA"/>
        </w:rPr>
        <w:t>»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وفاعله الضمير الراجع إلى ما يرجع إليه فاعل ما عطف عليه ،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أخرج</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لإخباره عليه‌السلام بأنّ هذا منها، ولا يلزم أن يكون بإزاء احتمال تردّد من السامع ، وهذا شائع بين بلغاء العجم أيضا، ولا أظنّك ترتاب في صحّة قول القائل بعد أن أخبر بأمر مستبعد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وربّ الكعبة إنّ ذلك لكما أخبرت ، نعم يستعمل اللفظة عند السؤال أيضا ، ولا يقتضي ذلك الحصر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نسخة عتيقة من الكافي كان فيها خطّ شيخنا البهائي وخطّ مولانا محمّد تقيّ بن المجلسي وخطّ مولانا عبد اللّه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فيها لفظتا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عند الأخ في اللّه محمّد عليّ بن التوشمال باشي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ابتدأ عليه‌السلام بتعليم سدّ باب المفرّ عن سؤال أهل الذكر عليهم‌السلام على هؤلاء الكفرة حيث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الأحكام ما كان منها من ضروريّات الدين فليست ممّا يحتاج إلى السؤال ، وما كان من الاجتهاديّة فنجتهد فيه ، فكلّ ما استقرّ عليه رأينا فهو الحكم الواقعي بناء على أصل التصويب ،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أخبر في سورة القدر بأنّ الملائكة تنزّل في ليلة القدر على رسوله صلى‌الله‌عليه‌و‌آله بإذن ربّهم من كلّ أمر ؛ يعني من كلّ أمر يفرق في تلك الليلة بدلالة قوله تعالى في سورة الدخان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فِى لَيْلَةٍ 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 أَمْرا مِنْ عِنْدِنَا إِنَّا كُنَّا مُرْسِلِينَ</w:t>
      </w:r>
      <w:r>
        <w:rPr>
          <w:rFonts w:eastAsia="Amiri" w:cs="Amiri" w:ascii="Amiri" w:hAnsi="Amiri"/>
          <w:color w:val="111111"/>
          <w:sz w:val="28"/>
          <w:szCs w:val="28"/>
          <w:rtl w:val="true"/>
          <w:lang w:bidi="ar-SA"/>
        </w:rPr>
        <w:t>»</w:t>
      </w:r>
      <w:r>
        <w:rPr>
          <w:rStyle w:val="FootnoteAnchor"/>
          <w:rtl w:val="true"/>
        </w:rPr>
        <w:footnoteReference w:id="1728"/>
      </w:r>
      <w:r>
        <w:rPr>
          <w:rFonts w:ascii="Amiri" w:hAnsi="Amiri" w:eastAsia="Amiri" w:cs="Amiri"/>
          <w:color w:val="111111"/>
          <w:sz w:val="28"/>
          <w:sz w:val="28"/>
          <w:szCs w:val="28"/>
          <w:rtl w:val="true"/>
          <w:lang w:bidi="ar-SA"/>
        </w:rPr>
        <w:t xml:space="preserve">فهل كان لرسول اللّه صلى‌الله‌عليه‌و‌آله علم لم ينزل عليه في تلك الليلة ولا في غيرها؟ على أنّ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هل كان يعلم شيئا من صفته إحدى السالبتين، أو لم يكن يعلم إلاّ شيئا من صفته أنّه يعلمه في ليلة القدر بتنزّل الملائكة والروح ، أو من صفته أنّه يأتيه به جبرئيل عليه‌السلام في غير تلك الليلة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أنّه هل كان جميع ما علمه صلى‌الله‌عليه‌و‌آله من علوم الحلال والحرام والقضايا والأحكام تعليماتٍ اُوتي بها صلى‌الله‌عليه‌و‌آله من عند اللّه تعالى ، أو كان بعضها من رأيه وهواه؟ فسيقولون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أي لا يستطيعون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فيكونوا مثبتين له علما نشأ من رأيه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وهواه كعلوم المصوّبة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عدم استطاعتهم أنّه ما من أحد من المنتمين إلى الإسلام إلاّ وقد أقرّ بقول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 إِنْ هُوَ إِلاَّ وَحْىٌ يُوحى</w:t>
      </w:r>
      <w:r>
        <w:rPr>
          <w:rFonts w:eastAsia="Amiri" w:cs="Amiri" w:ascii="Amiri" w:hAnsi="Amiri"/>
          <w:color w:val="111111"/>
          <w:sz w:val="28"/>
          <w:szCs w:val="28"/>
          <w:rtl w:val="true"/>
          <w:lang w:bidi="ar-SA"/>
        </w:rPr>
        <w:t>»</w:t>
      </w:r>
      <w:r>
        <w:rPr>
          <w:rStyle w:val="FootnoteAnchor"/>
          <w:rtl w:val="true"/>
        </w:rPr>
        <w:footnoteReference w:id="1729"/>
      </w:r>
      <w:r>
        <w:rPr>
          <w:rFonts w:ascii="Amiri" w:hAnsi="Amiri" w:eastAsia="Amiri" w:cs="Amiri"/>
          <w:color w:val="111111"/>
          <w:sz w:val="28"/>
          <w:sz w:val="28"/>
          <w:szCs w:val="28"/>
          <w:rtl w:val="true"/>
          <w:lang w:bidi="ar-SA"/>
        </w:rPr>
        <w:t xml:space="preserve">وهذا وجه عدم تعرّض الإمام عليه‌السلام للوجه، وبما بيّنّا من أنّ المراد هل كان لرسول اللّه صلى‌الله‌عليه‌و‌آله علم غير التعليمات ، 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أنّ العلم الذي الكلام فيه هو ما عدا العلوم العقليّة البرهانيّة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كانَ لما عَلِمَ بُدّ من أن يُظْهِرَ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أيضا ممّا يدلّ على أنّ العلم الذي الكلام فيه علم الاحكام المتعلّقة بأفعال المكلّفين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 لهم ما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تأويلَه إلاّ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أنّ ما أظهر رسول اللّه صلى‌الله‌عليه‌و‌آله من العلم الذي اعترفتم بأنّه لا اختلاف فيه الكتاب المجيد ، وفيه بالنصّ القاطع ماله تأويل لا يعلمه إلاّ اللّه والراسخون في العلم، فيجب على العباد أن يطلبوهم ويتعلّموا منهم تأويله حتّى يأمنوا من المخالفة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بَلَّغَ أولا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تبيّن قُبيلَ هذا أنّ الكلام في علم الحلال والحرام والذي لابدّ للعباد منه، ظهر لزوم الاعتراف بالتبليغ ؛ فلذا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فرّع على ذلك أنّ العقول مجبولة على الحكم بأنّ من كان خليفته صلى‌الله‌عليه‌و‌آله فهو أحقّ بأن يعلم ما بلّغ من غيره حتّى يحكم بحكمه، فهو أيضا من الراسخين في العلم الذين لا اختلاف في علمهم ، وهذا هو الذي يدّعيه الفرقة المحقّة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إن كابروا العقل، وجوّزوا أن يكون الخليفة غير عالم بجميع ما بلّغ ممّا يحتاج إليه العباد ، لزمهم تجويز عدم علم غير الخليفة بالطريق الأولى ، فيكون التبليغ كما لا تبليغ ؛ لعدم انتفاع أحد به ، فيكون قد ضيّع رسول اللّه صلى‌الله‌عليه‌و‌آله من في أصلاب الرجال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يَسْتَخْلِفُ رسولُ اللّه صلى‌الله‌عليه‌و‌آله إلاّ من يَحْكُمُ بِحُكْمِه ، وإلاّ مَن يكونُ مِثْلَهُ إلاّ النبوّةَ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مركوز في العقول السليمة أنّ الرسول الذي كان السبب بينه وبين اللّه متّصلاً وجبرئيل عليه‌السلام كان يأتيه ، لا يستخلف ولا يستنيب ولا يختار للجلوس في مقامه وإجراء أحكامه إلاّ من كان مؤيَّدا مسدّدا معلّما علمه الذي لا اختلاف فيه ، فلا محيص لهم عن القول بذلك ، فهم إذن بين جحود الاستخلاف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إسناد تضييع من في أصلاب الرجال إلى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الاعتراف به ، فينهدم بنيانهم ويضعف أركانهم للاتّفاق على قول خليفتهم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أفقه من عمر حتّى المخدّرات في الحِجال</w:t>
      </w:r>
      <w:r>
        <w:rPr>
          <w:rStyle w:val="FootnoteAnchor"/>
          <w:rtl w:val="true"/>
        </w:rPr>
        <w:footnoteReference w:id="1730"/>
      </w:r>
      <w:r>
        <w:rPr>
          <w:rFonts w:ascii="Amiri" w:hAnsi="Amiri" w:eastAsia="Amiri" w:cs="Amiri"/>
          <w:color w:val="111111"/>
          <w:sz w:val="28"/>
          <w:sz w:val="28"/>
          <w:szCs w:val="28"/>
          <w:rtl w:val="true"/>
          <w:lang w:bidi="ar-SA"/>
        </w:rPr>
        <w:t xml:space="preserve">؛ وقوله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قالوا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رسولِ اللّه كانَ من القرآن ، فَقُلْ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إن تترّسوا عن سهام الإلزام بالقرآن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إلى أن يستخلف رسول اللّه صلى‌الله‌عليه‌و‌آله مَن كان مستودعا لعلمه ؛ فإنّ علمه كان من القرآن ، فحسبنا كتاب اللّه ، نأخذ منه ما نحتاج إليه كما كان رسول اللّه صلى‌الله‌عليه‌و‌آله يأخذ منه ، فإذن اقرأ عليهم هذه الآية التي تدلّ على أنّ مجملات الأحكام تخرج في كلّ ليلة القدر إلى التفصيل بقدر ما يحتاج إليه أهل سنة تلك الليلة ، ويرسل اللّه الملائكة والروح بتفاصيل أحوال كلّ سنة في ليلة قدرها ، كما يدلّ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المضارع المفيد للتجدّد ، فهل يكون المرسل إليه بعد رسول اللّه صلى‌الله‌عليه‌و‌آله إلاّ خليفة العصر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ولايخفى على العارف بآداب المناظرة أنّهم بعد بيان الإمام عليه‌السلام أنّ لأهل كلّ سنة أحكاما في مطاوي جُمل القرآن ، وخروجها إلى التفصيل في ليلة قدر تلك السنة،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واستلزام هذا تنزّل الملائكة والروح في كلّ سنة ؛ 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يرسل اللّه إلاّ إلى نبيّ ، كان هذا إنكار النتيجة بعد ثبوت مباديها ، فليس صالحا للالتفات إلى جوابه ، ولهذا أعرض الإمام عليه‌السلام عنه وجاء من جانب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وأضرب عن الأوّل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صريح الآية أنّ الملائكة تنزل في ليلة القدر بما يفرق فيها من الأحكام ، فهذا التنزّل أمِن سماء إلى سماء ، أم من سماء إلى أرض ؟ لا مجال للأوّل ؛ إذ ليس في السماء أحد يرجع من طاعة إلى معصية حتّى تتنزّل الملائكة بما فرق في ليلة القدر من حكمه ، فتعيّن الثاني ، وإذ لم يقرّوا بتعدّد النزول حسب تجدّد السنة ، وقالوا إنّما نزلت الملائكة والروح بتفاصيل أحكام العباد إلى الرسول فحسب ، ومنه وصل إلينا ،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تستطيعون أن تجحدوا أنّ كثير ما وصل إليكم منه صلى‌الله‌عليه‌و‌آله بحيث يقبل التشاجر والتنازع ، فهل بدّ من سيّدٍ تتحاكمون إليه ؟ 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أحد في السماء يرجع من طاعة إلى معصية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 علم أنّ العلم الذي فيه الكلام علم الحلال والحرام والقضايا والأحكام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وَلِىُّ الَّذِينَ آمَنُوا</w:t>
      </w:r>
      <w:r>
        <w:rPr>
          <w:rFonts w:eastAsia="Amiri" w:cs="Amiri" w:ascii="Amiri" w:hAnsi="Amiri"/>
          <w:color w:val="111111"/>
          <w:sz w:val="28"/>
          <w:szCs w:val="28"/>
          <w:rtl w:val="true"/>
          <w:lang w:bidi="ar-SA"/>
        </w:rPr>
        <w:t>»)</w:t>
      </w:r>
      <w:r>
        <w:rPr>
          <w:rStyle w:val="FootnoteAnchor"/>
          <w:rtl w:val="true"/>
        </w:rPr>
        <w:footnoteReference w:id="17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الغرض من إيراد هذه الآية أنّ اللّه تعالى يخرج من كان في علمه من أهل الإيمان من ظلمات الغواية إلى نور الهداية وهو وليّهم ، ومن كان في علمه كافرا يتبع الطاغوت فيقع في ظلمات الغواية والطواغيت أولياء أمثاله ، وفي غريزة العقول الصحيحة أنّ من كان اللّه وليّه وهداه الصراط المستقيم لا يحكم فيما لم يعلم ، ولا يخطيء فيما يحكم ، ومن كان الطاغوت وليّه وأدخله في بيداء الضلال لا يبالي بالحكم فيما لم يعلم إذا رآه على وفق هواه ، فهل الخليفة الذي قلتم إنّه حَكَمُكم ممّن يجوز عليه الخطأ في الحكم ، أم لا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الأوّل ، فهو محتاج إلى تسديد مَن لا يجوز عليه الخطأ ، فالحَكَم الحقّ والوالي المطلق هو ذاك ، لا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الثاني ، فهو من التائهين الحائرين الذين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أولياؤهم الطاغوت ، وفي زمرة الكفّار والأئمّة الذين يدعون إلى النار يصلونها فبئس القرار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ردّ على المخطّئة ، كما أشرنا إليه سابقا ؛ فتبصّر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وَقَفَ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قال أبي عليه‌السلام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كيت وكيت ، ثمّ وقف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w:t>
      </w:r>
      <w:r>
        <w:rPr>
          <w:rFonts w:eastAsia="Amiri" w:cs="Amiri" w:ascii="Amiri" w:hAnsi="Amiri"/>
          <w:color w:val="111111"/>
          <w:sz w:val="28"/>
          <w:szCs w:val="28"/>
          <w:rtl w:val="true"/>
          <w:lang w:bidi="ar-SA"/>
        </w:rPr>
        <w:t>»</w:t>
      </w:r>
      <w:r>
        <w:rPr>
          <w:rStyle w:val="FootnoteAnchor"/>
          <w:rtl w:val="true"/>
        </w:rPr>
        <w:footnoteReference w:id="17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تتمّة آية في سورة الحديد أشار إليها سابقا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وهي هذه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فِى الاْءَرْضِ وَلاَ فِى أَنْفُسِكُمْ إِلاَّ فِى كِتَابٍ مِنْ قَبْلِ أَنْ نَبْرَأَهَا إِنَّ ذلِكَ عَلَى اللّه‌ِ يَسِيرٌ لِكَيْلاَ تَأْسَوْا عَلى مَا فَاتَكُمْ وَلاَ تَفْرَحُوا بِمَا آتَاكُمْ</w:t>
      </w:r>
      <w:r>
        <w:rPr>
          <w:rFonts w:eastAsia="Amiri" w:cs="Amiri" w:ascii="Amiri" w:hAnsi="Amiri"/>
          <w:color w:val="111111"/>
          <w:sz w:val="28"/>
          <w:szCs w:val="28"/>
          <w:rtl w:val="true"/>
          <w:lang w:bidi="ar-SA"/>
        </w:rPr>
        <w:t>»</w:t>
      </w:r>
      <w:r>
        <w:rPr>
          <w:rStyle w:val="FootnoteAnchor"/>
          <w:rtl w:val="true"/>
        </w:rPr>
        <w:footnoteReference w:id="1734"/>
      </w:r>
      <w:r>
        <w:rPr>
          <w:rFonts w:ascii="Amiri" w:hAnsi="Amiri" w:eastAsia="Amiri" w:cs="Amiri"/>
          <w:color w:val="111111"/>
          <w:sz w:val="28"/>
          <w:sz w:val="28"/>
          <w:szCs w:val="28"/>
          <w:rtl w:val="true"/>
          <w:lang w:bidi="ar-SA"/>
        </w:rPr>
        <w:t xml:space="preserve">ولعلّ الإشارة إلى الجزء الأوّل تمهيد للسؤال عن الجزء الثاني الذي ورد شطر منه فيهم عليهم‌السلام ، وشطر آخر في غاصبي حقوقهم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يختلج ببال من لا معرفة له بضروب أساليب كلام البلغاء أنّه كيف يكون آية واحدة مشتملةً على خطأ بيّن كلّ منهما لجماعة ، وبسبب هذا الاختلاج لا يطمئنّ قلبه في تصديق هذا الحديث ؛ فلنذكر لأجل اطمئنان قلوب المؤمنين ما ذكره السيّد الجليل غوّاص بحار الفضل ، نقّاد فنون العلم ، المرتضى الملقّب بعلم الهدى في كتاب تنزيه الأنبياء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خَلَقَكُمْ مِنْ نَفْسٍ وَاحِدَةٍ وَجَعَلَ مِنْهَا زَوْجَهَا لِيَسْكُنَ إِلَيْهَا فَلَمَّا تَغَشَّاهَا حَمَلَتْ حَمْلاً خَفِيفا فَمَرَّتْ بِهِ فَلَمَّا أَثْقَلَتْ دَعَوَا اللّه‌َ رَبَّهُمَا لَئِنْ آتَيْتَنَا صَالِحا لَنَكُونَنَّ مِنَ الشَّاكِرِينَ فَلَمَّا آتَاهُمَا صَالِحا جَعَلاَ لَهُ شُرَكَاءَ فِيمَا آتَاهُمَا فَتَعَالَى اللّه‌ُ عَمَّا يُشْرِكُونَ</w:t>
      </w:r>
      <w:r>
        <w:rPr>
          <w:rFonts w:eastAsia="Amiri" w:cs="Amiri" w:ascii="Amiri" w:hAnsi="Amiri"/>
          <w:color w:val="111111"/>
          <w:sz w:val="28"/>
          <w:szCs w:val="28"/>
          <w:rtl w:val="true"/>
          <w:lang w:bidi="ar-SA"/>
        </w:rPr>
        <w:t>»</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الكناية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راجعة إلى آدم وحوّا ، بل إلى الذكور والإنات من أولادهما ، وإلى جنسين ممّن أشرك من نسلهما ، وإن كانت الكناية الاُولى تتعلّق بهما ، 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يكون تقدير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آتى اللّه آدم وحوّا الولد الصالح الذي تمنّياه وطَلَباه ، جعل كفّارة أولادهما ذلك مضافا إلى غير اللّه ، ويقوّي هذا التأويل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فَتَعَالَى اللّه‌ُ عَمَّا يُشْرِكُونَ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ينبئ على أنّ المراد بالتثنية ما أردناه من الجنسين أو النوعين ، وليس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كانت الكناية المتقدّمة راجعة إلى آدم وحوّا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جميع ما في الكلام راجعا إليهما ؛ لأنّ الفصيح قد ينتقل من خطاب مخاطب إلى غيره، ومن كناية إلى خلافها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أَرْسَلْنَاكَ شَاهِدا وَمُبَشِّرا وَنَذِيرا لِتُوءْمِنُوا بِاللّه‌ِ وَرَسُولِهِ</w:t>
      </w:r>
      <w:r>
        <w:rPr>
          <w:rFonts w:eastAsia="Amiri" w:cs="Amiri" w:ascii="Amiri" w:hAnsi="Amiri"/>
          <w:color w:val="111111"/>
          <w:sz w:val="28"/>
          <w:szCs w:val="28"/>
          <w:rtl w:val="true"/>
          <w:lang w:bidi="ar-SA"/>
        </w:rPr>
        <w:t>»</w:t>
      </w:r>
      <w:r>
        <w:rPr>
          <w:rStyle w:val="FootnoteAnchor"/>
          <w:rtl w:val="true"/>
        </w:rPr>
        <w:footnoteReference w:id="1736"/>
      </w:r>
      <w:r>
        <w:rPr>
          <w:rFonts w:ascii="Amiri" w:hAnsi="Amiri" w:eastAsia="Amiri" w:cs="Amiri"/>
          <w:color w:val="111111"/>
          <w:sz w:val="28"/>
          <w:sz w:val="28"/>
          <w:szCs w:val="28"/>
          <w:rtl w:val="true"/>
          <w:lang w:bidi="ar-SA"/>
        </w:rPr>
        <w:t xml:space="preserve">فانصرف من مخاطبة الرسول إلى مخاطبة المرسل إليهم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وَتُعَزِّرُوهُ وَتُوَقِّرُوهُ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الرسول صلى‌الله‌عليه‌و‌آله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وتُسَبِّحوُهُ</w:t>
      </w:r>
      <w:r>
        <w:rPr>
          <w:rFonts w:eastAsia="Amiri" w:cs="Amiri" w:ascii="Amiri" w:hAnsi="Amiri"/>
          <w:color w:val="111111"/>
          <w:sz w:val="28"/>
          <w:szCs w:val="28"/>
          <w:rtl w:val="true"/>
          <w:lang w:bidi="ar-SA"/>
        </w:rPr>
        <w:t>»</w:t>
      </w:r>
      <w:r>
        <w:rPr>
          <w:rStyle w:val="FootnoteAnchor"/>
          <w:rtl w:val="true"/>
        </w:rPr>
        <w:footnoteReference w:id="1737"/>
      </w:r>
      <w:r>
        <w:rPr>
          <w:rFonts w:ascii="Amiri" w:hAnsi="Amiri" w:eastAsia="Amiri" w:cs="Amiri"/>
          <w:color w:val="111111"/>
          <w:sz w:val="28"/>
          <w:sz w:val="28"/>
          <w:szCs w:val="28"/>
          <w:rtl w:val="true"/>
          <w:lang w:bidi="ar-SA"/>
        </w:rPr>
        <w:t>يعني مُرسِل الرسول ، فالكلام واحد متّصل بعضُه ببعض ، والكناية مختلفة كماترى</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استشهد لهذا الباب بعدّة أشعار للفصحاء القدماء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تَأْسَوْا عَلى مَا فَاتَكُمْ</w:t>
      </w:r>
      <w:r>
        <w:rPr>
          <w:rFonts w:eastAsia="Amiri" w:cs="Amiri" w:ascii="Amiri" w:hAnsi="Amiri"/>
          <w:color w:val="111111"/>
          <w:sz w:val="28"/>
          <w:szCs w:val="28"/>
          <w:rtl w:val="true"/>
          <w:lang w:bidi="ar-SA"/>
        </w:rPr>
        <w:t>»</w:t>
      </w:r>
      <w:r>
        <w:rPr>
          <w:rStyle w:val="FootnoteAnchor"/>
          <w:rtl w:val="true"/>
        </w:rPr>
        <w:footnoteReference w:id="1739"/>
      </w:r>
      <w:r>
        <w:rPr>
          <w:rFonts w:ascii="Amiri" w:hAnsi="Amiri" w:eastAsia="Amiri" w:cs="Amiri"/>
          <w:color w:val="111111"/>
          <w:sz w:val="28"/>
          <w:sz w:val="28"/>
          <w:szCs w:val="28"/>
          <w:rtl w:val="true"/>
          <w:lang w:bidi="ar-SA"/>
        </w:rPr>
        <w:t xml:space="preserve">، ممّا خُصَّ به علىٌّ عليه‌السلام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أنّ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لنا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ذرّيّة محمّد ، لا تحزنوا على ما فاتكم وخرج من أيديكم في الظاهر ، وهو ما خصّ به أبوكم عليّ عليه‌السلام من ولاية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لفلان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 الثالث والمقتفين لأثرهما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فراعنة آل محمّد ، لا تفرحوا بما آتيناكم من الملك الزائل في أيّامٍ قلائل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إسناد الإيتاء إليه تعالى مصداق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تُوءْتِى الْمُلْكَ مَنْ تَشَاءُ وَتَنْزِعُ الْمُلْكَ مِمَّنْ تَشَاءُ</w:t>
      </w:r>
      <w:r>
        <w:rPr>
          <w:rFonts w:eastAsia="Amiri" w:cs="Amiri" w:ascii="Amiri" w:hAnsi="Amiri"/>
          <w:color w:val="111111"/>
          <w:sz w:val="28"/>
          <w:szCs w:val="28"/>
          <w:rtl w:val="true"/>
          <w:lang w:bidi="ar-SA"/>
        </w:rPr>
        <w:t>»</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نزع و ايتاءش بوفق حكمت است هر يكى گاهى غضب گه رحمت است</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يتراءى في ذلك من الإشكال ينحلّ بما سبق في أبواب كتاب التوحيد وتعليقاتنا عليه ، ثمّ إنّ في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تَأْسَوْا عَلى مَا فَاتَكُمْ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لتعزيةً و تسليةً للمخاطبين به ، ووعدا بإعطاء ما هو خير وأبقى، كما أنّ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تَفْرَحُوا بِمَا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للمخاطبين واستهانةً بالدنيا وسلطانها، وتعريضا بأنّ هذا الإيتاء ليس من باب اللطف والرحمة ، بل من باب الاستدراج والإملاء ، كما 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 وَأُمْلِى لَهُمْ إِنَّ كَيْدِى مَتِينٌ</w:t>
      </w:r>
      <w:r>
        <w:rPr>
          <w:rFonts w:eastAsia="Amiri" w:cs="Amiri" w:ascii="Amiri" w:hAnsi="Amiri"/>
          <w:color w:val="111111"/>
          <w:sz w:val="28"/>
          <w:szCs w:val="28"/>
          <w:rtl w:val="true"/>
          <w:lang w:bidi="ar-SA"/>
        </w:rPr>
        <w:t>»</w:t>
      </w:r>
      <w:r>
        <w:rPr>
          <w:rStyle w:val="FootnoteAnchor"/>
          <w:rtl w:val="true"/>
        </w:rPr>
        <w:footnoteReference w:id="174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نُمْلِى لَهُمْ خَيْرٌ لاِءَنْفُسِهِمْ إِنَّمَا نُمْلِى لَهُمْ لِيَزْدَادُوا إِثْما وَلَهُمْ عَذَابٌ مُهِينٌ</w:t>
      </w:r>
      <w:r>
        <w:rPr>
          <w:rFonts w:eastAsia="Amiri" w:cs="Amiri" w:ascii="Amiri" w:hAnsi="Amiri"/>
          <w:color w:val="111111"/>
          <w:sz w:val="28"/>
          <w:szCs w:val="28"/>
          <w:rtl w:val="true"/>
          <w:lang w:bidi="ar-SA"/>
        </w:rPr>
        <w:t>»</w:t>
      </w:r>
      <w:r>
        <w:rPr>
          <w:rStyle w:val="FootnoteAnchor"/>
          <w:rtl w:val="true"/>
        </w:rPr>
        <w:footnoteReference w:id="1742"/>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ما في هذا الإسناد من الإشارة إلى أنّهم لم يكونوا مفوّضين بحيث يمكنهم أن يصيروا بمجرّد إعطاء القدرة مستطيعين لمخالفة مشيّة اللّه العزميّة، أي أوامره ونواهيه ، بل أزمّة الاُمور كلّها بيد جبروته، لا يستطيع أحد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كانت أو معصية، أي لا يتمّ علّيّته لذلك الفعل إلاّ بمشيّة اللّه الحتميّة التي هي إكمال جميع ما يتوقّف عليه هيجان إرادة العبد وتحقّق المراد، فلا يكون الإقدار موجبا للخروج عن سلطان الملك الجبّار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واحدةٌ مُقَدِّمِةٌ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الأظهر عندي أنّ 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صفة لمصيبة، أي المذكورة في الآية السابقة، أعني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فِى الاْءَرْضِ وَلاَ فِى أَنْفُسِكُمْ إِلاَّ فِى كِتَابٍ مِنْ قَبْلِ أَنْ نَبْرَأَهَا إِنَّ ذلِكَ عَلَى اللّه‌ِ يَسِيرٌ لِكَيْلاَ تَأْسَوْا عَلى مَا فَاتَكُمْ وَلاَ تَفْرَحُوا بِمَا آتَاكُمْ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فكأنّه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الفقرة الاُولى إشارة إلى وقوع مصيبة متعلّقة بنا في الدنيا رحمة لنا ، والثانية إشارة إلى وقوع مصيبةٍ متعلّقة بهم في الآخرة غضبا عليهم، واحدة من المصيبتين مقدّمة ، وهي استدراج اللّه إيّاهم المنشأ لتسلّطهم علينا وغصب حقوقنا بسوء اختيارهم ، المستند إلى خبث طينتهم واستحقاقهم بذلك للعذاب الدائم ، وواحدة مؤخّرة ، وهي مصيبتنا المتأخّرة على ذلك الاستدراج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التأنيث باعتبار موصوف مقدّر ، أي حكومة واحدة مقدّمة ، وهي التي جعلها اللّه تعالى لعليّ عليه‌السلام يوم أخذ الميثاق ويوم الغدير ، وحكومة اُخرى مؤخّرة ، وهي التي آتاهم اللّه تعالى بعد رحلة النبيّ صلى‌الله‌عليه‌و‌آله استدراجا ؛ نعوذ باللّه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استضحك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صيغة المجهول ، أي طلب خاطر الضحك منه ، ولذا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تدرون ما أضحكني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يتعرّض في القاموس للاستضحاك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تضاحك الرجل واستضحك بمعنى</w:t>
      </w:r>
      <w:r>
        <w:rPr>
          <w:rFonts w:eastAsia="Amiri" w:cs="Amiri" w:ascii="Amiri" w:hAnsi="Amiri"/>
          <w:color w:val="111111"/>
          <w:sz w:val="28"/>
          <w:szCs w:val="28"/>
          <w:rtl w:val="true"/>
          <w:lang w:bidi="ar-SA"/>
        </w:rPr>
        <w:t>»</w:t>
      </w:r>
      <w:r>
        <w:rPr>
          <w:rStyle w:val="FootnoteAnchor"/>
          <w:rtl w:val="true"/>
        </w:rPr>
        <w:footnoteReference w:id="1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وضَبْطُه في النسخ العتيقة بفتح التاء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قَالُوا رَبُّنَا اللّه‌ُ ثُمَّ اسْتَقَامُوا</w:t>
      </w:r>
      <w:r>
        <w:rPr>
          <w:rFonts w:eastAsia="Amiri" w:cs="Amiri" w:ascii="Amiri" w:hAnsi="Amiri"/>
          <w:color w:val="111111"/>
          <w:sz w:val="28"/>
          <w:szCs w:val="28"/>
          <w:rtl w:val="true"/>
          <w:lang w:bidi="ar-SA"/>
        </w:rPr>
        <w:t>»</w:t>
      </w:r>
      <w:r>
        <w:rPr>
          <w:rStyle w:val="FootnoteAnchor"/>
          <w:rtl w:val="true"/>
        </w:rPr>
        <w:footnoteReference w:id="1745"/>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سبق في باب بعد باب عرض الأعمال أنّه سئل أبو عبد اللّه عليه‌السلام عن هذه الآية،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استقاموا على الأئمّة واحدا بعد 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تَتَنَزَّلُ عَلَيْهِمُ الْمَلاَئِكَةُ أَلاَّ تَخَافُوا وَلاَ تَحْزَنُوا وَأَبْشِرُوا بِالْجَنَّةِ الَّتِي كُنْتُمْ تُوعَدُونَ نَحْنُ أَوْلِيَاوءُكُمْ فِي الْحَيَاةِ الدُّنْيَا وَفِي الاْآخِرَةِ</w:t>
      </w:r>
      <w:r>
        <w:rPr>
          <w:rFonts w:eastAsia="Amiri" w:cs="Amiri" w:ascii="Amiri" w:hAnsi="Amiri"/>
          <w:color w:val="111111"/>
          <w:sz w:val="28"/>
          <w:szCs w:val="28"/>
          <w:rtl w:val="true"/>
          <w:lang w:bidi="ar-SA"/>
        </w:rPr>
        <w:t>»</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والظاهر أنّ التنزّل حين الاحتضار ، ويحتمل أن يكون في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الحديث كان الذي قال ربّنا اللّه ثمّ استقام شيعتهم عليهم‌السلام ، وعلى ما قال الباقر عليه‌السلام الأئمّة عليهم‌السلام نفسهم والتنزّل في الدنيا ؛ ولذا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رأيت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فأحد المعنيين ظهر الآية ، والآخر بطنها ، ومثل هذا كثير في القرآن ، وقد أشرت إلى بعض فيما مضى ، ولعلّ قول ابن عبّاس في جوابه عليه‌السلام تشبّث بالمعنى الأوّل للتفصّي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اغرورقت عيناه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دمعتا ، كأنّها غرقت في دمعها</w:t>
      </w:r>
      <w:r>
        <w:rPr>
          <w:rFonts w:eastAsia="Amiri" w:cs="Amiri" w:ascii="Amiri" w:hAnsi="Amiri"/>
          <w:color w:val="111111"/>
          <w:sz w:val="28"/>
          <w:szCs w:val="28"/>
          <w:rtl w:val="true"/>
          <w:lang w:bidi="ar-SA"/>
        </w:rPr>
        <w:t>» .</w:t>
      </w:r>
      <w:r>
        <w:rPr>
          <w:rStyle w:val="FootnoteAnchor"/>
          <w:rtl w:val="true"/>
        </w:rPr>
        <w:footnoteReference w:id="1747"/>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المعنيين ممّا أُريد بالآية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له ، وإذ لم يكن أهل أن يقبل المعنى الآخر من الإمام عليه‌السلام صرف الكلام لإلزامه إلى وجه آخر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في حكم اللّه اختلافٌ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الاختلافُ في حكم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إمكان الاتّفاق في مثله</w:t>
      </w:r>
      <w:r>
        <w:rPr>
          <w:rFonts w:eastAsia="Amiri" w:cs="Amiri" w:ascii="Amiri" w:hAnsi="Amiri"/>
          <w:color w:val="111111"/>
          <w:sz w:val="28"/>
          <w:szCs w:val="28"/>
          <w:rtl w:val="true"/>
          <w:lang w:bidi="ar-SA"/>
        </w:rPr>
        <w:t>»</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الممتنع العادي أن لا يخالف ذوا عدلٍ ذَوَيْ عدلٍ آخر في تقدير ما يحكم في الأصابع ؛ إذ ليس منصوصا بزعم ابن عبّاس حتّى يقف إلى 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أعْمى بَصَرَك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أعمى اللّه بصرك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أنّه مفعول ثان للجحود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جحده حقّه وبحقّه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جحدا وجحودا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أنكره مع علمه</w:t>
      </w:r>
      <w:r>
        <w:rPr>
          <w:rFonts w:eastAsia="Amiri" w:cs="Amiri" w:ascii="Amiri" w:hAnsi="Amiri"/>
          <w:color w:val="111111"/>
          <w:sz w:val="28"/>
          <w:szCs w:val="28"/>
          <w:rtl w:val="true"/>
          <w:lang w:bidi="ar-SA"/>
        </w:rPr>
        <w:t>» .</w:t>
      </w:r>
      <w:r>
        <w:rPr>
          <w:rStyle w:val="FootnoteAnchor"/>
          <w:rtl w:val="true"/>
        </w:rPr>
        <w:footnoteReference w:id="1749"/>
      </w:r>
      <w:r>
        <w:rPr>
          <w:rFonts w:ascii="Amiri" w:hAnsi="Amiri" w:eastAsia="Amiri" w:cs="Amiri"/>
          <w:color w:val="111111"/>
          <w:sz w:val="28"/>
          <w:sz w:val="28"/>
          <w:szCs w:val="28"/>
          <w:rtl w:val="true"/>
          <w:lang w:bidi="ar-SA"/>
        </w:rPr>
        <w:t>ومثله في الصحاح</w:t>
      </w:r>
      <w:r>
        <w:rPr>
          <w:rStyle w:val="FootnoteAnchor"/>
          <w:rtl w:val="true"/>
        </w:rPr>
        <w:footnoteReference w:id="1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كلامهما يعطي أنّ المفعول الأوّل صاحب الحقّ ، وعبارة الحديث تعطي عكس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 بَصَري إلاّ من صَفْقَةِ جَناحِ المَلَك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في عدّة نسخ معوّل عليها، و على هذا فالمعنى أنّه قال ابن عبّاس بعد ما صدّق الإمام عليه‌السلام في إخباره بأنّ عماه يوم الجحود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علمت ذلك فواللّه ،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إنكاره لليلة القدر بعد النبيّ صلى‌الله‌عليه‌و‌آله مع الاعتراف بأنّه كان سبب عماه ، وتأكيد ذلك بالقسم هو الذي أضحك الإمام عليه‌السلام ؛ لأنّه يدلّ على سخافة عقله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النسخ المتداولة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فالقسم من الصادق عليه‌السلام ، وقول الباقر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تكلّمتَ بالصدق مثل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الأوّل على أظهر الاحتمالين ، فيكون تفصيلاً لما أجمله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فَتَبَدّى لك المَلَكُ الذي يُحَدِّثُه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فظهر لك نوع ظهورالملك الموكّل بتحديث عليّ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في قولك لا أراها كانت إلاّ مع رسول اللّه صلى‌الله‌عليه‌و‌آله ، يا ابن عبّاس أنا موقن بما حدّثك به عليّ عليه‌السلام في أمر ليلة القدر ، وكونه مع أحد عشر من صلبه هم المنزل عليهم إيقانا كأنّه رأت ذلك عيناي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تَرَهَ عيناه ، ولكن وعى قلبه ، و وُقِرَ في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الباقر عليه‌السلام ، وبيان أنّ مراد الملك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رأت عيناي الذي حدّثك به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معناه الحقيقيّ ، بل إيقان القلب ، وقول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اختلفنا في شيء فحكمه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اخْتَلَفْتُمْ فِيهِ مِنْ شَىْ‌ءٍ فَحُكْمُهُ إِلَى اللّه‌ِ</w:t>
      </w:r>
      <w:r>
        <w:rPr>
          <w:rFonts w:eastAsia="Amiri" w:cs="Amiri" w:ascii="Amiri" w:hAnsi="Amiri"/>
          <w:color w:val="111111"/>
          <w:sz w:val="28"/>
          <w:szCs w:val="28"/>
          <w:rtl w:val="true"/>
          <w:lang w:bidi="ar-SA"/>
        </w:rPr>
        <w:t>»</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وغرضه من إيراد هذا الكلام أنّ الآية تدلّ على أنّا إذا اختلفنا في مسألة فيجب أن نرجع إلى اللّه ، أي نطلب الحكم من كتابه لا أن نرجع إلى من يدّعي أنّ الاُمور تفرق في ليلة القدر ويتنزّل بها الملائكة إلى وليّ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حَكَمَ اللّه في حُكْم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معناه أنّك تجده في كثير من الوقائع يرجع المتخالفان فيها إلى القرآن ، وكلّ منهما يستدلّ على مطلوبه ، فكيف يكون القرآن حَكَما بدون قيّم يعلم من مجملات القرآن ما يحدث الاحتياج إليه في كلّ سنة بتفصيل يتنزّل به في ليلة القدر التي لتلك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بِإِذْنِ رَبِّهِمْ مِنْ كُلِّ 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سورة 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تَنَزَّلَتْ بِهِ الشَّياطِينُ وَ ما يَنْبَغِى لَهُمْ وَ مَا يَسْتَطِيعُونَ إنَّهُمْ عَنِ السَّمْعِ لَمَعْزُولُونَ</w:t>
      </w:r>
      <w:r>
        <w:rPr>
          <w:rFonts w:eastAsia="Amiri" w:cs="Amiri" w:ascii="Amiri" w:hAnsi="Amiri"/>
          <w:color w:val="111111"/>
          <w:sz w:val="28"/>
          <w:szCs w:val="28"/>
          <w:rtl w:val="true"/>
          <w:lang w:bidi="ar-SA"/>
        </w:rPr>
        <w:t>»</w:t>
      </w:r>
      <w:r>
        <w:rPr>
          <w:rStyle w:val="FootnoteAnchor"/>
          <w:rtl w:val="true"/>
        </w:rPr>
        <w:footnoteReference w:id="1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لَتَنْزِيلُ رَبِّ الْعَالَمِينَ نَزَلَ بِهِ الرُّوحُ الاْءَمِينُ عَلى قَلْبِكَ لِتَكُونَ مِنَ الْمُنْذِرِينَ بِلِسَانٍ عَرَبِيٍّ مُبِينٍ</w:t>
      </w:r>
      <w:r>
        <w:rPr>
          <w:rFonts w:eastAsia="Amiri" w:cs="Amiri" w:ascii="Amiri" w:hAnsi="Amiri"/>
          <w:color w:val="111111"/>
          <w:sz w:val="28"/>
          <w:szCs w:val="28"/>
          <w:rtl w:val="true"/>
          <w:lang w:bidi="ar-SA"/>
        </w:rPr>
        <w:t>»</w:t>
      </w:r>
      <w:r>
        <w:rPr>
          <w:rStyle w:val="FootnoteAnchor"/>
          <w:rtl w:val="true"/>
        </w:rPr>
        <w:footnoteReference w:id="1753"/>
      </w:r>
      <w:r>
        <w:rPr>
          <w:rFonts w:ascii="Amiri" w:hAnsi="Amiri" w:eastAsia="Amiri" w:cs="Amiri"/>
          <w:color w:val="111111"/>
          <w:sz w:val="28"/>
          <w:sz w:val="28"/>
          <w:szCs w:val="28"/>
          <w:rtl w:val="true"/>
          <w:lang w:bidi="ar-SA"/>
        </w:rPr>
        <w:t xml:space="preserve">، ويستفاد من هذه الآيات أنّ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للتعدية أو للمصاحبة ، والإذن والمأذون المرضيّ صدوره عن المعصوم المنزّل عليه ،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سيّد الساجدين عليه‌السلام في دعاء شهر رمضان</w:t>
      </w:r>
      <w:r>
        <w:rPr>
          <w:rStyle w:val="FootnoteAnchor"/>
          <w:rtl w:val="true"/>
        </w:rPr>
        <w:footnoteReference w:id="1754"/>
      </w:r>
      <w:r>
        <w:rPr>
          <w:rFonts w:ascii="Amiri" w:hAnsi="Amiri" w:eastAsia="Amiri" w:cs="Amiri"/>
          <w:color w:val="111111"/>
          <w:sz w:val="28"/>
          <w:sz w:val="28"/>
          <w:szCs w:val="28"/>
          <w:rtl w:val="true"/>
          <w:lang w:bidi="ar-SA"/>
        </w:rPr>
        <w:t xml:space="preserve">متعلّق بتنزّل ، أو به وبسلام على سبيل التنازع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للإذن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هِىَ حَتّى مَطْلَعِ الْفَجْرِ</w:t>
      </w:r>
      <w:r>
        <w:rPr>
          <w:rFonts w:eastAsia="Amiri" w:cs="Amiri" w:ascii="Amiri" w:hAnsi="Amiri"/>
          <w:color w:val="111111"/>
          <w:sz w:val="28"/>
          <w:szCs w:val="28"/>
          <w:rtl w:val="true"/>
          <w:lang w:bidi="ar-SA"/>
        </w:rPr>
        <w:t>»</w:t>
      </w:r>
      <w:r>
        <w:rPr>
          <w:rStyle w:val="FootnoteAnchor"/>
          <w:rtl w:val="true"/>
        </w:rPr>
        <w:footnoteReference w:id="17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648</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على الوقف على الأمر ، كما هو مقتضى رعاية الفواصل ، فلا تصنع إلى قول المخالف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 إذ الأصل يسلم الملائكة سلاما ، عدل إلى الرفع لإفادة الدوام والثبات ، كما قال القاضي في قوله تعالى في الذاريات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سَلاَمٌ</w:t>
      </w:r>
      <w:r>
        <w:rPr>
          <w:rFonts w:eastAsia="Amiri" w:cs="Amiri" w:ascii="Amiri" w:hAnsi="Amiri"/>
          <w:color w:val="111111"/>
          <w:sz w:val="28"/>
          <w:szCs w:val="28"/>
          <w:rtl w:val="true"/>
          <w:lang w:bidi="ar-SA"/>
        </w:rPr>
        <w:t>»</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عليك يا محمّد ملائكتي وروحي بسلامي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يعطي ذلك ؛ فالتقدير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سلام ، و أصله يسلّمون سلاما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هِىَ حَتَّى مَطْلَعِ الْفَجْرِ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الليلة تجري على ظرفيّة التسليم إلى طلوع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إلاّ سلامة ، أي ما يقدّر اللّه فيها إلاّ السلامة ، ويقضي في غيرها السلامةَ والبلاء ، أو ماهي إلاّ سلام ؛ لكثرة ما يسلّمون فيها على المؤمنين</w:t>
      </w:r>
      <w:r>
        <w:rPr>
          <w:rFonts w:eastAsia="Amiri" w:cs="Amiri" w:ascii="Amiri" w:hAnsi="Amiri"/>
          <w:color w:val="111111"/>
          <w:sz w:val="28"/>
          <w:szCs w:val="28"/>
          <w:rtl w:val="true"/>
          <w:lang w:bidi="ar-SA"/>
        </w:rPr>
        <w:t>»</w:t>
      </w:r>
      <w:r>
        <w:rPr>
          <w:rStyle w:val="FootnoteAnchor"/>
          <w:rtl w:val="true"/>
        </w:rPr>
        <w:footnoteReference w:id="1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الصادق عليه‌السلام يشهد لما قلناه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دعاء شهر رمضان من الصحيفة الكاملة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فضَّلَ ليلةً واحدةً من لياليه على ليالي ألفِ شهرٍ ، وسمّاها ليلة القدر ، تنزّل الملائكة والروح فيها بإذن ربّهم من كلِّ أمرٍ سلامٌ دائمُ البركة إلى طلوع الفجر على من يشاءُ مِنْ عِباده بما أحْكَمَ من قضائه</w:t>
      </w:r>
      <w:r>
        <w:rPr>
          <w:rFonts w:eastAsia="Amiri" w:cs="Amiri" w:ascii="Amiri" w:hAnsi="Amiri"/>
          <w:color w:val="111111"/>
          <w:sz w:val="28"/>
          <w:szCs w:val="28"/>
          <w:rtl w:val="true"/>
          <w:lang w:bidi="ar-SA"/>
        </w:rPr>
        <w:t>»</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هذه العبارة الشريفة أيضا الوقف على الأمر ، وكون سلام مبتدأً محذوفَ الخبر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w:t>
      </w:r>
      <w:r>
        <w:rPr>
          <w:rFonts w:eastAsia="Amiri" w:cs="Amiri" w:ascii="Amiri" w:hAnsi="Amiri"/>
          <w:color w:val="111111"/>
          <w:sz w:val="28"/>
          <w:szCs w:val="28"/>
          <w:rtl w:val="true"/>
          <w:lang w:bidi="ar-SA"/>
        </w:rPr>
        <w:t>»</w:t>
      </w:r>
      <w:r>
        <w:rPr>
          <w:rStyle w:val="FootnoteAnchor"/>
          <w:rtl w:val="true"/>
        </w:rPr>
        <w:footnoteReference w:id="17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إقرار المنكر بين أظهركم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تُصِيبَنَّ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أن يكون جوابا لأمر ، أو نهيا بعد أمر معطوفا عليه بحذف الواو صفة للفتنة ، فإذا كانت جوابا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أصابتكم لا تصيب الظالمين منكم خاصّة ولكن تعمّكم ، وإنّما جاز دخول النون في جواب الأمر ؛ لأنّ فيه معنى النهي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عن الدابّة لا تطرحنّك ، 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تطرحنْك ، وإذا كان نهيا بعد أمر فكأنّه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واحذروا بليّة أو ذنبا أو عقابا ، ثمّ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تتعرّضوا للظلم فتصيب البليّة أو العذاب أو أثر الظلم ووباله مَن ظلم منكم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جعلته صفة على إرادة القول ، 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فتنة مقولاً فيها لا تصيبنّ ، ونظيره قول الشاعر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جنّ الظلام واختلط جاؤوا بمذق هل رأيت الذئب قطّ</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أي بمذق يقال فيه هذا القول ؛ لأنّ فيه لون الوُرْقة</w:t>
      </w:r>
      <w:r>
        <w:rPr>
          <w:rStyle w:val="FootnoteAnchor"/>
          <w:rtl w:val="true"/>
        </w:rPr>
        <w:footnoteReference w:id="1761"/>
      </w:r>
      <w:r>
        <w:rPr>
          <w:rFonts w:ascii="Amiri" w:hAnsi="Amiri" w:eastAsia="Amiri" w:cs="Amiri"/>
          <w:color w:val="111111"/>
          <w:sz w:val="28"/>
          <w:sz w:val="28"/>
          <w:szCs w:val="28"/>
          <w:rtl w:val="true"/>
          <w:lang w:bidi="ar-SA"/>
        </w:rPr>
        <w:t>التي هي لون الذئب ، ويعضده قراءة تصيبنّ على جواب القسم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للتبيين على هذا ؛ لأنّ المعنى لا تصيبنّكم خاصّة على ظلمكم ؛ لأنّ الظلم أقبح منكم من سائر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جوامع الجامع</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القاضي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ذنبا يعمّكم أثره على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تُصِيبَنَّ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جواب الأمر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أصابتكم لا تصيب الظالمين منكم بل يعمّكم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جواب الشرط متردّد ، فلا يليق به النون المؤكّدة ، لكنّه لمّا تضمّن معنى النهي ساغ فيه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مَسَاكِنَكُمْ لاَ يَحْطِمَنَّكُمْ سُلَيْمَانُ</w:t>
      </w:r>
      <w:r>
        <w:rPr>
          <w:rFonts w:eastAsia="Amiri" w:cs="Amiri" w:ascii="Amiri" w:hAnsi="Amiri"/>
          <w:color w:val="111111"/>
          <w:sz w:val="28"/>
          <w:szCs w:val="28"/>
          <w:rtl w:val="true"/>
          <w:lang w:bidi="ar-SA"/>
        </w:rPr>
        <w:t>»</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وإمّا صفة لفتنة ولا للنفي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شذوذ ؛ لأنّ النون لا يدخل المنفّي في غير القسم ، أو النهي على إرادة القول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وإمّا جواب قسم محذوف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أن يكون نهيا بعد الأمر باتّقاء الذنب عن التعرّض للظلم ؛ فإنّ وباله يصيب الظلم خاصّة ويعود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الأوّل للتبعيض وعلى الآخرين للتبيين ، و فائدته التنبيه على أنّ الظلم منكم أقبح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فتنةٌ أصابَتْهم خاصّةً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الأمر باتّقاء فتنة غيرِ خاصّة بالظالمين منهم مشعرا بفتنة خاصّة مثّل عليه‌السلام لها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w:t>
      </w:r>
      <w:r>
        <w:rPr>
          <w:rFonts w:eastAsia="Amiri" w:cs="Amiri" w:ascii="Amiri" w:hAnsi="Amiri"/>
          <w:color w:val="111111"/>
          <w:sz w:val="28"/>
          <w:szCs w:val="28"/>
          <w:rtl w:val="true"/>
          <w:lang w:bidi="ar-SA"/>
        </w:rPr>
        <w:t>»</w:t>
      </w:r>
      <w:r>
        <w:rPr>
          <w:rStyle w:val="FootnoteAnchor"/>
          <w:rtl w:val="true"/>
        </w:rPr>
        <w:footnoteReference w:id="17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648</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الكواشي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وقف هنا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خَلَتْ مِنْ قَبْلِهِ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 محلاًّ صفة رسول</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ما يقول ما اجتمع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الوافي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في الكلام تقديما وتأخيرا ، ولعلّهما صدرا من النسّاخ ، تقديره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عليه‌السلام يقول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كثيرا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رأت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الملائكة المنزلين في تلك الليلة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حدّثته من تبيين الاُمور وإحكام الأحكام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يرى قلبُ هذا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تفسير من الملائكة وتحديثهم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بهذا إلى أمير المؤمنين عليه‌السلام ، وقد مضى في خبر آخر أنّه وعا قلبه ووقرفي سمعه </w:t>
      </w:r>
      <w:r>
        <w:rPr>
          <w:rFonts w:eastAsia="Amiri" w:cs="Amiri" w:ascii="Amiri" w:hAnsi="Amiri"/>
          <w:color w:val="111111"/>
          <w:sz w:val="28"/>
          <w:szCs w:val="28"/>
          <w:rtl w:val="true"/>
          <w:lang w:bidi="ar-SA"/>
        </w:rPr>
        <w:t>.</w:t>
      </w:r>
      <w:r>
        <w:rPr>
          <w:rStyle w:val="FootnoteAnchor"/>
          <w:rtl w:val="true"/>
        </w:rPr>
        <w:footnoteReference w:id="1765"/>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كانا ليعرفانِ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المخفّفة من المثقّلة بدلالة اللام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يَكَادُ الَّذِينَ كَفَرُوا لَيُزْلِقُونَكَ</w:t>
      </w:r>
      <w:r>
        <w:rPr>
          <w:rFonts w:eastAsia="Amiri" w:cs="Amiri" w:ascii="Amiri" w:hAnsi="Amiri"/>
          <w:color w:val="111111"/>
          <w:sz w:val="28"/>
          <w:szCs w:val="28"/>
          <w:rtl w:val="true"/>
          <w:lang w:bidi="ar-SA"/>
        </w:rPr>
        <w:t>»</w:t>
      </w:r>
      <w:r>
        <w:rPr>
          <w:rStyle w:val="FootnoteAnchor"/>
          <w:rtl w:val="true"/>
        </w:rPr>
        <w:footnoteReference w:id="1766"/>
      </w:r>
      <w:r>
        <w:rPr>
          <w:rFonts w:ascii="Amiri" w:hAnsi="Amiri" w:eastAsia="Amiri" w:cs="Amiri"/>
          <w:color w:val="111111"/>
          <w:sz w:val="28"/>
          <w:sz w:val="28"/>
          <w:szCs w:val="28"/>
          <w:rtl w:val="true"/>
          <w:lang w:bidi="ar-SA"/>
        </w:rPr>
        <w:t xml:space="preserve">والفاء فصيحة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المجهول من المجرّد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النصب على الظرفيّة ، أي كانا في تلك الليلة من شدّة الرعب والخوف بحال يعرفهما الناس بما بهما من تغيّر الحال واضطراب البال مخافة أن ينزل على وليّ الأمر في شأنهما ما يسوؤهما لما يعلمان من خيانتهما في الدين وعدم نصح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المثل 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 البيطار مكواته في النار هاج الرعب بالبغل الشموس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من باب التفعيل مبنيّا للفاعل أو المفعول ،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على أنّه مفعول ثانٍ ، والمعنى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كانا يعرّفان أولياءهما تلك الليلة حتّى يُنيبوا إلى اللّه ويتضرّعوا إليه أن لا ينزل في ما شانهما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كانا يوكّلان من يعرفهما تلك الليلة مخافة أن يلهيهما عنها لذّة الجاه وغرور الملك ، فلا يشتغلا بالتضرّع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البعثة في أقطار الأرض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بعيث بمعنى المبعوث ، كالقَتَلة جمع قتيل بمعنى المقتول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في 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الناقة فانبعثت ، أي أثارها فثارت ونهضت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عليهم البعث ، أي عُيّن عليهم ، واُلزموا أن يبعثوا إلى الغزو ، فقد يسمّى الجيش بعثا لأنّه يبعث ، ثمّ يجمع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عليهم البعوث ، أي الجيوش</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عليهم حجّة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لا يقوم ولا ينهض هؤلاء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أهل ليلة القدر مدّعين لعلم ما يأتيهم في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أن يكون للّه عليهم حجّة في صدق ذلك ، على سياق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عَلَيْكُمْ حُجَّةٌ</w:t>
      </w:r>
      <w:r>
        <w:rPr>
          <w:rFonts w:eastAsia="Amiri" w:cs="Amiri" w:ascii="Amiri" w:hAnsi="Amiri"/>
          <w:color w:val="111111"/>
          <w:sz w:val="28"/>
          <w:szCs w:val="28"/>
          <w:rtl w:val="true"/>
          <w:lang w:bidi="ar-SA"/>
        </w:rPr>
        <w:t>»</w:t>
      </w:r>
      <w:r>
        <w:rPr>
          <w:rStyle w:val="FootnoteAnchor"/>
          <w:rtl w:val="true"/>
        </w:rPr>
        <w:footnoteReference w:id="1768"/>
      </w:r>
      <w:r>
        <w:rPr>
          <w:rFonts w:ascii="Amiri" w:hAnsi="Amiri" w:eastAsia="Amiri" w:cs="Amiri"/>
          <w:color w:val="111111"/>
          <w:sz w:val="28"/>
          <w:sz w:val="28"/>
          <w:szCs w:val="28"/>
          <w:rtl w:val="true"/>
          <w:lang w:bidi="ar-SA"/>
        </w:rPr>
        <w:t xml:space="preserve">،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أنّه لا يستطيع هؤلاء الاُمناء الشكّ فيما يأتيهم ؛ لأنّ قيامهم مدّعين لعلم ذلك بعد أن يكون للّه عليهم حجّة ، أي لا يمكنهم تجويز وقوع الغلط فيه ؛ لظهور موجبه الذي هو تحديث الملائكة والروح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الملائكة والروح وتحديثهم ، والباء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الاحتجاج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اللّه على خلقه برسله ، فالظرف متعلّق بالحجّة على أنّها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الحجّة عبارة عن الملك ، والباء للمصاحبة ، وتأتيهم بالتاء ، وفاعله المستكنّ العائد إلى الحجّة وعائد الموصول محذوفا ؛ لكونه فضلة أعني به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اسْتَخْلَفَ الَّذِينَ مِنْ قَبْلِهِمْ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سورة النور بعد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قَبْلِهِمْ وَلَيُمَكِّنَنَّ لَهُمْ دِينَهُمُ الَّذِى ارْتَضى لَهُمْ وَلَيُبَدِّلَنَّهُمْ مِنْ بَعْدِ خَوْفِهِمْ أَمْنا يَعْبُدُونَنِى لاَ يُشْرِكُونَ بِى شَيْئا وَمَنْ كَفَرَ بَعْدَ ذلِكَ فَأُولَئِكَ هُمُ الْفَاسِقُونَ</w:t>
      </w:r>
      <w:r>
        <w:rPr>
          <w:rFonts w:eastAsia="Amiri" w:cs="Amiri" w:ascii="Amiri" w:hAnsi="Amiri"/>
          <w:color w:val="111111"/>
          <w:sz w:val="28"/>
          <w:szCs w:val="28"/>
          <w:rtl w:val="true"/>
          <w:lang w:bidi="ar-SA"/>
        </w:rPr>
        <w:t>»</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لَيَدْفَعُ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الفاضل الصالح الشارح </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أنّ اللّه تعالى ليدفع بالمؤمنين بها عن الجاحدين لها عذاب الدنيا ، ولولا المؤمنون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بها لعذّبهم في الدنيا وأهلكهم كافّة ، وذلك ليعذّبهم في الآخرة عذابا أليما بسبب جحودهم وإنكارهم إيّاها ، وذلك الدفع أو كمال عذاب الآخرة لمن علم اللّه تعالى أنّه لا يتوب عن إنكاره ولا يرجع عنه إلى الإيمان بها ، وهذا الدفع مثل ما يدفع اللّه بالمجاهدين في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القاعدين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هلاكهم بسيوف المشركين أو بعقوبته</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ذلك الدفع المعلّل بأنّه لكمال عذاب الآخرة ، لا مطلق الدفع ؛ إذ لا اختصاص له بكونه لمن يعلم أنّه يتوب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يَحْدُثُ لهم في ليالي القَدْرِ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تقدير همزة الاستفهام ، أي أفما يحدث لهم علم غير ما علموا ؛ فالفاء للتعقيب ، أو على سبيل الاستشكال ، أي فعلى هذا لا يحدث لهم غير ما علموا ، وهو محال ، فالفاء للتفريع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يكون المراد بقوله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اُمروا بكتمانه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جواب هذا السؤال أو ممّا ينحلّ به الإشكال ممّا اُمر الأوصياء عليهم‌السلام بكتمانه وعدم إظهاره لأمثالكم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لفظ الكتمان دلالة على علمهم بذلك ، ولا تنافي بينه وبين 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يَعْلَمُ تَفسيرَ ما سألتَ عنه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المقصد أنّ كشف هذا المسؤول ليس ممّا يتيسّر بالعقول ، بل إنّما هو بالتعليم الإلهي ؛ إذ لا يعلم ذلك إلاّ اللّه ، كما أنّ تأويل القرآن لا يستتبّ بالعقول ؛ إذ لا يعلمه إلاّ اللّه أو الذين علّمهم اللّه من الراسخين في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وجه الجمع بين الوقف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يَعْلَمُ تَأْوِيلَهُ إِلاَّ اللّهُ</w:t>
      </w:r>
      <w:r>
        <w:rPr>
          <w:rFonts w:eastAsia="Amiri" w:cs="Amiri" w:ascii="Amiri" w:hAnsi="Amiri"/>
          <w:color w:val="111111"/>
          <w:sz w:val="28"/>
          <w:szCs w:val="28"/>
          <w:rtl w:val="true"/>
          <w:lang w:bidi="ar-SA"/>
        </w:rPr>
        <w:t>»</w:t>
      </w:r>
      <w:r>
        <w:rPr>
          <w:rStyle w:val="FootnoteAnchor"/>
          <w:rtl w:val="true"/>
        </w:rPr>
        <w:footnoteReference w:id="1771"/>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الخطبة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Style w:val="FootnoteAnchor"/>
          <w:rtl w:val="true"/>
        </w:rPr>
        <w:footnoteReference w:id="1772"/>
      </w:r>
      <w:r>
        <w:rPr>
          <w:rFonts w:ascii="Amiri" w:hAnsi="Amiri" w:eastAsia="Amiri" w:cs="Amiri"/>
          <w:color w:val="111111"/>
          <w:sz w:val="28"/>
          <w:sz w:val="28"/>
          <w:szCs w:val="28"/>
          <w:rtl w:val="true"/>
          <w:lang w:bidi="ar-SA"/>
        </w:rPr>
        <w:t>على اللّه ، كما دلّ عليه بعض خطب أمير المؤمنين عليه‌السلام في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توحيد الصدوق</w:t>
      </w:r>
      <w:r>
        <w:rPr>
          <w:rStyle w:val="FootnoteAnchor"/>
          <w:rtl w:val="true"/>
        </w:rPr>
        <w:footnoteReference w:id="1773"/>
      </w:r>
      <w:r>
        <w:rPr>
          <w:rFonts w:ascii="Amiri" w:hAnsi="Amiri" w:eastAsia="Amiri" w:cs="Amiri"/>
          <w:color w:val="111111"/>
          <w:sz w:val="28"/>
          <w:sz w:val="28"/>
          <w:szCs w:val="28"/>
          <w:rtl w:val="true"/>
          <w:lang w:bidi="ar-SA"/>
        </w:rPr>
        <w:t>طاب ثراه ، وبين الوقف على الراسخين في العلم ، كما دلّت عليه روايات الكليني طاب ثراه</w:t>
      </w:r>
      <w:r>
        <w:rPr>
          <w:rStyle w:val="FootnoteAnchor"/>
          <w:rtl w:val="true"/>
        </w:rPr>
        <w:footnoteReference w:id="1774"/>
      </w:r>
      <w:r>
        <w:rPr>
          <w:rFonts w:ascii="Amiri" w:hAnsi="Amiri" w:eastAsia="Amiri" w:cs="Amiri"/>
          <w:color w:val="111111"/>
          <w:sz w:val="28"/>
          <w:sz w:val="28"/>
          <w:szCs w:val="28"/>
          <w:rtl w:val="true"/>
          <w:lang w:bidi="ar-SA"/>
        </w:rPr>
        <w:t xml:space="preserve">، وقد بيّنّا ذلك في كتاب العقل في شرح رواية هشام بن الحكم ، وقد كتب في هذا المقام بعض المشتغلين إليّ ما هذه عبارته </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يحتمل الكلام أن يكون استفهاميا أو </w:t>
      </w:r>
      <w:r>
        <w:rPr>
          <w:rFonts w:eastAsia="Amiri" w:cs="Amiri" w:ascii="Amiri" w:hAnsi="Amiri"/>
          <w:color w:val="111111"/>
          <w:sz w:val="28"/>
          <w:szCs w:val="28"/>
          <w:rtl w:val="true"/>
          <w:lang w:bidi="ar-SA"/>
        </w:rPr>
        <w:t xml:space="preserve">. </w:t>
      </w:r>
      <w:bookmarkStart w:id="242" w:name="pg15824_181536"/>
    </w:p>
    <w:p>
      <w:pPr>
        <w:pStyle w:val="BookText"/>
        <w:rPr/>
      </w:pPr>
      <w:bookmarkEnd w:id="242"/>
      <w:r>
        <w:rPr>
          <w:rFonts w:ascii="Amiri" w:hAnsi="Amiri" w:eastAsia="Amiri" w:cs="Amiri"/>
          <w:color w:val="111111"/>
          <w:sz w:val="28"/>
          <w:sz w:val="28"/>
          <w:szCs w:val="28"/>
          <w:rtl w:val="true"/>
          <w:lang w:bidi="ar-SA"/>
        </w:rPr>
        <w:t xml:space="preserve">نفيا ، مآلهما أنّه إذا كان الحاصل لهم في تلك الليلة كيفيّة العمل دون العلم ، فلا يحدث علم سوى ما علموا؟ و لايخفى أنّه قد فهم جوابه ممّا ذكر سابقا من تفصيل العلم بالجمل والتفسير ؛ إذ المراد بالتفسير هو إعلام اللّه تعالى في تلك الليلة لوليّ الأمر على وجه الحتم ما وقع الإعلام به ليلة الأسرى معلّقا بالمشيّة ومحتملاً للبداء ، وقد دلّ على ذلك لفظ الفرق في 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5"/>
      </w:r>
      <w:r>
        <w:rPr>
          <w:rFonts w:ascii="Amiri" w:hAnsi="Amiri" w:eastAsia="Amiri" w:cs="Amiri"/>
          <w:color w:val="111111"/>
          <w:sz w:val="28"/>
          <w:sz w:val="28"/>
          <w:szCs w:val="28"/>
          <w:rtl w:val="true"/>
          <w:lang w:bidi="ar-SA"/>
        </w:rPr>
        <w:t>إذ الفرق إنّما يجري فيما هو في عرضة الوجهين سابقا ، ودلّ عليه أيضا قوله عليه‌السلام بعد تلك الآية في صدر الحديث</w:t>
      </w:r>
      <w:r>
        <w:rPr>
          <w:rStyle w:val="FootnoteAnchor"/>
          <w:rtl w:val="true"/>
        </w:rPr>
        <w:footnoteReference w:id="17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لينزل في ليلة القدر إلى وليّ الأمر تفسير الاُمور سنةً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أن يُطْلِعَ الأوصياءٌ عليه إلاّ أنْفُسَهُم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الإفعال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على الفاعليّة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المفعوليّة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تزورون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ترون ممّا تزورون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ولعلّه الصواب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فيهبط فيها من الملائكة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قَيَّضَ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قيّض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به ، وأتاحه له</w:t>
      </w:r>
      <w:r>
        <w:rPr>
          <w:rFonts w:eastAsia="Amiri" w:cs="Amiri" w:ascii="Amiri" w:hAnsi="Amiri"/>
          <w:color w:val="111111"/>
          <w:sz w:val="28"/>
          <w:szCs w:val="28"/>
          <w:rtl w:val="true"/>
          <w:lang w:bidi="ar-SA"/>
        </w:rPr>
        <w:t>»</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14043319_2142443653"/>
      <w:bookmarkStart w:id="244" w:name="_Toc82"/>
      <w:bookmarkEnd w:id="243"/>
      <w:r>
        <w:rPr>
          <w:rtl w:val="true"/>
        </w:rPr>
        <w:t>باب في أنّ الأئمّة يزدادون في ليلة الجمعة</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أنّ الأئمّة عليهم‌السلام يزدادون في 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جَمّ الغَفِير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كلّ شيء</w:t>
      </w:r>
      <w:r>
        <w:rPr>
          <w:rFonts w:eastAsia="Amiri" w:cs="Amiri" w:ascii="Amiri" w:hAnsi="Amiri"/>
          <w:color w:val="111111"/>
          <w:sz w:val="28"/>
          <w:szCs w:val="28"/>
          <w:rtl w:val="true"/>
          <w:lang w:bidi="ar-SA"/>
        </w:rPr>
        <w:t>»</w:t>
      </w:r>
      <w:r>
        <w:rPr>
          <w:rStyle w:val="FootnoteAnchor"/>
          <w:rtl w:val="true"/>
        </w:rPr>
        <w:footnoteReference w:id="1778"/>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ستره ، وجاؤوا جمّا غفيرا ، وجمّ غفيرٍ ، وجمّاء الغفيري ، وجمّ الغفيرة ، وجمّاء الغفيرة ، والجمّ الغفير ، والجمّاء الغفير والغفيرة أي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شريفُهم ووضيعهم ، ولم </w:t>
      </w:r>
      <w:bookmarkStart w:id="245" w:name="pg15824_181537"/>
    </w:p>
    <w:p>
      <w:pPr>
        <w:pStyle w:val="BookText"/>
        <w:rPr/>
      </w:pPr>
      <w:bookmarkEnd w:id="245"/>
      <w:r>
        <w:rPr>
          <w:rFonts w:ascii="Amiri" w:hAnsi="Amiri" w:eastAsia="Amiri" w:cs="Amiri"/>
          <w:color w:val="111111"/>
          <w:sz w:val="28"/>
          <w:sz w:val="28"/>
          <w:szCs w:val="28"/>
          <w:rtl w:val="true"/>
          <w:lang w:bidi="ar-SA"/>
        </w:rPr>
        <w:t xml:space="preserve">يتخلّف أحد وهم كثيرون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 سيبويه اسم موضوع موضع المصدر ، أي مررت بهم جموعا غفيرا ، وجعله غيره مصدرا ، و أجاز ابن الأنباري فيه الرفع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تنصب الجماء الغفير في التمام ، وترفعه في النقصان</w:t>
      </w:r>
      <w:r>
        <w:rPr>
          <w:rStyle w:val="FootnoteAnchor"/>
          <w:rtl w:val="true"/>
        </w:rPr>
        <w:footnoteReference w:id="1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كتاب عمدة الحافظ وعدّة اللافظ لابن مالك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أحسن ما صنّف في النحو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يعرّف الحال وهي في المعنى نكرة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جاؤوا الجمّاء الغفير، أي جميعا ودخلوا الأوّل فالأوّل مرتّبين ، وقعد وحده أي منفردا ، ومنه قراءة شاذّة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ليُخرجنَّ الأعزّ منها الأذلّ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ليخرجنّ العزيز منها ذليلاً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ذلك لأنْفَدْنا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نفد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فنى ، وأنفدته أنا وأنفد القوم ، أي ذهبت أموالهم و فني زادهم</w:t>
      </w:r>
      <w:r>
        <w:rPr>
          <w:rFonts w:eastAsia="Amiri" w:cs="Amiri" w:ascii="Amiri" w:hAnsi="Amiri"/>
          <w:color w:val="111111"/>
          <w:sz w:val="28"/>
          <w:szCs w:val="28"/>
          <w:rtl w:val="true"/>
          <w:lang w:bidi="ar-SA"/>
        </w:rPr>
        <w:t>»</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14043321_2142443653"/>
      <w:bookmarkStart w:id="247" w:name="_Toc83"/>
      <w:bookmarkEnd w:id="246"/>
      <w:r>
        <w:rPr>
          <w:rtl w:val="true"/>
        </w:rPr>
        <w:t xml:space="preserve">باب أنّ الأئمّة يعلمون متى يموتون و </w:t>
      </w:r>
      <w:r>
        <w:rPr>
          <w:rtl w:val="true"/>
        </w:rPr>
        <w:t>...</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أنّ الأئمّة عليهم‌السلام يعلمون متى يموتون و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سَمِعَ صياحَ الإوَزّ</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الإوزّ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صحّح في النسخة العتيقة من الصحاح بكسر الهمزة وفتح الواو والزّاي المشددة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الوافي قدس‌سره </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الإوزّ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السائل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عارفا بقتله في ذلك الوقت ، وقد قال عند سماع صياح الإوزّ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صوائح تتبعها نوائح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منعته اُمّ كلثوم عن الخروج من الدار 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دلائل واضحة على أنّه لم يشكّ في قتله حينئذٍ ، ومع ذلك فأبى إلاّ الخروج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ممّا لم يَجُزْ تعرّضه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النسخ ، فقد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تُلْقُوا بِأَيْدِيكُمْ إِلَى </w:t>
      </w:r>
    </w:p>
    <w:p>
      <w:pPr>
        <w:pStyle w:val="BookText"/>
        <w:rPr/>
      </w:pPr>
      <w:r>
        <w:rPr>
          <w:rFonts w:ascii="Amiri" w:hAnsi="Amiri" w:eastAsia="Amiri" w:cs="Amiri"/>
          <w:color w:val="111111"/>
          <w:sz w:val="28"/>
          <w:sz w:val="28"/>
          <w:szCs w:val="28"/>
          <w:rtl w:val="true"/>
          <w:lang w:bidi="ar-SA"/>
        </w:rPr>
        <w:t>التَّهْلُكَةِ</w:t>
      </w:r>
      <w:r>
        <w:rPr>
          <w:rFonts w:eastAsia="Amiri" w:cs="Amiri" w:ascii="Amiri" w:hAnsi="Amiri"/>
          <w:color w:val="111111"/>
          <w:sz w:val="28"/>
          <w:szCs w:val="28"/>
          <w:rtl w:val="true"/>
          <w:lang w:bidi="ar-SA"/>
        </w:rPr>
        <w:t>»</w:t>
      </w:r>
      <w:r>
        <w:rPr>
          <w:rStyle w:val="FootnoteAnchor"/>
          <w:rtl w:val="true"/>
        </w:rPr>
        <w:footnoteReference w:id="1781"/>
      </w: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Style w:val="FootnoteAnchor"/>
          <w:rtl w:val="true"/>
        </w:rPr>
        <w:footnoteReference w:id="1782"/>
      </w:r>
      <w:r>
        <w:rPr>
          <w:rFonts w:ascii="Amiri" w:hAnsi="Amiri" w:eastAsia="Amiri" w:cs="Amiri"/>
          <w:color w:val="111111"/>
          <w:sz w:val="28"/>
          <w:sz w:val="28"/>
          <w:szCs w:val="28"/>
          <w:rtl w:val="true"/>
          <w:lang w:bidi="ar-SA"/>
        </w:rPr>
        <w:t xml:space="preserve">فأجابه عليه‌السلام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في تلك الليلة ، أي جعل إليه الأمر بأن يختار لقاء اللّه أو البقاء في الدنيا ، فاختار لقاء اللّه ، فسقط عنه وجوب حفظ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انتهى كلام صاحب الوافى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مَثَل أن يكون بينك وبين معشوقك طريقان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قريب إن سلكته وصلت إليه في أقرب الزمان ، ولكن تشاك ويتمزّق ثيابك ويتخدّش إهابك ، والآخر بعيد خال من تلك المضارّ ، ولكن يؤخّرك عن المزار ، فخيّرك المعشوق في الوصول إليه بين الطريقين ، فتختار القريب ولا تبالي بما يعرض لك في البين ، ولقد أحسن وأجاد ونظم وأفاد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بدم المحبّ يُباع وصلهُمُ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فاسمح بنفسك إن أردت وصال</w:t>
      </w:r>
    </w:p>
    <w:p>
      <w:pPr>
        <w:pStyle w:val="BookText"/>
        <w:rPr/>
      </w:pP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الْمُوءْمِنِينَ أَنْفُسَهُمْ وَأَمْوَالَهُمْ بِأَنَّ لَهُمُ الْجَنَّةَ يُقَاتِلُونَ فِى سَبِيلِ اللّه‌ِ فَيَقْتُلُونَ وَيُقْتَلُونَ وَعْدا عَلَيْهِ حَقّا فِي التَّوْرَاةِ وَالاْءِنْجِيلِ وَالْقُرْآنِ وَمَنْ أَوْفى بِعَهْدِهِ مِنَ اللّه‌ِ فَاسْتَبْشِرُوا بِبَيْعِكُمُ الَّذِى بَايَعْتُمْ بِهِ وَذلِكَ هُوَ الْفَوْزُ الْعَظِيمُ</w:t>
      </w:r>
      <w:r>
        <w:rPr>
          <w:rFonts w:eastAsia="Amiri" w:cs="Amiri" w:ascii="Amiri" w:hAnsi="Amiri"/>
          <w:color w:val="111111"/>
          <w:sz w:val="28"/>
          <w:szCs w:val="28"/>
          <w:rtl w:val="true"/>
          <w:lang w:bidi="ar-SA"/>
        </w:rPr>
        <w:t>»</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مثنوي شيخنا البهائي قدس‌سره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نان وحلوا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ابذلوا أرواحكم يا عاشقين إن تكونوا في هوانا صادقين</w:t>
      </w:r>
    </w:p>
    <w:p>
      <w:pPr>
        <w:pStyle w:val="BookText"/>
        <w:rPr/>
      </w:pPr>
      <w:r>
        <w:rPr>
          <w:rFonts w:ascii="IRNazanin" w:hAnsi="IRNazanin" w:eastAsia="IRNazanin"/>
          <w:color w:val="111111"/>
          <w:sz w:val="28"/>
          <w:sz w:val="28"/>
          <w:szCs w:val="28"/>
          <w:rtl w:val="true"/>
          <w:lang w:bidi="fa-IR"/>
        </w:rPr>
        <w:t xml:space="preserve">تا نسازى بر خود آسايش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توانى زد به راه عشق گام</w:t>
      </w:r>
    </w:p>
    <w:p>
      <w:pPr>
        <w:pStyle w:val="BookText"/>
        <w:rPr/>
      </w:pPr>
      <w:r>
        <w:rPr>
          <w:rFonts w:ascii="IRNazanin" w:hAnsi="IRNazanin" w:eastAsia="IRNazanin"/>
          <w:color w:val="111111"/>
          <w:sz w:val="28"/>
          <w:sz w:val="28"/>
          <w:szCs w:val="28"/>
          <w:rtl w:val="true"/>
          <w:lang w:bidi="fa-IR"/>
        </w:rPr>
        <w:t xml:space="preserve">نيست اندر راه عشق آسودگى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بسر در دشت و خون پالودگى</w:t>
      </w:r>
    </w:p>
    <w:p>
      <w:pPr>
        <w:pStyle w:val="BookText"/>
        <w:rPr/>
      </w:pPr>
      <w:r>
        <w:rPr>
          <w:rFonts w:ascii="Amiri" w:hAnsi="Amiri" w:eastAsia="Amiri" w:cs="Amiri"/>
          <w:color w:val="111111"/>
          <w:sz w:val="28"/>
          <w:sz w:val="28"/>
          <w:szCs w:val="28"/>
          <w:rtl w:val="true"/>
          <w:lang w:bidi="ar-SA"/>
        </w:rPr>
        <w:t xml:space="preserve">غير نا كامى درين ره كام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عشق است ، اين رَهِ حمّام نيست</w:t>
      </w:r>
    </w:p>
    <w:p>
      <w:pPr>
        <w:pStyle w:val="BookText"/>
        <w:rPr/>
      </w:pPr>
      <w:r>
        <w:rPr>
          <w:rFonts w:ascii="IRNazanin" w:hAnsi="IRNazanin" w:eastAsia="IRNazanin"/>
          <w:color w:val="111111"/>
          <w:sz w:val="28"/>
          <w:sz w:val="28"/>
          <w:szCs w:val="28"/>
          <w:rtl w:val="true"/>
          <w:lang w:bidi="fa-IR"/>
        </w:rPr>
        <w:t xml:space="preserve">كوى دولت آن سعادتمند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 به پاى دلبرخود جان سپرد</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ثمّ إنّ في هذا الحديث وما يأتي بعده إشكالاً آخر ، و هو أنّه قد تظافرت الأخبار بأنّ الأئمّة عليهم‌السلام كانوا عالمين بشهادتهم وكيفيّتها وأزمنتها وأمكنتها والمباشرين لها بإخبار رسول اللّه صلى‌الله‌عليه‌و‌آله عن جبرئيل عن الباري عزّ اسمه وتعالى شأنه ، فما معنى التخيير في أمر قد تعيّن فيما قبل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وانحلال هذا الإشكال بتذكرّ ما سبق في كتاب التوحيد وحواشينا الرافعة لغواشيه ، والذي نقول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إخبار اللّه تعالى لجبرئيل بشيء قد يكون بإثبات ذلك الشيء في لوح مخصوص هو أعلم بحقيقته ، والأمرِ بتنزّل جبرئيل عليه‌السلام به على رسوله ، وربما يمحو ذلك المثبت بعد التنزّل به كما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w:t>
      </w:r>
      <w:r>
        <w:rPr>
          <w:rFonts w:eastAsia="Amiri" w:cs="Amiri" w:ascii="Amiri" w:hAnsi="Amiri"/>
          <w:color w:val="111111"/>
          <w:sz w:val="28"/>
          <w:szCs w:val="28"/>
          <w:rtl w:val="true"/>
          <w:lang w:bidi="ar-SA"/>
        </w:rPr>
        <w:t>»</w:t>
      </w:r>
      <w:r>
        <w:rPr>
          <w:rStyle w:val="FootnoteAnchor"/>
          <w:rtl w:val="true"/>
        </w:rPr>
        <w:footnoteReference w:id="1784"/>
      </w:r>
      <w:r>
        <w:rPr>
          <w:rFonts w:ascii="Amiri" w:hAnsi="Amiri" w:eastAsia="Amiri" w:cs="Amiri"/>
          <w:color w:val="111111"/>
          <w:sz w:val="28"/>
          <w:sz w:val="28"/>
          <w:szCs w:val="28"/>
          <w:rtl w:val="true"/>
          <w:lang w:bidi="ar-SA"/>
        </w:rPr>
        <w:t xml:space="preserve">وذلك المحو للإيذان بأنّ الشيء لا يتمّ له الوجود في الأعيان ، والإثبات المشعر بأنّه سيقع لِحِكَم كثيرة يعلم بعضها بإخبار الصادقين عليهم‌السلام ، وذلك المحو والإثبات هو البداء الذي القول به من ضروريّات مذهب أهل البيت عليهم‌السلام ، وإذ ثبت جواز محو بعض ما ثبت ، فليس كلّ ما في ذلك اللوح ممّا شاء بالمشيّة الحتميّة التي لا يقع شيء في حيطة التحقّق ، فعلاً كان أو تركا ، طاعة كانت أو معصية إلاّ بها كما سبق تحقيقه ، فما أخبر به جبرئيل عليه‌السلام تحقّقه تحت سلطان المشيّة ، فيمكن أن يقع فيه البداء ، وإن كان ظاهرُ الإخبار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تمهّد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هذه الاُصول الأصيلة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عليهم‌السلام كانوا عالمين بشهاداتهم على الوجه المعيّن علما مستندا بإخبار الرسول ، المستند بإخبار جبرئيل ، المستند بإثبات اللّه تعالى في اللوح ، وإذ كانوا عليهم‌السلام مجوّزين للبداء فيما أخبروا به إلى حين نزول التخيير ، فلم يكن المخيّر فيه متعيّنا في نظرهم حتّى ينافي التخيير</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التعيّن في علم اللّه تعالى فهو غير مُناف له ؛ لأنّ الغرض منه بروز ما كمن في ذواتهم المقدّسة من أمر الاختيار ليظهر يوم تُبلى السرائر وجه الاصطفاء وعلّة الاجتباء ، ثمّ إنّك إذا أحطت بما تلونا لك ، علمت أنّ الأصوب في تقرير السؤال في هذا الحديث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الاُمور تدلّ على أنّ الإمام عليه‌السلام كان عالما بأنّ القضيّة قد تعيّنت، ولابدّ منه ولا محيص عنه ، والقول بهذا ممّا لا يجوز ولا يحلّ ولا يحسن ؛ لأنّه يفضي إلى القول بأنّه عليه‌السلام لم يكن قادرا على عدم المشي إلى المسجد ؛ إذ كان المشي متعيّنا من جهة اللّه ، وكذا ترتّب الواقعة على ذلك المشي ، فلم يكن مشيه إلى المسجد ولا صلاته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48" w:name="pg15824_181540"/>
    </w:p>
    <w:p>
      <w:pPr>
        <w:pStyle w:val="BookText"/>
        <w:rPr/>
      </w:pPr>
      <w:bookmarkEnd w:id="248"/>
      <w:r>
        <w:rPr>
          <w:rFonts w:ascii="Amiri" w:hAnsi="Amiri" w:eastAsia="Amiri" w:cs="Amiri"/>
          <w:color w:val="111111"/>
          <w:sz w:val="28"/>
          <w:sz w:val="28"/>
          <w:szCs w:val="28"/>
          <w:rtl w:val="true"/>
          <w:lang w:bidi="ar-SA"/>
        </w:rPr>
        <w:t xml:space="preserve">فيه تلك الليلة اختياريّا ؛ إذ كان واجبا ليطابق القضاء والقدر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فالجواب أنّه عليه‌السلام قد خيّر في تلك الليلة ، فاختار ما وقع شوقا إلى اللّه ، والوجوبُ والتعيّن في علم اللّه تعالى بكونه من جهة الاختيار الذي قد سبق في العلم الأزلي لا ينافي التخيير والاختيار ، بل يحقّقه كما حقّق فيما سبق فتذكّر ، والتعيّن عنده عليه‌السلام لكونه من جهة الإخبار الذي يمكن وقوع البداء فيه أيضا لا ينافي التخيير والاختيار ، كما لايخفى على اُولي الأبصار </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4043323_2142443653"/>
      <w:bookmarkStart w:id="250" w:name="_Toc84"/>
      <w:bookmarkEnd w:id="249"/>
      <w:r>
        <w:rPr>
          <w:rtl w:val="true"/>
        </w:rPr>
        <w:t>باب أنّ الأئمّة يعلمون علم ما كان وما يكون</w:t>
      </w:r>
      <w:bookmarkEnd w:id="250"/>
    </w:p>
    <w:p>
      <w:pPr>
        <w:pStyle w:val="BookText"/>
        <w:rPr/>
      </w:pPr>
      <w:r>
        <w:rPr>
          <w:rFonts w:ascii="Amiri" w:hAnsi="Amiri" w:eastAsia="Amiri" w:cs="Amiri"/>
          <w:color w:val="111111"/>
          <w:sz w:val="28"/>
          <w:sz w:val="28"/>
          <w:szCs w:val="28"/>
          <w:rtl w:val="true"/>
          <w:lang w:bidi="ar-SA"/>
        </w:rPr>
        <w:t xml:space="preserve">باب أنّ الأئمّة عليهم‌السلام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وما يكون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الاختيار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اختيار اللّه لهم عليهم‌السلام ؛ لأنّ للّه تعالى منازلَ جرت سنّته أن لا يرتقي إليها إلاّ الممتحنين الصابرين الذين نزل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الصَّابِرِينَ الَّذِينَ إِذَا أَصَابَتْهُمْ مُصِيبَةٌ قَالُوا إِنَّا للّه‌ِِ وَإِنَّا إِلَيْهِ رَاجِعُونَ أُولَئِكَ عَلَيْهِمْ صَلَوَاتٌ مِنْ رَبِّهِمْ وَرَحْمَةٌ</w:t>
      </w:r>
      <w:r>
        <w:rPr>
          <w:rFonts w:eastAsia="Amiri" w:cs="Amiri" w:ascii="Amiri" w:hAnsi="Amiri"/>
          <w:color w:val="111111"/>
          <w:sz w:val="28"/>
          <w:szCs w:val="28"/>
          <w:rtl w:val="true"/>
          <w:lang w:bidi="ar-SA"/>
        </w:rPr>
        <w:t>»</w:t>
      </w:r>
      <w:r>
        <w:rPr>
          <w:rStyle w:val="FootnoteAnchor"/>
          <w:rtl w:val="true"/>
        </w:rPr>
        <w:footnoteReference w:id="1785"/>
      </w:r>
      <w:r>
        <w:rPr>
          <w:rFonts w:ascii="Amiri" w:hAnsi="Amiri" w:eastAsia="Amiri" w:cs="Amiri"/>
          <w:color w:val="111111"/>
          <w:sz w:val="28"/>
          <w:sz w:val="28"/>
          <w:szCs w:val="28"/>
          <w:rtl w:val="true"/>
          <w:lang w:bidi="ar-SA"/>
        </w:rPr>
        <w:t xml:space="preserve">فنزول ما نزل عليهم إنّما هو تنزيه وتكميل وتأهيل للقعود في مقعد صدق عند مليك مقتدر ، لا كفّارة ذنب أو عقوبة عاجلة إلى أن يأتي وقت العذاب العظيم ؛ نعوذ باللّه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فوائد إذابتهم في بوتقة الدنيا بنار المحنة والابتلاء ظهور جواهرهم ونقاوة ذواتهم عن غشّ محبّة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معنى على سبيل الاختيار أنّهم عليهم‌السلام إذ كانوا مختارين للبلايا علما منهم بأنّه تربية وتأهيل لهم ، قضى اللّه عليهم‌السلام قضاء حتما ناشئا من اختيارهم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والمعنيان متقاربان </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4043325_2142443653"/>
      <w:bookmarkStart w:id="252" w:name="_Toc85"/>
      <w:bookmarkEnd w:id="251"/>
      <w:r>
        <w:rPr>
          <w:rtl w:val="true"/>
        </w:rPr>
        <w:t>باب جهات علوم الأئمّة</w:t>
      </w:r>
      <w:bookmarkEnd w:id="252"/>
    </w:p>
    <w:p>
      <w:pPr>
        <w:pStyle w:val="BookText"/>
        <w:rPr/>
      </w:pPr>
      <w:r>
        <w:rPr>
          <w:rFonts w:ascii="Amiri" w:hAnsi="Amiri" w:eastAsia="Amiri" w:cs="Amiri"/>
          <w:color w:val="111111"/>
          <w:sz w:val="28"/>
          <w:sz w:val="28"/>
          <w:szCs w:val="28"/>
          <w:rtl w:val="true"/>
          <w:lang w:bidi="ar-SA"/>
        </w:rPr>
        <w:t>باب جهات علوم الأئمّة عليهم‌السلام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السائي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القاموس في باب الواو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بمكّة ، أو واد بين الحرمين</w:t>
      </w:r>
      <w:r>
        <w:rPr>
          <w:rFonts w:eastAsia="Amiri" w:cs="Amiri" w:ascii="Amiri" w:hAnsi="Amiri"/>
          <w:color w:val="111111"/>
          <w:sz w:val="28"/>
          <w:szCs w:val="28"/>
          <w:rtl w:val="true"/>
          <w:lang w:bidi="ar-SA"/>
        </w:rPr>
        <w:t>»</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 xml:space="preserve">. </w:t>
      </w:r>
      <w:bookmarkStart w:id="253" w:name="pg15824_181541"/>
    </w:p>
    <w:p>
      <w:pPr>
        <w:pStyle w:val="BookText"/>
        <w:rPr/>
      </w:pPr>
      <w:bookmarkEnd w:id="253"/>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وغابر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غبر غبورا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وذهب ؛ ضدّ ، وهو غابر من غبر كركع</w:t>
      </w:r>
      <w:r>
        <w:rPr>
          <w:rFonts w:eastAsia="Amiri" w:cs="Amiri" w:ascii="Amiri" w:hAnsi="Amiri"/>
          <w:color w:val="111111"/>
          <w:sz w:val="28"/>
          <w:szCs w:val="28"/>
          <w:rtl w:val="true"/>
          <w:lang w:bidi="ar-SA"/>
        </w:rPr>
        <w:t>»</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يحدر فيما غبر من السورة ، أي يسرع في قراءتها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الغابر هاهنا الوجهين ، أي الماضي والباقي ؛ فإنّه من 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الكثير أنّ الغابر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 واحد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بمعنى الماضي</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كلام صاحب 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يُنْكَتُ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آذانِكم</w:t>
      </w:r>
      <w:r>
        <w:rPr>
          <w:rFonts w:eastAsia="Amiri" w:cs="Amiri" w:ascii="Amiri" w:hAnsi="Amiri"/>
          <w:color w:val="111111"/>
          <w:sz w:val="28"/>
          <w:szCs w:val="28"/>
          <w:rtl w:val="true"/>
          <w:lang w:bidi="ar-SA"/>
        </w:rPr>
        <w:t>])</w:t>
      </w:r>
      <w:r>
        <w:rPr>
          <w:rStyle w:val="FootnoteAnchor"/>
          <w:rtl w:val="true"/>
        </w:rPr>
        <w:footnoteReference w:id="17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ينكت بقضيب ، أي يضرب بطرفه</w:t>
      </w:r>
      <w:r>
        <w:rPr>
          <w:rFonts w:eastAsia="Amiri" w:cs="Amiri" w:ascii="Amiri" w:hAnsi="Amiri"/>
          <w:color w:val="111111"/>
          <w:sz w:val="28"/>
          <w:szCs w:val="28"/>
          <w:rtl w:val="true"/>
          <w:lang w:bidi="ar-SA"/>
        </w:rPr>
        <w:t>»</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عِلْمَنا غابِرٌ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الغابر هنا بمعنى الماضي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ومَزْبورٌ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مكتوب في الكتب المختصّة بنا ، مثل الجامعة ومصحف فاطمة ، ننظر في الكتب على حسب ما بلغنا من الرخصة </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4043327_2142443653"/>
      <w:bookmarkStart w:id="255" w:name="_Toc86"/>
      <w:bookmarkEnd w:id="254"/>
      <w:r>
        <w:rPr>
          <w:rtl w:val="true"/>
        </w:rPr>
        <w:t>باب أنّ الأئمّة لو ستر عليهم لأخبروا كلّ امرئ بما له و عليه</w:t>
      </w:r>
      <w:bookmarkEnd w:id="255"/>
    </w:p>
    <w:p>
      <w:pPr>
        <w:pStyle w:val="BookText"/>
        <w:rPr/>
      </w:pPr>
      <w:r>
        <w:rPr>
          <w:rFonts w:ascii="Amiri" w:hAnsi="Amiri" w:eastAsia="Amiri" w:cs="Amiri"/>
          <w:color w:val="111111"/>
          <w:sz w:val="28"/>
          <w:sz w:val="28"/>
          <w:szCs w:val="28"/>
          <w:rtl w:val="true"/>
          <w:lang w:bidi="ar-SA"/>
        </w:rPr>
        <w:t>باب أنّ الأئمّة عليهم‌السلام لو سُتر عليهم لأخبروا كلّ امرئ بما لَه و عليه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الفداء ككساء وعلى وإلي</w:t>
      </w:r>
      <w:r>
        <w:rPr>
          <w:rFonts w:eastAsia="Amiri" w:cs="Amiri" w:ascii="Amiri" w:hAnsi="Amiri"/>
          <w:color w:val="111111"/>
          <w:sz w:val="28"/>
          <w:szCs w:val="28"/>
          <w:rtl w:val="true"/>
          <w:lang w:bidi="ar-SA"/>
        </w:rPr>
        <w:t>»</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أوكِيَةٌ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رباط القربة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وكاها وأوكاها وعليها</w:t>
      </w:r>
      <w:r>
        <w:rPr>
          <w:rFonts w:eastAsia="Amiri" w:cs="Amiri" w:ascii="Amiri" w:hAnsi="Amiri"/>
          <w:color w:val="111111"/>
          <w:sz w:val="28"/>
          <w:szCs w:val="28"/>
          <w:rtl w:val="true"/>
          <w:lang w:bidi="ar-SA"/>
        </w:rPr>
        <w:t>»</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يعادل للوكاء الإكاء أيضا ؛ ذكر في باب الهمزة </w:t>
      </w:r>
      <w:r>
        <w:rPr>
          <w:rFonts w:eastAsia="Amiri" w:cs="Amiri" w:ascii="Amiri" w:hAnsi="Amiri"/>
          <w:color w:val="111111"/>
          <w:sz w:val="28"/>
          <w:szCs w:val="28"/>
          <w:rtl w:val="true"/>
          <w:lang w:bidi="ar-SA"/>
        </w:rPr>
        <w:t xml:space="preserve">. </w:t>
      </w:r>
      <w:bookmarkStart w:id="256" w:name="pg15824_181542"/>
    </w:p>
    <w:p>
      <w:pPr>
        <w:pStyle w:val="Heading3"/>
        <w:numPr>
          <w:ilvl w:val="2"/>
          <w:numId w:val="1"/>
        </w:numPr>
        <w:rPr/>
      </w:pPr>
      <w:bookmarkStart w:id="257" w:name="__RefHeading___Toc14043329_2142443653"/>
      <w:bookmarkStart w:id="258" w:name="_Toc87"/>
      <w:bookmarkEnd w:id="256"/>
      <w:bookmarkEnd w:id="257"/>
      <w:r>
        <w:rPr>
          <w:rtl w:val="true"/>
        </w:rPr>
        <w:t>باب التفويض إلى رسول اللّه وإلى الأئمّة في أمر الدين</w:t>
      </w:r>
      <w:bookmarkEnd w:id="258"/>
    </w:p>
    <w:p>
      <w:pPr>
        <w:pStyle w:val="BookText"/>
        <w:rPr/>
      </w:pPr>
      <w:r>
        <w:rPr>
          <w:rFonts w:ascii="Amiri" w:hAnsi="Amiri" w:eastAsia="Amiri" w:cs="Amiri"/>
          <w:color w:val="111111"/>
          <w:sz w:val="28"/>
          <w:sz w:val="28"/>
          <w:szCs w:val="28"/>
          <w:rtl w:val="true"/>
          <w:lang w:bidi="ar-SA"/>
        </w:rPr>
        <w:t>باب التفويض إلى رسول اللّه وإلى الأئمّة عليهم‌السلام في أمر الدين</w:t>
      </w:r>
    </w:p>
    <w:p>
      <w:pPr>
        <w:pStyle w:val="BookText"/>
        <w:rPr/>
      </w:pPr>
      <w:r>
        <w:rPr>
          <w:rFonts w:ascii="Amiri" w:hAnsi="Amiri" w:eastAsia="Amiri" w:cs="Amiri"/>
          <w:color w:val="111111"/>
          <w:sz w:val="28"/>
          <w:sz w:val="28"/>
          <w:szCs w:val="28"/>
          <w:rtl w:val="true"/>
          <w:lang w:bidi="ar-SA"/>
        </w:rPr>
        <w:t xml:space="preserve">هذا التفويض بعد تكميل نفسه صلى‌الله‌عليه‌و‌آله بحيث دخل في زمرة من أحبّه اللّه تعالى ، وقد ورد في الحديث القدسي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أحببته كنت سمعه الذي يسمع به ، وبصره الذي يبصر به ، ويده التي يبطش بها</w:t>
      </w:r>
      <w:r>
        <w:rPr>
          <w:rFonts w:eastAsia="Amiri" w:cs="Amiri" w:ascii="Amiri" w:hAnsi="Amiri"/>
          <w:color w:val="111111"/>
          <w:sz w:val="28"/>
          <w:szCs w:val="28"/>
          <w:rtl w:val="true"/>
          <w:lang w:bidi="ar-SA"/>
        </w:rPr>
        <w:t>»</w:t>
      </w:r>
      <w:r>
        <w:rPr>
          <w:rStyle w:val="FootnoteAnchor"/>
          <w:rtl w:val="true"/>
        </w:rPr>
        <w:footnoteReference w:id="1793"/>
      </w:r>
      <w:r>
        <w:rPr>
          <w:rFonts w:ascii="Amiri" w:hAnsi="Amiri" w:eastAsia="Amiri" w:cs="Amiri"/>
          <w:color w:val="111111"/>
          <w:sz w:val="28"/>
          <w:sz w:val="28"/>
          <w:szCs w:val="28"/>
          <w:rtl w:val="true"/>
          <w:lang w:bidi="ar-SA"/>
        </w:rPr>
        <w:t xml:space="preserve">وإلى هذه المرتبة اُشير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w:t>
      </w:r>
      <w:r>
        <w:rPr>
          <w:rStyle w:val="FootnoteAnchor"/>
          <w:rtl w:val="true"/>
        </w:rPr>
        <w:footnoteReference w:id="1794"/>
      </w:r>
      <w:r>
        <w:rPr>
          <w:rFonts w:ascii="Amiri" w:hAnsi="Amiri" w:eastAsia="Amiri" w:cs="Amiri"/>
          <w:color w:val="111111"/>
          <w:sz w:val="28"/>
          <w:sz w:val="28"/>
          <w:szCs w:val="28"/>
          <w:rtl w:val="true"/>
          <w:lang w:bidi="ar-SA"/>
        </w:rPr>
        <w:t xml:space="preserve">، وكذلك الأئمّة عليهم‌السلام ، وقد يفوّض الملك أمر مملكته إلى بعض خواصّه الذي امتحنه ، وعرف قوّة عقله وتدبيره ، والغرض من الإعلام بأنّه صار بحيث لايشاء ، ولا يريد إلاّ مطابقا لمشيّته وإرادته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لِيَسُوسَ عِبادَهُ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بنو إسرائيل تسوسهم أنبياؤهم ، أي تتولّى اُمورهم كما يفعل الاُمراء والولاة بالرعيّة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والسياسة هي القيام على الشيء بما يصلحه</w:t>
      </w:r>
      <w:r>
        <w:rPr>
          <w:rFonts w:eastAsia="Amiri" w:cs="Amiri" w:ascii="Amiri" w:hAnsi="Amiri"/>
          <w:color w:val="111111"/>
          <w:sz w:val="28"/>
          <w:szCs w:val="28"/>
          <w:rtl w:val="true"/>
          <w:lang w:bidi="ar-SA"/>
        </w:rPr>
        <w:t>»</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14043331_2142443653"/>
      <w:bookmarkStart w:id="260" w:name="_Toc88"/>
      <w:bookmarkEnd w:id="259"/>
      <w:r>
        <w:rPr>
          <w:rtl w:val="true"/>
        </w:rPr>
        <w:t xml:space="preserve">باب في أنّ الأئمّة بمن يشبّهون ممن مضى و </w:t>
      </w:r>
      <w:r>
        <w:rPr>
          <w:rtl w:val="true"/>
        </w:rPr>
        <w:t>...</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في أنّ الأئمّة بمن يشبّهون ممن مضى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موسى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704</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به إمّا يوشع بن نون ، ووجه الشبه الوصاية ؛ وإمّا الخضر ، ووجه الشبه التشرّف بالعلم اللدنّي بلا نبوّة ، وهذا بناء على عدم نبوّته كما يلوح ممّا رواه الصدوق في كتاب إكمال الدين وإتمام النعمة عن الصادق عليه‌السلام أنّه قال في حديث طويل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العبد الصالح أعني الخضر عليه‌السلام فإنّ اللّه تعالى ما طوّل عمره لنبوّةٍ قدّرها له ، ولا لكتاب نزل عليه ، ولا شريعة ينسخ بها شريعة من كان قبله من الأنبياء ، ولا لإمامة يلزم عباده الاقتداء لها ، ولا لطاعةٍ يفرضها له ، بلى إنّ اللّه تبارك وتعالى لمّا كان في سابق علمه أن </w:t>
      </w:r>
      <w:bookmarkStart w:id="261" w:name="pg15824_181543"/>
    </w:p>
    <w:p>
      <w:pPr>
        <w:pStyle w:val="BookText"/>
        <w:rPr/>
      </w:pPr>
      <w:bookmarkEnd w:id="261"/>
      <w:r>
        <w:rPr>
          <w:rFonts w:ascii="Amiri" w:hAnsi="Amiri" w:eastAsia="Amiri" w:cs="Amiri"/>
          <w:color w:val="111111"/>
          <w:sz w:val="28"/>
          <w:sz w:val="28"/>
          <w:szCs w:val="28"/>
          <w:rtl w:val="true"/>
          <w:lang w:bidi="ar-SA"/>
        </w:rPr>
        <w:t>يقدّر من عمر القائم عليه‌السلام في أيّام غيبته ما قدر و علم ما يكون من إنكار عباده بمقدار ذلك العمر في الطول ، طَوَّلَ اللّه عمر العبد الصالح</w:t>
      </w:r>
      <w:r>
        <w:rPr>
          <w:rFonts w:eastAsia="Amiri" w:cs="Amiri" w:ascii="Amiri" w:hAnsi="Amiri"/>
          <w:color w:val="111111"/>
          <w:sz w:val="28"/>
          <w:szCs w:val="28"/>
          <w:rtl w:val="true"/>
          <w:lang w:bidi="ar-SA"/>
        </w:rPr>
        <w:t>»</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روى في عيون الأخبار في باب ما جاء عن الرضا عليه‌السلام من خبر الشامي أنّ أمير المؤمنين عليه‌السلام سأله الشامي عن ستّة من الأنبياء لهم اسمان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يوشع بن نون وهو ذو الكفل ، ويعقوب وهو إسرائيل اللّه</w:t>
      </w:r>
      <w:r>
        <w:rPr>
          <w:rStyle w:val="FootnoteAnchor"/>
          <w:rtl w:val="true"/>
        </w:rPr>
        <w:footnoteReference w:id="1797"/>
      </w:r>
      <w:r>
        <w:rPr>
          <w:rFonts w:ascii="Amiri" w:hAnsi="Amiri" w:eastAsia="Amiri" w:cs="Amiri"/>
          <w:color w:val="111111"/>
          <w:sz w:val="28"/>
          <w:sz w:val="28"/>
          <w:szCs w:val="28"/>
          <w:rtl w:val="true"/>
          <w:lang w:bidi="ar-SA"/>
        </w:rPr>
        <w:t>، والخضر وهو حلقيا ، و يونس وهو ذو النون ، وعيسى وهو المسيح ، و محمّد وهو أحمد صلّى اللّه عليه و عليهم أجمعين</w:t>
      </w:r>
      <w:r>
        <w:rPr>
          <w:rFonts w:eastAsia="Amiri" w:cs="Amiri" w:ascii="Amiri" w:hAnsi="Amiri"/>
          <w:color w:val="111111"/>
          <w:sz w:val="28"/>
          <w:szCs w:val="28"/>
          <w:rtl w:val="true"/>
          <w:lang w:bidi="ar-SA"/>
        </w:rPr>
        <w:t>»</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بلغكم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الصدوق في كتاب إكمال الدين في باب ماروي عن أبي محمّد العسكريّ عليه‌السلام من وقوع الغيبة عن أصبغ بن نباتة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ابن الكوّاء إلى عليّ بن أبي طالب عليه‌السلام وهو على المنبر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أخبرنا عن ذي القرنين أنبيّ كان أو ملك ؟ وأخبرنا عن قرنَيْه أذَهب كان أو فضّة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نبيّا ولا ملكا ، ولا كان قرناه من ذهب وفضّة ، ولكنّه كان عبدا أحبَّ اللّه فأحبّه اللّه ، ونصح للّه فنصحه اللّه ، وإنما سُمّي ذا القرنين لأنّه دعا قومه ، فضربوه على قرنه ، فغاب منهم حينا ، ثمّ عاد إليهم ، فضرب على قرنه الآخر ؛ وفيكم مثله</w:t>
      </w:r>
      <w:r>
        <w:rPr>
          <w:rFonts w:eastAsia="Amiri" w:cs="Amiri" w:ascii="Amiri" w:hAnsi="Amiri"/>
          <w:color w:val="111111"/>
          <w:sz w:val="28"/>
          <w:szCs w:val="28"/>
          <w:rtl w:val="true"/>
          <w:lang w:bidi="ar-SA"/>
        </w:rPr>
        <w:t>»</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14043333_2142443653"/>
      <w:bookmarkStart w:id="263" w:name="_Toc89"/>
      <w:bookmarkEnd w:id="262"/>
      <w:r>
        <w:rPr>
          <w:rtl w:val="true"/>
        </w:rPr>
        <w:t>باب أنّ الأئمّة محدّثون مفهّمون</w:t>
      </w:r>
      <w:bookmarkEnd w:id="263"/>
    </w:p>
    <w:p>
      <w:pPr>
        <w:pStyle w:val="BookText"/>
        <w:rPr/>
      </w:pPr>
      <w:r>
        <w:rPr>
          <w:rFonts w:ascii="Amiri" w:hAnsi="Amiri" w:eastAsia="Amiri" w:cs="Amiri"/>
          <w:color w:val="111111"/>
          <w:sz w:val="28"/>
          <w:sz w:val="28"/>
          <w:szCs w:val="28"/>
          <w:rtl w:val="true"/>
          <w:lang w:bidi="ar-SA"/>
        </w:rPr>
        <w:t xml:space="preserve">باب أنّ الأئمّة محدّثون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سألْتَهُ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وتخفيف اللام </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4043335_2142443653"/>
      <w:bookmarkStart w:id="265" w:name="_Toc90"/>
      <w:bookmarkEnd w:id="264"/>
      <w:r>
        <w:rPr>
          <w:rtl w:val="true"/>
        </w:rPr>
        <w:t>باب ما فيه ذكر الأرواح التي في الأئمّة</w:t>
      </w:r>
      <w:bookmarkEnd w:id="265"/>
    </w:p>
    <w:p>
      <w:pPr>
        <w:pStyle w:val="BookText"/>
        <w:rPr/>
      </w:pPr>
      <w:r>
        <w:rPr>
          <w:rFonts w:ascii="Amiri" w:hAnsi="Amiri" w:eastAsia="Amiri" w:cs="Amiri"/>
          <w:color w:val="111111"/>
          <w:sz w:val="28"/>
          <w:sz w:val="28"/>
          <w:szCs w:val="28"/>
          <w:rtl w:val="true"/>
          <w:lang w:bidi="ar-SA"/>
        </w:rPr>
        <w:t>باب ما فيه ذكر الأرواح التي في الأئمّة عليهم‌السلام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يَزْهُو</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والتيه والفخر ، وزُهي كعُني ، وكدعا قليل ، وأزهى </w:t>
      </w:r>
      <w:bookmarkStart w:id="266" w:name="pg15824_181544"/>
    </w:p>
    <w:p>
      <w:pPr>
        <w:pStyle w:val="BookText"/>
        <w:rPr/>
      </w:pPr>
      <w:bookmarkEnd w:id="266"/>
      <w:r>
        <w:rPr>
          <w:rFonts w:ascii="Amiri" w:hAnsi="Amiri" w:eastAsia="Amiri" w:cs="Amiri"/>
          <w:color w:val="111111"/>
          <w:sz w:val="28"/>
          <w:sz w:val="28"/>
          <w:szCs w:val="28"/>
          <w:rtl w:val="true"/>
          <w:lang w:bidi="ar-SA"/>
        </w:rPr>
        <w:t>وزاهاه الكبر</w:t>
      </w:r>
      <w:r>
        <w:rPr>
          <w:rFonts w:eastAsia="Amiri" w:cs="Amiri" w:ascii="Amiri" w:hAnsi="Amiri"/>
          <w:color w:val="111111"/>
          <w:sz w:val="28"/>
          <w:szCs w:val="28"/>
          <w:rtl w:val="true"/>
          <w:lang w:bidi="ar-SA"/>
        </w:rPr>
        <w:t>»</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زوردية تزهو بزرقتها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الرياض على حمر اليواقيت</w:t>
      </w:r>
    </w:p>
    <w:p>
      <w:pPr>
        <w:pStyle w:val="BookText"/>
        <w:rPr/>
      </w:pPr>
      <w:r>
        <w:rPr>
          <w:rFonts w:ascii="Amiri" w:hAnsi="Amiri" w:eastAsia="Amiri" w:cs="Amiri"/>
          <w:color w:val="111111"/>
          <w:sz w:val="28"/>
          <w:sz w:val="28"/>
          <w:szCs w:val="28"/>
          <w:rtl w:val="true"/>
          <w:lang w:bidi="ar-SA"/>
        </w:rPr>
        <w:t xml:space="preserve">كأنّها فوق قامات ضعفن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النار في أطراف كبريت </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4043337_2142443653"/>
      <w:bookmarkStart w:id="268" w:name="_Toc91"/>
      <w:bookmarkEnd w:id="267"/>
      <w:r>
        <w:rPr>
          <w:rtl w:val="true"/>
        </w:rPr>
        <w:t>باب أنّ الإمام يعرف الإمام الذي يكون من بعده</w:t>
      </w:r>
      <w:r>
        <w:rPr>
          <w:rtl w:val="true"/>
        </w:rPr>
        <w:t>...</w:t>
      </w:r>
      <w:bookmarkEnd w:id="268"/>
    </w:p>
    <w:p>
      <w:pPr>
        <w:pStyle w:val="BookText"/>
        <w:rPr/>
      </w:pPr>
      <w:r>
        <w:rPr>
          <w:rFonts w:ascii="Amiri" w:hAnsi="Amiri" w:eastAsia="Amiri" w:cs="Amiri"/>
          <w:color w:val="111111"/>
          <w:sz w:val="28"/>
          <w:sz w:val="28"/>
          <w:szCs w:val="28"/>
          <w:rtl w:val="true"/>
          <w:lang w:bidi="ar-SA"/>
        </w:rPr>
        <w:t xml:space="preserve">باب أنّ الإمام يعرف الإمام الذي يكون من بعده، وأنّ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w:t>
      </w:r>
      <w:r>
        <w:rPr>
          <w:rStyle w:val="FootnoteAnchor"/>
          <w:rtl w:val="true"/>
        </w:rPr>
        <w:footnoteReference w:id="1801"/>
      </w:r>
      <w:r>
        <w:rPr>
          <w:rFonts w:ascii="Amiri" w:hAnsi="Amiri" w:eastAsia="Amiri" w:cs="Amiri"/>
          <w:color w:val="111111"/>
          <w:sz w:val="28"/>
          <w:sz w:val="28"/>
          <w:szCs w:val="28"/>
          <w:rtl w:val="true"/>
          <w:lang w:bidi="ar-SA"/>
        </w:rPr>
        <w:t>فيهم نزلت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إيّانا عَنى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صاحب مجمع البيان عدّة احتمالات في معنى الأمانة التي ذكرت في هذه الآية ، وغفل عن أحاديث هذا الباب ، وربّما يختلج ببال من له لم يتتبّع إذا ذكر عنده ورودها أنّها لو كانت لَنَقَلَها صاحب الكتاب وهو من أعيان مفسّري الشيعة ، ولا سيما وقد نقل قولاً عن ابن عبّاس وابن مسعود واُبيّ بن كعب والحسن وقتادة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المرويّ عن أبي جعفر وأبي عبداللّه عليهماالسلام </w:t>
      </w:r>
      <w:r>
        <w:rPr>
          <w:rFonts w:eastAsia="Amiri" w:cs="Amiri" w:ascii="Amiri" w:hAnsi="Amiri"/>
          <w:color w:val="111111"/>
          <w:sz w:val="28"/>
          <w:szCs w:val="28"/>
          <w:rtl w:val="true"/>
          <w:lang w:bidi="ar-SA"/>
        </w:rPr>
        <w:t>»</w:t>
      </w:r>
      <w:r>
        <w:rPr>
          <w:rStyle w:val="FootnoteAnchor"/>
          <w:rtl w:val="true"/>
        </w:rPr>
        <w:footnoteReference w:id="1802"/>
      </w:r>
      <w:r>
        <w:rPr>
          <w:rFonts w:ascii="Amiri" w:hAnsi="Amiri" w:eastAsia="Amiri" w:cs="Amiri"/>
          <w:color w:val="111111"/>
          <w:sz w:val="28"/>
          <w:sz w:val="28"/>
          <w:szCs w:val="28"/>
          <w:rtl w:val="true"/>
          <w:lang w:bidi="ar-SA"/>
        </w:rPr>
        <w:t xml:space="preserve">وغرضي رفع الاستبعاد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نَزَلَتْ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أنّ الآية نزلت من عند اللّه تعالى مُرادا بها أنّ اُولي الأمر أيضا من المردود إليهم لا من الرادّين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نزلت مقترنة بمعنى هذه الفقرة لا بلفظها معبّرا ذلك المعنى للرسول بهذا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تحقيق هذا الباب فيما علّقناه على باب أنّه لا يدّعي أحد أنّه جمع القرآن كلّه كما نزل غير أمير المؤمنين عليه‌السلام إلاّ كذّاب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يأمُرُهُم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أنّ في الآية دلالةً على هذه الفقرة ، وذلك لأنّ اللّه تعالى أمر الناس بإطاعة اُولي </w:t>
      </w:r>
      <w:bookmarkStart w:id="269" w:name="pg15824_181545"/>
    </w:p>
    <w:p>
      <w:pPr>
        <w:pStyle w:val="BookText"/>
        <w:rPr/>
      </w:pPr>
      <w:bookmarkEnd w:id="269"/>
      <w:r>
        <w:rPr>
          <w:rFonts w:ascii="Amiri" w:hAnsi="Amiri" w:eastAsia="Amiri" w:cs="Amiri"/>
          <w:color w:val="111111"/>
          <w:sz w:val="28"/>
          <w:sz w:val="28"/>
          <w:szCs w:val="28"/>
          <w:rtl w:val="true"/>
          <w:lang w:bidi="ar-SA"/>
        </w:rPr>
        <w:t xml:space="preserve">الأمر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الاْءَمْرِ مِنْكُمْ</w:t>
      </w:r>
      <w:r>
        <w:rPr>
          <w:rFonts w:eastAsia="Amiri" w:cs="Amiri" w:ascii="Amiri" w:hAnsi="Amiri"/>
          <w:color w:val="111111"/>
          <w:sz w:val="28"/>
          <w:szCs w:val="28"/>
          <w:rtl w:val="true"/>
          <w:lang w:bidi="ar-SA"/>
        </w:rPr>
        <w:t>»</w:t>
      </w:r>
      <w:r>
        <w:rPr>
          <w:rStyle w:val="FootnoteAnchor"/>
          <w:rtl w:val="true"/>
        </w:rPr>
        <w:footnoteReference w:id="1803"/>
      </w:r>
      <w:r>
        <w:rPr>
          <w:rFonts w:ascii="Amiri" w:hAnsi="Amiri" w:eastAsia="Amiri" w:cs="Amiri"/>
          <w:color w:val="111111"/>
          <w:sz w:val="28"/>
          <w:sz w:val="28"/>
          <w:szCs w:val="28"/>
          <w:rtl w:val="true"/>
          <w:lang w:bidi="ar-SA"/>
        </w:rPr>
        <w:t xml:space="preserve">فنصّ سبحانه على أنّهم مطاعون فيما يحكمون، ليس لأحد أن ينازعهم، فيجب أن يكون الذين يمكن أن يكون بينهم تنازعٌ غيرَهم ؛ إذ يجب عليهم في تنازعهم الردُّ إلى من يجوز معه التنازع ، ولا يسعهم إلاّ إطاعته والتسليم له والقبول منه ؛ فتبصّر وكن من الشاكرين لما أولاك مولاك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يزويها عنه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نحّاه</w:t>
      </w:r>
      <w:r>
        <w:rPr>
          <w:rFonts w:eastAsia="Amiri" w:cs="Amiri" w:ascii="Amiri" w:hAnsi="Amiri"/>
          <w:color w:val="111111"/>
          <w:sz w:val="28"/>
          <w:szCs w:val="28"/>
          <w:rtl w:val="true"/>
          <w:lang w:bidi="ar-SA"/>
        </w:rPr>
        <w:t>»</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14043339_2142443653"/>
      <w:bookmarkStart w:id="271" w:name="_Toc92"/>
      <w:bookmarkEnd w:id="270"/>
      <w:r>
        <w:rPr>
          <w:rtl w:val="true"/>
        </w:rPr>
        <w:t>باب أنّ الإمامة عهد من اللّه عزّوجلّ معهود من واحد إلى واحد</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أنّ الإمامة عهد من اللّه عَزَّوَجَلَّ معهود من واحد إلى واحد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الحديث الأوّل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مضمون رواية أوردها المصنّف في أواخر كتاب المعيشة في باب ضمان ما يفسد البهائم في الحرث ، ولا أرى لنعت الحديث بالأوّل</w:t>
      </w:r>
      <w:r>
        <w:rPr>
          <w:rStyle w:val="FootnoteAnchor"/>
          <w:rtl w:val="true"/>
        </w:rPr>
        <w:footnoteReference w:id="1805"/>
      </w:r>
      <w:r>
        <w:rPr>
          <w:rFonts w:ascii="Amiri" w:hAnsi="Amiri" w:eastAsia="Amiri" w:cs="Amiri"/>
          <w:color w:val="111111"/>
          <w:sz w:val="28"/>
          <w:sz w:val="28"/>
          <w:szCs w:val="28"/>
          <w:rtl w:val="true"/>
          <w:lang w:bidi="ar-SA"/>
        </w:rPr>
        <w:t xml:space="preserve">وجها محصّلاً ، ولعلّه من تصرّفات النسّاخ </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4043341_2142443653"/>
      <w:bookmarkStart w:id="273" w:name="_Toc93"/>
      <w:bookmarkEnd w:id="272"/>
      <w:r>
        <w:rPr>
          <w:rtl w:val="true"/>
        </w:rPr>
        <w:t>باب أنّ الأئمّة لم يفعلوا شيئا ولا يفعلون</w:t>
      </w:r>
      <w:bookmarkEnd w:id="273"/>
    </w:p>
    <w:p>
      <w:pPr>
        <w:pStyle w:val="BookText"/>
        <w:rPr/>
      </w:pPr>
      <w:r>
        <w:rPr>
          <w:rFonts w:ascii="Amiri" w:hAnsi="Amiri" w:eastAsia="Amiri" w:cs="Amiri"/>
          <w:color w:val="111111"/>
          <w:sz w:val="28"/>
          <w:sz w:val="28"/>
          <w:szCs w:val="28"/>
          <w:rtl w:val="true"/>
          <w:lang w:bidi="ar-SA"/>
        </w:rPr>
        <w:t>باب أنّ الأئمّة عليهم‌السلام لم يفعلوا شيئا ولا يفعلون</w:t>
      </w:r>
    </w:p>
    <w:p>
      <w:pPr>
        <w:pStyle w:val="BookText"/>
        <w:rPr/>
      </w:pPr>
      <w:r>
        <w:rPr>
          <w:rFonts w:ascii="Amiri" w:hAnsi="Amiri" w:eastAsia="Amiri" w:cs="Amiri"/>
          <w:color w:val="111111"/>
          <w:sz w:val="28"/>
          <w:sz w:val="28"/>
          <w:szCs w:val="28"/>
          <w:rtl w:val="true"/>
          <w:lang w:bidi="ar-SA"/>
        </w:rPr>
        <w:t>إلاّ بعهد من اللّه عزّوجلّ وأمرٍ منه لا يتجاوزونه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وأطرق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 ولم يتكلّم، وأرخى عينيه ينظر إلى الأرض</w:t>
      </w:r>
      <w:r>
        <w:rPr>
          <w:rFonts w:eastAsia="Amiri" w:cs="Amiri" w:ascii="Amiri" w:hAnsi="Amiri"/>
          <w:color w:val="111111"/>
          <w:sz w:val="28"/>
          <w:szCs w:val="28"/>
          <w:rtl w:val="true"/>
          <w:lang w:bidi="ar-SA"/>
        </w:rPr>
        <w:t>»</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وصيّتُك إلى النُّجَبَةِ من أهلك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النجيب ، وكهُمَزةٍ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الحسيب</w:t>
      </w:r>
      <w:r>
        <w:rPr>
          <w:rFonts w:eastAsia="Amiri" w:cs="Amiri" w:ascii="Amiri" w:hAnsi="Amiri"/>
          <w:color w:val="111111"/>
          <w:sz w:val="28"/>
          <w:szCs w:val="28"/>
          <w:rtl w:val="true"/>
          <w:lang w:bidi="ar-SA"/>
        </w:rPr>
        <w:t>»</w:t>
      </w:r>
      <w:r>
        <w:rPr>
          <w:rStyle w:val="FootnoteAnchor"/>
          <w:rtl w:val="true"/>
        </w:rPr>
        <w:footnoteReference w:id="1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 كالقتلة جمع قتيل ، والبعثة جمع بعيث ، وقد سبق</w:t>
      </w:r>
      <w:r>
        <w:rPr>
          <w:rFonts w:eastAsia="Amiri" w:cs="Amiri" w:ascii="Amiri" w:hAnsi="Amiri"/>
          <w:color w:val="111111"/>
          <w:sz w:val="28"/>
          <w:szCs w:val="28"/>
          <w:rtl w:val="true"/>
          <w:lang w:bidi="ar-SA"/>
        </w:rPr>
        <w:t xml:space="preserve">. </w:t>
      </w:r>
      <w:bookmarkStart w:id="274" w:name="pg15824_181546"/>
    </w:p>
    <w:p>
      <w:pPr>
        <w:pStyle w:val="BookText"/>
        <w:rPr/>
      </w:pPr>
      <w:bookmarkEnd w:id="274"/>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وَاشْرِ نَفْسَكَ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يَشْرِى نَفْسَهُ ابْتِغَاءَ مَرْضَاتِ اللّه‌ِ</w:t>
      </w:r>
      <w:r>
        <w:rPr>
          <w:rFonts w:eastAsia="Amiri" w:cs="Amiri" w:ascii="Amiri" w:hAnsi="Amiri"/>
          <w:color w:val="111111"/>
          <w:sz w:val="28"/>
          <w:szCs w:val="28"/>
          <w:rtl w:val="true"/>
          <w:lang w:bidi="ar-SA"/>
        </w:rPr>
        <w:t>»</w:t>
      </w:r>
      <w:r>
        <w:rPr>
          <w:rStyle w:val="FootnoteAnchor"/>
          <w:rtl w:val="true"/>
        </w:rPr>
        <w:footnoteReference w:id="1808"/>
      </w:r>
      <w:r>
        <w:rPr>
          <w:rFonts w:ascii="Amiri" w:hAnsi="Amiri" w:eastAsia="Amiri" w:cs="Amiri"/>
          <w:color w:val="111111"/>
          <w:sz w:val="28"/>
          <w:sz w:val="28"/>
          <w:szCs w:val="28"/>
          <w:rtl w:val="true"/>
          <w:lang w:bidi="ar-SA"/>
        </w:rPr>
        <w:t>في الكافي المطبوع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ليقبضها</w:t>
      </w:r>
      <w:r>
        <w:rPr>
          <w:rFonts w:eastAsia="Amiri" w:cs="Amiri" w:ascii="Amiri" w:hAnsi="Amiri"/>
          <w:color w:val="111111"/>
          <w:sz w:val="28"/>
          <w:szCs w:val="28"/>
          <w:rtl w:val="true"/>
          <w:lang w:bidi="ar-SA"/>
        </w:rPr>
        <w:t>».</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كانَ عليّ عليه‌السلام كاتبُ الوصيّة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منشأ السؤال ما يتراءى من التنافي بين كون الوصيّة كتابا نزل به جبرئيل عليه‌السلام ، وبين كونها بإملاء رسول اللّه عليه‌السلام وخطّ عليّ ومحمّد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كان ما قلت ، ولكن لا ينافي كون الوصيّة إملاء من رسول اللّه صلى‌الله‌عليه‌و‌آله وبخطّ عليّ عليه‌السلام كونها كتابا نزل به جبرئيل عليه‌السلام ؛ لأنّ النسبة بين الوصيّتين هي النسبة بين الروح والجسد ، وموضع استفادته ذلك من كلام أبي عبد اللّه عليه‌السلام في نقل الواقعة ، قولُه عليه‌السلام حكاية عن جبرئيل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لتَقْبِضَها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 تُشْهِدَنا بدَفْعِك إيّاها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فدَفَعَه إليه وأمَرَه بدَفْعه إلى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الأوّل دفع معنويّ ، لا يمكن تحقّقه إلاّ بين جبرئيل وصاحب مرتبة النبوّة ، وكذا الكتاب المدفوع هذا النحو من الدفع ، والدفع الثاني دفع ذلك المدفوع على وجه يمكن تحقّقه بين النبيّ صلى‌الله‌عليه‌و‌آله وبين عليّ عليه‌السلام وذلك بالإملاء عليه ، وقبضه عليه‌السلام هو كتابة ما اُملي عليه ، فصحّ كون أمير المؤمنين عليه‌السلام كاتب الوصيّة ، وكون رسول اللّه صلى‌الله‌عليه‌و‌آله هو المُملي عليه ، مع أنّها كانت كتابا نزل به جبرئيل عليه‌السلام ، ودَفَعَه إلى الرسول صلى‌الله‌عليه‌و‌آله وهو دَفَعَه إلى عليّ عليه‌السلام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ضامنا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عزّ وجلَّ وَبَرَّ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 فلان في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14043343_2142443653"/>
      <w:bookmarkStart w:id="276" w:name="_Toc94"/>
      <w:bookmarkEnd w:id="275"/>
      <w:r>
        <w:rPr>
          <w:rtl w:val="true"/>
        </w:rPr>
        <w:t>باب ما نصّ اللّه ورسوله على الأئمّة واحدا فواحدا</w:t>
      </w:r>
      <w:bookmarkEnd w:id="276"/>
    </w:p>
    <w:p>
      <w:pPr>
        <w:pStyle w:val="BookText"/>
        <w:rPr/>
      </w:pPr>
      <w:r>
        <w:rPr>
          <w:rFonts w:ascii="Amiri" w:hAnsi="Amiri" w:eastAsia="Amiri" w:cs="Amiri"/>
          <w:color w:val="111111"/>
          <w:sz w:val="28"/>
          <w:sz w:val="28"/>
          <w:szCs w:val="28"/>
          <w:rtl w:val="true"/>
          <w:lang w:bidi="ar-SA"/>
        </w:rPr>
        <w:t>باب ما نصّ اللّه ورسوله صلى‌الله‌عليه‌و‌آله على الأئمّة واحدا فواحدا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له لم يُسَمِّ عليّا وأهل بيته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اللّه 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الحديث أوضح دلالة على عدم تسمية أمير المؤمنين عليه‌السلام في القرآن صريحا ، </w:t>
      </w:r>
    </w:p>
    <w:p>
      <w:pPr>
        <w:pStyle w:val="BookText"/>
        <w:rPr/>
      </w:pPr>
      <w:r>
        <w:rPr>
          <w:rFonts w:ascii="Amiri" w:hAnsi="Amiri" w:eastAsia="Amiri" w:cs="Amiri"/>
          <w:color w:val="111111"/>
          <w:sz w:val="28"/>
          <w:sz w:val="28"/>
          <w:szCs w:val="28"/>
          <w:rtl w:val="true"/>
          <w:lang w:bidi="ar-SA"/>
        </w:rPr>
        <w:t xml:space="preserve">فالأخبار المشتملة على اسمه عليه‌السلام في خلال الآيات وقول المعصوم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جبرئيل عليه‌السلام نزل بالآية مقترنا بهذا التفسير ؛ فتبصّر واستقم كما اُمرت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للعزيمة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طلّقها بتّة بتلةً</w:t>
      </w:r>
      <w:r>
        <w:rPr>
          <w:rFonts w:eastAsia="Amiri" w:cs="Amiri" w:ascii="Amiri" w:hAnsi="Amiri"/>
          <w:color w:val="111111"/>
          <w:sz w:val="28"/>
          <w:szCs w:val="28"/>
          <w:rtl w:val="true"/>
          <w:lang w:bidi="ar-SA"/>
        </w:rPr>
        <w:t>»</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يازياد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اسم أبي الجارود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الإشارة والنصّ على أمير المؤمنين</w:t>
      </w:r>
    </w:p>
    <w:p>
      <w:pPr>
        <w:pStyle w:val="BookText"/>
        <w:rPr/>
      </w:pPr>
      <w:r>
        <w:rPr>
          <w:rFonts w:ascii="Amiri" w:hAnsi="Amiri" w:eastAsia="Amiri" w:cs="Amiri"/>
          <w:color w:val="111111"/>
          <w:sz w:val="28"/>
          <w:sz w:val="28"/>
          <w:szCs w:val="28"/>
          <w:rtl w:val="true"/>
          <w:lang w:bidi="ar-SA"/>
        </w:rPr>
        <w:t>باب الإشارة والنصّ على أمير المؤمنين عليه‌السلام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سلّموا على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النهي ، ومصدر أمرني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الإمرة بالكسر</w:t>
      </w:r>
      <w:r>
        <w:rPr>
          <w:rFonts w:eastAsia="Amiri" w:cs="Amiri" w:ascii="Amiri" w:hAnsi="Amiri"/>
          <w:color w:val="111111"/>
          <w:sz w:val="28"/>
          <w:szCs w:val="28"/>
          <w:rtl w:val="true"/>
          <w:lang w:bidi="ar-SA"/>
        </w:rPr>
        <w:t>»</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تكون أئمّة هي أزكى من أئمّتكم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سورة النحل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 اللّه‌ِ إِذَا عَاهَدْتُمْ وَلاَ تَنْقُضُوا الاْءَيْمَانَ بَعْدَ تَوْكِيدِهَا وَقَدْ جَعَلْتُمُ اللّه‌َ عَلَيْكُمْ كَفِيلاً</w:t>
      </w:r>
      <w:r>
        <w:rPr>
          <w:rFonts w:eastAsia="Amiri" w:cs="Amiri" w:ascii="Amiri" w:hAnsi="Amiri"/>
          <w:color w:val="111111"/>
          <w:sz w:val="28"/>
          <w:szCs w:val="28"/>
          <w:rtl w:val="true"/>
          <w:lang w:bidi="ar-SA"/>
        </w:rPr>
        <w:t>»</w:t>
      </w:r>
      <w:r>
        <w:rPr>
          <w:rStyle w:val="FootnoteAnchor"/>
          <w:rtl w:val="true"/>
        </w:rPr>
        <w:footnoteReference w:id="18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كَالَّتِى نَقَضَتْ غَزْلَهَا مِنْ بَعْدِ قُوَّةٍ أَنْكَاثا تَتَّخِذُونَ أَيْمَانَكُمْ دَخَلاً بَيْنَكُمْ أَنْ تَكُونَ أُمَّةٌ هِىَ أَرْبى مِنْ أُمَّةٍ إِنَّمَا يَبْلُوكُمُ اللّه‌ُ بِهِ وَلَيُبَيِّنَنَّ لَكُمْ يَوْمَ الْقِيَامَةِ مَا كُنْتُمْ فِيهِ تَخْتَلِفُونَ</w:t>
      </w:r>
      <w:r>
        <w:rPr>
          <w:rFonts w:eastAsia="Amiri" w:cs="Amiri" w:ascii="Amiri" w:hAnsi="Amiri"/>
          <w:color w:val="111111"/>
          <w:sz w:val="28"/>
          <w:szCs w:val="28"/>
          <w:rtl w:val="true"/>
          <w:lang w:bidi="ar-SA"/>
        </w:rPr>
        <w:t>»</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تفسير القاضي </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قُوَّةٍ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بعد إبرام وإحكام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أَنْكاَثا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طاقات نكث فتلها ، جمع نكث ، وانتصابه على الحال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المفعول الثاني لنقضت ؛ فإنّه بمعنى صيّرت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تَتَّخِذُونَ أَيْمَانَكُمْ دَخَلاً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الجارّ الواقع موقع الخبر ، أي لا تكونوا مشبّهين بامرأة هذا شأنها متّخذي أيمانكم مفسدةً ودخلاً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الدخل ما يدخل الشيء ولم يكن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تَكُونَ اُمَّةً هِىَ أَرْبى مِنْ 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جماعة أزيد عددا وأوفر مالاً من جماعة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تغترّوا بقومٍ لكثرتكم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وقلّتهم ، أو لكثرة منابذتهم وقوّتهم كقريش ؛ فإنّهم كانوا إذا رأوا شوكة في أعادي حلفائهم نقضوا عهدهم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يَبْلُوَكُمُ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لأن تكون اُمّة ؛ لأنّه بمعنى المصدر ، أي يختبركم بكونهم أربى لينظر أتتمسّكون بحبل الوفاء بعهد اللّه وبيعة رسوله، أو تغترّون بكثرة قريش وشوكتهم وقلّة المؤمنين</w:t>
      </w:r>
      <w:r>
        <w:rPr>
          <w:rStyle w:val="FootnoteAnchor"/>
          <w:rtl w:val="true"/>
        </w:rPr>
        <w:footnoteReference w:id="18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على 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تكونوا كالناقضة لغزلها بعدما اُبرمت، فتنقضوا بيعتكم للنبيّ صلى‌الله‌عليه‌و‌آله أن تقبلوا كلّ ما يجيء به ، وقد أبرمتم وأحكمتم تلك البيعة بالعهود والأيمان ، فإذا جاءكم بالولاية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أولى به من نفسه ، وحكمي عليه أنفذَ عليه ، وأحقَّ بالقبول من حكم هواه ، فهذا على مثلي وبمنزلتي بالنسبة إليه ، نكصتم على أعقابكم ونقضتم عهودكم وبيعتكم ، واتّخذتم أيمانكم التي أتيتم بها حين بيعة النبيّ في قبول كلّ ما يجيء به دخلاً فاسدا باطلاً لأن سمعتم أنّ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أزكى وأولى بالإمامة من أئمّتكم التي تهوونهم ، وكان في نيّتكم أن تنصبوهم وتجعلوا الأمر لهم ، إنّما يبلوكم اللّه بكون أئمّة أزكى من أئمّتكم ، أي بإنزال الولاية ليعلم من يطيعه في أمرها ومن يعصيه ومن يختار مزكّى اللّه على مزكّى هواه ، وأين هم من التزكية ، وقد قال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تُزَكُّوا أَنْفُسَكُمْ هُوَ أَعْلَمُ بِمَنِ اتَّقى</w:t>
      </w:r>
      <w:r>
        <w:rPr>
          <w:rFonts w:eastAsia="Amiri" w:cs="Amiri" w:ascii="Amiri" w:hAnsi="Amiri"/>
          <w:color w:val="111111"/>
          <w:sz w:val="28"/>
          <w:szCs w:val="28"/>
          <w:rtl w:val="true"/>
          <w:lang w:bidi="ar-SA"/>
        </w:rPr>
        <w:t>»</w:t>
      </w:r>
      <w:r>
        <w:rPr>
          <w:rStyle w:val="FootnoteAnchor"/>
          <w:rtl w:val="true"/>
        </w:rPr>
        <w:footnoteReference w:id="1816"/>
      </w:r>
      <w:r>
        <w:rPr>
          <w:rFonts w:ascii="Amiri" w:hAnsi="Amiri" w:eastAsia="Amiri" w:cs="Amiri"/>
          <w:color w:val="111111"/>
          <w:sz w:val="28"/>
          <w:sz w:val="28"/>
          <w:szCs w:val="28"/>
          <w:rtl w:val="true"/>
          <w:lang w:bidi="ar-SA"/>
        </w:rPr>
        <w:t xml:space="preserve">ولعمري إنّ هذا القول من اللّه نصّ قاطع على امتناع الإمامة بالاختيار ، بل هو بإخبار من هو عالم بالأسرار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المُسْتَحْفَظينَ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الأساس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استحفظته سرّا</w:t>
      </w:r>
      <w:r>
        <w:rPr>
          <w:rStyle w:val="FootnoteAnchor"/>
          <w:rtl w:val="true"/>
        </w:rPr>
        <w:footnoteReference w:id="1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اسْتُحْفِظُوا مِنْ كِتَابِ اللّه‌ِ</w:t>
      </w:r>
      <w:r>
        <w:rPr>
          <w:rFonts w:eastAsia="Amiri" w:cs="Amiri" w:ascii="Amiri" w:hAnsi="Amiri"/>
          <w:color w:val="111111"/>
          <w:sz w:val="28"/>
          <w:szCs w:val="28"/>
          <w:rtl w:val="true"/>
          <w:lang w:bidi="ar-SA"/>
        </w:rPr>
        <w:t>»</w:t>
      </w:r>
      <w:r>
        <w:rPr>
          <w:rStyle w:val="FootnoteAnchor"/>
          <w:rtl w:val="true"/>
        </w:rPr>
        <w:footnoteReference w:id="1818"/>
      </w:r>
      <w:r>
        <w:rPr>
          <w:rFonts w:ascii="Amiri" w:hAnsi="Amiri" w:eastAsia="Amiri" w:cs="Amiri"/>
          <w:color w:val="111111"/>
          <w:sz w:val="28"/>
          <w:sz w:val="28"/>
          <w:szCs w:val="28"/>
          <w:rtl w:val="true"/>
          <w:lang w:bidi="ar-SA"/>
        </w:rPr>
        <w:t xml:space="preserve">القاموس المحيط،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w:t>
      </w:r>
      <w:r>
        <w:rPr>
          <w:rFonts w:eastAsia="Amiri" w:cs="Amiri" w:ascii="Amiri" w:hAnsi="Amiri"/>
          <w:color w:val="111111"/>
          <w:sz w:val="28"/>
          <w:szCs w:val="28"/>
          <w:rtl w:val="true"/>
          <w:lang w:bidi="ar-SA"/>
        </w:rPr>
        <w:t>).</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 من المستحفِظين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 وولد الولد ، كالعقب ككتف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يُبْعَثْ إليهم نبيٌّ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على أن تمكن من التعيّش بينهم وتأديبهم بآداب اللّه تعالى ، وإنّما قلنا ذلك إذ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قوم لم يبعث إليهم كيلا يستطيعوا؛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لَقَالُوا رَبَّنَا لَوْ لاَ أَرْسَلْتَ إِلَيْنَا رَسُولاً فَنَتَّبِعَ آيَاتِكَ مِنْ قَبْلِ أَنْ نَذِلَّ وَنَخْزَى</w:t>
      </w:r>
      <w:r>
        <w:rPr>
          <w:rFonts w:eastAsia="Amiri" w:cs="Amiri" w:ascii="Amiri" w:hAnsi="Amiri"/>
          <w:color w:val="111111"/>
          <w:sz w:val="28"/>
          <w:szCs w:val="28"/>
          <w:rtl w:val="true"/>
          <w:lang w:bidi="ar-SA"/>
        </w:rPr>
        <w:t>»</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اللّه 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تَحْزَنْ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سَلامٌ فَسَوْفَ يَعْلَمُونَ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الترتيب بعينه ليس في القرآن ، نعم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تَحْزَنْ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سورة حجر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تَمُدَّنَّ عَيْنَيْكَ إِلى مَا مَتَّعْنَا بِهِ أَزْوَاجا مِنْهُمْ وَلاَ تَحْزَنْ عَلَيْهِمْ وَاخْفِضْ جَنَاحَكَ لِلْمُوءْمِنِينَ وَقُلْ إِنِّى أَنَا النَّذِيرُ الْمُبِينُ كَمَا أَنْزَلْنَا عَلَى الْمُقْتَسِمِينَ الَّذِينَ جَعَلُوا الْقُرْآنَ عِضِينَ فَوَ رَبِّكَ لَنَسْئَلَنَّهُمْ أَجْمَعِينَ عَمَّا كَانُوا يَعْمَلُونَ فَاصْدَعْ بِمَا تُوءْمَرُ وَأَعْرِضْ عَنِ الْمُشْرِكِينَ إِنَّا كَفَيْنَاكَ الْمُسْتَهْزِئِينَ الَّذِينَ يَجْعَلُونَ مَعَ اللّه‌ِ إِلَها آخَرَ فَسَوْفَ يَعْلَمُونَ وَلَقَدْ نَعْلَمُ أَنَّكَ يَضِيقُ صَدْرُكَ بِمَا يَقُولُونَ فَسَبِّحْ بِحَمْدِ رَبِّكَ وَكُنْ مِنَ السَّاجِدِينَ وَاعْبُدْ رَبَّكَ حَتَّى يَأْتِيَكَ الْيَقِينُ</w:t>
      </w:r>
      <w:r>
        <w:rPr>
          <w:rFonts w:eastAsia="Amiri" w:cs="Amiri" w:ascii="Amiri" w:hAnsi="Amiri"/>
          <w:color w:val="111111"/>
          <w:sz w:val="28"/>
          <w:szCs w:val="28"/>
          <w:rtl w:val="true"/>
          <w:lang w:bidi="ar-SA"/>
        </w:rPr>
        <w:t>»</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وَمَا صَبْرُكَ إِلاَّ بِاللّه‌ِ وَلاَ تَحْزَنْ عَلَيْهِمْ وَلاَ تَكُ فِى ضَيْقٍ مِمَّا يَمْكُرُونَ</w:t>
      </w:r>
      <w:r>
        <w:rPr>
          <w:rFonts w:eastAsia="Amiri" w:cs="Amiri" w:ascii="Amiri" w:hAnsi="Amiri"/>
          <w:color w:val="111111"/>
          <w:sz w:val="28"/>
          <w:szCs w:val="28"/>
          <w:rtl w:val="true"/>
          <w:lang w:bidi="ar-SA"/>
        </w:rPr>
        <w:t>»</w:t>
      </w:r>
      <w:r>
        <w:rPr>
          <w:rStyle w:val="FootnoteAnchor"/>
          <w:rtl w:val="true"/>
        </w:rPr>
        <w:footnoteReference w:id="1822"/>
      </w:r>
      <w:r>
        <w:rPr>
          <w:rFonts w:ascii="Amiri" w:hAnsi="Amiri" w:eastAsia="Amiri" w:cs="Amiri"/>
          <w:color w:val="111111"/>
          <w:sz w:val="28"/>
          <w:sz w:val="28"/>
          <w:szCs w:val="28"/>
          <w:rtl w:val="true"/>
          <w:lang w:bidi="ar-SA"/>
        </w:rPr>
        <w:t xml:space="preserve">،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تَحْزَنْ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هذين الموضعين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سَلاَمٌ فَسَوْفَ يَعْلَمُونَ</w:t>
      </w:r>
      <w:r>
        <w:rPr>
          <w:rFonts w:eastAsia="Amiri" w:cs="Amiri" w:ascii="Amiri" w:hAnsi="Amiri"/>
          <w:color w:val="111111"/>
          <w:sz w:val="28"/>
          <w:szCs w:val="28"/>
          <w:rtl w:val="true"/>
          <w:lang w:bidi="ar-SA"/>
        </w:rPr>
        <w:t>»</w:t>
      </w:r>
      <w:r>
        <w:rPr>
          <w:rStyle w:val="FootnoteAnchor"/>
          <w:rtl w:val="true"/>
        </w:rPr>
        <w:footnoteReference w:id="18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الزخرف ليس إلاّ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وَقِيلِهِ يَا رَبِّ إِنَّ هَوءُلاَءِ قَوْمٌ لاَ يُوءْمِنُونَ فَاصْفَحْ عَنْهُمْ وَقُلْ سَلاَمٌ فَسَوْفَ يَعْلَمُونَ</w:t>
      </w:r>
      <w:r>
        <w:rPr>
          <w:rFonts w:eastAsia="Amiri" w:cs="Amiri" w:ascii="Amiri" w:hAnsi="Amiri"/>
          <w:color w:val="111111"/>
          <w:sz w:val="28"/>
          <w:szCs w:val="28"/>
          <w:rtl w:val="true"/>
          <w:lang w:bidi="ar-SA"/>
        </w:rPr>
        <w:t>»</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فمقصود الإمام عليه‌السلام ذكر ما التقط من القرآن ممّا ورد في نصب أمير المؤمنين عليه‌السلام ، وتسلية نبيّه صلى‌الله‌عليه‌و‌آله عن حزنه على الجاحدين المكذّبين ، وتقوية قلبه بكفاية المستهزئين ؛ فتبصّر واحمد مولاك على ما أولاك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يُعَرِّضُ بِمَنْ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يُجَبِّنُ أصحابه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عمر ؛ إذ هو المبعوث إلى غزوة أهل خيبر قبل أمير المؤمنين عليه‌السلام و فرّ منهم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عن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الأساس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الجبن</w:t>
      </w:r>
      <w:r>
        <w:rPr>
          <w:rFonts w:eastAsia="Amiri" w:cs="Amiri" w:ascii="Amiri" w:hAnsi="Amiri"/>
          <w:color w:val="111111"/>
          <w:sz w:val="28"/>
          <w:szCs w:val="28"/>
          <w:rtl w:val="true"/>
          <w:lang w:bidi="ar-SA"/>
        </w:rPr>
        <w:t>»</w:t>
      </w:r>
      <w:r>
        <w:rPr>
          <w:rStyle w:val="FootnoteAnchor"/>
          <w:rtl w:val="true"/>
        </w:rPr>
        <w:footnoteReference w:id="1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يُجبَّن تجبينا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يُرمى به</w:t>
      </w:r>
      <w:r>
        <w:rPr>
          <w:rFonts w:eastAsia="Amiri" w:cs="Amiri" w:ascii="Amiri" w:hAnsi="Amiri"/>
          <w:color w:val="111111"/>
          <w:sz w:val="28"/>
          <w:szCs w:val="28"/>
          <w:rtl w:val="true"/>
          <w:lang w:bidi="ar-SA"/>
        </w:rPr>
        <w:t>»</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فَوَقَعَتْ حَسْكَةُ النفاقِ في قلوبِ القومِ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نبات تعلق ثمرته بصوف الغنم</w:t>
      </w:r>
      <w:r>
        <w:rPr>
          <w:rFonts w:eastAsia="Amiri" w:cs="Amiri" w:ascii="Amiri" w:hAnsi="Amiri"/>
          <w:color w:val="111111"/>
          <w:sz w:val="28"/>
          <w:szCs w:val="28"/>
          <w:rtl w:val="true"/>
          <w:lang w:bidi="ar-SA"/>
        </w:rPr>
        <w:t>»</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كَبَّتَ عَدُوَّنا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كبته يكبته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 ، وأخزاه ، وردّ العدوّ بغيظه ، وأذلّه</w:t>
      </w:r>
      <w:r>
        <w:rPr>
          <w:rFonts w:eastAsia="Amiri" w:cs="Amiri" w:ascii="Amiri" w:hAnsi="Amiri"/>
          <w:color w:val="111111"/>
          <w:sz w:val="28"/>
          <w:szCs w:val="28"/>
          <w:rtl w:val="true"/>
          <w:lang w:bidi="ar-SA"/>
        </w:rPr>
        <w:t>»</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فَيَشْمَتُ بك العَدُوُّ</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فرح ببليّة العدوّ</w:t>
      </w:r>
      <w:r>
        <w:rPr>
          <w:rFonts w:eastAsia="Amiri" w:cs="Amiri" w:ascii="Amiri" w:hAnsi="Amiri"/>
          <w:color w:val="111111"/>
          <w:sz w:val="28"/>
          <w:szCs w:val="28"/>
          <w:rtl w:val="true"/>
          <w:lang w:bidi="ar-SA"/>
        </w:rPr>
        <w:t>»</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يَسْتَنْبِطُونَهُ مِنْهُمْ</w:t>
      </w:r>
      <w:r>
        <w:rPr>
          <w:rFonts w:eastAsia="Amiri" w:cs="Amiri" w:ascii="Amiri" w:hAnsi="Amiri"/>
          <w:color w:val="111111"/>
          <w:sz w:val="28"/>
          <w:szCs w:val="28"/>
          <w:rtl w:val="true"/>
          <w:lang w:bidi="ar-SA"/>
        </w:rPr>
        <w:t>»</w:t>
      </w:r>
      <w:r>
        <w:rPr>
          <w:rStyle w:val="FootnoteAnchor"/>
          <w:rtl w:val="true"/>
        </w:rPr>
        <w:footnoteReference w:id="18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الضمير المرفوع عائد للموصول الذي هو فاعل علم ، والمجرور للرسول واُولي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الجوهري</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بضَبْعِ ابن عمّه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العضد كلّها ، أو وسطها بلحمها ، أو الإبط ، أو ما بين الإبط إلى نصف العضد من أعلاه</w:t>
      </w:r>
      <w:r>
        <w:rPr>
          <w:rFonts w:eastAsia="Amiri" w:cs="Amiri" w:ascii="Amiri" w:hAnsi="Amiri"/>
          <w:color w:val="111111"/>
          <w:sz w:val="28"/>
          <w:szCs w:val="28"/>
          <w:rtl w:val="true"/>
          <w:lang w:bidi="ar-SA"/>
        </w:rPr>
        <w:t>»</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ظَهْرانِينا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بين ظهريهم وظهرانيهم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أظهرهم ، أي وسطهم</w:t>
      </w:r>
      <w:r>
        <w:rPr>
          <w:rFonts w:eastAsia="Amiri" w:cs="Amiri" w:ascii="Amiri" w:hAnsi="Amiri"/>
          <w:color w:val="111111"/>
          <w:sz w:val="28"/>
          <w:szCs w:val="28"/>
          <w:rtl w:val="true"/>
          <w:lang w:bidi="ar-SA"/>
        </w:rPr>
        <w:t>»</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مَرَضِه الذي تُوُفِّيَ فيه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وقع في مرضه الذي توفّي فيه ما نقله العلاّمة الزمخشري في الفائق في الهاء 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صلى‌الله‌عليه‌و‌آله قال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أكتب لكم كتابا لا تضلّون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 أهجر ، أي أهذي ؟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يهجر هجرا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هذي ، وأهجر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أفحش</w:t>
      </w:r>
      <w:r>
        <w:rPr>
          <w:rFonts w:eastAsia="Amiri" w:cs="Amiri" w:ascii="Amiri" w:hAnsi="Amiri"/>
          <w:color w:val="111111"/>
          <w:sz w:val="28"/>
          <w:szCs w:val="28"/>
          <w:rtl w:val="true"/>
          <w:lang w:bidi="ar-SA"/>
        </w:rPr>
        <w:t>»</w:t>
      </w:r>
      <w:r>
        <w:rPr>
          <w:rStyle w:val="FootnoteAnchor"/>
          <w:rtl w:val="true"/>
        </w:rPr>
        <w:footnoteReference w:id="1834"/>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استفاض من نقلة الآثار من العامّة والخاصّة أنّ ابن الخطّاب هو الذي ردّ على رسول اللّه صلى‌الله‌عليه‌و‌آله ذلك ونسبه إلى الهذيان ، ولعلّ هذا الفاضل لمّا تفطّن لأنّ هذه الكلمة صريحة في كفر قائلها ، غيّر الاُسلوب وأبهم القائل فرارا من الافتضاح ، ولم يتبيّنه بأنّ من استشمّ رائحة العقل علِمَ أنّ الذي سمّى مثل هذا النصح بالهذيان من هو ، ولأيّ غرض أقدم على هذا ، وفي المثل 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 البيطار مكواته في النار تفطّن البغل الشموس ؛ لأنّ المقصود كيّه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يشهد ما قلناه من أنّ القائل هو ذاك ما قال فاضلهم ومتتبّعهم ابن الأثير في النهاية حيث فسّر الهجر أوّلاً بالهذيان والفحش والتخليط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حديث مرض النبيّ صلى‌الله‌عليه‌و‌آله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 اهجر ؟ أي اختلط كلامه على سبيل الاستفهام ، أي هل تغيّر كلامه واختلط لأجل ما به من المرض ؟ هذا أحسن ما يقال فيه ، ولا تجعل إخبارا فيكون إمّا من‌الفحش أو الهذيان ، والقائل كان عمر ولا يظنّ به ذلك</w:t>
      </w:r>
      <w:r>
        <w:rPr>
          <w:rStyle w:val="FootnoteAnchor"/>
          <w:rtl w:val="true"/>
        </w:rPr>
        <w:footnoteReference w:id="1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شرح ابن أبي الحديد لنهج البلاغة في شرح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بِلادُ فُلانٍ فلقد قَوَّمَ الأوَدَ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عمر في أوّل خلافته ، وقد اُلقي له صاع من تمر على خصفة ، فدعاني إلى الأكل ، فأكلت تمرة واحدة ، فأقبل فأكل حتّى أتى عليه ، ثمّ شرب من جر كان عنده ، واستلقى على مرفقة له ، وطفق يحمد اللّه ، يكرّر ذلك </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يا عبد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 ابن عمّك ؟ فظننته يعني عبد اللّه بن جعفر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خلّفته يلعب مع أترابه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أعن ذلك ، إنّما عنيت عظيمكم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يمسح بالغرب على نخيلات من فلانر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وفلان ، ويقرأ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عليك دماء البدن إن كتمتنيها ، هل بقي في نفسه شيء من أمر الخلافة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أيزعم أنّ رسول اللّه صلى‌الله‌عليه‌و‌آله نصّ عليه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وأزيدك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عمّا يدّعيه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من رسول اللّه من أمره ذرو من قول لا يثبت حجّة ولا يقطع عذرا ، ولقد كان يربع من أمره وقتا ما ، ولقد أراد في مرضه أن يصرّح باسمه ، فمنعت من ذلك إشفاقا وحيطة على الإسلام ، لا وربّ هذه الِبينة لا يجتمع عليه قريش أبدا ، ولو ولاّها لانتقضت عليه العرب من أقطارها ، فعلم رسول اللّه أنّي علمت ما في نفسه فأمسك ، وأبى اللّه إلاّ إمضاء ما حتم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ذلك الخبر أحمد بن أبي طاهر صاحب تاريخ بغداد في كتابه مسندا</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ما نقلناه من الشرح المذكور ، فتدبّر واعتبر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الزمخشري في الفائق في الواومع الثاء أنّ أبا بكر قال لهذيل بن شرحيل وقد اعترض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يتوثّب على وصيّ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أبو بكر أنّه وجد عهدا من رسول اللّه ، وأنّه خزّم أنفه بخزامة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نقل هذا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توثّب عليه في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استولى عليه ظلما ، أي لو كان عليّ موصى له بالخلافة ومعهودا إليه فيها ، لكان في أبي بكر وازع يزعه من دينه وتقدّمه في الإسلام ، وطاعة أمر اللّه ورسوله أن يغتصبه حقّه ، ويودّ أبو بكر لو ظفر بوصيّة وعهدٍ من رسول اللّه ، وأن يكون هو أوّلَ من ينقاد للمعهود إليه ، ويسلس قيادة له ، ولا يألو في اتّباعه إيّاه ، ويكون في ذلك كالجمل الذلول في خزامته</w:t>
      </w:r>
      <w:r>
        <w:rPr>
          <w:rStyle w:val="FootnoteAnchor"/>
          <w:rtl w:val="true"/>
        </w:rPr>
        <w:footnoteReference w:id="1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الزمخشري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النقل عبرة لمن كان له قلب ، أو ألقى السمع وهو 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تروون من 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ألفا غيرَ معطوفةٍ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شطرا من واحد ؛ لأنّ الألف الذي هو واحد بحساب الجُمَّل يكتب بالخطّ الكوفي معطوف العجز هكذا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وهكذا قال صاحب الوافي</w:t>
      </w:r>
      <w:r>
        <w:rPr>
          <w:rStyle w:val="FootnoteAnchor"/>
          <w:rtl w:val="true"/>
        </w:rPr>
        <w:footnoteReference w:id="1838"/>
      </w:r>
      <w:r>
        <w:rPr>
          <w:rFonts w:ascii="Amiri" w:hAnsi="Amiri" w:eastAsia="Amiri" w:cs="Amiri"/>
          <w:color w:val="111111"/>
          <w:sz w:val="28"/>
          <w:sz w:val="28"/>
          <w:szCs w:val="28"/>
          <w:rtl w:val="true"/>
          <w:lang w:bidi="ar-SA"/>
        </w:rPr>
        <w:t>والفاضل المجلسي</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77" w:name="pg15824_181553"/>
    </w:p>
    <w:p>
      <w:pPr>
        <w:pStyle w:val="Heading3"/>
        <w:numPr>
          <w:ilvl w:val="2"/>
          <w:numId w:val="1"/>
        </w:numPr>
        <w:rPr/>
      </w:pPr>
      <w:bookmarkStart w:id="278" w:name="__RefHeading___Toc14043345_2142443653"/>
      <w:bookmarkStart w:id="279" w:name="_Toc95"/>
      <w:bookmarkEnd w:id="277"/>
      <w:bookmarkEnd w:id="278"/>
      <w:r>
        <w:rPr>
          <w:rtl w:val="true"/>
        </w:rPr>
        <w:t>باب الإشارة والنصّ على الحسن بن عليّ</w:t>
      </w:r>
      <w:bookmarkEnd w:id="279"/>
    </w:p>
    <w:p>
      <w:pPr>
        <w:pStyle w:val="BookText"/>
        <w:rPr/>
      </w:pPr>
      <w:r>
        <w:rPr>
          <w:rFonts w:ascii="Amiri" w:hAnsi="Amiri" w:eastAsia="Amiri" w:cs="Amiri"/>
          <w:color w:val="111111"/>
          <w:sz w:val="28"/>
          <w:sz w:val="28"/>
          <w:szCs w:val="28"/>
          <w:rtl w:val="true"/>
          <w:lang w:bidi="ar-SA"/>
        </w:rPr>
        <w:t>باب الإشارة والنصّ على الحسن بن عليّ عليهماالسلام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وصيّةَ أمير المؤمنين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الجليل النبيل 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ونوّر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إعلام الورى بأعلام الهدى في الفصل الذي عقده للدلالة على إمامة الإمام الحسن بن عليّ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من ذلك طرق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وجوب الإمامة في كلّ زمان من جهة العقل ، وأنّ الإمام لابدّ أن يكون معصوما منصوصا عليه ، وعلمنا أنّ الحقّ لا يخرج عن اُمّة محمّد صلى‌الله‌عليه‌و‌آله ، فإذا ثبت ذلك سبرنا أقوال الاُمّة بعد وفاة أمير المؤمنين عليه‌السلام ، فقائل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إمام ، وقوله باطل ؛ لما ثبت من وجوب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وقائل يقول بإمامة من ليس بمعصوم ، وقوله باطل ؛ لما ثبت من وجوب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وقائل يقول بإمامة الحسن ويقول بعصمته ، فيجب القول بصحّة قوله ، وإلاّ أدّى ذلك إلى خروج الحقّ عن أقوال الاُمّة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نستدلّ بتواتر الشيعة ونقلها خلفا عن سلف أنّ أمير المؤمنين عليه‌السلام نصّ على ابنه الحسن بحضرة شيعته ، واستخلفه عليهم بصريح القول ، ولا فرق بين من ادّعى عليهم الكذب فيما تواتر به ، وبين من ادّعى على الاُمّة الكذب فيما تواترت من معجزات النبيّ صلى‌الله‌عليه‌و‌آله ، وادّعى على الشيعة الكذب فيما تواتر به من النصّ على 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اشتهر في الناس وصيّة أمير المؤمنين عليه‌السلام إلى الحسن خاصّة من بين ولده وأهل بيته ، والوصيّة في الإمام توجب الاستخلاف للموصى إليه على ما جرت به عادة الأنبياء والأئمّة في أوصيائهم ، لا سيّما والوصيّة علَمٌ عند آل محمّد عليهم‌السلام كافّة إذا انفرد بها واحد بعينه على استخلافه ، و إشارة إلى إمامته ، و تنبيه على فرض طاعته ، و إجماع آل محمّد عليهم‌السلام حجّة </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نستدلّ بالأخبار الواردة فيما ذكرنا، فمن ذلك ما رواه إبراهيم بن عمر اليماني عن سليمان بن قيس الهلالي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أمير المؤمنين عليه‌السلام حين أوصى إلى </w:t>
      </w:r>
    </w:p>
    <w:p>
      <w:pPr>
        <w:pStyle w:val="BookText"/>
        <w:rPr/>
      </w:pPr>
      <w:r>
        <w:rPr>
          <w:rFonts w:ascii="Amiri" w:hAnsi="Amiri" w:eastAsia="Amiri" w:cs="Amiri"/>
          <w:color w:val="111111"/>
          <w:sz w:val="28"/>
          <w:sz w:val="28"/>
          <w:szCs w:val="28"/>
          <w:rtl w:val="true"/>
          <w:lang w:bidi="ar-SA"/>
        </w:rPr>
        <w:t xml:space="preserve">ابنه الحسن ، وأشهد على وصيّته الحسين ومحمّدا و جميع ولده ورؤساء شيعته وأهل بيته ، ثمّ دفع إليه الكتاب والسلاح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أمرني رسول اللّه عليه‌السلام أن اُوصي إليك ، وأدفع إليك كتبي وسلاحي كما اُوصى إليّ ، ودفع إليّ كتبه وسلاحه ، وأمرني أن آمرك إذا حضرك الموت أن تدفعها إلى أخيك 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أقبل على ابنه الحسين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وأمرك رسول اللّه أن تدفعها إلى ابنك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وأخذ بيد عليّ بن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وأمرك رسول اللّه صلى‌الله‌عليه‌و‌آله أن تدفعها إلى ابنك محمّد بن عليّ ، فاقرأه من رسول اللّه ومنّي السلام</w:t>
      </w:r>
      <w:r>
        <w:rPr>
          <w:rFonts w:eastAsia="Amiri" w:cs="Amiri" w:ascii="Amiri" w:hAnsi="Amiri"/>
          <w:color w:val="111111"/>
          <w:sz w:val="28"/>
          <w:szCs w:val="28"/>
          <w:rtl w:val="true"/>
          <w:lang w:bidi="ar-SA"/>
        </w:rPr>
        <w:t>»</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 عن أبي جعفر محمّد بن عليّ بن الحسين عليهم‌السلام مثل ذلك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لمّا حضره الوفاة قال لابنه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حتّى اُسرّ إليك ما أسرّ إليّ رسول اللّه صلى‌الله‌عليه‌و‌آله ، وأئمنك على ما ائمنني عليه</w:t>
      </w:r>
      <w:r>
        <w:rPr>
          <w:rFonts w:eastAsia="Amiri" w:cs="Amiri" w:ascii="Amiri" w:hAnsi="Amiri"/>
          <w:color w:val="111111"/>
          <w:sz w:val="28"/>
          <w:szCs w:val="28"/>
          <w:rtl w:val="true"/>
          <w:lang w:bidi="ar-SA"/>
        </w:rPr>
        <w:t>»</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وبإسناده رفعه إلى شهر بن حوشب أنّ عليّا عليه‌السلام لمّا سار إلى الكوفة استودع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والوصيّة ، فلمّا رجع الحسن دفعتها إليه</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وجدنا الحسن بن عليّ عليهماالسلام قد دعا إلى نفسه وادّعى الأمر بعد أبيه ، وبايعه الناس على أنّه الخليفة 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جماعة أهل التاريخ أنّه عليه‌السلام خطب صبيحة الليلة التي قبض فيها أمير المؤمنين عليه‌السلام ، فحمد اللّه وأثنى عليه ، وصلّى على النبيّ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قبض في هذه الليلة رجل لم يسبقه الأوّلون ، ولا يدركه الآخِرون ، لقد كان يجاهد مع رسول اللّه صلى‌الله‌عليه‌و‌آله فيقيه بنفسه ، وكان رسول اللّه صلى‌الله‌عليه‌و‌آله يوجّهه برايته ، فيكتنفه جبرئيل عن يمينه ، وميكائيل عن شماله ، فلا يرجع حتّى يفتح اللّه تعالى على يديه ، ولقد توفّي عليه‌السلام في الليلة التي عرج فيها بعيسى بن مريم ، وفيها قبض يوشع بن نون ، ولا خلّف بيضاء ولا صفراء إلاّ سبعمائة درهم فضلت عن عطائه أراد أن يبتاع بها خادما لأهله</w:t>
      </w:r>
      <w:r>
        <w:rPr>
          <w:rFonts w:eastAsia="Amiri" w:cs="Amiri" w:ascii="Amiri" w:hAnsi="Amiri"/>
          <w:color w:val="111111"/>
          <w:sz w:val="28"/>
          <w:szCs w:val="28"/>
          <w:rtl w:val="true"/>
          <w:lang w:bidi="ar-SA"/>
        </w:rPr>
        <w:t>»</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خنقته العبرة ، فبكى وبكى الناس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البشير ، أنا ابن النذير ، أنا ابن الداعي إلى اللّه بإذنه ، أنا ابن السراج المنير ، أنا ابن من أذهب اللّه عنهم الرجس وطهّرهم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تطهيراً ، أنا من أهل بيتٍ افترض مودّتهم في كتابه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فِى الْقُرْبى وَمَنْ يَقْتَرِفْ حَسَنَةً نَزِدْ لَهُ فِيهَا حُسْنا</w:t>
      </w:r>
      <w:r>
        <w:rPr>
          <w:rFonts w:eastAsia="Amiri" w:cs="Amiri" w:ascii="Amiri" w:hAnsi="Amiri"/>
          <w:color w:val="111111"/>
          <w:sz w:val="28"/>
          <w:szCs w:val="28"/>
          <w:rtl w:val="true"/>
          <w:lang w:bidi="ar-SA"/>
        </w:rPr>
        <w:t>»</w:t>
      </w:r>
      <w:r>
        <w:rPr>
          <w:rStyle w:val="FootnoteAnchor"/>
          <w:rtl w:val="true"/>
        </w:rPr>
        <w:footnoteReference w:id="1844"/>
      </w:r>
      <w:r>
        <w:rPr>
          <w:rFonts w:ascii="Amiri" w:hAnsi="Amiri" w:eastAsia="Amiri" w:cs="Amiri"/>
          <w:color w:val="111111"/>
          <w:sz w:val="28"/>
          <w:sz w:val="28"/>
          <w:szCs w:val="28"/>
          <w:rtl w:val="true"/>
          <w:lang w:bidi="ar-SA"/>
        </w:rPr>
        <w:t>فالحسنة مودّتنا أهل البيت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جلس ، فقام عبد اللّه بن عبّاس بين يديه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هذا ابن نبيّكم ووصيّ إمامكم فبايعوه، فتبادر الناس إلى البيعة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يكون محقّا في دعوته ، مستحقّا للإمامة مع شهادة النبيّ صلى‌الله‌عليه‌و‌آله له ولأخيه بالإمامة والسيادة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ابناي هذان إمامان ، قاما أو قعدا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وشهادة القرآن بعصمتهما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845"/>
      </w:r>
      <w:r>
        <w:rPr>
          <w:rFonts w:ascii="Amiri" w:hAnsi="Amiri" w:eastAsia="Amiri" w:cs="Amiri"/>
          <w:color w:val="111111"/>
          <w:sz w:val="28"/>
          <w:sz w:val="28"/>
          <w:szCs w:val="28"/>
          <w:rtl w:val="true"/>
          <w:lang w:bidi="ar-SA"/>
        </w:rPr>
        <w:t xml:space="preserve">على ما تقدّم القول فيه </w:t>
      </w:r>
      <w:r>
        <w:rPr>
          <w:rFonts w:eastAsia="Amiri" w:cs="Amiri" w:ascii="Amiri" w:hAnsi="Amiri"/>
          <w:color w:val="111111"/>
          <w:sz w:val="28"/>
          <w:szCs w:val="28"/>
          <w:rtl w:val="true"/>
          <w:lang w:bidi="ar-SA"/>
        </w:rPr>
        <w:t>.</w:t>
      </w:r>
      <w:r>
        <w:rPr>
          <w:rStyle w:val="FootnoteAnchor"/>
          <w:rtl w:val="true"/>
        </w:rPr>
        <w:footnoteReference w:id="1846"/>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يستدلّ على إمامته بما أظهر اللّه على يديه من العلم المعجز ، ومن جملته حديث حبابة الوالبيّة </w:t>
      </w:r>
      <w:r>
        <w:rPr>
          <w:rFonts w:eastAsia="Amiri" w:cs="Amiri" w:ascii="Amiri" w:hAnsi="Amiri"/>
          <w:color w:val="111111"/>
          <w:sz w:val="28"/>
          <w:szCs w:val="28"/>
          <w:rtl w:val="true"/>
          <w:lang w:bidi="ar-SA"/>
        </w:rPr>
        <w:t>.</w:t>
      </w:r>
      <w:r>
        <w:rPr>
          <w:rStyle w:val="FootnoteAnchor"/>
          <w:rtl w:val="true"/>
        </w:rPr>
        <w:footnoteReference w:id="1847"/>
      </w:r>
    </w:p>
    <w:p>
      <w:pPr>
        <w:pStyle w:val="BookText"/>
        <w:rPr/>
      </w:pPr>
      <w:r>
        <w:rPr>
          <w:rFonts w:ascii="Amiri" w:hAnsi="Amiri" w:eastAsia="Amiri" w:cs="Amiri"/>
          <w:color w:val="111111"/>
          <w:sz w:val="28"/>
          <w:sz w:val="28"/>
          <w:szCs w:val="28"/>
          <w:rtl w:val="true"/>
          <w:lang w:bidi="ar-SA"/>
        </w:rPr>
        <w:t xml:space="preserve">انتهى ما أردنا نقله من كتاب إعلام الورى بأعلام الهدى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 أجزاء هذا الحديث مذكور في نهج البلاغة في باب المختار من خطبه عليه‌السلام ، وعُنْوِن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كلامه عليه‌السلام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 غيري مقامي</w:t>
      </w:r>
      <w:r>
        <w:rPr>
          <w:rFonts w:eastAsia="Amiri" w:cs="Amiri" w:ascii="Amiri" w:hAnsi="Amiri"/>
          <w:color w:val="111111"/>
          <w:sz w:val="28"/>
          <w:szCs w:val="28"/>
          <w:rtl w:val="true"/>
          <w:lang w:bidi="ar-SA"/>
        </w:rPr>
        <w:t>»</w:t>
      </w:r>
      <w:r>
        <w:rPr>
          <w:rStyle w:val="FootnoteAnchor"/>
          <w:rtl w:val="true"/>
        </w:rPr>
        <w:footnoteReference w:id="1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ما في الكافي بدل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 غيري 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من النسّاخ </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آخر في باب المختار من كتبه ، و عنوانه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كلامه لمّا ضربه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يغفر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اُبيّن مواضع اختلاف بين ما في الكافي وموضعَي النهج ؛ ففي موضعي النهج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مساق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فالمساق اسم مكان كالمرجع والمآل ، وعلى ما في الكافي مصدر 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بالأجل ما اُريد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أَجَلُهُمْ لاَ يَسْتَأْخِرُونَ</w:t>
      </w:r>
      <w:r>
        <w:rPr>
          <w:rFonts w:eastAsia="Amiri" w:cs="Amiri" w:ascii="Amiri" w:hAnsi="Amiri"/>
          <w:color w:val="111111"/>
          <w:sz w:val="28"/>
          <w:szCs w:val="28"/>
          <w:rtl w:val="true"/>
          <w:lang w:bidi="ar-SA"/>
        </w:rPr>
        <w:t>»</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باب الخطب من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وصيّتي فاللّه لا تشركوا به شيئا</w:t>
      </w:r>
      <w:r>
        <w:rPr>
          <w:rFonts w:eastAsia="Amiri" w:cs="Amiri" w:ascii="Amiri" w:hAnsi="Amiri"/>
          <w:color w:val="111111"/>
          <w:sz w:val="28"/>
          <w:szCs w:val="28"/>
          <w:rtl w:val="true"/>
          <w:lang w:bidi="ar-SA"/>
        </w:rPr>
        <w:t>» .</w:t>
      </w:r>
      <w:r>
        <w:rPr>
          <w:rStyle w:val="FootnoteAnchor"/>
          <w:rtl w:val="true"/>
        </w:rPr>
        <w:footnoteReference w:id="1850"/>
      </w:r>
    </w:p>
    <w:p>
      <w:pPr>
        <w:pStyle w:val="BookText"/>
        <w:rPr/>
      </w:pPr>
      <w:r>
        <w:rPr>
          <w:rFonts w:ascii="Amiri" w:hAnsi="Amiri" w:eastAsia="Amiri" w:cs="Amiri"/>
          <w:color w:val="111111"/>
          <w:sz w:val="28"/>
          <w:sz w:val="28"/>
          <w:szCs w:val="28"/>
          <w:rtl w:val="true"/>
          <w:lang w:bidi="ar-SA"/>
        </w:rPr>
        <w:t xml:space="preserve">وفي باب الكتب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وصيّتي لكم أن لا تشركوا باللّه شيئا</w:t>
      </w:r>
      <w:r>
        <w:rPr>
          <w:rFonts w:eastAsia="Amiri" w:cs="Amiri" w:ascii="Amiri" w:hAnsi="Amiri"/>
          <w:color w:val="111111"/>
          <w:sz w:val="28"/>
          <w:szCs w:val="28"/>
          <w:rtl w:val="true"/>
          <w:lang w:bidi="ar-SA"/>
        </w:rPr>
        <w:t>»</w:t>
      </w:r>
      <w:r>
        <w:rPr>
          <w:rStyle w:val="FootnoteAnchor"/>
          <w:rtl w:val="true"/>
        </w:rPr>
        <w:footnoteReference w:id="1851"/>
      </w:r>
      <w:r>
        <w:rPr>
          <w:rFonts w:ascii="Amiri" w:hAnsi="Amiri" w:eastAsia="Amiri" w:cs="Amiri"/>
          <w:color w:val="111111"/>
          <w:sz w:val="28"/>
          <w:sz w:val="28"/>
          <w:szCs w:val="28"/>
          <w:rtl w:val="true"/>
          <w:lang w:bidi="ar-SA"/>
        </w:rPr>
        <w:t>وفي كلا الموضعين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وخلاكم ذمّ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في موضعي النهج أيضا ، إلاّ أنّ الموضع الثاني خالٍ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تَشْرُدوا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نهاية ابن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حديث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وخلاكم ذمّ ما لم تشردوا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ذلك و خلاك ذمّ ، أي اُعذرتَ وسقط عنك الذمّ</w:t>
      </w:r>
      <w:r>
        <w:rPr>
          <w:rFonts w:eastAsia="Amiri" w:cs="Amiri" w:ascii="Amiri" w:hAnsi="Amiri"/>
          <w:color w:val="111111"/>
          <w:sz w:val="28"/>
          <w:szCs w:val="28"/>
          <w:rtl w:val="true"/>
          <w:lang w:bidi="ar-SA"/>
        </w:rPr>
        <w:t>» .</w:t>
      </w:r>
      <w:r>
        <w:rPr>
          <w:rStyle w:val="FootnoteAnchor"/>
          <w:rtl w:val="true"/>
        </w:rPr>
        <w:footnoteReference w:id="1852"/>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كذا وخلاك ذمّ ، أي اُعذرتَ وسقط عنك الذمّ</w:t>
      </w:r>
      <w:r>
        <w:rPr>
          <w:rFonts w:eastAsia="Amiri" w:cs="Amiri" w:ascii="Amiri" w:hAnsi="Amiri"/>
          <w:color w:val="111111"/>
          <w:sz w:val="28"/>
          <w:szCs w:val="28"/>
          <w:rtl w:val="true"/>
          <w:lang w:bidi="ar-SA"/>
        </w:rPr>
        <w:t>» .</w:t>
      </w:r>
      <w:r>
        <w:rPr>
          <w:rStyle w:val="FootnoteAnchor"/>
          <w:rtl w:val="true"/>
        </w:rPr>
        <w:footnoteReference w:id="1853"/>
      </w:r>
    </w:p>
    <w:p>
      <w:pPr>
        <w:pStyle w:val="BookText"/>
        <w:rPr/>
      </w:pPr>
      <w:r>
        <w:rPr>
          <w:rFonts w:ascii="Amiri" w:hAnsi="Amiri" w:eastAsia="Amiri" w:cs="Amiri"/>
          <w:color w:val="111111"/>
          <w:sz w:val="28"/>
          <w:sz w:val="28"/>
          <w:szCs w:val="28"/>
          <w:rtl w:val="true"/>
          <w:lang w:bidi="ar-SA"/>
        </w:rPr>
        <w:t xml:space="preserve">وقال الفاضل البحراني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خلاكم 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يضرب لمن تبرّأ من العيب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كلّ امرى‌ءٍ مجهودة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تفاوت التكليف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امرء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وأكثر نسخ الكافي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الأصوب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الْمَوْتَ الَّذِي تَفِرُّونَ مِنْهُ فَإِنَّهُ مُلاَقِيْكُمْ</w:t>
      </w:r>
      <w:r>
        <w:rPr>
          <w:rFonts w:eastAsia="Amiri" w:cs="Amiri" w:ascii="Amiri" w:hAnsi="Amiri"/>
          <w:color w:val="111111"/>
          <w:sz w:val="28"/>
          <w:szCs w:val="28"/>
          <w:rtl w:val="true"/>
          <w:lang w:bidi="ar-SA"/>
        </w:rPr>
        <w:t>»</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فذاك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النهج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ابن أبي طالب آنس بالموت من الطفل بثدي اُمّه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ذيل ما في الموضع الثاني من النهج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فجئتني من الموت وارد كرهته ، ولا طالع أنكرته ، وما كنت إلاّ كقارب ورد ، وطالب وجد ، وما عند اللّه خيرٌ للأبرار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الفاضل البحراني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شبّه نفسه في شدّة طلبه للقاء اللّه بالقارب، وهو طالب الماء</w:t>
      </w:r>
      <w:r>
        <w:rPr>
          <w:rFonts w:eastAsia="Amiri" w:cs="Amiri" w:ascii="Amiri" w:hAnsi="Amiri"/>
          <w:color w:val="111111"/>
          <w:sz w:val="28"/>
          <w:szCs w:val="28"/>
          <w:rtl w:val="true"/>
          <w:lang w:bidi="ar-SA"/>
        </w:rPr>
        <w:t>»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الماء ليلاً</w:t>
      </w:r>
      <w:r>
        <w:rPr>
          <w:rFonts w:eastAsia="Amiri" w:cs="Amiri" w:ascii="Amiri" w:hAnsi="Amiri"/>
          <w:color w:val="111111"/>
          <w:sz w:val="28"/>
          <w:szCs w:val="28"/>
          <w:rtl w:val="true"/>
          <w:lang w:bidi="ar-SA"/>
        </w:rPr>
        <w:t>»</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الشارح الفاضل في شرح ما في الموضع الأوّل من النهج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أطردت الأيّام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جعلتها طريدة 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طردت من الصيد أو غيره</w:t>
      </w:r>
      <w:r>
        <w:rPr>
          <w:rFonts w:eastAsia="Amiri" w:cs="Amiri" w:ascii="Amiri" w:hAnsi="Amiri"/>
          <w:color w:val="111111"/>
          <w:sz w:val="28"/>
          <w:szCs w:val="28"/>
          <w:rtl w:val="true"/>
          <w:lang w:bidi="ar-SA"/>
        </w:rPr>
        <w:t>»</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اطّردت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اطرّد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بعضه بعضا</w:t>
      </w:r>
      <w:r>
        <w:rPr>
          <w:rFonts w:eastAsia="Amiri" w:cs="Amiri" w:ascii="Amiri" w:hAnsi="Amiri"/>
          <w:color w:val="111111"/>
          <w:sz w:val="28"/>
          <w:szCs w:val="28"/>
          <w:rtl w:val="true"/>
          <w:lang w:bidi="ar-SA"/>
        </w:rPr>
        <w:t>»</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قاله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المكنون سرّ قضائه الذي علمه مخزون عند اللّه ، أبى اللّه أن يطلعه على أحد كيفيّة القتل ، كأنّه أشار به إلى أمر ، وبمكنونه إلى سرّ عدم استقامتها كما ينبغي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الأمر الخلافة</w:t>
      </w:r>
      <w:r>
        <w:rPr>
          <w:rFonts w:eastAsia="Amiri" w:cs="Amiri" w:ascii="Amiri" w:hAnsi="Amiri"/>
          <w:color w:val="111111"/>
          <w:sz w:val="28"/>
          <w:szCs w:val="28"/>
          <w:rtl w:val="true"/>
          <w:lang w:bidi="ar-SA"/>
        </w:rPr>
        <w:t>»</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وعرضه عليه‌السلام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ابحثها ، أي جعلتها طرف تفكّري إظهار الاعتراف بالعجز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ذَرَى رِياحٍ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ومهابّ 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بمعنى ؛ لأنّ إضافة الذرى جمع ذروة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أعلى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الرياح بملابسة كثرة هبوبها هناك في الأغلب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 ظلّ غَمامةٍ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السحابة البيضاء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ومحطّ الغمام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الذي يقع عليه ظلّها وعفاه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امتيازه عن سائر المواضع بزوال ظلّ الغمام</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المتلفّق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صيغة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المتلاحق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تلفّق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تلاءمت اُمورهم</w:t>
      </w:r>
      <w:r>
        <w:rPr>
          <w:rFonts w:eastAsia="Amiri" w:cs="Amiri" w:ascii="Amiri" w:hAnsi="Amiri"/>
          <w:color w:val="111111"/>
          <w:sz w:val="28"/>
          <w:szCs w:val="28"/>
          <w:rtl w:val="true"/>
          <w:lang w:bidi="ar-SA"/>
        </w:rPr>
        <w:t>»</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وعفى في الأرض مَحَطُّها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انمحى ظلّها الذي وقعت على الأرض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عفت الريح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وعفى يعفو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 يتعدّى ولا يتعدّى</w:t>
      </w:r>
      <w:r>
        <w:rPr>
          <w:rFonts w:eastAsia="Amiri" w:cs="Amiri" w:ascii="Amiri" w:hAnsi="Amiri"/>
          <w:color w:val="111111"/>
          <w:sz w:val="28"/>
          <w:szCs w:val="28"/>
          <w:rtl w:val="true"/>
          <w:lang w:bidi="ar-SA"/>
        </w:rPr>
        <w:t>»</w:t>
      </w:r>
      <w:r>
        <w:rPr>
          <w:rStyle w:val="FootnoteAnchor"/>
          <w:rtl w:val="true"/>
        </w:rPr>
        <w:footnoteReference w:id="1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w:t>
      </w:r>
      <w:r>
        <w:rPr>
          <w:rFonts w:eastAsia="Amiri" w:cs="Amiri" w:ascii="Amiri" w:hAnsi="Amiri"/>
          <w:color w:val="111111"/>
          <w:sz w:val="28"/>
          <w:szCs w:val="28"/>
          <w:rtl w:val="true"/>
          <w:lang w:bidi="ar-SA"/>
        </w:rPr>
        <w:t>»</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أوعَظُ لكم من الناطقِ البَليغِ</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أوعظ للمعتبرين من المنطق البليغ والقول المسموع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والعفو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أعفُ فالعفو لي قربة</w:t>
      </w:r>
      <w:r>
        <w:rPr>
          <w:rFonts w:eastAsia="Amiri" w:cs="Amiri" w:ascii="Amiri" w:hAnsi="Amiri"/>
          <w:color w:val="111111"/>
          <w:sz w:val="28"/>
          <w:szCs w:val="28"/>
          <w:rtl w:val="true"/>
          <w:lang w:bidi="ar-SA"/>
        </w:rPr>
        <w:t>»</w:t>
      </w:r>
      <w:r>
        <w:rPr>
          <w:rStyle w:val="FootnoteAnchor"/>
          <w:rtl w:val="true"/>
        </w:rPr>
        <w:footnoteReference w:id="1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النهج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المراد أنّ فعل الخير منّي لمحض التقرّب إلى اللّه تعالى ، لا لطمع الثواب وخوف العقاب ، بخلاف فعلكم ؛ فإنّه إمّا فعل التجّار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الأجير ، فثمرة العفو لي القربة ولكم الحسنة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يغفر اللّه لكم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النهج في الموضع الثاني بعد هذه الفقرة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فجأني من الموت وارد كرهْتُه ، ولا طالع أنكرته ، وما كنتُ إلاّ كقاربٍ وَرَدَ ، وطالبٍ وَجَدَ ، وما عند اللّه خيرٌ للأبرار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صلوات اللّه عليه وسلامه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الكتاب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فليس في النهج في شيء من الموضعين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انتسب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سبق في كتاب التوحيد أنّ اليهود قالوا لرسول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انسب لنا ربّك، فنزل سورة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ومحمّدا صلى‌الله‌عليه‌و‌آله فلا تُضَيِّعوا سنَّتَه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فَكَبِّرْ وَثِيَابَكَ فَطَهِّرْ</w:t>
      </w:r>
      <w:r>
        <w:rPr>
          <w:rFonts w:eastAsia="Amiri" w:cs="Amiri" w:ascii="Amiri" w:hAnsi="Amiri"/>
          <w:color w:val="111111"/>
          <w:sz w:val="28"/>
          <w:szCs w:val="28"/>
          <w:rtl w:val="true"/>
          <w:lang w:bidi="ar-SA"/>
        </w:rPr>
        <w:t>»</w:t>
      </w:r>
      <w:r>
        <w:rPr>
          <w:rStyle w:val="FootnoteAnchor"/>
          <w:rtl w:val="true"/>
        </w:rPr>
        <w:footnoteReference w:id="1864"/>
      </w:r>
      <w:r>
        <w:rPr>
          <w:rFonts w:ascii="Amiri" w:hAnsi="Amiri" w:eastAsia="Amiri" w:cs="Amiri"/>
          <w:color w:val="111111"/>
          <w:sz w:val="28"/>
          <w:sz w:val="28"/>
          <w:szCs w:val="28"/>
          <w:rtl w:val="true"/>
          <w:lang w:bidi="ar-SA"/>
        </w:rPr>
        <w:t xml:space="preserve">في دخول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الكشّاف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الفاء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لمعنى الشرط 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من شيء فلا تدع تكبيره</w:t>
      </w:r>
      <w:r>
        <w:rPr>
          <w:rFonts w:eastAsia="Amiri" w:cs="Amiri" w:ascii="Amiri" w:hAnsi="Amiri"/>
          <w:color w:val="111111"/>
          <w:sz w:val="28"/>
          <w:szCs w:val="28"/>
          <w:rtl w:val="true"/>
          <w:lang w:bidi="ar-SA"/>
        </w:rPr>
        <w:t>»</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وخُفُوتُ إطراقي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خفت الصوت خفوتا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ولهذا قيل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 إذا انقطع كلامه</w:t>
      </w:r>
      <w:r>
        <w:rPr>
          <w:rFonts w:eastAsia="Amiri" w:cs="Amiri" w:ascii="Amiri" w:hAnsi="Amiri"/>
          <w:color w:val="111111"/>
          <w:sz w:val="28"/>
          <w:szCs w:val="28"/>
          <w:rtl w:val="true"/>
          <w:lang w:bidi="ar-SA"/>
        </w:rPr>
        <w:t>» .</w:t>
      </w:r>
      <w:r>
        <w:rPr>
          <w:rStyle w:val="FootnoteAnchor"/>
          <w:rtl w:val="true"/>
        </w:rPr>
        <w:footnoteReference w:id="1866"/>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طِرْق بالكسر ، أي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الشحم ؛ كنّى به عنها لأنّها أكثر ما يكون فيه</w:t>
      </w:r>
      <w:r>
        <w:rPr>
          <w:rFonts w:eastAsia="Amiri" w:cs="Amiri" w:ascii="Amiri" w:hAnsi="Amiri"/>
          <w:color w:val="111111"/>
          <w:sz w:val="28"/>
          <w:szCs w:val="28"/>
          <w:rtl w:val="true"/>
          <w:lang w:bidi="ar-SA"/>
        </w:rPr>
        <w:t>»</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لا يَقُصُر به عن طاعة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قصرت عن الشيء قصورا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أعجزت عنه ولم أبلغه</w:t>
      </w:r>
      <w:r>
        <w:rPr>
          <w:rFonts w:eastAsia="Amiri" w:cs="Amiri" w:ascii="Amiri" w:hAnsi="Amiri"/>
          <w:color w:val="111111"/>
          <w:sz w:val="28"/>
          <w:szCs w:val="28"/>
          <w:rtl w:val="true"/>
          <w:lang w:bidi="ar-SA"/>
        </w:rPr>
        <w:t>» .</w:t>
      </w:r>
      <w:r>
        <w:rPr>
          <w:rStyle w:val="FootnoteAnchor"/>
          <w:rtl w:val="true"/>
        </w:rPr>
        <w:footnoteReference w:id="1868"/>
      </w:r>
    </w:p>
    <w:p>
      <w:pPr>
        <w:pStyle w:val="BookText"/>
        <w:rPr/>
      </w:pPr>
      <w:r>
        <w:rPr>
          <w:rFonts w:ascii="Amiri" w:hAnsi="Amiri" w:eastAsia="Amiri" w:cs="Amiri"/>
          <w:color w:val="111111"/>
          <w:sz w:val="28"/>
          <w:sz w:val="28"/>
          <w:szCs w:val="28"/>
          <w:rtl w:val="true"/>
          <w:lang w:bidi="ar-SA"/>
        </w:rPr>
        <w:t xml:space="preserve">والباء للتعدية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يعجزه عن طاعة اللّه رغبة في الدنيا وزخارفها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ليعظكم هُدُوّي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بفتح اللام على أنّها موطّئة ، أو كسرها ، ونصب الظاء بأن المقدّرة واللام متعلّقة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بتعقبون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بسكون الظاء على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أنا مِتّ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يمات ويموت ويَميت</w:t>
      </w:r>
      <w:r>
        <w:rPr>
          <w:rFonts w:eastAsia="Amiri" w:cs="Amiri" w:ascii="Amiri" w:hAnsi="Amiri"/>
          <w:color w:val="111111"/>
          <w:sz w:val="28"/>
          <w:szCs w:val="28"/>
          <w:rtl w:val="true"/>
          <w:lang w:bidi="ar-SA"/>
        </w:rPr>
        <w:t>»</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واحفِرْ له في الكُناسة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موضع بالكوفة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موضع الشُّوَّاء والرُّؤّاس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يقال لبائع الرؤوس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رءّاس ، والعامّة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روّاس</w:t>
      </w:r>
      <w:r>
        <w:rPr>
          <w:rFonts w:eastAsia="Amiri" w:cs="Amiri" w:ascii="Amiri" w:hAnsi="Amiri"/>
          <w:color w:val="111111"/>
          <w:sz w:val="28"/>
          <w:szCs w:val="28"/>
          <w:rtl w:val="true"/>
          <w:lang w:bidi="ar-SA"/>
        </w:rPr>
        <w:t>»</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رءّاس ككتّان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بائع الرؤوس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والرآسي لحن</w:t>
      </w:r>
      <w:r>
        <w:rPr>
          <w:rFonts w:eastAsia="Amiri" w:cs="Amiri" w:ascii="Amiri" w:hAnsi="Amiri"/>
          <w:color w:val="111111"/>
          <w:sz w:val="28"/>
          <w:szCs w:val="28"/>
          <w:rtl w:val="true"/>
          <w:lang w:bidi="ar-SA"/>
        </w:rPr>
        <w:t>»</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 xml:space="preserve">.). </w:t>
      </w:r>
      <w:bookmarkStart w:id="280" w:name="pg15824_181560"/>
    </w:p>
    <w:p>
      <w:pPr>
        <w:pStyle w:val="Heading3"/>
        <w:numPr>
          <w:ilvl w:val="2"/>
          <w:numId w:val="1"/>
        </w:numPr>
        <w:rPr/>
      </w:pPr>
      <w:bookmarkStart w:id="281" w:name="__RefHeading___Toc14043347_2142443653"/>
      <w:bookmarkStart w:id="282" w:name="_Toc96"/>
      <w:bookmarkEnd w:id="280"/>
      <w:bookmarkEnd w:id="281"/>
      <w:r>
        <w:rPr>
          <w:rtl w:val="true"/>
        </w:rPr>
        <w:t>باب الإشارة و النصّ على الحسين بن عليّ</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الإشارة و النصّ على الحسين بن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قبض عليه‌السلام وضع على السرير ثمّ انطَلَقوا به</w:t>
      </w:r>
      <w:r>
        <w:rPr>
          <w:rFonts w:eastAsia="Amiri" w:cs="Amiri" w:ascii="Amiri" w:hAnsi="Amiri"/>
          <w:color w:val="111111"/>
          <w:sz w:val="28"/>
          <w:szCs w:val="28"/>
          <w:rtl w:val="true"/>
          <w:lang w:bidi="ar-SA"/>
        </w:rPr>
        <w:t>)</w:t>
      </w:r>
      <w:r>
        <w:rPr>
          <w:rStyle w:val="FootnoteAnchor"/>
          <w:rtl w:val="true"/>
        </w:rPr>
        <w:footnoteReference w:id="18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قبض عليه‌السلام ووضع على السرير انطلقوا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العُوَيْنَيْنِ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حاسّة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عيينة ، ومنه قيل للجاسوس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العُيَيْنَتَيْنِ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العُوَيْنَتَيْنِ</w:t>
      </w:r>
      <w:r>
        <w:rPr>
          <w:rFonts w:eastAsia="Amiri" w:cs="Amiri" w:ascii="Amiri" w:hAnsi="Amiri"/>
          <w:color w:val="111111"/>
          <w:sz w:val="28"/>
          <w:szCs w:val="28"/>
          <w:rtl w:val="true"/>
          <w:lang w:bidi="ar-SA"/>
        </w:rPr>
        <w:t>»</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آل محمّد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في النسخ التي رأيناها ، والشيخ الطبرسي قدس‌سره أورد هذا الحديث في كتاب إعلام الورى في الباب الثامن من الركن الثالث نقلاً عن الكليني رحمه‌الله وذكر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عترة</w:t>
      </w:r>
      <w:r>
        <w:rPr>
          <w:rFonts w:eastAsia="Amiri" w:cs="Amiri" w:ascii="Amiri" w:hAnsi="Amiri"/>
          <w:color w:val="111111"/>
          <w:sz w:val="28"/>
          <w:szCs w:val="28"/>
          <w:rtl w:val="true"/>
          <w:lang w:bidi="ar-SA"/>
        </w:rPr>
        <w:t>»</w:t>
      </w:r>
      <w:r>
        <w:rPr>
          <w:rStyle w:val="FootnoteAnchor"/>
          <w:rtl w:val="true"/>
        </w:rPr>
        <w:footnoteReference w:id="1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كالكتاب المعجَم في الرَّقِّ المُنَمْنَمِ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الأساس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فلان اُعجم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يُفهم ما كتب فيه</w:t>
      </w:r>
      <w:r>
        <w:rPr>
          <w:rFonts w:eastAsia="Amiri" w:cs="Amiri" w:ascii="Amiri" w:hAnsi="Amiri"/>
          <w:color w:val="111111"/>
          <w:sz w:val="28"/>
          <w:szCs w:val="28"/>
          <w:rtl w:val="true"/>
          <w:lang w:bidi="ar-SA"/>
        </w:rPr>
        <w:t>»</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يكتب فيه ، وهو جلد رقيق</w:t>
      </w:r>
      <w:r>
        <w:rPr>
          <w:rFonts w:eastAsia="Amiri" w:cs="Amiri" w:ascii="Amiri" w:hAnsi="Amiri"/>
          <w:color w:val="111111"/>
          <w:sz w:val="28"/>
          <w:szCs w:val="28"/>
          <w:rtl w:val="true"/>
          <w:lang w:bidi="ar-SA"/>
        </w:rPr>
        <w:t>»</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نمنمه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زخرفه ونقشه</w:t>
      </w:r>
      <w:r>
        <w:rPr>
          <w:rFonts w:eastAsia="Amiri" w:cs="Amiri" w:ascii="Amiri" w:hAnsi="Amiri"/>
          <w:color w:val="111111"/>
          <w:sz w:val="28"/>
          <w:szCs w:val="28"/>
          <w:rtl w:val="true"/>
          <w:lang w:bidi="ar-SA"/>
        </w:rPr>
        <w:t>»</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14043349_2142443653"/>
      <w:bookmarkStart w:id="284" w:name="_Toc97"/>
      <w:bookmarkEnd w:id="283"/>
      <w:r>
        <w:rPr>
          <w:rtl w:val="true"/>
        </w:rPr>
        <w:t>باب الإشارة والنصّ على عليّ بن الحسين</w:t>
      </w:r>
      <w:bookmarkEnd w:id="284"/>
    </w:p>
    <w:p>
      <w:pPr>
        <w:pStyle w:val="BookText"/>
        <w:rPr/>
      </w:pPr>
      <w:r>
        <w:rPr>
          <w:rFonts w:ascii="Amiri" w:hAnsi="Amiri" w:eastAsia="Amiri" w:cs="Amiri"/>
          <w:color w:val="111111"/>
          <w:sz w:val="28"/>
          <w:sz w:val="28"/>
          <w:szCs w:val="28"/>
          <w:rtl w:val="true"/>
          <w:lang w:bidi="ar-SA"/>
        </w:rPr>
        <w:t>باب الإشارة والنصّ على عليّ بن الحسين عليهماالسلام</w:t>
      </w:r>
    </w:p>
    <w:p>
      <w:pPr>
        <w:pStyle w:val="BookText"/>
        <w:rPr/>
      </w:pPr>
      <w:r>
        <w:rPr>
          <w:rFonts w:ascii="Amiri" w:hAnsi="Amiri" w:eastAsia="Amiri" w:cs="Amiri"/>
          <w:color w:val="111111"/>
          <w:sz w:val="28"/>
          <w:sz w:val="28"/>
          <w:szCs w:val="28"/>
          <w:rtl w:val="true"/>
          <w:lang w:bidi="ar-SA"/>
        </w:rPr>
        <w:t xml:space="preserve">قال الشيخ الجليل عماد الإسلام الشيخ أبو جعفر محمّد بن بابويه في كتاب إكمال الدين وإتمام النعمة </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أوضح الأدلّة على الإمامة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آية النبيّ أنّه أتى بقصص الأنبياء </w:t>
      </w:r>
    </w:p>
    <w:p>
      <w:pPr>
        <w:pStyle w:val="BookText"/>
        <w:rPr/>
      </w:pPr>
      <w:r>
        <w:rPr>
          <w:rFonts w:ascii="Amiri" w:hAnsi="Amiri" w:eastAsia="Amiri" w:cs="Amiri"/>
          <w:color w:val="111111"/>
          <w:sz w:val="28"/>
          <w:sz w:val="28"/>
          <w:szCs w:val="28"/>
          <w:rtl w:val="true"/>
          <w:lang w:bidi="ar-SA"/>
        </w:rPr>
        <w:t xml:space="preserve">الماضين عليهم‌السلام ، وبكلّ علم التوراة والإنجيل والزبور ، من غير أن يكون يعلم الكتابة ظاهرا ، أو لقي نصرانيّا أو يهوديّا ، فكان ذلك أعظم آياته ، وقتل الحسين بن عليّ عليهماالسلام وخلّف عليّ بن الحسين عليه‌السلام متقارب السنّ ، وكان سنّه أقلّ من عشرين سنة ، ثمّ انقبض عن الناس ، ولم يلق أحدا ، و لا كان يلقاه إلاّ خواصّ أصحابه ، وكان في نهاية العبادة ، فلم يخرج منه من العلم إلاّ يسير ؛ لصعوبة الزمان ، وجور بني 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ظهر ابنه محمّد بن عليّ المسمّى بالباقر لفتقه العلم ، وأتى من علوم الدين والكتاب والسنّة والسير والمغازي بأمر عظيم ، وأتى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من ذلك بما كثر وانتشر ، فلم يبق فنّ من فنون العلم إلاّ أتى فيه بأشياء كثيرة ، وفسّر القرآن والسنن ، ورويت عنه المغازي وأخبارالأنبياء من غير أن يُرى هو وأبوه محمّد بن عليّ أو عليّ بن الحسين عليهم‌السلام عند أحد من رُواة العامّة ، بل فقهائهم ، ربما كانوا</w:t>
      </w:r>
      <w:r>
        <w:rPr>
          <w:rStyle w:val="FootnoteAnchor"/>
          <w:rtl w:val="true"/>
        </w:rPr>
        <w:footnoteReference w:id="1878"/>
      </w:r>
      <w:r>
        <w:rPr>
          <w:rFonts w:ascii="Amiri" w:hAnsi="Amiri" w:eastAsia="Amiri" w:cs="Amiri"/>
          <w:color w:val="111111"/>
          <w:sz w:val="28"/>
          <w:sz w:val="28"/>
          <w:szCs w:val="28"/>
          <w:rtl w:val="true"/>
          <w:lang w:bidi="ar-SA"/>
        </w:rPr>
        <w:t xml:space="preserve">يتعلّمون منهم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أدلّ دليل على أنّهم إنّما أخذوا ذلك العلم عن النبيّ صلى‌الله‌عليه‌و‌آله ثمّ عن عليّ عليه‌السلام ، ثمّ عن واحد واحد من الأئمّة عليهم‌السلام ، وكذلك سائر جماعة الأئمّة عليهم‌السلام هذه سبيلهم في العلم ، يسألون عن الحلال والحرام ، فيُجيبون أجوبة متّفقة من غير أن يتعلّموا ذلك من أحد من الناس ، فأيّ دليل أدلّ من هذا على إمامتهم ، وأنّ النبيّ صلى‌الله‌عليه‌و‌آله نصبهم وعلّمهم وأودعهم علمه وعلوم الأنبياء عليهم‌السلام ؟ وهل رأينا في العادات من ظهر عنه مثل ما ظهر عن محمّد بن عليّ وجعفر بن محمّد من غير أن يتعلّموا ذلك من أحد من الناس ؟</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كانوا يتعلّمون 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مثل ذلك الدهريّة في النبيّ صلى‌الله‌عليه‌و‌آله أنّه كان يتعلّم الكتاب ويقرؤه سرّا ، وكيف يجوز أن يظنّ ذلك في محمّد بن عليّ وجعفر بن محمّد عليهم‌السلام ، وأكثر ما أتوا به لا يُعرف إلاّ منهم ولا يُسمع من غيرهم</w:t>
      </w:r>
      <w:r>
        <w:rPr>
          <w:rStyle w:val="FootnoteAnchor"/>
          <w:rtl w:val="true"/>
        </w:rPr>
        <w:footnoteReference w:id="1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الطبرسي قدّس اللّه روحه في كتاب إعلام الورى بأعلام الهدى في الركن الثالث من الفصل الذي عقده للدلالة على إمامة زين العابدين عليه‌السلام قريبا ممّا ذكره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أجببنا إيراده ؛ لأنّه هو المسك ما كرّرته يتضوّع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قدس‌سره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المعوّل عليه في تصحيح إمامة أكثر أئمّتنا عليهم‌السلام النظر والاعتبار ، دون تواتر الأخبار ؛ لأنّهم عليهم‌السلام كانوا في زمان الخوف وشدّة التقيّة والاضطرار ، ولم يتمكّن شيعتهم من ذكر فضائلهم التي تقتضي إمامتهم ، فضلاً عن ذكر ما يُوجب فرض طاعتهم ، ويبيّن عن تقدّمهم على جميع الخلائق</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الركن الرابع من الفصل الذي عقده لذكر جمل من الدلائل على إمامة الأئمّة عليهم‌السلام ، وقد حكينا بعضها في باب الاُمور التي توجب حجّة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الدلائل على إمامتهم عليهم‌السلام ما ظهر منهم من العلوم التي تفرّقت في فرق العالم ، فحصل في كلّ فرقة فنّ منها ، واجتمعت فنونها وسائر أنواعها في آل محمّد عليهم‌السلام ؛ ألاترى إلى ما روي عن أمير المؤمنين عليه‌السلام في أبواب التوحيد ، والكلام الباهر المفيد من الخطب و علوم الدين و أحكام الشريعه و تفسير القرآن و غير ذلك ما زاد على كلام جميع الخطباء والبلغاء والفصحاء ، حتّى أخذ عنه المتكلّمون والفقهاء والمفسِّرون ، ونقل أهل العربيّة عنه اُصول الإعراب ومعاني اللغات ، وقال في الطبّ ما استفاد منه الأطبّاء ، وفي الحكمة والوصيّة والآداب ما أربى على كلام جميع الحكماء ، وفي النجوم وعلم الآثار ما استفاده جميع أهل الملل والآراء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 نقلت الطوائف عمّن ذكرنا من عترته وأبنائه عليهم‌السلام مثل ذلك من العلوم في جميع الأنحاء ، ولم يختلف في فضلهم وعلوّ درجتهم من أهل العلم اثنان ؛ فقد روي عن الباقر والصادق عليهماالسلام لمّا تمكّنا من الإظهار وزالت عنهم التقيّة التي كانت على سيّد العابدين عليه‌السلام من الفتاوى في الحلال والحرام والمسائل والأحكام ، وروي عنهما من علوم الكلام وتفسير القرآن وقصص الأنبياء والمغازي والسير وأخبار العرب وملوك الاُمم ما سمّي أبو جعفر عليه‌السلام لأجله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العلوم</w:t>
      </w:r>
      <w:r>
        <w:rPr>
          <w:rFonts w:eastAsia="Amiri" w:cs="Amiri" w:ascii="Amiri" w:hAnsi="Amiri"/>
          <w:color w:val="111111"/>
          <w:sz w:val="28"/>
          <w:szCs w:val="28"/>
          <w:rtl w:val="true"/>
          <w:lang w:bidi="ar-SA"/>
        </w:rPr>
        <w:t>»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 الصادق عليه‌السلام في أبوابه من مشهوري أهل العلم أربعة ألف إنسان ، وصنّف من جوابه في المسائل أربعمائة كتاب هي معروفة بكتب الاُصول رواها أصحابه ، وأصحاب أبيه من قبله ، وأصحاب ابنه أبي الحسن موسى عليه‌السلام ، ولم يبق فنّ من فنون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العلم إلاّ روي عنه عليه‌السلام فيه أبواب ، وكذلك كانت حال ابنه موسى عليه‌السلام من بعده في إظهار العلوم إلى أن حبسه الرشيد ومنعه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انتشر أيضا عن الرضا وابنه أبي جعفر عليه‌السلام من ذلك ما شهرة جملته يغني عن تفصيله ، وكذلك كان سبيل أبي الحسن وأبي محمّد العسكرييّن عليهماالسلام ، وإنّما كانت الرواية عنهما أقلّ لأنّهما كانا محبوسين في عسكر السلطان ، ممنوعين من الانبساط في الفتيا ، وأن يلقاهما كلّ أحد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بما ذكرنا بينونة أئمّتنا عليهم‌السلام بما وصفنا عن جميع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أحد أن يدّعي أنّهم أخذوا العلم عن رجال العامّة ، أو تلقّوه من رواتهم وفقهائهم ؛ لأنّهم لم يُروا قطّ مختلفين إلى أحدٍ من العلماء في تعلّم شيء من العلوم ؛ لأنّ ما اُثر عنهم من العلوم فإنّ أكثره لم يُعرف إلاّ منهم ، ولم يظهر إلاّ عنهم ، وعلمنا أنّ هذه العلوم بأسرها قد انتشرت عنهم مع غناهم عن سائر الناس ، وتيقّنا زيادتهم في ذلك على كافّتهم ، ونقصان جميع العلماء عن رتبتهم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أنّهم أخذوها عن النبيّ صلى‌الله‌عليه‌و‌آله خاصّة ، وأنّه قد أفردهم بها ليدلّ على إمامتهم بافتقار الناس إليهم فيما يحتاجون إليه وغناهم عنهم ، وليكونوا مفزعا لاُمّته في الدين ، وملجأً لهم في الأحكام ، وجروا في هذا التخصيص مجرى النبيّ صلى‌الله‌عليه‌و‌آله في تخصيص اللّه له بإعلامه أحوال الاُمم السالفة ، وإفهامه ما في الكتب المتقدّمة من غير أن يقرأ كتابا ، أو يلقى أحدا من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ثبت في الاُصول أنّ الأعلم الأفضل أولى بالإمامة من المفضول ، وقد بيّن اللّه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يَهْدِى إِلَى الْحَقِّ أَحَقُّ أَنْ يُتَّبَعَ أَمَّنْ لاَ يَهِدِّى إِلاَّ أَنْ يُهْدَى</w:t>
      </w:r>
      <w:r>
        <w:rPr>
          <w:rFonts w:eastAsia="Amiri" w:cs="Amiri" w:ascii="Amiri" w:hAnsi="Amiri"/>
          <w:color w:val="111111"/>
          <w:sz w:val="28"/>
          <w:szCs w:val="28"/>
          <w:rtl w:val="true"/>
          <w:lang w:bidi="ar-SA"/>
        </w:rPr>
        <w:t>»</w:t>
      </w:r>
      <w:r>
        <w:rPr>
          <w:rStyle w:val="FootnoteAnchor"/>
          <w:rtl w:val="true"/>
        </w:rPr>
        <w:footnoteReference w:id="188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يَسْتَوِى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 بقوله سبحانه في قضيّة طالوت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وَزَادَهُ بَسْطَةً فِي الْعِلْمِ وَالْجِسْمِ</w:t>
      </w:r>
      <w:r>
        <w:rPr>
          <w:rFonts w:eastAsia="Amiri" w:cs="Amiri" w:ascii="Amiri" w:hAnsi="Amiri"/>
          <w:color w:val="111111"/>
          <w:sz w:val="28"/>
          <w:szCs w:val="28"/>
          <w:rtl w:val="true"/>
          <w:lang w:bidi="ar-SA"/>
        </w:rPr>
        <w:t>»</w:t>
      </w:r>
      <w:r>
        <w:rPr>
          <w:rStyle w:val="FootnoteAnchor"/>
          <w:rtl w:val="true"/>
        </w:rPr>
        <w:footnoteReference w:id="1883"/>
      </w:r>
      <w:r>
        <w:rPr>
          <w:rFonts w:ascii="Amiri" w:hAnsi="Amiri" w:eastAsia="Amiri" w:cs="Amiri"/>
          <w:color w:val="111111"/>
          <w:sz w:val="28"/>
          <w:sz w:val="28"/>
          <w:szCs w:val="28"/>
          <w:rtl w:val="true"/>
          <w:lang w:bidi="ar-SA"/>
        </w:rPr>
        <w:t>أنّ التقدّم في العلم والشجاعة موجب للتقدّم في الرياسة ، ولقد كان أئمّتنا عليهم‌السلام أعلم الاُمّة بما ذكرناه ، فقد ثبت أنّهم أئمّة الإسلام الذين استحقّوا الرياسة على الأنام على ما قلناه</w:t>
      </w:r>
      <w:r>
        <w:rPr>
          <w:rStyle w:val="FootnoteAnchor"/>
          <w:rtl w:val="true"/>
        </w:rPr>
        <w:footnoteReference w:id="1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وأنا أقول مقتفيا أثرهما مثلّثا لهما وثالثهما كلبهما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إمامة أمير المؤمنين عليه‌السلام وابنيه الحسن والحسين عليهماالسلام فقد كفانا مؤونة إثباتهما اشتهارُ محامدهم وفضائلهم ، وما فعل سامريّ هذه الاُمّة من نصب العجل الخبيث يوم السقيفة ، وتظاهر جمع من العجليّين على استضعاف من هو من الرسول بمنزلة هارون من موسى ، ولقد قلت في مرثيتي للحسين عليه‌السلام نظما ونثرا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كيف ثار بهم النفاق حتّى ذهبوا لطلب المأمول ، والرسول مضطجع على الفراش غير مدفون ولا مغسول ، سبحان اللّه ما أجرأ السارقين ، حيث خرجوا قبل استتار القرص من الكمين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مضوا وطغا ما ابتعوهم ليخرجوا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عجلاً كالسامريّ الذي مضى</w:t>
      </w:r>
    </w:p>
    <w:p>
      <w:pPr>
        <w:pStyle w:val="BookText"/>
        <w:rPr/>
      </w:pPr>
      <w:r>
        <w:rPr>
          <w:rFonts w:ascii="Amiri" w:hAnsi="Amiri" w:eastAsia="Amiri" w:cs="Amiri"/>
          <w:color w:val="111111"/>
          <w:sz w:val="28"/>
          <w:sz w:val="28"/>
          <w:szCs w:val="28"/>
          <w:rtl w:val="true"/>
          <w:lang w:bidi="ar-SA"/>
        </w:rPr>
        <w:t xml:space="preserve">خطأت لعمري حيث شبّهتهم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وقانون أرباب البيان يعكس ذا</w:t>
      </w:r>
    </w:p>
    <w:p>
      <w:pPr>
        <w:pStyle w:val="BookText"/>
        <w:rPr/>
      </w:pPr>
      <w:r>
        <w:rPr>
          <w:rFonts w:ascii="Amiri" w:hAnsi="Amiri" w:eastAsia="Amiri" w:cs="Amiri"/>
          <w:color w:val="111111"/>
          <w:sz w:val="28"/>
          <w:sz w:val="28"/>
          <w:szCs w:val="28"/>
          <w:rtl w:val="true"/>
          <w:lang w:bidi="ar-SA"/>
        </w:rPr>
        <w:t xml:space="preserve">إذا قست أمر السامري بأمرهم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إذن سرّ الذي قلت قد بدا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السامري صبر على الدين ثلاثين يوما بعد غيبة موسى ورجاله ، وأصحاب السقيفة لم يصبروا يوما واحدا بعد رحلة المصطفى صلى‌الله‌عليه‌و‌آله ،لم يتولّد من بدعة السامري بدعة أو ظلم قطّ ، ونتائج بدعة أصحاب السقيفة كولد إبليس لا تحاط ولا تضبط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الأحوال بحيث لم يبق للشبهة مجال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شجو حسّادهم وغيظ عداهم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مبصر ويسمع واع</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ينازعهم إلاّ جمع من المتصنّعين بالإسلام ، المنقلبين على أعقابهم الذين افتضحوا بقبائح أفعالهم بين جميع الأنام ، وصاروا موضع الطعن ومواقع اللعن إلى يوم القيامة ، فنحن مستغنون بحمد اللّه عن إثبات بطلانهم ، وتحقيق مستحقّي الإمامة في أزمانهم ، ولشدّة ظهور الأمر استقرّ رأيي على أنّ مُظهري الاعتقاد باُولئك الكفرة الفجرة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كانوا من أرباب الفحص والبحث والاطّلاع بأحوال الصحابة والتابعين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جاحدوا الحقّ عمدا لخبث طينتهم التي هي من طينة طواغيتهم ، أو مستعملوا </w:t>
      </w:r>
    </w:p>
    <w:p>
      <w:pPr>
        <w:pStyle w:val="BookText"/>
        <w:rPr/>
      </w:pPr>
      <w:r>
        <w:rPr>
          <w:rFonts w:ascii="Amiri" w:hAnsi="Amiri" w:eastAsia="Amiri" w:cs="Amiri"/>
          <w:color w:val="111111"/>
          <w:sz w:val="28"/>
          <w:sz w:val="28"/>
          <w:szCs w:val="28"/>
          <w:rtl w:val="true"/>
          <w:lang w:bidi="ar-SA"/>
        </w:rPr>
        <w:t xml:space="preserve">التقيّة خوفا من سلاطين أزمانهم والعوامّ المقلّدة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ويظنّ ذلك بأكثر فضلاء أهل السنّة الذين آثار الحذق والفطانة لائحة من مصنّفاتهم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ذكروا في كتبهم ما لا يدعو له التقيّة ؛ لأنّ لها أسبابا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يسجلُوا عند السلاطين وغيرهم من المتعصّبين على تسنّنهم ورفع تهمة التقيّة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حصرنا في هذين الصنفين؛ لأنّ الاشتباه ممّا لا مجال فيه بعد حصول أدني تتبّع لأحوال السلف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زمان سيّد الساجدين عليه‌السلام مظانّ تطرّق الشبهة؛ لأنّه كان معاصرا لمحمّد بن الحنفيّة رضى‌الله‌عنه و هو ذو جلالة الشأن ، و أكبر ولد أميرالمؤمنين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ولزيد بن الحسن وأخيه الحسن بن الحسن ، وهما أيضا ممّن للشبهة في أمرهم مجال ، ونفي صلاحيّتهم للإمامة يحتاج إلى دليل ، فاحتيج إذن في تحقيق المستحقّ والتمييز بين المبطل والمحقّ إلى نظر واعتبار ، فنظرنا فإذا عليّ بن الحسين عليهماالسلام قد ظهر منه آثار توجب القطع بأنّه هو الوارث للعُلوم النبويّة ، والعلم من أوضح العلامة للأولى بالإمامة ؛ إذ به احتجّ اللّه تعالى على الملائكة حين ظنّوا الأولويّة بالخلافة ،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أَتَجْعَلُ فِيهَا مَنْ يُفْسِدُ فِيهَا وَيَسْفِكُ الدِّمَاءَ وَنَحْنُ نُسَبِّحُ بِحَمْدِكَ وَنُقَدِّسُ لَكَ</w:t>
      </w:r>
      <w:r>
        <w:rPr>
          <w:rFonts w:eastAsia="Amiri" w:cs="Amiri" w:ascii="Amiri" w:hAnsi="Amiri"/>
          <w:color w:val="111111"/>
          <w:sz w:val="28"/>
          <w:szCs w:val="28"/>
          <w:rtl w:val="true"/>
          <w:lang w:bidi="ar-SA"/>
        </w:rPr>
        <w:t>»</w:t>
      </w:r>
      <w:r>
        <w:rPr>
          <w:rStyle w:val="FootnoteAnchor"/>
          <w:rtl w:val="true"/>
        </w:rPr>
        <w:footnoteReference w:id="1885"/>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Style w:val="FootnoteAnchor"/>
          <w:rtl w:val="true"/>
        </w:rPr>
        <w:footnoteReference w:id="1886"/>
      </w:r>
      <w:r>
        <w:rPr>
          <w:rFonts w:ascii="Amiri" w:hAnsi="Amiri" w:eastAsia="Amiri" w:cs="Amiri"/>
          <w:color w:val="111111"/>
          <w:sz w:val="28"/>
          <w:sz w:val="28"/>
          <w:szCs w:val="28"/>
          <w:rtl w:val="true"/>
          <w:lang w:bidi="ar-SA"/>
        </w:rPr>
        <w:t xml:space="preserve">وذلك لأنّ مرجع الجواب إلى أنّ جوهر آدم هو القابل لتعلّم الأسماء بلا توسّطٍ ، بخلاف الملائكة ، وكذلك بالعلم احتجّ نبيّ من الأنبياء على قومه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لَهُمْ نَبِيُّهُمْ إِنَّ اللّه‌َ قَدْ بَعَثَ لَكُمْ طَالُوتَ مَلِكا قَالُوا أَنَّى يَكُونُ لَهُ الْمُلْكُ عَلَيْنَا وَنَحْنُ أَحَقُّ بِالْمُلْكِ مِنْهُ وَلَمْ يُوءْتَ سَعَةً مِنَ الْمَالِ قَالَ إِنَّ اللّه‌َ اصْطَفَاهُ عَلَيْكُمْ وَزَادَهُ بَسْطَةً فِى الْعِلْمِ وَالْجِسْمِ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أمير المؤمنين عليه‌السلام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واعجبا أترون أنّ اللّه سبحانه زاد ابن أبي سفيان على بسطة في العلم والجسم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الشيخ الطبرسي في كتاب الاحتجاج</w:t>
      </w:r>
      <w:r>
        <w:rPr>
          <w:rStyle w:val="FootnoteAnchor"/>
          <w:rtl w:val="true"/>
        </w:rPr>
        <w:footnoteReference w:id="1887"/>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الآثار فمن أبينها وأشهرها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يستطيع أحد من المخالف والمؤالفر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وخليفته محمّد الباقر عليه‌السلام الذي اتّفق الأولياء والأعداء على عِظَم قدره وجلالته وتبحّره في العلوم الدينيّة والمعارف اليقينيّة ، وكان علماء جميع الفرق يختلفون إليه ، ويعرضون مشكلاتهم عليه ، ويستفيدون منه أجوبة شافية ، كما هو مسطور في كتب السير ، وقد صرّح أرباب اللغة بأنّ تلقيبه عليه‌السلام بالباقر لأجل اتّساعه في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التوسّع في العلم والمال ، وكان يقال لمحمّد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 لتبقّره في العلم</w:t>
      </w:r>
      <w:r>
        <w:rPr>
          <w:rFonts w:eastAsia="Amiri" w:cs="Amiri" w:ascii="Amiri" w:hAnsi="Amiri"/>
          <w:color w:val="111111"/>
          <w:sz w:val="28"/>
          <w:szCs w:val="28"/>
          <w:rtl w:val="true"/>
          <w:lang w:bidi="ar-SA"/>
        </w:rPr>
        <w:t>»</w:t>
      </w:r>
      <w:r>
        <w:rPr>
          <w:rStyle w:val="FootnoteAnchor"/>
          <w:rtl w:val="true"/>
        </w:rPr>
        <w:footnoteReference w:id="1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الزمخشري في الأساس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تبقّر في العلم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 وهو باقر بقر عن العلوم</w:t>
      </w:r>
      <w:r>
        <w:rPr>
          <w:rFonts w:eastAsia="Amiri" w:cs="Amiri" w:ascii="Amiri" w:hAnsi="Amiri"/>
          <w:color w:val="111111"/>
          <w:sz w:val="28"/>
          <w:szCs w:val="28"/>
          <w:rtl w:val="true"/>
          <w:lang w:bidi="ar-SA"/>
        </w:rPr>
        <w:t>».</w:t>
      </w:r>
      <w:r>
        <w:rPr>
          <w:rStyle w:val="FootnoteAnchor"/>
          <w:rtl w:val="true"/>
        </w:rPr>
        <w:footnoteReference w:id="1889"/>
      </w:r>
    </w:p>
    <w:p>
      <w:pPr>
        <w:pStyle w:val="BookText"/>
        <w:rPr/>
      </w:pPr>
      <w:r>
        <w:rPr>
          <w:rFonts w:ascii="Amiri" w:hAnsi="Amiri" w:eastAsia="Amiri" w:cs="Amiri"/>
          <w:color w:val="111111"/>
          <w:sz w:val="28"/>
          <w:sz w:val="28"/>
          <w:szCs w:val="28"/>
          <w:rtl w:val="true"/>
          <w:lang w:bidi="ar-SA"/>
        </w:rPr>
        <w:t xml:space="preserve">وقال صاحب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الباقر محمّد بن عليّ بن الحسين رضى‌الله‌عنه ، لتبحّره في العلوم</w:t>
      </w:r>
      <w:r>
        <w:rPr>
          <w:rFonts w:eastAsia="Amiri" w:cs="Amiri" w:ascii="Amiri" w:hAnsi="Amiri"/>
          <w:color w:val="111111"/>
          <w:sz w:val="28"/>
          <w:szCs w:val="28"/>
          <w:rtl w:val="true"/>
          <w:lang w:bidi="ar-SA"/>
        </w:rPr>
        <w:t>»</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الوجه ورد في الأخبار أيضا؛ ففي كتاب معاني الأخبار للصدوق رضى‌الله‌عنه في باب معاني أسماء الأئمّة عليهم‌السلام عن الصادق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 الباقر عليه‌السلام باقرا ؛ لأنّه بقر العلم بقرا ، أي شقّه شقّا وأظهره إظهارا</w:t>
      </w:r>
      <w:r>
        <w:rPr>
          <w:rFonts w:eastAsia="Amiri" w:cs="Amiri" w:ascii="Amiri" w:hAnsi="Amiri"/>
          <w:color w:val="111111"/>
          <w:sz w:val="28"/>
          <w:szCs w:val="28"/>
          <w:rtl w:val="true"/>
          <w:lang w:bidi="ar-SA"/>
        </w:rPr>
        <w:t>»</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قلت في قصيدتي للرضا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الذي بقر العلوم وشقّها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اندراس من بني مروان</w:t>
      </w:r>
    </w:p>
    <w:p>
      <w:pPr>
        <w:pStyle w:val="BookText"/>
        <w:rPr/>
      </w:pPr>
      <w:r>
        <w:rPr>
          <w:rFonts w:ascii="Amiri" w:hAnsi="Amiri" w:eastAsia="Amiri" w:cs="Amiri"/>
          <w:color w:val="111111"/>
          <w:sz w:val="28"/>
          <w:sz w:val="28"/>
          <w:szCs w:val="28"/>
          <w:rtl w:val="true"/>
          <w:lang w:bidi="ar-SA"/>
        </w:rPr>
        <w:t xml:space="preserve">فأتى بما شهد البرايا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إلاّ نفحة الرحمن</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أنّه عليه‌السلام لم يكن تلمّذ عند أحد ، وإلاّ كان يجب أن يشتهر ذلك بين الناس ؛ لتوفّر الدواعي إلى نقل مثل هذا الأمر سيّما في زمن خلفاء بني العبّاس ، الذين ماتوا على تمنّي انكسار قدرتهم عليهم‌السلام وانحطاط مرتبتهم ، حتّى أنّهم كانوا كثيرا ما يجمعون أصحاب الملل وأرباب المقالات ، ويعدونهم في الخلوات بضروب العطايا والصِّلات على أن يظهروا عليهم عليهم‌السلام في المناظرة ولو بالمغالطة والمكابرة ، ويحطّونهم في المجالس عن جاههم ، ويطفؤوا و أنوار اللّه بأفواههم ، فلم يتهيّأ لهم ذلك ، بل كان ينقلب عليهم المراد على نحو قضيّة فرعون والسحرة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لأنّهم كانوا يرون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مناظريهم الموعودين بالبرّ والصلة مبكمين بعد يسير من المناظرة ، مسلّمين لبراهينهم عليهم‌السلام ، معترفين ببطلان دينهم عاجزين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أوردوا عليهم‌السلام الاعتراضات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الجواب ، مسترشدين منهم عليهم‌السلام منهج الصدق والصواب ، كما هو مشهور من قصّة عمران الصابي وسليمان المروزي ويحيى بن أكثم وأضرابهم ، وأيّ سبيل كان لهؤلاء الظلمة أقرب إلى المراد من أن يقولوا 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علومكم التي تستمحون لأجلها، وتدّعون وراثتها عن النبيّ صلى‌الله‌عليه‌و‌آله مأخوذة من فلان الفقيه ، أو فلان المتكلّم ؛ لأنّ أباكم الذي هو أقدمكم فيها كان تلميذا له لو كان الواقع ذلك ، ولمعري إنّهم ما أعرضوا عن سلوك هذا السبيل القريب إلاّ لعلمهم بتوجّه سهام التكذيب من كلّ بليد و لبيب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تقرّر أنّ علم الباقر عليه‌السلام لم يكن من جهة التلمّذ ، بل كان من جهة الوراثة ، تبيّن كمال علم أبيه عليّ بن الحسين عليهماالسلام ، وبنحو التقريب المذكور علم أنّه ورث عن أبيه عن عمّه عن أمير المؤمنين عليه‌السلام عن رسول اللّه صلى‌الله‌عليه‌و‌آله ، ولم يخرج عن محمّد بن الحنفيّة ولا عن غيره من بني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يظنّ به وراثة العلم ، بل كان الصالح منهم مقلّد الإمامة مستندا إليه في أحكامه ، والطالح منهم موافقا لعلماء العامّة في العمل بالرأي والقياس وسائر وجوه الاستنباطات الظنّيّة والاستحسانات العقليّة ، كما هو مشهور بين فرق الزيديّة حتّى أنّهم لمّا رأوا أبا حنيفة أعلم من أئمّتهم وأعرف بفنّ القياس منهم بنوا بناء العمل بفقهه ، واعترفوا بأنّ أئمّتهم لم يكونوا أصحاب النصّ كأئمّتنا عليهم‌السلام </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فثبت أنّ عليّ بن الحسين عليه‌السلام من بين هؤلاء هو الوارث للعلوم النبويّة ، فكان هو المستحقّ للإمامة والرئاسة على الاُمّة ؛ لما عرفت أنّ مناط الإمامة والخلافة هو العلم ، و إنّى واللّه شاهد عليّ فرضت نفسي قد استبصرت بحقّيّة الإسلام ، وأنا نشأت بين فرقة من فرق الكفر ، فخرجت إلى بلاد المسلمين فوجدت المسلمين مختلفين، ففحصت عن أحوالهم واُصولهم في الاعتقادات والأعمال ، ثمّ حكّمت العقل في اختيار مذهب من تلك المذاهب لأحتجّ بذلك يوم ألقى اللّه عزّوجلّ ، فما حكم عقلي بعد الاطّلاع بحقيقة المذاهب إلاّ بحقّيّة المذهب الفرقة الناجية الاثني عشريّة ، وذلك لأنّي وجدت </w:t>
      </w:r>
    </w:p>
    <w:p>
      <w:pPr>
        <w:pStyle w:val="BookText"/>
        <w:rPr/>
      </w:pPr>
      <w:r>
        <w:rPr>
          <w:rFonts w:ascii="Amiri" w:hAnsi="Amiri" w:eastAsia="Amiri" w:cs="Amiri"/>
          <w:color w:val="111111"/>
          <w:sz w:val="28"/>
          <w:sz w:val="28"/>
          <w:szCs w:val="28"/>
          <w:rtl w:val="true"/>
          <w:lang w:bidi="ar-SA"/>
        </w:rPr>
        <w:t>العقل يستنكف أشدّ الاستنكاف من أن يقلّد جماعة عقيدتهم أنّ اللّه تعالى فوّض شرائع دينه إلى ظنونهم وآرائهم ، وليس له في الوقائع الحادثة حكم في الواقع ، بل حكمه تابع لرأي المجتهد ، فلمّا استقرّ عليه ظنّه فه</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ض‌ير حكم اللّه وإن كان رأي أحد مخالفا لرأي الآخر ، كما هو قانون التصويب ، أو كان له عليه‌السلام في كلّ قضيّة حكم ولكن لم يبيّن لرسول اللّه صلى‌الله‌عليه‌و‌آله ، فيكون للمجتهدين مجال يجولون فيه بالتضنّي والتخمين ، فإن أصابوا الواقع فلهم أجران ، وإن أخطأوا فأجر واحد ، كما هو قاعدة التخطئة ، ويحكمون بما استقرّ عليه آراؤهم على دماء المسلمين وأموالهم وفروجهم ، تبكي منهم المواريث ، وتصرخ منهم الدماء ، ويستحلّ بقضائهم الفرج الحرام ، ترى أحدهم بكّر فاستكثر من جمعٍ ، ما قلّ منه خير ممّا كثر ، إذا ارتوى من آجنٍ ، واكتنز من غير طائل ، جلس بين الناس قاضيا ضامنا لتلخيص ما اشتبه على غيره</w:t>
      </w:r>
      <w:r>
        <w:rPr>
          <w:rStyle w:val="FootnoteAnchor"/>
          <w:rtl w:val="true"/>
        </w:rPr>
        <w:footnoteReference w:id="1892"/>
      </w:r>
      <w:r>
        <w:rPr>
          <w:rFonts w:ascii="Amiri" w:hAnsi="Amiri" w:eastAsia="Amiri" w:cs="Amiri"/>
          <w:color w:val="111111"/>
          <w:sz w:val="28"/>
          <w:sz w:val="28"/>
          <w:szCs w:val="28"/>
          <w:rtl w:val="true"/>
          <w:lang w:bidi="ar-SA"/>
        </w:rPr>
        <w:t xml:space="preserve">، لا يبالي أن يخالف رأي مَن كان قبله ، ولا يأمن أن ينقض حكمه ، ويعكس ما أخذ ، وأعطى برأيه من يجيء بعده ، فقلت ما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شرع اگر اينست وقاضى اين وقاضى زاده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الوداع اى باغ وبستان و سراگاه وزمين</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ووجدت المنتمين إلى الإسلام كلّهم إمّا مصوّبة أو مخطّئة إلاّ الفرقة المحقّة الاثناعشريّة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اللّه ظلالهم ، وكثّر اللّه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دين اللّه لا يُصاب بالقياس</w:t>
      </w:r>
      <w:r>
        <w:rPr>
          <w:rStyle w:val="FootnoteAnchor"/>
          <w:rtl w:val="true"/>
        </w:rPr>
        <w:footnoteReference w:id="1893"/>
      </w:r>
      <w:r>
        <w:rPr>
          <w:rFonts w:ascii="Amiri" w:hAnsi="Amiri" w:eastAsia="Amiri" w:cs="Amiri"/>
          <w:color w:val="111111"/>
          <w:sz w:val="28"/>
          <w:sz w:val="28"/>
          <w:szCs w:val="28"/>
          <w:rtl w:val="true"/>
          <w:lang w:bidi="ar-SA"/>
        </w:rPr>
        <w:t>، وإنّ من طلب الدين بالقياس لم يزل دهرَه في ارتماس</w:t>
      </w:r>
      <w:r>
        <w:rPr>
          <w:rStyle w:val="FootnoteAnchor"/>
          <w:rtl w:val="true"/>
        </w:rPr>
        <w:footnoteReference w:id="1894"/>
      </w:r>
      <w:r>
        <w:rPr>
          <w:rFonts w:ascii="Amiri" w:hAnsi="Amiri" w:eastAsia="Amiri" w:cs="Amiri"/>
          <w:color w:val="111111"/>
          <w:sz w:val="28"/>
          <w:sz w:val="28"/>
          <w:szCs w:val="28"/>
          <w:rtl w:val="true"/>
          <w:lang w:bidi="ar-SA"/>
        </w:rPr>
        <w:t>، وأنّ النبيّ صلى‌الله‌عليه‌و‌آله لم يخرج من الدنيا إلى جوار اللّه تعالى حتّى أكمل للاُمّة دينهم ، وليس قد تركهم في غياهب الجهالة وبوادي الضلالة تائهين عطشين ، يعدو كلّ طائفة منهم بطمع الارتواء إلى سراب بقيعة ، ويتبع كلّ فرقة تائها مثلهم رجاءَ الاهتداء إلى أرض مريعة ، بل قد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85" w:name="pg15824_181569"/>
    </w:p>
    <w:p>
      <w:pPr>
        <w:pStyle w:val="BookText"/>
        <w:rPr/>
      </w:pPr>
      <w:bookmarkEnd w:id="285"/>
      <w:r>
        <w:rPr>
          <w:rFonts w:ascii="Amiri" w:hAnsi="Amiri" w:eastAsia="Amiri" w:cs="Amiri"/>
          <w:color w:val="111111"/>
          <w:sz w:val="28"/>
          <w:sz w:val="28"/>
          <w:szCs w:val="28"/>
          <w:rtl w:val="true"/>
          <w:lang w:bidi="ar-SA"/>
        </w:rPr>
        <w:t xml:space="preserve">نصب أعلاما واضحة ومنائر ساطعة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 بِالْحَقِّ وَبِهِ يَعْدِلُونَ</w:t>
      </w:r>
      <w:r>
        <w:rPr>
          <w:rFonts w:eastAsia="Amiri" w:cs="Amiri" w:ascii="Amiri" w:hAnsi="Amiri"/>
          <w:color w:val="111111"/>
          <w:sz w:val="28"/>
          <w:szCs w:val="28"/>
          <w:rtl w:val="true"/>
          <w:lang w:bidi="ar-SA"/>
        </w:rPr>
        <w:t>»</w:t>
      </w:r>
      <w:r>
        <w:rPr>
          <w:rStyle w:val="FootnoteAnchor"/>
          <w:rtl w:val="true"/>
        </w:rPr>
        <w:footnoteReference w:id="1895"/>
      </w:r>
      <w:r>
        <w:rPr>
          <w:rFonts w:ascii="Amiri" w:hAnsi="Amiri" w:eastAsia="Amiri" w:cs="Amiri"/>
          <w:color w:val="111111"/>
          <w:sz w:val="28"/>
          <w:sz w:val="28"/>
          <w:szCs w:val="28"/>
          <w:rtl w:val="true"/>
          <w:lang w:bidi="ar-SA"/>
        </w:rPr>
        <w:t xml:space="preserve">واستحفظهم دينه وشريعته ، وأنزل اللّه جميع ما يحتاج إليه الاُمّة يوم القيامة على رسوله صلى‌الله‌عليه‌و‌آله ، وأمرهم أن يستودع كلّها الخلفاء الاُمناء المعصومين عن الخطأ والزلل ، وأمر سائر الاُمّة بالرجوع إليهم والسؤال منهم لكيلا يستطيع 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فقدان النصّ في الواقعات الحادثة اضطرّنا إلى العمل بالقياس والاستحسان والرأي ، ولا يشكّ من بلغ أدنى مرتبة التمييز أنّ الموافق للحكمة الكاملة الإلهيّة هو هذا المذهب ، ولقد أجرى روح القدس على لسان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إذا شئت أن ترضى لنفسك مذهبا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ينجيك يوم الحشر من لهب النار</w:t>
      </w:r>
    </w:p>
    <w:p>
      <w:pPr>
        <w:pStyle w:val="BookText"/>
        <w:rPr/>
      </w:pPr>
      <w:r>
        <w:rPr>
          <w:rFonts w:ascii="Amiri" w:hAnsi="Amiri" w:eastAsia="Amiri" w:cs="Amiri"/>
          <w:color w:val="111111"/>
          <w:sz w:val="28"/>
          <w:sz w:val="28"/>
          <w:szCs w:val="28"/>
          <w:rtl w:val="true"/>
          <w:lang w:bidi="ar-SA"/>
        </w:rPr>
        <w:t xml:space="preserve">فدع عنك قول الشافعي ومالك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والنعمان بل كعب الأحبار</w:t>
      </w:r>
    </w:p>
    <w:p>
      <w:pPr>
        <w:pStyle w:val="BookText"/>
        <w:rPr/>
      </w:pPr>
      <w:r>
        <w:rPr>
          <w:rFonts w:ascii="Amiri" w:hAnsi="Amiri" w:eastAsia="Amiri" w:cs="Amiri"/>
          <w:color w:val="111111"/>
          <w:sz w:val="28"/>
          <w:sz w:val="28"/>
          <w:szCs w:val="28"/>
          <w:rtl w:val="true"/>
          <w:lang w:bidi="ar-SA"/>
        </w:rPr>
        <w:t xml:space="preserve">وآت اُناسا قولهم وحديثهم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جدّنا عن جبرئيل عن الباري</w:t>
      </w:r>
    </w:p>
    <w:p>
      <w:pPr>
        <w:pStyle w:val="BookText"/>
        <w:rPr/>
      </w:pPr>
      <w:r>
        <w:rPr>
          <w:rFonts w:ascii="Amiri" w:hAnsi="Amiri" w:eastAsia="Amiri" w:cs="Amiri"/>
          <w:color w:val="111111"/>
          <w:sz w:val="28"/>
          <w:sz w:val="28"/>
          <w:szCs w:val="28"/>
          <w:rtl w:val="true"/>
          <w:lang w:bidi="ar-SA"/>
        </w:rPr>
        <w:t xml:space="preserve">الحمد للّه الذي هدانا لهذا وماكنّا لنهتدي لولا أن هدانا اللّه </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14043351_2142443653"/>
      <w:bookmarkStart w:id="287" w:name="_Toc98"/>
      <w:bookmarkEnd w:id="286"/>
      <w:r>
        <w:rPr>
          <w:rtl w:val="true"/>
        </w:rPr>
        <w:t>باب الإشارة و النّص على أبي جعفر</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الإشارة و النّص على أبي جعفر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زيد بن الحسن وكان أكبرهم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زيد بن الحسن بن عليّ عليهماالسلام ، وفي كتاب إعلام الورى في فصل فيه ذكر أولاد الحسن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زيد بن الحسن يلي صدقات رسول اللّه صلى‌الله‌عليه‌و‌آله ، وكان جليل القدر ، مات وله تسعون سنة ، وخرج من الدنيا ولم يدّع الإمامة ، ولا ادّعاها له مدّع من الشيعة ولا غيرهم</w:t>
      </w:r>
      <w:r>
        <w:rPr>
          <w:rFonts w:eastAsia="Amiri" w:cs="Amiri" w:ascii="Amiri" w:hAnsi="Amiri"/>
          <w:color w:val="111111"/>
          <w:sz w:val="28"/>
          <w:szCs w:val="28"/>
          <w:rtl w:val="true"/>
          <w:lang w:bidi="ar-SA"/>
        </w:rPr>
        <w:t>»</w:t>
      </w:r>
      <w:r>
        <w:rPr>
          <w:rStyle w:val="FootnoteAnchor"/>
          <w:rtl w:val="true"/>
        </w:rPr>
        <w:footnoteReference w:id="1896"/>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Heading3"/>
        <w:numPr>
          <w:ilvl w:val="2"/>
          <w:numId w:val="1"/>
        </w:numPr>
        <w:rPr/>
      </w:pPr>
      <w:bookmarkStart w:id="288" w:name="__RefHeading___Toc14043353_2142443653"/>
      <w:bookmarkStart w:id="289" w:name="_Toc99"/>
      <w:bookmarkEnd w:id="288"/>
      <w:r>
        <w:rPr>
          <w:rtl w:val="true"/>
        </w:rPr>
        <w:t>باب الإشارة والنصّ على أبي الحسن موسى</w:t>
      </w:r>
      <w:bookmarkEnd w:id="289"/>
    </w:p>
    <w:p>
      <w:pPr>
        <w:pStyle w:val="BookText"/>
        <w:rPr/>
      </w:pPr>
      <w:r>
        <w:rPr>
          <w:rFonts w:ascii="Amiri" w:hAnsi="Amiri" w:eastAsia="Amiri" w:cs="Amiri"/>
          <w:color w:val="111111"/>
          <w:sz w:val="28"/>
          <w:sz w:val="28"/>
          <w:szCs w:val="28"/>
          <w:rtl w:val="true"/>
          <w:lang w:bidi="ar-SA"/>
        </w:rPr>
        <w:t>باب الإشارة والنصّ على أبي الحسن موسى عليه‌السلام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يُؤذَنْ لنا في أوَّلَ منك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هذا اسم تفضيل ، ولذا استعملت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يؤذن لنا أن نخبر بإمامته من كان أقدم منك </w:t>
      </w:r>
      <w:r>
        <w:rPr>
          <w:rFonts w:eastAsia="Amiri" w:cs="Amiri" w:ascii="Amiri" w:hAnsi="Amiri"/>
          <w:color w:val="111111"/>
          <w:sz w:val="28"/>
          <w:szCs w:val="28"/>
          <w:rtl w:val="true"/>
          <w:lang w:bidi="ar-SA"/>
        </w:rPr>
        <w:t xml:space="preserve">. </w:t>
      </w:r>
      <w:bookmarkStart w:id="290" w:name="pg15824_181570"/>
    </w:p>
    <w:p>
      <w:pPr>
        <w:pStyle w:val="BookText"/>
        <w:rPr/>
      </w:pPr>
      <w:bookmarkEnd w:id="290"/>
      <w:r>
        <w:rPr>
          <w:rFonts w:ascii="Amiri" w:hAnsi="Amiri" w:eastAsia="Amiri" w:cs="Amiri"/>
          <w:color w:val="111111"/>
          <w:sz w:val="28"/>
          <w:sz w:val="28"/>
          <w:szCs w:val="28"/>
          <w:rtl w:val="true"/>
          <w:lang w:bidi="ar-SA"/>
        </w:rPr>
        <w:t xml:space="preserve">في القاموس في فصل الواو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الآخر ، وأصله أوأل أو وَوأل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والأوالي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والأوّلون ، وهي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كصرد وركّع ، وإذا جعلت صفة منعته</w:t>
      </w:r>
      <w:r>
        <w:rPr>
          <w:rFonts w:eastAsia="Amiri" w:cs="Amiri" w:ascii="Amiri" w:hAnsi="Amiri"/>
          <w:color w:val="111111"/>
          <w:sz w:val="28"/>
          <w:szCs w:val="28"/>
          <w:rtl w:val="true"/>
          <w:lang w:bidi="ar-SA"/>
        </w:rPr>
        <w:t>»</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وأُمّي وأُمّه واحدةً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مولانا محمّد أمين الأسترآبادي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في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ربيع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وأصلي وأصله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الصواب ؛ لعدم اتّحاد أُمّ موسى عليه‌السلام وأُمّ عبد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إعلام الورى في الباب السادس من الركن السادس ، وفي الباب الخامس من ذلك الركن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وعبد اللّه واُمّ فروة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اُمّهم فاطمة بنت الحسين بن عليّ بن أبي طالب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وموسى وإسحاق وفاطمة ومحمّد لاُمّ ولد اسمها حميدة البربريّة</w:t>
      </w:r>
      <w:r>
        <w:rPr>
          <w:rFonts w:eastAsia="Amiri" w:cs="Amiri" w:ascii="Amiri" w:hAnsi="Amiri"/>
          <w:color w:val="111111"/>
          <w:sz w:val="28"/>
          <w:szCs w:val="28"/>
          <w:rtl w:val="true"/>
          <w:lang w:bidi="ar-SA"/>
        </w:rPr>
        <w:t>»</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عَدَلْتَهُ بِي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عدل عنه يعدل عدلاً وعدولاً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 ؛ وإليه عدولاً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 والطريق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 وفلانا 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بينهما</w:t>
      </w:r>
      <w:r>
        <w:rPr>
          <w:rFonts w:eastAsia="Amiri" w:cs="Amiri" w:ascii="Amiri" w:hAnsi="Amiri"/>
          <w:color w:val="111111"/>
          <w:sz w:val="28"/>
          <w:szCs w:val="28"/>
          <w:rtl w:val="true"/>
          <w:lang w:bidi="ar-SA"/>
        </w:rPr>
        <w:t>»</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فالضمير المنصوب لأبي الحسن عليه‌السلام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المجرّد </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4043355_2142443653"/>
      <w:bookmarkStart w:id="292" w:name="_Toc100"/>
      <w:bookmarkEnd w:id="291"/>
      <w:r>
        <w:rPr>
          <w:rtl w:val="true"/>
        </w:rPr>
        <w:t>باب الإشارة والنصّ على أبي الحسن الرضا</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الإشارة والنصّ على أبي الحسن الرضا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عليّ</w:t>
      </w:r>
      <w:r>
        <w:rPr>
          <w:rFonts w:eastAsia="Amiri" w:cs="Amiri" w:ascii="Amiri" w:hAnsi="Amiri"/>
          <w:color w:val="111111"/>
          <w:sz w:val="28"/>
          <w:szCs w:val="28"/>
          <w:rtl w:val="true"/>
          <w:lang w:bidi="ar-SA"/>
        </w:rPr>
        <w:t>)</w:t>
      </w:r>
      <w:r>
        <w:rPr>
          <w:rStyle w:val="FootnoteAnchor"/>
          <w:rtl w:val="true"/>
        </w:rPr>
        <w:footnoteReference w:id="19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هكذا في النسخ ، فعليّ رفع على المدح ، أي وهو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عليه‌السلام على أنّ اسم الفاعل في الآية للتكرار ، وعمله في خليفته لأعمّ من الحال والاستقبال ، فكأنّه سبحانه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أجعل في الأرض خلفاء واحدا بعد واحد ، ولا تخلى الأرض من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المسوق له الكلام إبطال قول الواقفة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عهدي إلى أكبر وُلْدي ، يُعطى فلان كذا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عهد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أوصاه</w:t>
      </w:r>
      <w:r>
        <w:rPr>
          <w:rFonts w:eastAsia="Amiri" w:cs="Amiri" w:ascii="Amiri" w:hAnsi="Amiri"/>
          <w:color w:val="111111"/>
          <w:sz w:val="28"/>
          <w:szCs w:val="28"/>
          <w:rtl w:val="true"/>
          <w:lang w:bidi="ar-SA"/>
        </w:rPr>
        <w:t>».</w:t>
      </w:r>
      <w:r>
        <w:rPr>
          <w:rStyle w:val="FootnoteAnchor"/>
          <w:rtl w:val="true"/>
        </w:rPr>
        <w:footnoteReference w:id="190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 وإن كان مقتضى السياق خلافه ؛ لأنّ فلانا ليس في عداد المبنيّات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رضى‌الله‌عنه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جميع الكنايات ليست مبنيّة ؛ فإنّ فلانا وفلانة معربان بالاتّفاق</w:t>
      </w:r>
      <w:r>
        <w:rPr>
          <w:rFonts w:eastAsia="Amiri" w:cs="Amiri" w:ascii="Amiri" w:hAnsi="Amiri"/>
          <w:color w:val="111111"/>
          <w:sz w:val="28"/>
          <w:szCs w:val="28"/>
          <w:rtl w:val="true"/>
          <w:lang w:bidi="ar-SA"/>
        </w:rPr>
        <w:t>».</w:t>
      </w:r>
      <w:r>
        <w:rPr>
          <w:rStyle w:val="FootnoteAnchor"/>
          <w:rtl w:val="true"/>
        </w:rPr>
        <w:footnoteReference w:id="1902"/>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فلان كناية عن اسم سمّي به المحدّث عنه ، خاصّ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في غير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الفلان والفلانة بالألف واللام</w:t>
      </w:r>
      <w:r>
        <w:rPr>
          <w:rFonts w:eastAsia="Amiri" w:cs="Amiri" w:ascii="Amiri" w:hAnsi="Amiri"/>
          <w:color w:val="111111"/>
          <w:sz w:val="28"/>
          <w:szCs w:val="28"/>
          <w:rtl w:val="true"/>
          <w:lang w:bidi="ar-SA"/>
        </w:rPr>
        <w:t>»</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وفلانٌ لا يُعطى حتّى أجِيءَ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أنّه ابنه عبّاس كما يظهر من أواخر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تُثْبِتُه أنت؟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أثبته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حقّ المعرفة</w:t>
      </w:r>
      <w:r>
        <w:rPr>
          <w:rFonts w:eastAsia="Amiri" w:cs="Amiri" w:ascii="Amiri" w:hAnsi="Amiri"/>
          <w:color w:val="111111"/>
          <w:sz w:val="28"/>
          <w:szCs w:val="28"/>
          <w:rtl w:val="true"/>
          <w:lang w:bidi="ar-SA"/>
        </w:rPr>
        <w:t>»</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والموتُ لا يَعْرى منه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عرو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خلو منه</w:t>
      </w:r>
      <w:r>
        <w:rPr>
          <w:rFonts w:eastAsia="Amiri" w:cs="Amiri" w:ascii="Amiri" w:hAnsi="Amiri"/>
          <w:color w:val="111111"/>
          <w:sz w:val="28"/>
          <w:szCs w:val="28"/>
          <w:rtl w:val="true"/>
          <w:lang w:bidi="ar-SA"/>
        </w:rPr>
        <w:t>»</w:t>
      </w:r>
      <w:r>
        <w:rPr>
          <w:rStyle w:val="FootnoteAnchor"/>
          <w:rtl w:val="true"/>
        </w:rPr>
        <w:footnoteReference w:id="1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الأساس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يعرّى فلان من هذا الأمر ، أي ما يخلّص ، ولا يعرّى من الموت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لايخلّص</w:t>
      </w:r>
      <w:r>
        <w:rPr>
          <w:rFonts w:eastAsia="Amiri" w:cs="Amiri" w:ascii="Amiri" w:hAnsi="Amiri"/>
          <w:color w:val="111111"/>
          <w:sz w:val="28"/>
          <w:szCs w:val="28"/>
          <w:rtl w:val="true"/>
          <w:lang w:bidi="ar-SA"/>
        </w:rPr>
        <w:t>]»</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فَأَحْدِثْ إليَّ شيئا اُحَدِّثْ به مَن يَخلُفُني من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شاع في عرف أهل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التفعيل بمعنى أخبر ، ولم أجد ذلك في كتب اللغة ولا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 والظاهر أنّ المراد بأحدث في هذا الخبر الإتيان بأمر جديد بتضمين مثل التوجّه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يَلُمُّ به الشَّعْثَ</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شَعَثَه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 بين شَتيتِ اُموره</w:t>
      </w:r>
      <w:r>
        <w:rPr>
          <w:rFonts w:eastAsia="Amiri" w:cs="Amiri" w:ascii="Amiri" w:hAnsi="Amiri"/>
          <w:color w:val="111111"/>
          <w:sz w:val="28"/>
          <w:szCs w:val="28"/>
          <w:rtl w:val="true"/>
          <w:lang w:bidi="ar-SA"/>
        </w:rPr>
        <w:t>»</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ويَشْعَبُ به الصَّدْعَ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 والإصلاح</w:t>
      </w:r>
      <w:r>
        <w:rPr>
          <w:rFonts w:eastAsia="Amiri" w:cs="Amiri" w:ascii="Amiri" w:hAnsi="Amiri"/>
          <w:color w:val="111111"/>
          <w:sz w:val="28"/>
          <w:szCs w:val="28"/>
          <w:rtl w:val="true"/>
          <w:lang w:bidi="ar-SA"/>
        </w:rPr>
        <w:t>»</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كَهْلٍ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جاوز الثلاثين أو أربعا وثلاثين إلى إحدى وخمسين</w:t>
      </w:r>
      <w:r>
        <w:rPr>
          <w:rFonts w:eastAsia="Amiri" w:cs="Amiri" w:ascii="Amiri" w:hAnsi="Amiri"/>
          <w:color w:val="111111"/>
          <w:sz w:val="28"/>
          <w:szCs w:val="28"/>
          <w:rtl w:val="true"/>
          <w:lang w:bidi="ar-SA"/>
        </w:rPr>
        <w:t>» .</w:t>
      </w:r>
      <w:r>
        <w:rPr>
          <w:rStyle w:val="FootnoteAnchor"/>
          <w:rtl w:val="true"/>
        </w:rPr>
        <w:footnoteReference w:id="1909"/>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كان في زمانٍ ليس هذا زمانَه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أنّ زمانه لم يكن زمان تقيّة يخاف فيه لو نصّ على إمام بعده ، أو أشار إليه أن يسعى به إلى السلطان ، بخلاف زماني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يزيد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يرضى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من يرضى منك بفعل يفضي إلى الضرر بك فعليه لعنة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 مع رسول اللّه صلى‌الله‌عليه‌و‌آله خاتما وسيفا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ما يدلّ على صور مثاليّة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مُعَلَّمَا حُكْما وعِلْما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بفتح اللام ، ولعلّه ناظر إلى قوله تعالى في سورة الكهف في قصّة صاحب موسى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عَلَّمْنَاهُ مِن لَّدُنَّا عِلْمًا</w:t>
      </w:r>
      <w:r>
        <w:rPr>
          <w:rFonts w:eastAsia="Amiri" w:cs="Amiri" w:ascii="Amiri" w:hAnsi="Amiri"/>
          <w:color w:val="111111"/>
          <w:sz w:val="28"/>
          <w:szCs w:val="28"/>
          <w:rtl w:val="true"/>
          <w:lang w:bidi="ar-SA"/>
        </w:rPr>
        <w:t>»</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قد استقامَتْ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كونه وصيّا؛ على أنّ التاء مصدريّة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فعادوني إخوَتُه من غير ذَنْبٍ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الباب السابع من الركن الثالث من كتاب إعلام الورى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إخوته</w:t>
      </w:r>
      <w:r>
        <w:rPr>
          <w:rFonts w:eastAsia="Amiri" w:cs="Amiri" w:ascii="Amiri" w:hAnsi="Amiri"/>
          <w:color w:val="111111"/>
          <w:sz w:val="28"/>
          <w:szCs w:val="28"/>
          <w:rtl w:val="true"/>
          <w:lang w:bidi="ar-SA"/>
        </w:rPr>
        <w:t>»</w:t>
      </w:r>
      <w:r>
        <w:rPr>
          <w:rStyle w:val="FootnoteAnchor"/>
          <w:rtl w:val="true"/>
        </w:rPr>
        <w:footnoteReference w:id="1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لَيَقْعُدُ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أنّ يزيد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وولدي إبراهيم</w:t>
      </w:r>
      <w:r>
        <w:rPr>
          <w:rStyle w:val="FootnoteAnchor"/>
          <w:rtl w:val="true"/>
        </w:rPr>
        <w:footnoteReference w:id="1912"/>
      </w:r>
      <w:r>
        <w:rPr>
          <w:rFonts w:ascii="IRNazanin" w:hAnsi="IRNazanin" w:eastAsia="IRNazanin"/>
          <w:color w:val="111111"/>
          <w:sz w:val="28"/>
          <w:sz w:val="28"/>
          <w:szCs w:val="28"/>
          <w:rtl w:val="true"/>
          <w:lang w:bidi="fa-IR"/>
        </w:rPr>
        <w:t>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كذا في بعض النسخ ، وهو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كثير من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وولدي إلى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وليسا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وثلثُ صدقةِ أبي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نسائي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عنده تَبِعَةٌ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الأساس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 قِبَلَ فلان تبعةٌ وتباعةٌ ، وهي الظلامة </w:t>
      </w:r>
      <w:r>
        <w:rPr>
          <w:rFonts w:eastAsia="Amiri" w:cs="Amiri" w:ascii="Amiri" w:hAnsi="Amiri"/>
          <w:color w:val="111111"/>
          <w:sz w:val="28"/>
          <w:szCs w:val="28"/>
          <w:rtl w:val="true"/>
          <w:lang w:bidi="ar-SA"/>
        </w:rPr>
        <w:t>».</w:t>
      </w:r>
      <w:r>
        <w:rPr>
          <w:rStyle w:val="FootnoteAnchor"/>
          <w:rtl w:val="true"/>
        </w:rPr>
        <w:footnoteReference w:id="1913"/>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وتباعة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خلفه ، ومرّ به فمضى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وكفرحة وكتابة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لك فيه بغية شبه ظلامة</w:t>
      </w:r>
      <w:r>
        <w:rPr>
          <w:rFonts w:eastAsia="Amiri" w:cs="Amiri" w:ascii="Amiri" w:hAnsi="Amiri"/>
          <w:color w:val="111111"/>
          <w:sz w:val="28"/>
          <w:szCs w:val="28"/>
          <w:rtl w:val="true"/>
          <w:lang w:bidi="ar-SA"/>
        </w:rPr>
        <w:t>» .</w:t>
      </w:r>
      <w:r>
        <w:rPr>
          <w:rStyle w:val="FootnoteAnchor"/>
          <w:rtl w:val="true"/>
        </w:rPr>
        <w:footnoteReference w:id="1914"/>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مُصَدِّقٌ فيما ذَكَرَ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عليّ عليه‌السلام مصدّق فيما ذكر من أنّ له قبلي مال ، وأنا معترف بأنّ له عندي مالاً كذا وكذا، فإن هو ادّعى أقلّ ممّا اعترفت له فهو أعلم ، وإن ادّعى أكثر فهو الصادق ، واعترافي بأقلّ من باب النسيان والسهو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مبتدأ ، أي الشأن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محواي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الأساس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قعدوا في الحواء ، وهم أهل حواء وهو أخبية متدانية ، وكنّا في أحوية بني فلان ؛ ومن المجاز احتوى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تجاوروا ، وهذا محتوى بني فلان ومحواهم</w:t>
      </w:r>
      <w:r>
        <w:rPr>
          <w:rFonts w:eastAsia="Amiri" w:cs="Amiri" w:ascii="Amiri" w:hAnsi="Amiri"/>
          <w:color w:val="111111"/>
          <w:sz w:val="28"/>
          <w:szCs w:val="28"/>
          <w:rtl w:val="true"/>
          <w:lang w:bidi="ar-SA"/>
        </w:rPr>
        <w:t>» .</w:t>
      </w:r>
      <w:r>
        <w:rPr>
          <w:rStyle w:val="FootnoteAnchor"/>
          <w:rtl w:val="true"/>
        </w:rPr>
        <w:footnoteReference w:id="1915"/>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وأُمّ أحمد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شاهدان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ويُريدُ أن يَحْتَجِنَهُ</w:t>
      </w:r>
      <w:r>
        <w:rPr>
          <w:rStyle w:val="FootnoteAnchor"/>
          <w:rtl w:val="true"/>
        </w:rPr>
        <w:footnoteReference w:id="1916"/>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القاموس في الجيم ثمّ الحاء المهملة ثمّ النون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 ، واحتواه</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من الاحتجاب ، وهو تصحيف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ألْجَأه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ألجأه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أسنده إليه</w:t>
      </w:r>
      <w:r>
        <w:rPr>
          <w:rFonts w:eastAsia="Amiri" w:cs="Amiri" w:ascii="Amiri" w:hAnsi="Amiri"/>
          <w:color w:val="111111"/>
          <w:sz w:val="28"/>
          <w:szCs w:val="28"/>
          <w:rtl w:val="true"/>
          <w:lang w:bidi="ar-SA"/>
        </w:rPr>
        <w:t>» .</w:t>
      </w:r>
      <w:r>
        <w:rPr>
          <w:rStyle w:val="FootnoteAnchor"/>
          <w:rtl w:val="true"/>
        </w:rPr>
        <w:footnoteReference w:id="1918"/>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فوثَبَ إليه إبراهيم بن محمّد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كان من شهود الكاظم عليه‌السلام في وصيّته كما ذكر في صدر الحديث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لِيَأمَنَك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لام الجحود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وإدخالُه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موسى عليه‌السلام إخوة عليّ عليه‌السلام في ولايته ، أي كونه عليه‌السلام وليّ اُمورهم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فَزَجَرَها إسحاقُ بن جعفر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هذا النقل من دلائل إمامته ردعها إسحاق رضى‌الله‌عنه على وجه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فتعيَّنَ لي ما عليهم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أنّه أمر من التعيّن بمعنى العينة بالكسر ، وهي السلف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لي من غرمائهم ما يطلبون منهم ، وليكن تلك المعاملة على وجه العينة لئلاّ يتحقّق الكالي بالكالي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حَسَدُ أبينا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خبره محذوف ، أي حمله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أعرِفُ صفوانَ بن يحيى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وكيلاً لموسى بن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اُعْنى باُمورِهم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الأساس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تعب ؛ وعُنيت بحاجتك اُعنى بها</w:t>
      </w:r>
      <w:r>
        <w:rPr>
          <w:rFonts w:eastAsia="Amiri" w:cs="Amiri" w:ascii="Amiri" w:hAnsi="Amiri"/>
          <w:color w:val="111111"/>
          <w:sz w:val="28"/>
          <w:szCs w:val="28"/>
          <w:rtl w:val="true"/>
          <w:lang w:bidi="ar-SA"/>
        </w:rPr>
        <w:t>» .</w:t>
      </w:r>
      <w:r>
        <w:rPr>
          <w:rStyle w:val="FootnoteAnchor"/>
          <w:rtl w:val="true"/>
        </w:rPr>
        <w:footnoteReference w:id="1919"/>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الذي يكونُ بعدَه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إعلام الورى في الباب السابع من الركن 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من الذي يكون بعده</w:t>
      </w:r>
      <w:r>
        <w:rPr>
          <w:rFonts w:eastAsia="Amiri" w:cs="Amiri" w:ascii="Amiri" w:hAnsi="Amiri"/>
          <w:color w:val="111111"/>
          <w:sz w:val="28"/>
          <w:szCs w:val="28"/>
          <w:rtl w:val="true"/>
          <w:lang w:bidi="ar-SA"/>
        </w:rPr>
        <w:t>»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 xml:space="preserve">. </w:t>
      </w:r>
      <w:bookmarkStart w:id="293" w:name="pg15824_181575"/>
    </w:p>
    <w:p>
      <w:pPr>
        <w:pStyle w:val="Heading3"/>
        <w:numPr>
          <w:ilvl w:val="2"/>
          <w:numId w:val="1"/>
        </w:numPr>
        <w:rPr/>
      </w:pPr>
      <w:bookmarkStart w:id="294" w:name="__RefHeading___Toc14043357_2142443653"/>
      <w:bookmarkStart w:id="295" w:name="_Toc101"/>
      <w:bookmarkEnd w:id="293"/>
      <w:bookmarkEnd w:id="294"/>
      <w:r>
        <w:rPr>
          <w:rtl w:val="true"/>
        </w:rPr>
        <w:t>باب الإشارة والنصّ على أبي الحعفر الثاني</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الإشارة والنصّ على أبي الحعفر الثاني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بَغى عليه إخوتُه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ابنه أبي جعفر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أيضا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مقول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حائلَ اللونِ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المتغيِّر اللون</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حال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تغيّر ، واسودّ</w:t>
      </w:r>
      <w:r>
        <w:rPr>
          <w:rFonts w:eastAsia="Amiri" w:cs="Amiri" w:ascii="Amiri" w:hAnsi="Amiri"/>
          <w:color w:val="111111"/>
          <w:sz w:val="28"/>
          <w:szCs w:val="28"/>
          <w:rtl w:val="true"/>
          <w:lang w:bidi="ar-SA"/>
        </w:rPr>
        <w:t>» .</w:t>
      </w:r>
      <w:r>
        <w:rPr>
          <w:rStyle w:val="FootnoteAnchor"/>
          <w:rtl w:val="true"/>
        </w:rPr>
        <w:footnoteReference w:id="1922"/>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قَضى بالقافَةِ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يتبع الآثار ويعرفها ، ويعرف شبه الرجل بأخيه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القافة</w:t>
      </w:r>
      <w:r>
        <w:rPr>
          <w:rFonts w:eastAsia="Amiri" w:cs="Amiri" w:ascii="Amiri" w:hAnsi="Amiri"/>
          <w:color w:val="111111"/>
          <w:sz w:val="28"/>
          <w:szCs w:val="28"/>
          <w:rtl w:val="true"/>
          <w:lang w:bidi="ar-SA"/>
        </w:rPr>
        <w:t>»</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خِيَرَةِ الإماءِ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ابن المجلسي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القائم عليه‌السلام ؛ فإنّه أيضا ابن النوبيّة بواسطة ، كما أنّ الجواد عليه‌السلام ابنها بلا واسطة ، وعلى هذا فالضمير المستكنّ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الجواد عليه‌السلام ، والضمير راجع إلى اللّه تعالى ، أو مبهم يفسّره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الطريد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القتل في الرجعة ؛ فإنّ كلاًّ من أئمّة الضلال يعذّب في الدنيا أيضا بإزاء ما جفوا أئمّة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الاُعيبس وذرّيّته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بتأويل ما ذكر أو ما مضى ، وضمير الجمع إلى الأئمّة عليهم‌السلام ،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ومجال الاحتمال واسع ، واللّه يعلم وحججه </w:t>
      </w:r>
      <w:r>
        <w:rPr>
          <w:rFonts w:eastAsia="Amiri" w:cs="Amiri" w:ascii="Amiri" w:hAnsi="Amiri"/>
          <w:color w:val="111111"/>
          <w:sz w:val="28"/>
          <w:szCs w:val="28"/>
          <w:rtl w:val="true"/>
          <w:lang w:bidi="ar-SA"/>
        </w:rPr>
        <w:t>.</w:t>
      </w:r>
      <w:r>
        <w:rPr>
          <w:rStyle w:val="FootnoteAnchor"/>
          <w:rtl w:val="true"/>
        </w:rPr>
        <w:footnoteReference w:id="1924"/>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النوبِيَّة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جيل من السودان ، وبلدة بصنعاء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والنوبة </w:t>
      </w:r>
      <w:r>
        <w:rPr>
          <w:rFonts w:eastAsia="Amiri" w:cs="Amiri" w:ascii="Amiri" w:hAnsi="Amiri"/>
          <w:color w:val="111111"/>
          <w:sz w:val="28"/>
          <w:szCs w:val="28"/>
          <w:rtl w:val="true"/>
          <w:lang w:bidi="ar-SA"/>
        </w:rPr>
        <w:t xml:space="preserve">- </w:t>
      </w:r>
      <w:bookmarkStart w:id="296" w:name="pg15824_181576"/>
    </w:p>
    <w:p>
      <w:pPr>
        <w:pStyle w:val="BookText"/>
        <w:rPr/>
      </w:pPr>
      <w:bookmarkEnd w:id="296"/>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بلاد واسعة للسودان بجنوب الصعيد ، منها بلال الحبشي</w:t>
      </w:r>
      <w:r>
        <w:rPr>
          <w:rFonts w:eastAsia="Amiri" w:cs="Amiri" w:ascii="Amiri" w:hAnsi="Amiri"/>
          <w:color w:val="111111"/>
          <w:sz w:val="28"/>
          <w:szCs w:val="28"/>
          <w:rtl w:val="true"/>
          <w:lang w:bidi="ar-SA"/>
        </w:rPr>
        <w:t>» .</w:t>
      </w:r>
      <w:r>
        <w:rPr>
          <w:rStyle w:val="FootnoteAnchor"/>
          <w:rtl w:val="true"/>
        </w:rPr>
        <w:footnoteReference w:id="1925"/>
      </w:r>
    </w:p>
    <w:p>
      <w:pPr>
        <w:pStyle w:val="BookText"/>
        <w:rPr/>
      </w:pPr>
      <w:r>
        <w:rPr>
          <w:rFonts w:ascii="Amiri" w:hAnsi="Amiri" w:eastAsia="Amiri" w:cs="Amiri"/>
          <w:color w:val="111111"/>
          <w:sz w:val="28"/>
          <w:sz w:val="28"/>
          <w:szCs w:val="28"/>
          <w:rtl w:val="true"/>
          <w:lang w:bidi="ar-SA"/>
        </w:rPr>
        <w:t>وفي كتاب إعلام الورى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 أبي جعفر محمّد بن عليّ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ولد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سبيكة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 ثمّ سمّاها الرضا عليه‌السلام خيزران ، وكانت نوبيّة</w:t>
      </w:r>
      <w:r>
        <w:rPr>
          <w:rFonts w:eastAsia="Amiri" w:cs="Amiri" w:ascii="Amiri" w:hAnsi="Amiri"/>
          <w:color w:val="111111"/>
          <w:sz w:val="28"/>
          <w:szCs w:val="28"/>
          <w:rtl w:val="true"/>
          <w:lang w:bidi="ar-SA"/>
        </w:rPr>
        <w:t>»</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خيرة الإماء ابن النّوبية ، من ولده الطريد الشريد</w:t>
      </w:r>
      <w:r>
        <w:rPr>
          <w:rFonts w:eastAsia="Amiri" w:cs="Amiri" w:ascii="Amiri" w:hAnsi="Amiri"/>
          <w:color w:val="111111"/>
          <w:sz w:val="28"/>
          <w:szCs w:val="28"/>
          <w:rtl w:val="true"/>
          <w:lang w:bidi="ar-SA"/>
        </w:rPr>
        <w:t>».</w:t>
      </w:r>
      <w:r>
        <w:rPr>
          <w:rStyle w:val="FootnoteAnchor"/>
          <w:rtl w:val="true"/>
        </w:rPr>
        <w:footnoteReference w:id="1927"/>
      </w:r>
    </w:p>
    <w:p>
      <w:pPr>
        <w:pStyle w:val="BookText"/>
        <w:rPr/>
      </w:pPr>
      <w:r>
        <w:rPr>
          <w:rFonts w:ascii="Amiri" w:hAnsi="Amiri" w:eastAsia="Amiri" w:cs="Amiri"/>
          <w:color w:val="111111"/>
          <w:sz w:val="28"/>
          <w:sz w:val="28"/>
          <w:szCs w:val="28"/>
          <w:rtl w:val="true"/>
          <w:lang w:bidi="ar-SA"/>
        </w:rPr>
        <w:t xml:space="preserve">فعلى هذا المراد بابن خيرة الإماء ابن النوبيّة محمّد الجواد عليه‌السلام ، والمراد بالطريد صاحب الزمان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حواشي الشيخ محمّد طاب ثراه </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4043359_2142443653"/>
      <w:bookmarkStart w:id="298" w:name="_Toc102"/>
      <w:bookmarkEnd w:id="297"/>
      <w:r>
        <w:rPr>
          <w:rtl w:val="true"/>
        </w:rPr>
        <w:t>باب الإشارة والنصّ على أبي الحسن الثالث</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الإشارة والنصّ على أبي الحسن الثالث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قَطَعَ على يَدَيْه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جزم بمعرفة الإمام بعد أبي جعفر عليه‌السلام بسببه وباختياره فيه</w:t>
      </w:r>
      <w:r>
        <w:rPr>
          <w:rFonts w:eastAsia="Amiri" w:cs="Amiri" w:ascii="Amiri" w:hAnsi="Amiri"/>
          <w:color w:val="111111"/>
          <w:sz w:val="28"/>
          <w:szCs w:val="28"/>
          <w:rtl w:val="true"/>
          <w:lang w:bidi="ar-SA"/>
        </w:rPr>
        <w:t>»</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 أمر موسى عليه‌السلام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ابنه الملقّب بالمبرقع المدفون بقمّ</w:t>
      </w:r>
      <w:r>
        <w:rPr>
          <w:rFonts w:eastAsia="Amiri" w:cs="Amiri" w:ascii="Amiri" w:hAnsi="Amiri"/>
          <w:color w:val="111111"/>
          <w:sz w:val="28"/>
          <w:szCs w:val="28"/>
          <w:rtl w:val="true"/>
          <w:lang w:bidi="ar-SA"/>
        </w:rPr>
        <w:t>»</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ويُصَيِّرُ أمرَ موسى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صيّر ؛ يعني فإذا بلغ عليّ بن محمّد صيّر ، ولعلّه سَقَط من قلم النسّاخ ، أو كان فصيّر فسقط الفاء</w:t>
      </w:r>
      <w:r>
        <w:rPr>
          <w:rFonts w:eastAsia="Amiri" w:cs="Amiri" w:ascii="Amiri" w:hAnsi="Amiri"/>
          <w:color w:val="111111"/>
          <w:sz w:val="28"/>
          <w:szCs w:val="28"/>
          <w:rtl w:val="true"/>
          <w:lang w:bidi="ar-SA"/>
        </w:rPr>
        <w:t>»</w:t>
      </w:r>
      <w:r>
        <w:rPr>
          <w:rStyle w:val="FootnoteAnchor"/>
          <w:rtl w:val="true"/>
        </w:rPr>
        <w:footnoteReference w:id="1930"/>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Heading3"/>
        <w:numPr>
          <w:ilvl w:val="2"/>
          <w:numId w:val="1"/>
        </w:numPr>
        <w:rPr/>
      </w:pPr>
      <w:bookmarkStart w:id="299" w:name="__RefHeading___Toc14043361_2142443653"/>
      <w:bookmarkStart w:id="300" w:name="_Toc103"/>
      <w:bookmarkEnd w:id="299"/>
      <w:r>
        <w:rPr>
          <w:rtl w:val="true"/>
        </w:rPr>
        <w:t>باب الإشارة والنصّ على أبي محمّد</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الإشارة والنصّ على أبي محمّد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أحدَثَ فيك أمرا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جعلك إماما بموت أخيك الأكبر ، بل أظهر للناس من إمامتك التي في علمه بموت أكبر ولد أبيك المترصّد للإمامة </w:t>
      </w:r>
      <w:r>
        <w:rPr>
          <w:rFonts w:eastAsia="Amiri" w:cs="Amiri" w:ascii="Amiri" w:hAnsi="Amiri"/>
          <w:color w:val="111111"/>
          <w:sz w:val="28"/>
          <w:szCs w:val="28"/>
          <w:rtl w:val="true"/>
          <w:lang w:bidi="ar-SA"/>
        </w:rPr>
        <w:t xml:space="preserve">. </w:t>
      </w:r>
      <w:bookmarkStart w:id="301" w:name="pg15824_181577"/>
    </w:p>
    <w:p>
      <w:pPr>
        <w:pStyle w:val="BookText"/>
        <w:rPr/>
      </w:pPr>
      <w:bookmarkEnd w:id="301"/>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أبي جعفر</w:t>
      </w:r>
      <w:r>
        <w:rPr>
          <w:rStyle w:val="FootnoteAnchor"/>
          <w:rtl w:val="true"/>
        </w:rPr>
        <w:footnoteReference w:id="1931"/>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عند مضيّه ، وكذا في ربيع الشيعة</w:t>
      </w:r>
      <w:r>
        <w:rPr>
          <w:rStyle w:val="FootnoteAnchor"/>
          <w:rtl w:val="true"/>
        </w:rPr>
        <w:footnoteReference w:id="1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جعفر هذا هو أخو الحسن العسكري عليه‌السلام ، واسمه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محمّد الأسبار</w:t>
      </w:r>
      <w:r>
        <w:rPr>
          <w:rStyle w:val="FootnoteAnchor"/>
          <w:rtl w:val="true"/>
        </w:rPr>
        <w:footnoteReference w:id="1933"/>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ربيع الشيعة وإعلام الورى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محمّد الأسترآبادي</w:t>
      </w:r>
      <w:r>
        <w:rPr>
          <w:rFonts w:eastAsia="Amiri" w:cs="Amiri" w:ascii="Amiri" w:hAnsi="Amiri"/>
          <w:color w:val="111111"/>
          <w:sz w:val="28"/>
          <w:szCs w:val="28"/>
          <w:rtl w:val="true"/>
          <w:lang w:bidi="ar-SA"/>
        </w:rPr>
        <w:t>»</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وأبو جعفر ابنه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هكذا في النسخ التي رأيناها ، وفي كتاب إعلام الورى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وجعفر ابنه في الأحياء</w:t>
      </w:r>
      <w:r>
        <w:rPr>
          <w:rStyle w:val="FootnoteAnchor"/>
          <w:rtl w:val="true"/>
        </w:rPr>
        <w:footnoteReference w:id="1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أظنّه هو القائم من بعده</w:t>
      </w:r>
      <w:r>
        <w:rPr>
          <w:rFonts w:eastAsia="IRNazanin" w:cs="IRNazanin"/>
          <w:color w:val="111111"/>
          <w:sz w:val="28"/>
          <w:szCs w:val="28"/>
          <w:rtl w:val="true"/>
          <w:lang w:bidi="fa-IR"/>
        </w:rPr>
        <w:t xml:space="preserve">»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ما في نسخ الكافي كما يدلّ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أنّي سألته عن الإمام بعده في وقت كان أبو جعفر ابنه في الأحياء ، فأخّر الجواب ؛ لأنّ أبا جعفر كان أكبر من أبي محمّد عليه‌السلام ، فلمّا توفّي أبو جعفر كتبت إليه عليه‌السلام وأعدت المسألة ، 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الإمامة في الكبير من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أتى عليه‌السلام بهذا الجواب في هذه المرّة ؛ لأنّ ولده عليه‌السلام كان منحصرا في ذلك الوقت في جعفر المشهور بالكذّاب وأبي محمّد عليه‌السلام ، وكان أبو محمّد عليه‌السلام هو الأكبر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محمّد ابني أنصحُ آلِ محمّدٍ غريزةً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إعلام الورى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أنصح</w:t>
      </w:r>
      <w:r>
        <w:rPr>
          <w:rStyle w:val="FootnoteAnchor"/>
          <w:rtl w:val="true"/>
        </w:rPr>
        <w:footnoteReference w:id="1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أصحّ </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4043363_2142443653"/>
      <w:bookmarkStart w:id="303" w:name="_Toc104"/>
      <w:bookmarkEnd w:id="302"/>
      <w:r>
        <w:rPr>
          <w:rtl w:val="true"/>
        </w:rPr>
        <w:t>باب في تسمية من رآه</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في تسمية من رآه عليه‌السلام </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الأمرَ عند السلطانِ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تعليلٌ صريح في اختصاص </w:t>
      </w:r>
      <w:bookmarkStart w:id="304" w:name="pg15824_181578"/>
    </w:p>
    <w:p>
      <w:pPr>
        <w:pStyle w:val="BookText"/>
        <w:rPr/>
      </w:pPr>
      <w:bookmarkEnd w:id="304"/>
      <w:r>
        <w:rPr>
          <w:rFonts w:ascii="Amiri" w:hAnsi="Amiri" w:eastAsia="Amiri" w:cs="Amiri"/>
          <w:color w:val="111111"/>
          <w:sz w:val="28"/>
          <w:sz w:val="28"/>
          <w:szCs w:val="28"/>
          <w:rtl w:val="true"/>
          <w:lang w:bidi="ar-SA"/>
        </w:rPr>
        <w:t xml:space="preserve">حرمة التصريح باسمه عليه‌السلام بذلك العصر </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4043365_2142443653"/>
      <w:bookmarkStart w:id="306" w:name="_Toc105"/>
      <w:bookmarkEnd w:id="305"/>
      <w:r>
        <w:rPr>
          <w:rtl w:val="true"/>
        </w:rPr>
        <w:t>باب نادر في حال الغيبة</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نادر في حال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في ذلك يعلمون أنّه لم تبطل حجّة اللّه جلّ ذكره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أعاظم نعم اللّه علينا أن جعلنا من أهل هذا العلم ، فنحن بحمد اللّه من الموقنين لا نحتاج إلى بحث ونظر ، فإن نازع عنان القلم فهو لأجل تخليص الضعفاء من أسر الناصبين الذين هم أعظم جنود إبليس ، مع ما في ذلك من الذكرى لمن كان له قلب؛ فلنذكر أوّلاً طرفا ممّا نقل عن متقدّمي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كتاب إكمال الدين وإتمام النعمة بعد نقل مناظرات شيخنا الأقدم الأعظم أبي جعفر محمّد بن عبد الرحمن بن قبة الرازي رضى‌الله‌عنه مع المعتزلة </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غيره من متكلّمي مشايخنا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عامّة المخالفين قد سألونا في هذا الباب مسائل ، ويجب عليهم أن يعلموا أنّ القول بغيبة صاحب الزمان عليه‌السلام مبنيّ على القول بإمامة آبائه عليهم‌السلام ، والقول بإمامة آبائه عليهم‌السلام مبنيّ على القول بتصديق محمّد صلى‌الله‌عليه‌و‌آله ونبوّته ، وذلك لأنّ هذا الباب شرعيّ ليس بعقليّ محض ، والقول في الشرعيّات مبنيّ على الكتاب والسنّة ،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فِى شَىْ‌ءٍ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في الشرعيّات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فَرُدُّوهُ إِلَى اللّه‌ِ وَالرَّسُولِ</w:t>
      </w:r>
      <w:r>
        <w:rPr>
          <w:rFonts w:eastAsia="Amiri" w:cs="Amiri" w:ascii="Amiri" w:hAnsi="Amiri"/>
          <w:color w:val="111111"/>
          <w:sz w:val="28"/>
          <w:szCs w:val="28"/>
          <w:rtl w:val="true"/>
          <w:lang w:bidi="ar-SA"/>
        </w:rPr>
        <w:t>»</w:t>
      </w:r>
      <w:r>
        <w:rPr>
          <w:rStyle w:val="FootnoteAnchor"/>
          <w:rtl w:val="true"/>
        </w:rPr>
        <w:footnoteReference w:id="1938"/>
      </w:r>
      <w:r>
        <w:rPr>
          <w:rFonts w:ascii="Amiri" w:hAnsi="Amiri" w:eastAsia="Amiri" w:cs="Amiri"/>
          <w:color w:val="111111"/>
          <w:sz w:val="28"/>
          <w:sz w:val="28"/>
          <w:szCs w:val="28"/>
          <w:rtl w:val="true"/>
          <w:lang w:bidi="ar-SA"/>
        </w:rPr>
        <w:t xml:space="preserve">، فمتى شهد لنا الكتاب والسنّة وحجّة العقل فقولنا هو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طبقات الزيديّة والإماميّة قد اتّفقوا على أنّ رسول اللّه صلى‌الله‌عليه‌و‌آله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وهما الخليفتان من بعدي ، وأنّهما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وتلقّوا هذا الخبر بالقبول، فوجب أنّ الكتاب لا يزال معه من العترة من يعرف التنزيل والتأويل علما يقينيّا يخبر عن مراد اللّه عزَّ وجلَّ ، كما كان رسول اللّه صلى‌الله‌عليه‌و‌آله يخبر عن المراد ، ولا يكون معرفته بتأويل الكتاب استنباطا ولا استخراجا كما لم يكن معرفة الرسول بذلك استخراجا ولا استنباطا ، ولاعلى ما تجوز عليه اللغة وتجري عليه المخاطبة ، بل يخبر عن مراد اللّه عزّ وجل، </w:t>
      </w:r>
      <w:bookmarkStart w:id="307" w:name="pg15824_181579"/>
    </w:p>
    <w:p>
      <w:pPr>
        <w:pStyle w:val="BookText"/>
        <w:rPr/>
      </w:pPr>
      <w:bookmarkEnd w:id="307"/>
      <w:r>
        <w:rPr>
          <w:rFonts w:ascii="Amiri" w:hAnsi="Amiri" w:eastAsia="Amiri" w:cs="Amiri"/>
          <w:color w:val="111111"/>
          <w:sz w:val="28"/>
          <w:sz w:val="28"/>
          <w:szCs w:val="28"/>
          <w:rtl w:val="true"/>
          <w:lang w:bidi="ar-SA"/>
        </w:rPr>
        <w:t xml:space="preserve">ويبيّن عن اللّه بيانا تقوم بقوله الحجّة على الناس ؛ كذلك يجب أن يكون معرفة عترة الرسول بالكتاب على يقين وبصيرة ، قال اللّه عزَّ وجلَّ في صفة الرسول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سَبِيلِى أَدْعُوا إِلَى اللّه‌ِ عَلى بَصِيرَةٍ أَنَا وَمَنِ اتَّبَعَنِى</w:t>
      </w:r>
      <w:r>
        <w:rPr>
          <w:rFonts w:eastAsia="Amiri" w:cs="Amiri" w:ascii="Amiri" w:hAnsi="Amiri"/>
          <w:color w:val="111111"/>
          <w:sz w:val="28"/>
          <w:szCs w:val="28"/>
          <w:rtl w:val="true"/>
          <w:lang w:bidi="ar-SA"/>
        </w:rPr>
        <w:t>»</w:t>
      </w:r>
      <w:r>
        <w:rPr>
          <w:rStyle w:val="FootnoteAnchor"/>
          <w:rtl w:val="true"/>
        </w:rPr>
        <w:footnoteReference w:id="1939"/>
      </w:r>
      <w:r>
        <w:rPr>
          <w:rFonts w:ascii="Amiri" w:hAnsi="Amiri" w:eastAsia="Amiri" w:cs="Amiri"/>
          <w:color w:val="111111"/>
          <w:sz w:val="28"/>
          <w:sz w:val="28"/>
          <w:szCs w:val="28"/>
          <w:rtl w:val="true"/>
          <w:lang w:bidi="ar-SA"/>
        </w:rPr>
        <w:t xml:space="preserve">فأتباعه من أهله وذرّيّته وعترته هم الذين يخبرون عن اللّه مراده من كتابه على يقين ومعرفة وبصيرة ، ومتى لم يخبر عن اللّه عزّ وجلّ مراده ظاهرا مكشوفا ، فيجب علينا أن نعتقد أنّ الكتاب لا يخلو من مقرون به من عترة الرسول يعرف التأويل والتنزيل ؛ إذ الحديث يوجب ذلك </w:t>
      </w:r>
      <w:r>
        <w:rPr>
          <w:rFonts w:eastAsia="Amiri" w:cs="Amiri" w:ascii="Amiri" w:hAnsi="Amiri"/>
          <w:color w:val="111111"/>
          <w:sz w:val="28"/>
          <w:szCs w:val="28"/>
          <w:rtl w:val="true"/>
          <w:lang w:bidi="ar-SA"/>
        </w:rPr>
        <w:t>.</w:t>
      </w:r>
      <w:r>
        <w:rPr>
          <w:rStyle w:val="FootnoteAnchor"/>
          <w:rtl w:val="true"/>
        </w:rPr>
        <w:footnoteReference w:id="1940"/>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حَرْثِ الدنيا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المال ، وجمعه</w:t>
      </w:r>
      <w:r>
        <w:rPr>
          <w:rFonts w:eastAsia="Amiri" w:cs="Amiri" w:ascii="Amiri" w:hAnsi="Amiri"/>
          <w:color w:val="111111"/>
          <w:sz w:val="28"/>
          <w:szCs w:val="28"/>
          <w:rtl w:val="true"/>
          <w:lang w:bidi="ar-SA"/>
        </w:rPr>
        <w:t>» .</w:t>
      </w:r>
      <w:r>
        <w:rPr>
          <w:rStyle w:val="FootnoteAnchor"/>
          <w:rtl w:val="true"/>
        </w:rPr>
        <w:footnoteReference w:id="1941"/>
      </w:r>
    </w:p>
    <w:p>
      <w:pPr>
        <w:pStyle w:val="Heading3"/>
        <w:numPr>
          <w:ilvl w:val="2"/>
          <w:numId w:val="1"/>
        </w:numPr>
        <w:rPr/>
      </w:pPr>
      <w:bookmarkStart w:id="308" w:name="__RefHeading___Toc14043367_2142443653"/>
      <w:bookmarkStart w:id="309" w:name="_Toc106"/>
      <w:bookmarkEnd w:id="308"/>
      <w:r>
        <w:rPr>
          <w:rtl w:val="true"/>
        </w:rPr>
        <w:t>باب في الغيبة</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مِنْ وُلْدِ السابع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الخامس كناية عن المهديّ عليه‌السلام ، والسابع كناية عن نفسه عليه‌السلام </w:t>
      </w:r>
      <w:r>
        <w:rPr>
          <w:rFonts w:eastAsia="Amiri" w:cs="Amiri" w:ascii="Amiri" w:hAnsi="Amiri"/>
          <w:color w:val="111111"/>
          <w:sz w:val="28"/>
          <w:szCs w:val="28"/>
          <w:rtl w:val="true"/>
          <w:lang w:bidi="ar-SA"/>
        </w:rPr>
        <w:t>» .</w:t>
      </w:r>
      <w:r>
        <w:rPr>
          <w:rStyle w:val="FootnoteAnchor"/>
          <w:rtl w:val="true"/>
        </w:rPr>
        <w:footnoteReference w:id="1942"/>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لَتُمَخَّضُنَّ</w:t>
      </w:r>
      <w:r>
        <w:rPr>
          <w:rFonts w:eastAsia="Amiri" w:cs="Amiri" w:ascii="Amiri" w:hAnsi="Amiri"/>
          <w:color w:val="111111"/>
          <w:sz w:val="28"/>
          <w:szCs w:val="28"/>
          <w:rtl w:val="true"/>
          <w:lang w:bidi="ar-SA"/>
        </w:rPr>
        <w:t>)</w:t>
      </w:r>
      <w:r>
        <w:rPr>
          <w:rStyle w:val="FootnoteAnchor"/>
          <w:rtl w:val="true"/>
        </w:rPr>
        <w:footnoteReference w:id="19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مخض اللبن يمخضه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الآتي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 زبده</w:t>
      </w:r>
      <w:r>
        <w:rPr>
          <w:rFonts w:eastAsia="Amiri" w:cs="Amiri" w:ascii="Amiri" w:hAnsi="Amiri"/>
          <w:color w:val="111111"/>
          <w:sz w:val="28"/>
          <w:szCs w:val="28"/>
          <w:rtl w:val="true"/>
          <w:lang w:bidi="ar-SA"/>
        </w:rPr>
        <w:t>»</w:t>
      </w:r>
      <w:r>
        <w:rPr>
          <w:rStyle w:val="FootnoteAnchor"/>
          <w:rtl w:val="true"/>
        </w:rPr>
        <w:footnoteReference w:id="1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المهملتين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الابتلاء ، والاختبار</w:t>
      </w:r>
      <w:r>
        <w:rPr>
          <w:rFonts w:eastAsia="Amiri" w:cs="Amiri" w:ascii="Amiri" w:hAnsi="Amiri"/>
          <w:color w:val="111111"/>
          <w:sz w:val="28"/>
          <w:szCs w:val="28"/>
          <w:rtl w:val="true"/>
          <w:lang w:bidi="ar-SA"/>
        </w:rPr>
        <w:t>»</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ولَتُكْفَؤُنَّ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كفأت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كببته، وقلبته</w:t>
      </w:r>
      <w:r>
        <w:rPr>
          <w:rFonts w:eastAsia="Amiri" w:cs="Amiri" w:ascii="Amiri" w:hAnsi="Amiri"/>
          <w:color w:val="111111"/>
          <w:sz w:val="28"/>
          <w:szCs w:val="28"/>
          <w:rtl w:val="true"/>
          <w:lang w:bidi="ar-SA"/>
        </w:rPr>
        <w:t>» .</w:t>
      </w:r>
      <w:r>
        <w:rPr>
          <w:rStyle w:val="FootnoteAnchor"/>
          <w:rtl w:val="true"/>
        </w:rPr>
        <w:footnoteReference w:id="1946"/>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يُدرَى أيٌّ من أيٍّ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رواية المعروف بن الخرّبوذ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فاستوت بنو عبد المطلّب ، فلم يدر أيّ من أيّ</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ولعلّ المراد أنّ كلاًّ منهما يدّعي أنّه صاحب الأمر وراثة ، ولا يدري أنّه من أيّ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أنّه يشتبه الأمر على أهل ذلك العصر إلاّ الذين سبقت لهم من اللّه الحسنى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خملٌ</w:t>
      </w:r>
      <w:r>
        <w:rPr>
          <w:rStyle w:val="FootnoteAnchor"/>
          <w:rtl w:val="true"/>
        </w:rPr>
        <w:footnoteReference w:id="1948"/>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من الخمول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خمل ذكره وصوته خمولاً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 ؛ وأخمله اللّه فهو خامل</w:t>
      </w:r>
      <w:r>
        <w:rPr>
          <w:rFonts w:eastAsia="Amiri" w:cs="Amiri" w:ascii="Amiri" w:hAnsi="Amiri"/>
          <w:color w:val="111111"/>
          <w:sz w:val="28"/>
          <w:szCs w:val="28"/>
          <w:rtl w:val="true"/>
          <w:lang w:bidi="ar-SA"/>
        </w:rPr>
        <w:t>».</w:t>
      </w:r>
      <w:r>
        <w:rPr>
          <w:rStyle w:val="FootnoteAnchor"/>
          <w:rtl w:val="true"/>
        </w:rPr>
        <w:footnoteReference w:id="1949"/>
      </w:r>
    </w:p>
    <w:p>
      <w:pPr>
        <w:pStyle w:val="BookText"/>
        <w:rPr/>
      </w:pPr>
      <w:r>
        <w:rPr>
          <w:rFonts w:ascii="Amiri" w:hAnsi="Amiri" w:eastAsia="Amiri" w:cs="Amiri"/>
          <w:color w:val="111111"/>
          <w:sz w:val="28"/>
          <w:sz w:val="28"/>
          <w:szCs w:val="28"/>
          <w:rtl w:val="true"/>
          <w:lang w:bidi="ar-SA"/>
        </w:rPr>
        <w:t xml:space="preserve">وفي بعض النسخ بالمهملة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ما سيجيء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ولَيَخْمِلَنَّ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w:t>
      </w:r>
      <w:r>
        <w:rPr>
          <w:rFonts w:eastAsia="Amiri" w:cs="Amiri" w:ascii="Amiri" w:hAnsi="Amiri"/>
          <w:color w:val="111111"/>
          <w:sz w:val="28"/>
          <w:szCs w:val="28"/>
          <w:rtl w:val="true"/>
          <w:lang w:bidi="ar-SA"/>
        </w:rPr>
        <w:t>»</w:t>
      </w:r>
      <w:r>
        <w:rPr>
          <w:rStyle w:val="FootnoteAnchor"/>
          <w:rtl w:val="true"/>
        </w:rPr>
        <w:footnoteReference w:id="1950"/>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مِن ظَهْري الحادي عشر مِن وُلْدي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صاحب البحار في حواشي الكافي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ظهري بالياء، وأكثر النسخ بغير ياء</w:t>
      </w:r>
      <w:r>
        <w:rPr>
          <w:rFonts w:eastAsia="Amiri" w:cs="Amiri" w:ascii="Amiri" w:hAnsi="Amiri"/>
          <w:color w:val="111111"/>
          <w:sz w:val="28"/>
          <w:szCs w:val="28"/>
          <w:rtl w:val="true"/>
          <w:lang w:bidi="ar-SA"/>
        </w:rPr>
        <w:t>».</w:t>
      </w:r>
      <w:r>
        <w:rPr>
          <w:rStyle w:val="FootnoteAnchor"/>
          <w:rtl w:val="true"/>
        </w:rPr>
        <w:footnoteReference w:id="1951"/>
      </w:r>
    </w:p>
    <w:p>
      <w:pPr>
        <w:pStyle w:val="BookText"/>
        <w:rPr/>
      </w:pPr>
      <w:r>
        <w:rPr>
          <w:rFonts w:ascii="Amiri" w:hAnsi="Amiri" w:eastAsia="Amiri" w:cs="Amiri"/>
          <w:color w:val="111111"/>
          <w:sz w:val="28"/>
          <w:sz w:val="28"/>
          <w:szCs w:val="28"/>
          <w:rtl w:val="true"/>
          <w:lang w:bidi="ar-SA"/>
        </w:rPr>
        <w:t>ولعلّ المراد بالحادي عشر من الأئمّة حال كونه من ولدي ، فلا تغفل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هذا لكائنٌ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أنّه مخلوق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سيخلق خلقَ تكوينٍ ، كما قد خلق خلق 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هَذَا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فيمن هذأ بالجهالات ، أي تكلّم ورغب عن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المنزلُ طَيْبَةُ وما بثلاثين من وَحْشَةٍ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طيبة هي المدينة المشرّفة ، يعني إذا اعتزل فيها مستترا ، ومعه ثلاثون من شيعته ، فلا 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1952"/>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نُقِرَ فِى النَّاقُورِ</w:t>
      </w:r>
      <w:r>
        <w:rPr>
          <w:rFonts w:eastAsia="Amiri" w:cs="Amiri" w:ascii="Amiri" w:hAnsi="Amiri"/>
          <w:color w:val="111111"/>
          <w:sz w:val="28"/>
          <w:szCs w:val="28"/>
          <w:rtl w:val="true"/>
          <w:lang w:bidi="ar-SA"/>
        </w:rPr>
        <w:t>»</w:t>
      </w:r>
      <w:r>
        <w:rPr>
          <w:rStyle w:val="FootnoteAnchor"/>
          <w:rtl w:val="true"/>
        </w:rPr>
        <w:footnoteReference w:id="19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920</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نقر الطائر الحبّة ينقرها نقرا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ونقرت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ثقبته بالمنقار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ونُقر في الناقور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 في الصور</w:t>
      </w:r>
      <w:r>
        <w:rPr>
          <w:rFonts w:eastAsia="Amiri" w:cs="Amiri" w:ascii="Amiri" w:hAnsi="Amiri"/>
          <w:color w:val="111111"/>
          <w:sz w:val="28"/>
          <w:szCs w:val="28"/>
          <w:rtl w:val="true"/>
          <w:lang w:bidi="ar-SA"/>
        </w:rPr>
        <w:t>».</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 xml:space="preserve">. </w:t>
      </w:r>
      <w:bookmarkStart w:id="310" w:name="pg15824_181581"/>
    </w:p>
    <w:p>
      <w:pPr>
        <w:pStyle w:val="BookText"/>
        <w:rPr/>
      </w:pPr>
      <w:bookmarkEnd w:id="310"/>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يُنْفَخُ فِى الصُّورِ</w:t>
      </w:r>
      <w:r>
        <w:rPr>
          <w:rFonts w:eastAsia="Amiri" w:cs="Amiri" w:ascii="Amiri" w:hAnsi="Amiri"/>
          <w:color w:val="111111"/>
          <w:sz w:val="28"/>
          <w:szCs w:val="28"/>
          <w:rtl w:val="true"/>
          <w:lang w:bidi="ar-SA"/>
        </w:rPr>
        <w:t>»</w:t>
      </w:r>
      <w:r>
        <w:rPr>
          <w:rStyle w:val="FootnoteAnchor"/>
          <w:rtl w:val="true"/>
        </w:rPr>
        <w:footnoteReference w:id="1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ما الصور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جمع صورة ، مثل بسرة وبسر، أي ينفخ في صور الموتى الأرواحُ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يُنْفَخُ فِى الصُّورِ</w:t>
      </w:r>
      <w:r>
        <w:rPr>
          <w:rFonts w:eastAsia="Amiri" w:cs="Amiri" w:ascii="Amiri" w:hAnsi="Amiri"/>
          <w:color w:val="111111"/>
          <w:sz w:val="28"/>
          <w:szCs w:val="28"/>
          <w:rtl w:val="true"/>
          <w:lang w:bidi="ar-SA"/>
        </w:rPr>
        <w:t>»»</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النفخ 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القرن الذي ينفخ فيه إسرافيل عليه‌السلام عند بعث الموتى إلى المحشر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الصور جمع صورة ، يريد صورة الموتى ينفخ فيه الأرواح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الأوّل ؛ لأنّ الأحاديث تعاضدت عليه ، تارة بالصور ، وتارة بالقرن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195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ممّا نقلناه أنّ بناء ما قالوا على الاستنباط من استعمالات الشرع، لا على السماع من العرب ، وبالجملة مراد الإمام عليه‌السلام أنّ الناقور في الآية قلب الإمام المنتظر عليه‌السلام ، والنقر فيه نفث الملك فيه ، كما ورد عن رسول اللّه صلى‌الله‌عليه‌و‌آله أنّ روح الأمين نفث في روعي أنّه لا تموت نفس حتّى تستكمل رزقها ، وعلى هذا فالتعبير بالنفث عن النكت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الضرب في الأرض بقضيب كما في القاموس</w:t>
      </w:r>
      <w:r>
        <w:rPr>
          <w:rStyle w:val="FootnoteAnchor"/>
          <w:rtl w:val="true"/>
        </w:rPr>
        <w:footnoteReference w:id="1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حاصل المعنى </w:t>
      </w:r>
      <w:r>
        <w:rPr>
          <w:rFonts w:eastAsia="IRNazanin" w:cs="IRNazanin"/>
          <w:color w:val="111111"/>
          <w:sz w:val="28"/>
          <w:szCs w:val="28"/>
          <w:rtl w:val="true"/>
          <w:lang w:bidi="fa-IR"/>
        </w:rPr>
        <w:t>.</w:t>
      </w:r>
    </w:p>
    <w:p>
      <w:pPr>
        <w:pStyle w:val="Heading3"/>
        <w:numPr>
          <w:ilvl w:val="2"/>
          <w:numId w:val="1"/>
        </w:numPr>
        <w:rPr/>
      </w:pPr>
      <w:bookmarkStart w:id="311" w:name="__RefHeading___Toc14043369_2142443653"/>
      <w:bookmarkStart w:id="312" w:name="_Toc107"/>
      <w:bookmarkEnd w:id="311"/>
      <w:r>
        <w:rPr>
          <w:rtl w:val="true"/>
        </w:rPr>
        <w:t>باب ما يُفصَل بين دعوى المحقّ والمبطل في أمر الإمامة</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يُفصَل بين دعوى المحقّ والمبطل في أمر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خداش</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سلامة ، أو أبي سلامة ، صحابيّ ، وابن زهير وابن حميد وابن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w:t>
      </w:r>
      <w:r>
        <w:rPr>
          <w:rStyle w:val="FootnoteAnchor"/>
          <w:rtl w:val="true"/>
        </w:rPr>
        <w:footnoteReference w:id="1959"/>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تَقِفَه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وقفته على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أطلعته عليه</w:t>
      </w:r>
      <w:r>
        <w:rPr>
          <w:rFonts w:eastAsia="Amiri" w:cs="Amiri" w:ascii="Amiri" w:hAnsi="Amiri"/>
          <w:color w:val="111111"/>
          <w:sz w:val="28"/>
          <w:szCs w:val="28"/>
          <w:rtl w:val="true"/>
          <w:lang w:bidi="ar-SA"/>
        </w:rPr>
        <w:t>».</w:t>
      </w:r>
      <w:r>
        <w:rPr>
          <w:rStyle w:val="FootnoteAnchor"/>
          <w:rtl w:val="true"/>
        </w:rPr>
        <w:footnoteReference w:id="1960"/>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الأساس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وقّفته على ذنبه</w:t>
      </w:r>
      <w:r>
        <w:rPr>
          <w:rFonts w:eastAsia="Amiri" w:cs="Amiri" w:ascii="Amiri" w:hAnsi="Amiri"/>
          <w:color w:val="111111"/>
          <w:sz w:val="28"/>
          <w:szCs w:val="28"/>
          <w:rtl w:val="true"/>
          <w:lang w:bidi="ar-SA"/>
        </w:rPr>
        <w:t>» .</w:t>
      </w:r>
      <w:r>
        <w:rPr>
          <w:rStyle w:val="FootnoteAnchor"/>
          <w:rtl w:val="true"/>
        </w:rPr>
        <w:footnoteReference w:id="1961"/>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يُخالي الرجل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في المعجمة مع الواو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وخلى به وإليه ، ومعه خلوا و خلاءة وخلوة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أن يجتمع معه في خلوة</w:t>
      </w:r>
      <w:r>
        <w:rPr>
          <w:rFonts w:eastAsia="Amiri" w:cs="Amiri" w:ascii="Amiri" w:hAnsi="Amiri"/>
          <w:color w:val="111111"/>
          <w:sz w:val="28"/>
          <w:szCs w:val="28"/>
          <w:rtl w:val="true"/>
          <w:lang w:bidi="ar-SA"/>
        </w:rPr>
        <w:t>»</w:t>
      </w:r>
      <w:r>
        <w:rPr>
          <w:rStyle w:val="FootnoteAnchor"/>
          <w:rtl w:val="true"/>
        </w:rPr>
        <w:footnoteReference w:id="1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صارعه ، وخادعه</w:t>
      </w:r>
      <w:r>
        <w:rPr>
          <w:rFonts w:eastAsia="Amiri" w:cs="Amiri" w:ascii="Amiri" w:hAnsi="Amiri"/>
          <w:color w:val="111111"/>
          <w:sz w:val="28"/>
          <w:szCs w:val="28"/>
          <w:rtl w:val="true"/>
          <w:lang w:bidi="ar-SA"/>
        </w:rPr>
        <w:t>» .</w:t>
      </w:r>
      <w:r>
        <w:rPr>
          <w:rStyle w:val="FootnoteAnchor"/>
          <w:rtl w:val="true"/>
        </w:rPr>
        <w:footnoteReference w:id="1963"/>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كنّا نرى أنّك أشجعُ فرسان العرب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أنّ الدعاء على الخصم علامة العجز عن المقاومة والانتقام ، وكنّا نراك أشجع فرسان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 هذه الفقرة ما سيجيء من قول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موقف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الموقف الذي نحن فيه الآن موقف الدّعاء عليكم ، وسيجيء موقف الانتقام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نشدت فلانا أنشده نشدا ، إذا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 أي سألتك باللّه، فكأنّك ذكّرته إيّاه فنشد ، أي تذكّر</w:t>
      </w:r>
      <w:r>
        <w:rPr>
          <w:rFonts w:eastAsia="Amiri" w:cs="Amiri" w:ascii="Amiri" w:hAnsi="Amiri"/>
          <w:color w:val="111111"/>
          <w:sz w:val="28"/>
          <w:szCs w:val="28"/>
          <w:rtl w:val="true"/>
          <w:lang w:bidi="ar-SA"/>
        </w:rPr>
        <w:t>».</w:t>
      </w:r>
      <w:r>
        <w:rPr>
          <w:rStyle w:val="FootnoteAnchor"/>
          <w:rtl w:val="true"/>
        </w:rPr>
        <w:footnoteReference w:id="1964"/>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نشد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وفلانا نشدا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w:t>
      </w:r>
      <w:r>
        <w:rPr>
          <w:rFonts w:eastAsia="Amiri" w:cs="Amiri" w:ascii="Amiri" w:hAnsi="Amiri"/>
          <w:color w:val="111111"/>
          <w:sz w:val="28"/>
          <w:szCs w:val="28"/>
          <w:rtl w:val="true"/>
          <w:lang w:bidi="ar-SA"/>
        </w:rPr>
        <w:t xml:space="preserve">»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وملأ سحرا كما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الأساس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ذي سحر يتنفّس هو الرئة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انتفخ سحره ، إذا ملّ ، وجبن </w:t>
      </w:r>
      <w:r>
        <w:rPr>
          <w:rFonts w:eastAsia="Amiri" w:cs="Amiri" w:ascii="Amiri" w:hAnsi="Amiri"/>
          <w:color w:val="111111"/>
          <w:sz w:val="28"/>
          <w:szCs w:val="28"/>
          <w:rtl w:val="true"/>
          <w:lang w:bidi="ar-SA"/>
        </w:rPr>
        <w:t>».</w:t>
      </w:r>
      <w:r>
        <w:rPr>
          <w:rStyle w:val="FootnoteAnchor"/>
          <w:rtl w:val="true"/>
        </w:rPr>
        <w:footnoteReference w:id="1966"/>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انتفخ سحره</w:t>
      </w:r>
      <w:r>
        <w:rPr>
          <w:rFonts w:eastAsia="Amiri" w:cs="Amiri" w:ascii="Amiri" w:hAnsi="Amiri"/>
          <w:color w:val="111111"/>
          <w:sz w:val="28"/>
          <w:szCs w:val="28"/>
          <w:rtl w:val="true"/>
          <w:lang w:bidi="ar-SA"/>
        </w:rPr>
        <w:t>»</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أقْعِصِ الزبيرَ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قعصه كمنعه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مكانه</w:t>
      </w:r>
      <w:r>
        <w:rPr>
          <w:rFonts w:eastAsia="Amiri" w:cs="Amiri" w:ascii="Amiri" w:hAnsi="Amiri"/>
          <w:color w:val="111111"/>
          <w:sz w:val="28"/>
          <w:szCs w:val="28"/>
          <w:rtl w:val="true"/>
          <w:lang w:bidi="ar-SA"/>
        </w:rPr>
        <w:t>»</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أهلَ البيت نَعافُه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عاف الطعام والشراب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كرهه ، فلم يشربه</w:t>
      </w:r>
      <w:r>
        <w:rPr>
          <w:rFonts w:eastAsia="Amiri" w:cs="Amiri" w:ascii="Amiri" w:hAnsi="Amiri"/>
          <w:color w:val="111111"/>
          <w:sz w:val="28"/>
          <w:szCs w:val="28"/>
          <w:rtl w:val="true"/>
          <w:lang w:bidi="ar-SA"/>
        </w:rPr>
        <w:t>»</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أنّهم رووا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المشار إليه بذلك الدخول ، والمقصود أنّا قصدنا إتيان عبد اللّه نمتحنه بالسؤال ، فإن وجدناه مليّا بالعلم علمنا أنّ الناس بنوا الاجتماع عليه على تأويل ما رووا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في الولد الكبير ما لم يكن به عاهة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فطح الرجل ليس من العاهة المانعة ، وأصابوا في ذلك ، وإن وجدناه جاهلاً علمنا أنّهم أخطأوا في التأويل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فَألقِ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ألقيت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وادعهم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دعوتني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مَعْنِيّا بدينه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عُنيت بحاجتك أعني بها فأنا معنيّ ، وعنيت به فهو 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أكثر ، أي أهتممت به ، واشتغلت</w:t>
      </w:r>
      <w:r>
        <w:rPr>
          <w:rFonts w:eastAsia="Amiri" w:cs="Amiri" w:ascii="Amiri" w:hAnsi="Amiri"/>
          <w:color w:val="111111"/>
          <w:sz w:val="28"/>
          <w:szCs w:val="28"/>
          <w:rtl w:val="true"/>
          <w:lang w:bidi="ar-SA"/>
        </w:rPr>
        <w:t xml:space="preserve">»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بعدما جَهَدتُ 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وجهد بزيد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امتحنه</w:t>
      </w:r>
      <w:r>
        <w:rPr>
          <w:rFonts w:eastAsia="Amiri" w:cs="Amiri" w:ascii="Amiri" w:hAnsi="Amiri"/>
          <w:color w:val="111111"/>
          <w:sz w:val="28"/>
          <w:szCs w:val="28"/>
          <w:rtl w:val="true"/>
          <w:lang w:bidi="ar-SA"/>
        </w:rPr>
        <w:t>»</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قالَ أبو عبداللّه عليه‌السلام في ابنه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الإسترآبادي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إشارة إلى ما ذكره الكشّي في ترجمة يحيى بن القاسم أبي بصير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 ثمانية محدّثون سابعهم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 بصير بن القاسم ، وقبّل رأسه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 أبي جعفر عليه‌السلام منذ أربعين سنة </w:t>
      </w:r>
      <w:r>
        <w:rPr>
          <w:rFonts w:eastAsia="Amiri" w:cs="Amiri" w:ascii="Amiri" w:hAnsi="Amiri"/>
          <w:color w:val="111111"/>
          <w:sz w:val="28"/>
          <w:szCs w:val="28"/>
          <w:rtl w:val="true"/>
          <w:lang w:bidi="ar-SA"/>
        </w:rPr>
        <w:t>.</w:t>
      </w:r>
      <w:r>
        <w:rPr>
          <w:rStyle w:val="FootnoteAnchor"/>
          <w:rtl w:val="true"/>
        </w:rPr>
        <w:footnoteReference w:id="1972"/>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بعض الرِّزَم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شدّ في ثوبٍ واحدٍ ، ورزّم الثياب ترزيما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شدّها</w:t>
      </w:r>
      <w:r>
        <w:rPr>
          <w:rFonts w:eastAsia="Amiri" w:cs="Amiri" w:ascii="Amiri" w:hAnsi="Amiri"/>
          <w:color w:val="111111"/>
          <w:sz w:val="28"/>
          <w:szCs w:val="28"/>
          <w:rtl w:val="true"/>
          <w:lang w:bidi="ar-SA"/>
        </w:rPr>
        <w:t>»</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الكارة من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رزّمتها ترزيما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شددتها رزما</w:t>
      </w:r>
      <w:r>
        <w:rPr>
          <w:rFonts w:eastAsia="Amiri" w:cs="Amiri" w:ascii="Amiri" w:hAnsi="Amiri"/>
          <w:color w:val="111111"/>
          <w:sz w:val="28"/>
          <w:szCs w:val="28"/>
          <w:rtl w:val="true"/>
          <w:lang w:bidi="ar-SA"/>
        </w:rPr>
        <w:t>»</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وثَبَّطَ عن الجهاد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ثبّطه عن الأمر تثبيطا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شغله عنه</w:t>
      </w:r>
      <w:r>
        <w:rPr>
          <w:rFonts w:eastAsia="Amiri" w:cs="Amiri" w:ascii="Amiri" w:hAnsi="Amiri"/>
          <w:color w:val="111111"/>
          <w:sz w:val="28"/>
          <w:szCs w:val="28"/>
          <w:rtl w:val="true"/>
          <w:lang w:bidi="ar-SA"/>
        </w:rPr>
        <w:t xml:space="preserve">»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ينقض</w:t>
      </w:r>
      <w:r>
        <w:rPr>
          <w:rStyle w:val="FootnoteAnchor"/>
          <w:rtl w:val="true"/>
        </w:rPr>
        <w:footnoteReference w:id="1976"/>
      </w:r>
      <w:r>
        <w:rPr>
          <w:rFonts w:ascii="Amiri" w:hAnsi="Amiri" w:eastAsia="Amiri" w:cs="Amiri"/>
          <w:color w:val="111111"/>
          <w:sz w:val="28"/>
          <w:sz w:val="28"/>
          <w:szCs w:val="28"/>
          <w:rtl w:val="true"/>
          <w:lang w:bidi="ar-SA"/>
        </w:rPr>
        <w:t>اُكُلُه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وبضمّتين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الرزق ، والحظّ من الدنيا</w:t>
      </w:r>
      <w:r>
        <w:rPr>
          <w:rFonts w:eastAsia="Amiri" w:cs="Amiri" w:ascii="Amiri" w:hAnsi="Amiri"/>
          <w:color w:val="111111"/>
          <w:sz w:val="28"/>
          <w:szCs w:val="28"/>
          <w:rtl w:val="true"/>
          <w:lang w:bidi="ar-SA"/>
        </w:rPr>
        <w:t>» .</w:t>
      </w:r>
      <w:r>
        <w:rPr>
          <w:rStyle w:val="FootnoteAnchor"/>
          <w:rtl w:val="true"/>
        </w:rPr>
        <w:footnoteReference w:id="1977"/>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أسد الإله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حمزة سيّد الشهداء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بعده الروّاسا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الأساس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أرأس ورؤّاسيّ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الرأس</w:t>
      </w:r>
      <w:r>
        <w:rPr>
          <w:rFonts w:eastAsia="Amiri" w:cs="Amiri" w:ascii="Amiri" w:hAnsi="Amiri"/>
          <w:color w:val="111111"/>
          <w:sz w:val="28"/>
          <w:szCs w:val="28"/>
          <w:rtl w:val="true"/>
          <w:lang w:bidi="ar-SA"/>
        </w:rPr>
        <w:t xml:space="preserve">»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هُجْرا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القبيح من الكلام</w:t>
      </w:r>
      <w:r>
        <w:rPr>
          <w:rFonts w:eastAsia="Amiri" w:cs="Amiri" w:ascii="Amiri" w:hAnsi="Amiri"/>
          <w:color w:val="111111"/>
          <w:sz w:val="28"/>
          <w:szCs w:val="28"/>
          <w:rtl w:val="true"/>
          <w:lang w:bidi="ar-SA"/>
        </w:rPr>
        <w:t>»</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اختزالَ منزلها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اختزل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w:t>
      </w:r>
      <w:r>
        <w:rPr>
          <w:rFonts w:eastAsia="Amiri" w:cs="Amiri" w:ascii="Amiri" w:hAnsi="Amiri"/>
          <w:color w:val="111111"/>
          <w:sz w:val="28"/>
          <w:szCs w:val="28"/>
          <w:rtl w:val="true"/>
          <w:lang w:bidi="ar-SA"/>
        </w:rPr>
        <w:t>»</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دار تسمّى دار السَّرِقَة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دار أبي عبد اللّه يسمّى عندنا معاشر بني الحسن دار السارقين ، على أنّ السَّرِقَة صيغة الجمع كطلبة وضعفة وحملة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والمظنون أنّ مراده التعريض لبني الحسين بأنّهم سرقوا منّا معاشر بني الحسن حقَّ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المحمل أو شبيهه يخرج الكلام عن كونه أجنبيّا غير مناسب بسائر أجزائه </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خديجة إشارة إلى موسى ، يخاطب عبد اللّه بن إبراهيم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الجعفري بأنّ هذا الرجل الذي يرمينا بالسرقة مختار مهديّنا ومصطفاه ، قالته على سبيل المطايبة والمزاح ؛ إذ كانت عالمة بأنّه لم يقل ما قال على سبيل الاعتقاد ، كما يشعر به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لاُخبرنّكم بالعجب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الحكاية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يتلاءم أجزاء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يُراد بالسرقة معناه المشهور ، فدار أبي عبد اللّه عليه‌السلام كانت موسومة بذلك؛ إمّا لوقوع سرقة فيها ، أو لوجه آخر ، وكان غرض موسى مجرّد الإخبار عن الواقع ، وقول خديجة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تلك الدار ، وتذكير اسم الإشارة باعتبار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بالاصطفاء النهب والغارة ؛ لما سيجيء في هذا الخبر من أنّ السراقي اللعين دفع بأمر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موسى المسمّى بمهديّ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ظهر أبي عبد اللّه عليه‌السلام حتّى أدخل السجن ، واصطفى ما كان له من مال ، وما كان لقومه ممّن لم يخرج مع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فيكون الممازحة من خديجة مع موسى باعتبار التعبير عن أخيه بمهديّنا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هذا الاحتمال أقرب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وأجمَعَ على لقاء أصحابه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صمّم العزم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اُريد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أهُمُّ بها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العطف بأو على سبيل الترقّي بناءً على أنّ الهمّ القصد على إمضاء ما اُريد، وأصله الحزن ، ومنه الاهتمام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من أنّ الترديد من الراوي ليس يعجبني ؛ لأنّه يلزم أن يكون الضمير قد اُورد بلا سبق مرجع ولا قرينة عليه ؛ اللّهمّ إلاّ أن يرتكب تكلّف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ولّى وترك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ولّى تولية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أنّه كيف يتّهمه أحد بأنّه ادّخر الأمر لنفسه ، والحال أنّه قد أدبر عن الدنيا وترك ما فيها ، فما أوصى إلى من أوصى الأمر إلاّ بأمر اللّه ورسوله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جدّك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الشيخ أبو عليّ الطبرسي في كتاب إعلام الورى في الباب الأوّل من الركن الثالث عند ذكر أحوال الحسن بن الحسن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خطب إلى عمّه الحسين عليه‌السلام إحدى ابنتيه ، فقال له الحسين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اختر أحبّهما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فاستحيا الحسن ، فقال الحسين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قد اخترت لك ابنتي فاطمة ، وهي أكثرهما شبها بأُمّي فاطمة بنت رسول اللّه صلى‌الله‌عليه‌و‌آله </w:t>
      </w:r>
      <w:r>
        <w:rPr>
          <w:rFonts w:eastAsia="Amiri" w:cs="Amiri" w:ascii="Amiri" w:hAnsi="Amiri"/>
          <w:color w:val="111111"/>
          <w:sz w:val="28"/>
          <w:szCs w:val="28"/>
          <w:rtl w:val="true"/>
          <w:lang w:bidi="ar-SA"/>
        </w:rPr>
        <w:t xml:space="preserve">»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أوْلاكَ 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 التعجّب ، أي أنت أحقّ به وأولى بقول الخير فيه ؛ فإنّه جدّك من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آلوك نصحا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الأساس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لا يألو ولا يأتلي أن يفعل كذا ، ويقول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ألوت عن الجهد في حاجتك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أشدّ الألو</w:t>
      </w:r>
      <w:r>
        <w:rPr>
          <w:rFonts w:eastAsia="Amiri" w:cs="Amiri" w:ascii="Amiri" w:hAnsi="Amiri"/>
          <w:color w:val="111111"/>
          <w:sz w:val="28"/>
          <w:szCs w:val="28"/>
          <w:rtl w:val="true"/>
          <w:lang w:bidi="ar-SA"/>
        </w:rPr>
        <w:t xml:space="preserve">»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يألو، أي قصر ؛ وفلان لا يألوك نصحا</w:t>
      </w:r>
      <w:r>
        <w:rPr>
          <w:rFonts w:eastAsia="Amiri" w:cs="Amiri" w:ascii="Amiri" w:hAnsi="Amiri"/>
          <w:color w:val="111111"/>
          <w:sz w:val="28"/>
          <w:szCs w:val="28"/>
          <w:rtl w:val="true"/>
          <w:lang w:bidi="ar-SA"/>
        </w:rPr>
        <w:t>»</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المغرب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آلوك نصحا ، أي لا أمنعكه ولا أنقصكه ، وهو تضمين من آلى في الأمر يألو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w:t>
      </w:r>
      <w:r>
        <w:rPr>
          <w:rFonts w:eastAsia="Amiri" w:cs="Amiri" w:ascii="Amiri" w:hAnsi="Amiri"/>
          <w:color w:val="111111"/>
          <w:sz w:val="28"/>
          <w:szCs w:val="28"/>
          <w:rtl w:val="true"/>
          <w:lang w:bidi="ar-SA"/>
        </w:rPr>
        <w:t>»</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ألوت الشيء ألْوا و ألْوا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تركته</w:t>
      </w:r>
      <w:r>
        <w:rPr>
          <w:rFonts w:eastAsia="Amiri" w:cs="Amiri" w:ascii="Amiri" w:hAnsi="Amiri"/>
          <w:color w:val="111111"/>
          <w:sz w:val="28"/>
          <w:szCs w:val="28"/>
          <w:rtl w:val="true"/>
          <w:lang w:bidi="ar-SA"/>
        </w:rPr>
        <w:t>»</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المطوّل في شرح ديباجة التلخيص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الأَلْو ، وهو التقصير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الجُهْد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الطاقة ، وبالفتح المشقّة </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استُعمل الأَلْو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لاآلوك جُهْدا ، يتعدّى إلى مفعولين ، والمعنى لم أمنعك جهدا ، وحذف هاهنا المفعول الأوّل ؛ لأنّه غير مقصود ، والمعنى لم أمنع اجتهادي</w:t>
      </w:r>
      <w:r>
        <w:rPr>
          <w:rStyle w:val="FootnoteAnchor"/>
          <w:rtl w:val="true"/>
        </w:rPr>
        <w:footnoteReference w:id="1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وفي حواشي الچلبي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أن يكون تمييزا ؛ لأنّه في المعنى يجب أن يكون فاعلاً أو مفعولاً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وحرصا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على حصول الخير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فكيف لي بإرشادك إلى ما يصلح به دنياك وآخرتك ، والحال أنّي لا أراك تفعله، وقد قضى اللّه عليك بوصول الشرّ إليك ، لما سبق في علمه من سوء اختيارك ، ولا مردّ لقضائه ، ولا معقّب لحكمه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ولنذكر أنحاء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 ما هو المقصود في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مبهم ، والغالب فيه أن يكون استفهاما ؛ إمّا حقيقيّا ككيف زيد ، أو غيره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تَكْفُرُونَ بِاللَّهِ</w:t>
      </w:r>
      <w:r>
        <w:rPr>
          <w:rFonts w:eastAsia="Amiri" w:cs="Amiri" w:ascii="Amiri" w:hAnsi="Amiri"/>
          <w:color w:val="111111"/>
          <w:sz w:val="28"/>
          <w:szCs w:val="28"/>
          <w:rtl w:val="true"/>
          <w:lang w:bidi="ar-SA"/>
        </w:rPr>
        <w:t>»</w:t>
      </w:r>
      <w:r>
        <w:rPr>
          <w:rStyle w:val="FootnoteAnchor"/>
          <w:rtl w:val="true"/>
        </w:rPr>
        <w:footnoteReference w:id="1988"/>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989"/>
      </w:r>
      <w:r>
        <w:rPr>
          <w:rFonts w:ascii="Amiri" w:hAnsi="Amiri" w:eastAsia="Amiri" w:cs="Amiri"/>
          <w:color w:val="111111"/>
          <w:sz w:val="28"/>
          <w:sz w:val="28"/>
          <w:szCs w:val="28"/>
          <w:rtl w:val="true"/>
          <w:lang w:bidi="ar-SA"/>
        </w:rPr>
        <w:t>فإنّه اُخرج مخرج التعجّب ،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ترجون سِقاطي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 الرأس مشيبٌ وصلَع</w:t>
      </w:r>
    </w:p>
    <w:p>
      <w:pPr>
        <w:pStyle w:val="BookText"/>
        <w:rPr/>
      </w:pPr>
      <w:r>
        <w:rPr>
          <w:rFonts w:ascii="Amiri" w:hAnsi="Amiri" w:eastAsia="Amiri" w:cs="Amiri"/>
          <w:color w:val="111111"/>
          <w:sz w:val="28"/>
          <w:sz w:val="28"/>
          <w:szCs w:val="28"/>
          <w:rtl w:val="true"/>
          <w:lang w:bidi="ar-SA"/>
        </w:rPr>
        <w:t xml:space="preserve">فإنّه اُخرج مخرج النفي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خبرا قبل ما لا يستغنى عنه ، ككيف أنت ، وكيف كنت ؛ وحالاً قبل ما يستغنى عنه ، ككيف جاء زيد ؛ ومفعولاً مطلقا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فَعَلَ رَبُّكَ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جِئْنَا مِنْ كُلِّ أُمَّةٍ بِشَهِيدٍ</w:t>
      </w:r>
      <w:r>
        <w:rPr>
          <w:rFonts w:eastAsia="Amiri" w:cs="Amiri" w:ascii="Amiri" w:hAnsi="Amiri"/>
          <w:color w:val="111111"/>
          <w:sz w:val="28"/>
          <w:szCs w:val="28"/>
          <w:rtl w:val="true"/>
          <w:lang w:bidi="ar-SA"/>
        </w:rPr>
        <w:t>».</w:t>
      </w:r>
      <w:r>
        <w:rPr>
          <w:rStyle w:val="FootnoteAnchor"/>
          <w:rtl w:val="true"/>
        </w:rPr>
        <w:footnoteReference w:id="1990"/>
      </w:r>
      <w:r>
        <w:rPr>
          <w:rFonts w:ascii="Amiri" w:hAnsi="Amiri" w:eastAsia="Amiri" w:cs="Amiri"/>
          <w:color w:val="111111"/>
          <w:sz w:val="28"/>
          <w:sz w:val="28"/>
          <w:szCs w:val="28"/>
          <w:rtl w:val="true"/>
          <w:lang w:bidi="ar-SA"/>
        </w:rPr>
        <w:t xml:space="preserve">القاموس المحيط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w:t>
      </w:r>
      <w:r>
        <w:rPr>
          <w:rStyle w:val="FootnoteAnchor"/>
          <w:rtl w:val="true"/>
        </w:rPr>
        <w:footnoteReference w:id="1991"/>
      </w:r>
      <w:r>
        <w:rPr>
          <w:rFonts w:ascii="Amiri" w:hAnsi="Amiri" w:eastAsia="Amiri" w:cs="Amiri"/>
          <w:color w:val="111111"/>
          <w:sz w:val="28"/>
          <w:sz w:val="28"/>
          <w:szCs w:val="28"/>
          <w:rtl w:val="true"/>
          <w:lang w:bidi="ar-SA"/>
        </w:rPr>
        <w:t xml:space="preserve">ويستعمل شرطا ، فيقتضي فعلين متّفقي اللفظ والمعنى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مجزومين ، ككيف تصنع أصنع ، لا كيف تجلس أذهب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تجلس أذهب ظرف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 إذ ليس زمانا ولا مكانا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لي بفلان؟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 ما نقلناه من القاموس</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ويظهر من تتبّع موارد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المقصود إظهار العجز عن إمضاء ما يجب أو دفع ما يكره ، وهذه العبارة تستعمل في مقام ما يقال بالفارسيّة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كنم كه از پيشم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المعنى هو المراد في الحديث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فسُرّ أبي عند ذلك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سروره من جهة قول أبي عبد 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لأمر اللّه من 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فاستبشر من ذلك بتحقيق ما هو بتمشيته من الخروج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الأحوَلَ الأكشَفَ الأخضَرَ، المقتول بسُدَّة أشجَعَ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انقلاب من قصاص الناصية كأنّها دائرة ، وهي شعيرات تنبت صُعدا ، والرجل أكشف</w:t>
      </w:r>
      <w:r>
        <w:rPr>
          <w:rFonts w:eastAsia="Amiri" w:cs="Amiri" w:ascii="Amiri" w:hAnsi="Amiri"/>
          <w:color w:val="111111"/>
          <w:sz w:val="28"/>
          <w:szCs w:val="28"/>
          <w:rtl w:val="true"/>
          <w:lang w:bidi="ar-SA"/>
        </w:rPr>
        <w:t>»</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الأخضر ، وربّما سمّوا الأسود أخضر</w:t>
      </w:r>
      <w:r>
        <w:rPr>
          <w:rFonts w:eastAsia="Amiri" w:cs="Amiri" w:ascii="Amiri" w:hAnsi="Amiri"/>
          <w:color w:val="111111"/>
          <w:sz w:val="28"/>
          <w:szCs w:val="28"/>
          <w:rtl w:val="true"/>
          <w:lang w:bidi="ar-SA"/>
        </w:rPr>
        <w:t>»</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الدار</w:t>
      </w:r>
      <w:r>
        <w:rPr>
          <w:rFonts w:eastAsia="Amiri" w:cs="Amiri" w:ascii="Amiri" w:hAnsi="Amiri"/>
          <w:color w:val="111111"/>
          <w:sz w:val="28"/>
          <w:szCs w:val="28"/>
          <w:rtl w:val="true"/>
          <w:lang w:bidi="ar-SA"/>
        </w:rPr>
        <w:t>»</w:t>
      </w:r>
      <w:r>
        <w:rPr>
          <w:rStyle w:val="FootnoteAnchor"/>
          <w:rtl w:val="true"/>
        </w:rPr>
        <w:footnoteReference w:id="1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أشجع بن ريث بن 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قبيلة</w:t>
      </w:r>
      <w:r>
        <w:rPr>
          <w:rFonts w:eastAsia="Amiri" w:cs="Amiri" w:ascii="Amiri" w:hAnsi="Amiri"/>
          <w:color w:val="111111"/>
          <w:sz w:val="28"/>
          <w:szCs w:val="28"/>
          <w:rtl w:val="true"/>
          <w:lang w:bidi="ar-SA"/>
        </w:rPr>
        <w:t>»</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الأحول والأوصاف بعده إشعار بورود خبر عن النبيّ صلى‌الله‌عليه‌و‌آله أو أحد من آبائه المعصومين عليهم‌السلام في أمر من كان بهذه الصفات وسوء عاقبته واشتهار ذلك الخبر بينهم ، ويعضد الإشعار والاشتهار قول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ذلك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لَيُحاربَنَّ باليوم يوما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أعداءنا ، والضمير المرفوع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والزاي والياء المثنّاة</w:t>
      </w:r>
      <w:r>
        <w:rPr>
          <w:rFonts w:eastAsia="Amiri" w:cs="Amiri" w:ascii="Amiri" w:hAnsi="Amiri"/>
          <w:color w:val="111111"/>
          <w:sz w:val="28"/>
          <w:szCs w:val="28"/>
          <w:rtl w:val="true"/>
          <w:lang w:bidi="ar-SA"/>
        </w:rPr>
        <w:t>»</w:t>
      </w:r>
      <w:r>
        <w:rPr>
          <w:rStyle w:val="FootnoteAnchor"/>
          <w:rtl w:val="true"/>
        </w:rPr>
        <w:footnoteReference w:id="1996"/>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مَنَّتك نَفسُك في الخلاء ضلاّلاً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الأمانيّ ؛ تقول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تمنّيت الشيء ومنّيت غيري تمنية</w:t>
      </w:r>
      <w:r>
        <w:rPr>
          <w:rFonts w:eastAsia="Amiri" w:cs="Amiri" w:ascii="Amiri" w:hAnsi="Amiri"/>
          <w:color w:val="111111"/>
          <w:sz w:val="28"/>
          <w:szCs w:val="28"/>
          <w:rtl w:val="true"/>
          <w:lang w:bidi="ar-SA"/>
        </w:rPr>
        <w:t>»</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أحفَلَ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الأساس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أحتفل الفرس في حُضْره، إذا جدّ فيه</w:t>
      </w:r>
      <w:r>
        <w:rPr>
          <w:rFonts w:eastAsia="Amiri" w:cs="Amiri" w:ascii="Amiri" w:hAnsi="Amiri"/>
          <w:color w:val="111111"/>
          <w:sz w:val="28"/>
          <w:szCs w:val="28"/>
          <w:rtl w:val="true"/>
          <w:lang w:bidi="ar-SA"/>
        </w:rPr>
        <w:t>»</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رِجْلَيْه لَبِنَةٌ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كناية عن سلب إزاره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وبكسرتين ، وككتف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المضروب من الطين مربّعا للبناء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القاموس</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فَيُقَتَلُ كَبشُها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الأساس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المجاز هو كبش كتيبة</w:t>
      </w:r>
      <w:r>
        <w:rPr>
          <w:rFonts w:eastAsia="Amiri" w:cs="Amiri" w:ascii="Amiri" w:hAnsi="Amiri"/>
          <w:color w:val="111111"/>
          <w:sz w:val="28"/>
          <w:szCs w:val="28"/>
          <w:rtl w:val="true"/>
          <w:lang w:bidi="ar-SA"/>
        </w:rPr>
        <w:t>»</w:t>
      </w:r>
      <w:r>
        <w:rPr>
          <w:rStyle w:val="FootnoteAnchor"/>
          <w:rtl w:val="true"/>
        </w:rPr>
        <w:footnoteReference w:id="2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 لمما نضرب الكبش ضربة على رأسه تلقي اللسان من الفم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وبني سُورا حصينا ووثّقه بالكبوش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الكبش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أثنى أو إذا خرجت رباعيته ، وسيّد القوم وقائدهم</w:t>
      </w:r>
      <w:r>
        <w:rPr>
          <w:rFonts w:eastAsia="Amiri" w:cs="Amiri" w:ascii="Amiri" w:hAnsi="Amiri"/>
          <w:color w:val="111111"/>
          <w:sz w:val="28"/>
          <w:szCs w:val="28"/>
          <w:rtl w:val="true"/>
          <w:lang w:bidi="ar-SA"/>
        </w:rPr>
        <w:t>»</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لَتَعُودَنَّ أو ليفيء</w:t>
      </w:r>
      <w:r>
        <w:rPr>
          <w:rStyle w:val="FootnoteAnchor"/>
          <w:rtl w:val="true"/>
        </w:rPr>
        <w:footnoteReference w:id="2002"/>
      </w:r>
      <w:r>
        <w:rPr>
          <w:rFonts w:ascii="Amiri" w:hAnsi="Amiri" w:eastAsia="Amiri" w:cs="Amiri"/>
          <w:color w:val="111111"/>
          <w:sz w:val="28"/>
          <w:sz w:val="28"/>
          <w:szCs w:val="28"/>
          <w:rtl w:val="true"/>
          <w:lang w:bidi="ar-SA"/>
        </w:rPr>
        <w:t>اللّه بك وبغيرك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اللام موطّئة للقسم ، والمراد بالعود الدخول الابتدائي ، كما في قوله تعالى حكاية عن قوم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لَنُخْرِجَنَّكَ يَا شُعَيْبُ وَالَّذِينَ آمَنُوا مَعَكَ مِنْ قَرْيَتِنَا أَوْ لَتَعُودُنَّ فِى مِلَّتِنَا</w:t>
      </w:r>
      <w:r>
        <w:rPr>
          <w:rFonts w:eastAsia="Amiri" w:cs="Amiri" w:ascii="Amiri" w:hAnsi="Amiri"/>
          <w:color w:val="111111"/>
          <w:sz w:val="28"/>
          <w:szCs w:val="28"/>
          <w:rtl w:val="true"/>
          <w:lang w:bidi="ar-SA"/>
        </w:rPr>
        <w:t>»</w:t>
      </w:r>
      <w:r>
        <w:rPr>
          <w:rStyle w:val="FootnoteAnchor"/>
          <w:rtl w:val="true"/>
        </w:rPr>
        <w:footnoteReference w:id="2003"/>
      </w:r>
      <w:r>
        <w:rPr>
          <w:rFonts w:ascii="Amiri" w:hAnsi="Amiri" w:eastAsia="Amiri" w:cs="Amiri"/>
          <w:color w:val="111111"/>
          <w:sz w:val="28"/>
          <w:sz w:val="28"/>
          <w:szCs w:val="28"/>
          <w:rtl w:val="true"/>
          <w:lang w:bidi="ar-SA"/>
        </w:rPr>
        <w:t xml:space="preserve">الصحاح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w:t>
      </w:r>
      <w:r>
        <w:rPr>
          <w:rFonts w:eastAsia="Amiri" w:cs="Amiri" w:ascii="Amiri" w:hAnsi="Amiri"/>
          <w:color w:val="111111"/>
          <w:sz w:val="28"/>
          <w:szCs w:val="28"/>
          <w:rtl w:val="true"/>
          <w:lang w:bidi="ar-SA"/>
        </w:rPr>
        <w:t>) .</w:t>
      </w:r>
      <w:r>
        <w:rPr>
          <w:rStyle w:val="FootnoteAnchor"/>
          <w:rtl w:val="true"/>
        </w:rPr>
        <w:footnoteReference w:id="2004"/>
      </w:r>
      <w:r>
        <w:rPr>
          <w:rFonts w:ascii="Amiri" w:hAnsi="Amiri" w:eastAsia="Amiri" w:cs="Amiri"/>
          <w:color w:val="111111"/>
          <w:sz w:val="28"/>
          <w:sz w:val="28"/>
          <w:szCs w:val="28"/>
          <w:rtl w:val="true"/>
          <w:lang w:bidi="ar-SA"/>
        </w:rPr>
        <w:t xml:space="preserve">ولا يبعد من سخافة عقله أن يكون قد اقتبس كلامه من تلك الآية ، ولم يعلم ما عليه في ذلك الاقتباس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فاء يفيء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 وأفاءه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ورأيتَ أن تدفَعَ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بالتي هي أحسَنُ فَافعَلْ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تماشى وتجامل مع هؤلاء الفراعنة الذين لم ينقضِ أجلهم بعدُ وتجلسَ في بيتك ولا تخرج عليهم فافعل ؛ فإنّه خيرٌ لك في العاجل والآجل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وقوله عليه‌السلام هذا ناظر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بِالَّتِى هِىَ أَحْسَنُ فَإِذَا الَّذِى بَيْنَكَ وَبَيْنَهُ عَدَاوَةٌ كَأَنَّهُ وَلِىٌّ حَمِيمٌ</w:t>
      </w:r>
      <w:r>
        <w:rPr>
          <w:rFonts w:eastAsia="Amiri" w:cs="Amiri" w:ascii="Amiri" w:hAnsi="Amiri"/>
          <w:color w:val="111111"/>
          <w:sz w:val="28"/>
          <w:szCs w:val="28"/>
          <w:rtl w:val="true"/>
          <w:lang w:bidi="ar-SA"/>
        </w:rPr>
        <w:t>»</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فصُفّدوا في الحديد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صفده يصفده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وأوثقه ، كأصفده وصفّده</w:t>
      </w:r>
      <w:r>
        <w:rPr>
          <w:rFonts w:eastAsia="Amiri" w:cs="Amiri" w:ascii="Amiri" w:hAnsi="Amiri"/>
          <w:color w:val="111111"/>
          <w:sz w:val="28"/>
          <w:szCs w:val="28"/>
          <w:rtl w:val="true"/>
          <w:lang w:bidi="ar-SA"/>
        </w:rPr>
        <w:t>»</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وِطاء فيها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 وكساء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خلاف الغطاء</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الأساس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وطاء ولا غطاء</w:t>
      </w:r>
      <w:r>
        <w:rPr>
          <w:rFonts w:eastAsia="Amiri" w:cs="Amiri" w:ascii="Amiri" w:hAnsi="Amiri"/>
          <w:color w:val="111111"/>
          <w:sz w:val="28"/>
          <w:szCs w:val="28"/>
          <w:rtl w:val="true"/>
          <w:lang w:bidi="ar-SA"/>
        </w:rPr>
        <w:t>»</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بأنّ الأوّل تحت الشخص والشخص عليه ، والثاني فوقه وعلى الشخص ، وقول صاحب الأساس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ماله وطاء ولا 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هو الذي يقال بالفارسيّة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 زيرانداز دارد و نه بالا انداز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اطّلع من باب المسجد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طلع فلان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كمنع ونصر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أتانا ، كأطلع</w:t>
      </w:r>
      <w:r>
        <w:rPr>
          <w:rFonts w:eastAsia="Amiri" w:cs="Amiri" w:ascii="Amiri" w:hAnsi="Amiri"/>
          <w:color w:val="111111"/>
          <w:sz w:val="28"/>
          <w:szCs w:val="28"/>
          <w:rtl w:val="true"/>
          <w:lang w:bidi="ar-SA"/>
        </w:rPr>
        <w:t xml:space="preserve">»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وأهوى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الحَرَسِيُّ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حرسه حرسا فهو حارس ،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أحراس وحرس وحرّاس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والحرسيّ واحد حرس السلطان</w:t>
      </w:r>
      <w:r>
        <w:rPr>
          <w:rFonts w:eastAsia="Amiri" w:cs="Amiri" w:ascii="Amiri" w:hAnsi="Amiri"/>
          <w:color w:val="111111"/>
          <w:sz w:val="28"/>
          <w:szCs w:val="28"/>
          <w:rtl w:val="true"/>
          <w:lang w:bidi="ar-SA"/>
        </w:rPr>
        <w:t>»</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وزانه وزان الأعرابي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رَمَحَتْهُ ناقَتُه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رمحه الحمار والفرس والبغل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ضربه برجله</w:t>
      </w:r>
      <w:r>
        <w:rPr>
          <w:rFonts w:eastAsia="Amiri" w:cs="Amiri" w:ascii="Amiri" w:hAnsi="Amiri"/>
          <w:color w:val="111111"/>
          <w:sz w:val="28"/>
          <w:szCs w:val="28"/>
          <w:rtl w:val="true"/>
          <w:lang w:bidi="ar-SA"/>
        </w:rPr>
        <w:t>»</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واسْتَوسَقَ الناسَ للبيعة</w:t>
      </w:r>
      <w:r>
        <w:rPr>
          <w:rFonts w:eastAsia="Amiri" w:cs="Amiri" w:ascii="Amiri" w:hAnsi="Amiri"/>
          <w:color w:val="111111"/>
          <w:sz w:val="28"/>
          <w:szCs w:val="28"/>
          <w:rtl w:val="true"/>
          <w:lang w:bidi="ar-SA"/>
        </w:rPr>
        <w:t>)</w:t>
      </w:r>
      <w:r>
        <w:rPr>
          <w:rStyle w:val="FootnoteAnchor"/>
          <w:rtl w:val="true"/>
        </w:rPr>
        <w:footnoteReference w:id="20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938</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استوسق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بالثاء المثلّثة في الثاني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طلب الوثيقة منهم</w:t>
      </w:r>
      <w:r>
        <w:rPr>
          <w:rFonts w:eastAsia="Amiri" w:cs="Amiri" w:ascii="Amiri" w:hAnsi="Amiri"/>
          <w:color w:val="111111"/>
          <w:sz w:val="28"/>
          <w:szCs w:val="28"/>
          <w:rtl w:val="true"/>
          <w:lang w:bidi="ar-SA"/>
        </w:rPr>
        <w:t>»</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وسُقْت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جمعته ؛ واستوسقت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 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لنا قلائصا حقائقا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مستوسقات لو يجدن سائقا</w:t>
      </w:r>
      <w:r>
        <w:rPr>
          <w:rFonts w:eastAsia="Amiri" w:cs="Amiri" w:ascii="Amiri" w:hAnsi="Amiri"/>
          <w:color w:val="111111"/>
          <w:sz w:val="28"/>
          <w:szCs w:val="28"/>
          <w:rtl w:val="true"/>
          <w:lang w:bidi="ar-SA"/>
        </w:rPr>
        <w:t>»</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استوسقت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 العتيقة بفتح التاء الاُولى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 والاستشهاد بقول الراجز يعضد هذا الضبط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وسقه ، يسقه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r>
        <w:rPr>
          <w:rStyle w:val="FootnoteAnchor"/>
          <w:rtl w:val="true"/>
        </w:rPr>
        <w:footnoteReference w:id="2015"/>
      </w:r>
    </w:p>
    <w:p>
      <w:pPr>
        <w:pStyle w:val="BookText"/>
        <w:rPr/>
      </w:pPr>
      <w:r>
        <w:rPr>
          <w:rFonts w:ascii="Amiri" w:hAnsi="Amiri" w:eastAsia="Amiri" w:cs="Amiri"/>
          <w:color w:val="111111"/>
          <w:sz w:val="28"/>
          <w:sz w:val="28"/>
          <w:szCs w:val="28"/>
          <w:rtl w:val="true"/>
          <w:lang w:bidi="ar-SA"/>
        </w:rPr>
        <w:t xml:space="preserve">وفي الأساس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الراعي يسق الإبل حتّى استوسقت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w:t>
      </w:r>
      <w:r>
        <w:rPr>
          <w:rFonts w:eastAsia="Amiri" w:cs="Amiri" w:ascii="Amiri" w:hAnsi="Amiri"/>
          <w:color w:val="111111"/>
          <w:sz w:val="28"/>
          <w:szCs w:val="28"/>
          <w:rtl w:val="true"/>
          <w:lang w:bidi="ar-SA"/>
        </w:rPr>
        <w:t>».</w:t>
      </w:r>
      <w:r>
        <w:rPr>
          <w:rStyle w:val="FootnoteAnchor"/>
          <w:rtl w:val="true"/>
        </w:rPr>
        <w:footnoteReference w:id="2016"/>
      </w:r>
      <w:r>
        <w:rPr>
          <w:rFonts w:ascii="Amiri" w:hAnsi="Amiri" w:eastAsia="Amiri" w:cs="Amiri"/>
          <w:color w:val="111111"/>
          <w:sz w:val="28"/>
          <w:sz w:val="28"/>
          <w:szCs w:val="28"/>
          <w:rtl w:val="true"/>
          <w:lang w:bidi="ar-SA"/>
        </w:rPr>
        <w:t xml:space="preserve">فالناس مرفوع على الفاعليّة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حاقَ 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حاق به يحيق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أحاط به كأحاق ؛ وبهم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لزمهم ، ووجب عليهم، ونزل ؛ وأحاق اللّه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مكرهم</w:t>
      </w:r>
      <w:r>
        <w:rPr>
          <w:rFonts w:eastAsia="Amiri" w:cs="Amiri" w:ascii="Amiri" w:hAnsi="Amiri"/>
          <w:color w:val="111111"/>
          <w:sz w:val="28"/>
          <w:szCs w:val="28"/>
          <w:rtl w:val="true"/>
          <w:lang w:bidi="ar-SA"/>
        </w:rPr>
        <w:t>»</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أُعارك</w:t>
      </w:r>
      <w:r>
        <w:rPr>
          <w:rFonts w:eastAsia="Amiri" w:cs="Amiri" w:ascii="Amiri" w:hAnsi="Amiri"/>
          <w:color w:val="111111"/>
          <w:sz w:val="28"/>
          <w:szCs w:val="28"/>
          <w:rtl w:val="true"/>
          <w:lang w:bidi="ar-SA"/>
        </w:rPr>
        <w:t>)</w:t>
      </w:r>
      <w:r>
        <w:rPr>
          <w:rStyle w:val="FootnoteAnchor"/>
          <w:rtl w:val="true"/>
        </w:rPr>
        <w:footnoteReference w:id="20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اُعارك من المعارات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اُغازّك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الغزاء بمعنى المحاربة</w:t>
      </w:r>
      <w:r>
        <w:rPr>
          <w:rFonts w:eastAsia="Amiri" w:cs="Amiri" w:ascii="Amiri" w:hAnsi="Amiri"/>
          <w:color w:val="111111"/>
          <w:sz w:val="28"/>
          <w:szCs w:val="28"/>
          <w:rtl w:val="true"/>
          <w:lang w:bidi="ar-SA"/>
        </w:rPr>
        <w:t>»</w:t>
      </w:r>
      <w:r>
        <w:rPr>
          <w:rStyle w:val="FootnoteAnchor"/>
          <w:rtl w:val="true"/>
        </w:rPr>
        <w:footnoteReference w:id="2019"/>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بتقديم الجيم المضمومة على المهملة الساكنة ، وهو ما يحتفره الهوامّ والسباع لأنفسها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الهَيقِ النافِرِ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الظليم</w:t>
      </w:r>
      <w:r>
        <w:rPr>
          <w:rFonts w:eastAsia="Amiri" w:cs="Amiri" w:ascii="Amiri" w:hAnsi="Amiri"/>
          <w:color w:val="111111"/>
          <w:sz w:val="28"/>
          <w:szCs w:val="28"/>
          <w:rtl w:val="true"/>
          <w:lang w:bidi="ar-SA"/>
        </w:rPr>
        <w:t>».</w:t>
      </w:r>
      <w:r>
        <w:rPr>
          <w:rStyle w:val="FootnoteAnchor"/>
          <w:rtl w:val="true"/>
        </w:rPr>
        <w:footnoteReference w:id="2020"/>
      </w:r>
      <w:r>
        <w:rPr>
          <w:rFonts w:ascii="Amiri" w:hAnsi="Amiri" w:eastAsia="Amiri" w:cs="Amiri"/>
          <w:color w:val="111111"/>
          <w:sz w:val="28"/>
          <w:sz w:val="28"/>
          <w:szCs w:val="28"/>
          <w:rtl w:val="true"/>
          <w:lang w:bidi="ar-SA"/>
        </w:rPr>
        <w:t xml:space="preserve">وهو الذكر من النعام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عدم التقييد أن يكون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بفتح الهاء وسكون الياء المثنّاة ، كما لايخفى على الممارس لكلامه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فَنَفَرَ عليه محمّدٌ بانتهارٍ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احْبِسْهُ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لعيسى ، أو للحابس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نفّره عليه تنفيرا، أي قضى له عليه بالغلبة</w:t>
      </w:r>
      <w:r>
        <w:rPr>
          <w:rFonts w:eastAsia="Amiri" w:cs="Amiri" w:ascii="Amiri" w:hAnsi="Amiri"/>
          <w:color w:val="111111"/>
          <w:sz w:val="28"/>
          <w:szCs w:val="28"/>
          <w:rtl w:val="true"/>
          <w:lang w:bidi="ar-SA"/>
        </w:rPr>
        <w:t>».</w:t>
      </w:r>
      <w:r>
        <w:rPr>
          <w:rStyle w:val="FootnoteAnchor"/>
          <w:rtl w:val="true"/>
        </w:rPr>
        <w:footnoteReference w:id="2021"/>
      </w:r>
    </w:p>
    <w:p>
      <w:pPr>
        <w:pStyle w:val="BookText"/>
        <w:rPr/>
      </w:pPr>
      <w:r>
        <w:rPr>
          <w:rFonts w:ascii="Amiri" w:hAnsi="Amiri" w:eastAsia="Amiri" w:cs="Amiri"/>
          <w:color w:val="111111"/>
          <w:sz w:val="28"/>
          <w:sz w:val="28"/>
          <w:szCs w:val="28"/>
          <w:rtl w:val="true"/>
          <w:lang w:bidi="ar-SA"/>
        </w:rPr>
        <w:t xml:space="preserve">ولعلّ المراد نفّر الحابس عليه، أي أغراه وجرّأه كما يغرى الكلب على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نهره وانتهره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زبره</w:t>
      </w:r>
      <w:r>
        <w:rPr>
          <w:rFonts w:eastAsia="Amiri" w:cs="Amiri" w:ascii="Amiri" w:hAnsi="Amiri"/>
          <w:color w:val="111111"/>
          <w:sz w:val="28"/>
          <w:szCs w:val="28"/>
          <w:rtl w:val="true"/>
          <w:lang w:bidi="ar-SA"/>
        </w:rPr>
        <w:t>»</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ما يعزى به على وجه الخشونة والانتهار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 مُعلَمٌ في يده طِرادَةٌ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أعلم الفارس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لنفسه في الحرب علامة الشجعان ، فهو معلم</w:t>
      </w:r>
      <w:r>
        <w:rPr>
          <w:rFonts w:eastAsia="Amiri" w:cs="Amiri" w:ascii="Amiri" w:hAnsi="Amiri"/>
          <w:color w:val="111111"/>
          <w:sz w:val="28"/>
          <w:szCs w:val="28"/>
          <w:rtl w:val="true"/>
          <w:lang w:bidi="ar-SA"/>
        </w:rPr>
        <w:t>».</w:t>
      </w:r>
      <w:r>
        <w:rPr>
          <w:rStyle w:val="FootnoteAnchor"/>
          <w:rtl w:val="true"/>
        </w:rPr>
        <w:footnoteReference w:id="2023"/>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الإبعاد ؛ وككتاب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رمح قصير</w:t>
      </w:r>
      <w:r>
        <w:rPr>
          <w:rFonts w:eastAsia="Amiri" w:cs="Amiri" w:ascii="Amiri" w:hAnsi="Amiri"/>
          <w:color w:val="111111"/>
          <w:sz w:val="28"/>
          <w:szCs w:val="28"/>
          <w:rtl w:val="true"/>
          <w:lang w:bidi="ar-SA"/>
        </w:rPr>
        <w:t>»</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فَرَسٍ 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القرحة في وجه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الغرّة ؛ والفرس أقرح</w:t>
      </w:r>
      <w:r>
        <w:rPr>
          <w:rFonts w:eastAsia="Amiri" w:cs="Amiri" w:ascii="Amiri" w:hAnsi="Amiri"/>
          <w:color w:val="111111"/>
          <w:sz w:val="28"/>
          <w:szCs w:val="28"/>
          <w:rtl w:val="true"/>
          <w:lang w:bidi="ar-SA"/>
        </w:rPr>
        <w:t>»</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آل أبي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الدُّؤليّين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 من تغلب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غديرتان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مَضْفورَتان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والغديرة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الذوابة</w:t>
      </w:r>
      <w:r>
        <w:rPr>
          <w:rFonts w:eastAsia="Amiri" w:cs="Amiri" w:ascii="Amiri" w:hAnsi="Amiri"/>
          <w:color w:val="111111"/>
          <w:sz w:val="28"/>
          <w:szCs w:val="28"/>
          <w:rtl w:val="true"/>
          <w:lang w:bidi="ar-SA"/>
        </w:rPr>
        <w:t>»</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في فصل الضاد المعجمة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ضفر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فتله</w:t>
      </w:r>
      <w:r>
        <w:rPr>
          <w:rFonts w:eastAsia="Amiri" w:cs="Amiri" w:ascii="Amiri" w:hAnsi="Amiri"/>
          <w:color w:val="111111"/>
          <w:sz w:val="28"/>
          <w:szCs w:val="28"/>
          <w:rtl w:val="true"/>
          <w:lang w:bidi="ar-SA"/>
        </w:rPr>
        <w:t>»</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رَحِمَ اللّه‌ُ رِمَّتَهُ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العظام البالية</w:t>
      </w:r>
      <w:r>
        <w:rPr>
          <w:rFonts w:eastAsia="Amiri" w:cs="Amiri" w:ascii="Amiri" w:hAnsi="Amiri"/>
          <w:color w:val="111111"/>
          <w:sz w:val="28"/>
          <w:szCs w:val="28"/>
          <w:rtl w:val="true"/>
          <w:lang w:bidi="ar-SA"/>
        </w:rPr>
        <w:t>»</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واصْطُفِيَ ما كان له من مال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استصفاه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صفوه كاصطفاه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كلّه</w:t>
      </w:r>
      <w:r>
        <w:rPr>
          <w:rFonts w:eastAsia="Amiri" w:cs="Amiri" w:ascii="Amiri" w:hAnsi="Amiri"/>
          <w:color w:val="111111"/>
          <w:sz w:val="28"/>
          <w:szCs w:val="28"/>
          <w:rtl w:val="true"/>
          <w:lang w:bidi="ar-SA"/>
        </w:rPr>
        <w:t>»</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مقتضى عبارة الخبر أن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كاصطفاه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لايخفى على الفطن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وَاغْلُظْ 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أغلظ له في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w:t>
      </w:r>
      <w:r>
        <w:rPr>
          <w:rFonts w:eastAsia="Amiri" w:cs="Amiri" w:ascii="Amiri" w:hAnsi="Amiri"/>
          <w:color w:val="111111"/>
          <w:sz w:val="28"/>
          <w:szCs w:val="28"/>
          <w:rtl w:val="true"/>
          <w:lang w:bidi="ar-SA"/>
        </w:rPr>
        <w:t>»</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تُقْتَلُ عند كِبَرِ سِنِّك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ضياعا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ضياعا، كسحاب ، أي غير مفتقد</w:t>
      </w:r>
      <w:r>
        <w:rPr>
          <w:rFonts w:eastAsia="Amiri" w:cs="Amiri" w:ascii="Amiri" w:hAnsi="Amiri"/>
          <w:color w:val="111111"/>
          <w:sz w:val="28"/>
          <w:szCs w:val="28"/>
          <w:rtl w:val="true"/>
          <w:lang w:bidi="ar-SA"/>
        </w:rPr>
        <w:t>»</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يَنتَطِحُ من دَمِكَ عَنْزانِ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انطحت الكباش وتناطحت</w:t>
      </w:r>
      <w:r>
        <w:rPr>
          <w:rFonts w:eastAsia="Amiri" w:cs="Amiri" w:ascii="Amiri" w:hAnsi="Amiri"/>
          <w:color w:val="111111"/>
          <w:sz w:val="28"/>
          <w:szCs w:val="28"/>
          <w:rtl w:val="true"/>
          <w:lang w:bidi="ar-SA"/>
        </w:rPr>
        <w:t>»</w:t>
      </w:r>
      <w:r>
        <w:rPr>
          <w:rStyle w:val="FootnoteAnchor"/>
          <w:rtl w:val="true"/>
        </w:rPr>
        <w:footnoteReference w:id="2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 دمك يصير هدرا لا يصول فيه أحد على قاتلك ، فضلاً أن يقتله قودا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المغرب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ينتطح فيها عنزان ، يضرب في أمرٍ مبيّن لا يكون فيه تعيير ولا نكير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تكلّم به النبيّ صلى‌الله‌عليه‌و‌آله حين قتل عمر بن عدي</w:t>
      </w:r>
      <w:r>
        <w:rPr>
          <w:rFonts w:eastAsia="Amiri" w:cs="Amiri" w:ascii="Amiri" w:hAnsi="Amiri"/>
          <w:color w:val="111111"/>
          <w:sz w:val="28"/>
          <w:szCs w:val="28"/>
          <w:rtl w:val="true"/>
          <w:lang w:bidi="ar-SA"/>
        </w:rPr>
        <w:t>»</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ينتطح فيها عنزان ، أي لا فيها عنزان</w:t>
      </w:r>
      <w:r>
        <w:rPr>
          <w:rStyle w:val="FootnoteAnchor"/>
          <w:rtl w:val="true"/>
        </w:rPr>
        <w:footnoteReference w:id="2034"/>
      </w:r>
      <w:r>
        <w:rPr>
          <w:rFonts w:ascii="Amiri" w:hAnsi="Amiri" w:eastAsia="Amiri" w:cs="Amiri"/>
          <w:color w:val="111111"/>
          <w:sz w:val="28"/>
          <w:sz w:val="28"/>
          <w:szCs w:val="28"/>
          <w:rtl w:val="true"/>
          <w:lang w:bidi="ar-SA"/>
        </w:rPr>
        <w:t xml:space="preserve">؛ لأنّ النطاح من شأن التيوس والكباش ، لا من شأن العنوز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إشارة إلى قضيّة مخصوصة لا يجري فيها خلف ولا نزاع</w:t>
      </w:r>
      <w:r>
        <w:rPr>
          <w:rFonts w:eastAsia="Amiri" w:cs="Amiri" w:ascii="Amiri" w:hAnsi="Amiri"/>
          <w:color w:val="111111"/>
          <w:sz w:val="28"/>
          <w:szCs w:val="28"/>
          <w:rtl w:val="true"/>
          <w:lang w:bidi="ar-SA"/>
        </w:rPr>
        <w:t xml:space="preserve">»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يَنْتَمِي من آلِ الحسن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انتمى البازي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من موضعه إلى آخر</w:t>
      </w:r>
      <w:r>
        <w:rPr>
          <w:rFonts w:eastAsia="Amiri" w:cs="Amiri" w:ascii="Amiri" w:hAnsi="Amiri"/>
          <w:color w:val="111111"/>
          <w:sz w:val="28"/>
          <w:szCs w:val="28"/>
          <w:rtl w:val="true"/>
          <w:lang w:bidi="ar-SA"/>
        </w:rPr>
        <w:t>»</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فَنَزَل بذُبابٍ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المُسَوِّدَةُ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بالمسوّدة جند بني العبّاس ؛ لأنّ رايتهم وملابسهم كانت سودا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مَسجِدِ الخَوَّامينَ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الخوّام ، كأنّه من الخامة بمعنى الفجل</w:t>
      </w:r>
      <w:r>
        <w:rPr>
          <w:rFonts w:eastAsia="Amiri" w:cs="Amiri" w:ascii="Amiri" w:hAnsi="Amiri"/>
          <w:color w:val="111111"/>
          <w:sz w:val="28"/>
          <w:szCs w:val="28"/>
          <w:rtl w:val="true"/>
          <w:lang w:bidi="ar-SA"/>
        </w:rPr>
        <w:t>»</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 عطف بيان للموصول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شِعْبِ فَزارَة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فزارة ، وهذيل ، وأشجع أسماء قبائل سمّوا بأسماء آبائهم</w:t>
      </w:r>
      <w:r>
        <w:rPr>
          <w:rFonts w:eastAsia="Amiri" w:cs="Amiri" w:ascii="Amiri" w:hAnsi="Amiri"/>
          <w:color w:val="111111"/>
          <w:sz w:val="28"/>
          <w:szCs w:val="28"/>
          <w:rtl w:val="true"/>
          <w:lang w:bidi="ar-SA"/>
        </w:rPr>
        <w:t>»</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بزُجِّ الرُّمحِ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الحديد في أوّل الرمح</w:t>
      </w:r>
      <w:r>
        <w:rPr>
          <w:rFonts w:eastAsia="Amiri" w:cs="Amiri" w:ascii="Amiri" w:hAnsi="Amiri"/>
          <w:color w:val="111111"/>
          <w:sz w:val="28"/>
          <w:szCs w:val="28"/>
          <w:rtl w:val="true"/>
          <w:lang w:bidi="ar-SA"/>
        </w:rPr>
        <w:t>»</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أثخَنَه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أثخن في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 في الجراحة فيهم ؛ وفلانا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أَثْخَنْتُمُوهُمْ</w:t>
      </w:r>
      <w:r>
        <w:rPr>
          <w:rFonts w:eastAsia="Amiri" w:cs="Amiri" w:ascii="Amiri" w:hAnsi="Amiri"/>
          <w:color w:val="111111"/>
          <w:sz w:val="28"/>
          <w:szCs w:val="28"/>
          <w:rtl w:val="true"/>
          <w:lang w:bidi="ar-SA"/>
        </w:rPr>
        <w:t>»</w:t>
      </w:r>
      <w:r>
        <w:rPr>
          <w:rStyle w:val="FootnoteAnchor"/>
          <w:rtl w:val="true"/>
        </w:rPr>
        <w:footnoteReference w:id="2041"/>
      </w:r>
      <w:r>
        <w:rPr>
          <w:rFonts w:ascii="Amiri" w:hAnsi="Amiri" w:eastAsia="Amiri" w:cs="Amiri"/>
          <w:color w:val="111111"/>
          <w:sz w:val="28"/>
          <w:sz w:val="28"/>
          <w:szCs w:val="28"/>
          <w:rtl w:val="true"/>
          <w:lang w:bidi="ar-SA"/>
        </w:rPr>
        <w:t>أي غلبتموهم وكثر فيهم الجراح</w:t>
      </w:r>
      <w:r>
        <w:rPr>
          <w:rFonts w:eastAsia="Amiri" w:cs="Amiri" w:ascii="Amiri" w:hAnsi="Amiri"/>
          <w:color w:val="111111"/>
          <w:sz w:val="28"/>
          <w:szCs w:val="28"/>
          <w:rtl w:val="true"/>
          <w:lang w:bidi="ar-SA"/>
        </w:rPr>
        <w:t>»</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واُجلينا هَرَبا في البلاد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جلى القوم عن الموضع ومنه جلوا و جلاء وأجلوا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مُكْمَنا عنده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كنصر وسمع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استخفى ، وأكمنه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اختفى</w:t>
      </w:r>
      <w:r>
        <w:rPr>
          <w:rFonts w:eastAsia="Amiri" w:cs="Amiri" w:ascii="Amiri" w:hAnsi="Amiri"/>
          <w:color w:val="111111"/>
          <w:sz w:val="28"/>
          <w:szCs w:val="28"/>
          <w:rtl w:val="true"/>
          <w:lang w:bidi="ar-SA"/>
        </w:rPr>
        <w:t>»</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المقتول بفخّ</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صاحب كتاب معجم البلدان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 وتشديد ثانيه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وادٍ بمكّة ، ويوم فخّ كان أبو عبد اللّه الحسين بن عليّ بن الحسن بن السبط خرج يدعو إلى نفسه</w:t>
      </w:r>
      <w:r>
        <w:rPr>
          <w:rFonts w:eastAsia="Amiri" w:cs="Amiri" w:ascii="Amiri" w:hAnsi="Amiri"/>
          <w:color w:val="111111"/>
          <w:sz w:val="28"/>
          <w:szCs w:val="28"/>
          <w:rtl w:val="true"/>
          <w:lang w:bidi="ar-SA"/>
        </w:rPr>
        <w:t>.</w:t>
      </w:r>
      <w:r>
        <w:rPr>
          <w:rStyle w:val="FootnoteAnchor"/>
          <w:rtl w:val="true"/>
        </w:rPr>
        <w:footnoteReference w:id="2045"/>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بالسبط الحسن بن عليّ بن أبي طالب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فأجِدَّ الضِّرابَ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في الأرض ضرابا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تاجرا ، أو غازيا ، أو أسرع</w:t>
      </w:r>
      <w:r>
        <w:rPr>
          <w:rFonts w:eastAsia="Amiri" w:cs="Amiri" w:ascii="Amiri" w:hAnsi="Amiri"/>
          <w:color w:val="111111"/>
          <w:sz w:val="28"/>
          <w:szCs w:val="28"/>
          <w:rtl w:val="true"/>
          <w:lang w:bidi="ar-SA"/>
        </w:rPr>
        <w:t>»</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تَحَنُّنِكَ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كثير من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محبّتك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للإمامة والخلافة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خذلانك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إيّانا ، أو مع أنّك مخذول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شاورتُ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في دعوتهم لمن يرتضيه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احْتَجَبْتُها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احتجبت عن مشاورتي ولم تحضرنا</w:t>
      </w:r>
      <w:r>
        <w:rPr>
          <w:rFonts w:eastAsia="Amiri" w:cs="Amiri" w:ascii="Amiri" w:hAnsi="Amiri"/>
          <w:color w:val="111111"/>
          <w:sz w:val="28"/>
          <w:szCs w:val="28"/>
          <w:rtl w:val="true"/>
          <w:lang w:bidi="ar-SA"/>
        </w:rPr>
        <w:t>»</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قدس‌سره يريد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الحذف والإيصال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فَاسْتَهْوَيْتُمْ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استهوته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بهواه وعقله ، أو استهامته وحيّرته ، أو زيّنت له هواه</w:t>
      </w:r>
      <w:r>
        <w:rPr>
          <w:rFonts w:eastAsia="Amiri" w:cs="Amiri" w:ascii="Amiri" w:hAnsi="Amiri"/>
          <w:color w:val="111111"/>
          <w:sz w:val="28"/>
          <w:szCs w:val="28"/>
          <w:rtl w:val="true"/>
          <w:lang w:bidi="ar-SA"/>
        </w:rPr>
        <w:t>»</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يحيى بن عبد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عليه‌السلام أشرك أخاه عليّ بن جعفر رضى‌الله‌عنه معه في المكاتبة ؛ ليصرف بذلك عنه ما يصرف من نفسه</w:t>
      </w:r>
      <w:r>
        <w:rPr>
          <w:rFonts w:eastAsia="Amiri" w:cs="Amiri" w:ascii="Amiri" w:hAnsi="Amiri"/>
          <w:color w:val="111111"/>
          <w:sz w:val="28"/>
          <w:szCs w:val="28"/>
          <w:rtl w:val="true"/>
          <w:lang w:bidi="ar-SA"/>
        </w:rPr>
        <w:t>»</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وسَتُكتَبُ شَهادَتُهُم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الآية على وجه الاقتباس</w:t>
      </w:r>
      <w:r>
        <w:rPr>
          <w:rStyle w:val="FootnoteAnchor"/>
          <w:rtl w:val="true"/>
        </w:rPr>
        <w:footnoteReference w:id="2050"/>
      </w:r>
      <w:r>
        <w:rPr>
          <w:rFonts w:ascii="Amiri" w:hAnsi="Amiri" w:eastAsia="Amiri" w:cs="Amiri"/>
          <w:color w:val="111111"/>
          <w:sz w:val="28"/>
          <w:sz w:val="28"/>
          <w:szCs w:val="28"/>
          <w:rtl w:val="true"/>
          <w:lang w:bidi="ar-SA"/>
        </w:rPr>
        <w:t xml:space="preserve">إشعارٌ بأنّ ما ذكرت من أنّي وأبي مدّعيان للخلافة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شهادة زور ستسأل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الْعَتْرَفُ في بدنك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الغزيرة النفس التي لا تبالي الزجر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والعترفة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أنّه ذكر الخلفاء بعده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أوه لفراخ محمّد من خليفة يستخلف ، عتريف مترف ، يقتل خلفي وخلف الخلف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العتريف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الغاشم الظالم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يتأوّل على ما كان من يزيد بن معاوية إلى الحسين بن عليّ وأولاده رضي اللّه عنهم ، وخلف الخلف ما كان يوم الحرّة على أولاد المهاجرين والأنصار</w:t>
      </w:r>
      <w:r>
        <w:rPr>
          <w:rStyle w:val="FootnoteAnchor"/>
          <w:rtl w:val="true"/>
        </w:rPr>
        <w:footnoteReference w:id="20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فائق الزمخشري عن معاذ بن جبل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أنا وأبو عبيدة وسلمان جلوسا ننتظر رسول اللّه صلى‌الله‌عليه‌و‌آله إذ خرج علينا في الهجير مرعوبا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أوه من خليفة يستخلف ، عتريف مترف ، يقتل خلفي وخلف الخلف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العتريف والعتريس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قلب عفريت يتأوّل على ما جرى من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الحسين ، وعلى أولاد المهاجرين والأنصار يوم الحرّة ، وهم خلف الخلف</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لولا حدود صوارم أمضا مضاربها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لنشرت من أسرار آل محمّد جملاً طريفة</w:t>
      </w:r>
    </w:p>
    <w:p>
      <w:pPr>
        <w:pStyle w:val="BookText"/>
        <w:rPr/>
      </w:pPr>
      <w:r>
        <w:rPr>
          <w:rFonts w:ascii="Amiri" w:hAnsi="Amiri" w:eastAsia="Amiri" w:cs="Amiri"/>
          <w:color w:val="111111"/>
          <w:sz w:val="28"/>
          <w:sz w:val="28"/>
          <w:szCs w:val="28"/>
          <w:rtl w:val="true"/>
          <w:lang w:bidi="ar-SA"/>
        </w:rPr>
        <w:t xml:space="preserve">وأريتكم أنّ الحسين اُصيب في يوم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ولأيّ شيء ألحدت بالليل فاطمة الشريفة</w:t>
      </w:r>
    </w:p>
    <w:p>
      <w:pPr>
        <w:pStyle w:val="BookText"/>
        <w:rPr/>
      </w:pPr>
      <w:r>
        <w:rPr>
          <w:rFonts w:ascii="Amiri" w:hAnsi="Amiri" w:eastAsia="Amiri" w:cs="Amiri"/>
          <w:color w:val="111111"/>
          <w:sz w:val="28"/>
          <w:sz w:val="28"/>
          <w:szCs w:val="28"/>
          <w:rtl w:val="true"/>
          <w:lang w:bidi="ar-SA"/>
        </w:rPr>
        <w:t xml:space="preserve">وقال دعبل في قصيدته التي قالها في الإمام عليّ بن موسى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سهلت تلك المذاهب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إلاّ بيعة الفلتات</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الصَّهْلُجُ في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الكتب المشهورة ، نعم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الصملج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كعملس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 الجزء الثاني من كتاب الحجّة ، ويتلوه الجزء الثالث الذي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كراهية التوقيت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الشروع نذكر ما نقله الصدوق محمّد بن بابويه في كتاب إكمال الدين وإتمام النعمة من دلائل علماء الزيديّة على مذهبهم واعتراضاتهم علينا ؛ لأنّا قد نبّهنا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الإشارة والنصّ على علي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إمامة أمير المؤمنين وابنيه الحسن والحسين عليهم‌السلام قد كفانا مؤونةَ إثباتها اشتهارُ محامدهم وفضائلهم وما جرى عليهم من فراعنة أعصارهم ، وأنّ من لم يكن ممّن ختم اللّه على قلوبهم لايخفى عليه أنّ اُولئك الفراعنة ليسوا في عُرضة أن يُعارضوهم ، ويتشابه الأمر حتّى يحتاج في التمييز إلى النظر والاستدلال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شجو حسّادهم وغيظ عداهم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مبصر ويسمع واعي</w:t>
      </w:r>
    </w:p>
    <w:p>
      <w:pPr>
        <w:pStyle w:val="BookText"/>
        <w:rPr/>
      </w:pPr>
      <w:r>
        <w:rPr>
          <w:rFonts w:ascii="Amiri" w:hAnsi="Amiri" w:eastAsia="Amiri" w:cs="Amiri"/>
          <w:color w:val="111111"/>
          <w:sz w:val="28"/>
          <w:sz w:val="28"/>
          <w:szCs w:val="28"/>
          <w:rtl w:val="true"/>
          <w:lang w:bidi="ar-SA"/>
        </w:rPr>
        <w:t xml:space="preserve">ولم ينازعهم إلاّ جمع من المتصنّعين بالإسلام ، المنقلبين على أعقابهم ، الذين افتضحوا بقبائح أفعالهم بين جميع الأنام ، وصاروا مواضيع الطعن ومواقع اللعن إلى يوم القيامة ، فنحن مستغنون بحمد اللّه عن إثبات بطلانهم وتحقيق مستحقّي الإمامة في أزمانهم </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زمان سيّد الساجدين عليه‌السلام مظانّ تطرّق الشبهة ؛ لأنّه كان معاصرا لمحمّد بن الحنفيّة رضى‌الله‌عنه وهو ذو جلالة الشأن وأكبر ولد أمير المؤمنين عليه‌السلام ، ولزيد بن الحسن وأخيه الحسن بن الحسن وهما أيضا ممّن للشبهة في أمرهم سبيل ، ونفي صلاحيتهم للإمامة يحتاج إلى دليل ، وبين شيعتهم علماء فضلاء متتبّعين لأخبار النبيّ صلى‌الله‌عليه‌و‌آله ومتفحّصين لآثار السلف وأحوال الصحابة التابعين ، ومع ذلك يُعارضونا ويردّون علينا دلائلنا،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ويقيمون على ما ذهبوا إليه دلائل يزعمون أنّهم راعوا فيها جانب العدل والإنصاف، وجانبوا التقوّل والبغي والاعتساف ؛ فها نحن ذاكروا مقالاتهم واعتراضاتهم واستدلالاتهم لينظر فيها بعين الإنصاف من لم يُمْرِض قلبَه حبُّ طريقة الآباء والأسلاف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عَشِقَ شيئا أعْشى بصرَه وأمرض قلبَه فهو ينظر بعينٍ غيرِ صحيحة ، ويسمع باُذنٍ غيرِ سميعة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حديث أمير المؤمنين عليه‌السلام في نهج البلاغة</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أوائل كتاب إكمال الدين وإتمام النعمة للصدوق أبي جعفر محمّد بن بابويه القمّي قدّس اللّه روحه ونوّر ضريحه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جعفر محمّد بن عبد الرحمن بن قبة الرازي في نقض كتاب الأشهاد لأبي زيد العلوي ، قال صاحب الكتاب بعد أشياء كثيرة ذكرها لا منازعة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الزيديّة والمؤتمّة</w:t>
      </w:r>
      <w:r>
        <w:rPr>
          <w:rStyle w:val="FootnoteAnchor"/>
          <w:rtl w:val="true"/>
        </w:rPr>
        <w:footnoteReference w:id="2057"/>
      </w:r>
      <w:r>
        <w:rPr>
          <w:rFonts w:ascii="Amiri" w:hAnsi="Amiri" w:eastAsia="Amiri" w:cs="Amiri"/>
          <w:color w:val="111111"/>
          <w:sz w:val="28"/>
          <w:sz w:val="28"/>
          <w:szCs w:val="28"/>
          <w:rtl w:val="true"/>
          <w:lang w:bidi="ar-SA"/>
        </w:rPr>
        <w:t xml:space="preserve">الحجّة من ولد فاطمة عليهاالسلام لقول الرسول المجمع عليه في حجّة الوداع ويوم خروجه إلى الصلاة في مرضه الذي توفّي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خلّفت فيكم كتاب اللّه وعترتي ألا إنّهما لن يفترقا حتّى يردا عليّ الحوض ، ألا وإنّكم لن تضلّوا ما استمسكتم بهما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أكّد صاحب الكتاب هذا الخبر ، وقال فيه قولاً لا مخالفة فيه ، 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المؤتمّة خالفت الإجماع وادّعت الإمامة في بطن من العترة ، ولم توجبها لسائر العترة ، ثمّ لرجل من ذلك البطن في كلّ 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الثقة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قول النبيّ صلى‌الله‌عليه‌و‌آله على ما يقوله الإماميّة حجّةً واضحةً ، وذلك أنّ النبيّ صلى‌الله‌عليه‌و‌آله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أنّ الحجّة ليس من العجم ولا من سائر قبائل العرب ، بل من عترته أهل بيته ، ثمّ قرن قوله بما دلّ به على مراده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فأعلَمَنا أنّ الحجّة من عترته لا يفارق الكتاب ، وإنّا متى نتمسّك من لا يفارق الكتاب لن نضلّ</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لا يفارق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فرض اللّه على الاُمّة أن يتمسّكوا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العقول أن يكون عالما بالكتاب ، مأمونا عليه بعلم ناسخه من منسوخه ، وخاصّه من عامّه ، وحتمه من ندبه ، ومحكمه من متشابهه ؛ ليضع كلّ شيء من ذلك في موضعه الذي وضعه اللّه عزّ وجلّ ، لا يقدّم مؤخّرا ، ولا يؤخّر مقدّما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ويجب أن يكون جامعا لعلم الدين كلّه ليمكن التمسّك به ، والأخذ بقوله فيما اختلفت فيه الاُمّة وتنازعته من تأويل الكتاب والسنّة ، ولأنّه إن بقي شيء لا يعلم لم يمكن التمسّك به فيه ، ثمّ متى كان بهذا المحلّ لم يكن مأمونا على الكتاب ، ولم يؤمن أن يغلط ، فيضع الناسخ منه مكان المنسوخ ، والمحكم مكان المتشابه ، والندب مكان الحتم ، إلى غير ذلك ممّا يكثر تعداده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هذا هكذا ، صار الحجّة والمحجوج سواءً ، وإذا فسد هذا القول صحّ ما قالت الإماميّة من أنّ الحجّة من العترة لا يكون إلاّ جامعا لعلم الدين ، معصوما مؤتمنا على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وجدت الزيديّة في أئمّتها مَن هذه صفته فنحن أوّل من ينقاد له ، وإن يكن الاُخرى فالحقّ أولى ما اتّبع </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 من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نقل إنّ الحجّة من ولد فاطمة عليهاالسلام قولاً مطلقا ، بل قلناه بتقييد وشرائط ، ولم نحتج لذلك بهذا الخبر فقط ، بل احتججنا به وبغيره ، فأوّل ذلك أنّا وجدنا النبيّ صلى‌الله‌عليه‌و‌آله قد خصّ من عترته أهل بيته أمير المؤمنين والحسن والحسين عليهم‌السلام بما خصّ ودلّ على جلالة خطرهم وعِظَم شأنهم وعلوّ حالهم عند اللّه عزّ وجل بما فعل بهم في الموطن بعد الموطن والموقف بعد الموقف بما شهرته تغني عن ذكره بيننا وبين الزيديّة ، ودلّ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وصفناه من علوّ شأنهم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058"/>
      </w:r>
      <w:r>
        <w:rPr>
          <w:rFonts w:ascii="Amiri" w:hAnsi="Amiri" w:eastAsia="Amiri" w:cs="Amiri"/>
          <w:color w:val="111111"/>
          <w:sz w:val="28"/>
          <w:sz w:val="28"/>
          <w:szCs w:val="28"/>
          <w:rtl w:val="true"/>
          <w:lang w:bidi="ar-SA"/>
        </w:rPr>
        <w:t xml:space="preserve">وبسورة هل أتى ، وما يشاكل ذلك ؛ فلمّا قدّم عليه‌السلام هذه الاُمور وقرّر عند اُمّته أنّه ليس في عترته من يتقدّمهم في المنزلة والرفعة ولم يكن عليه‌السلام ممّن ينسب إلى المحاباة ولا ممّن يوالي ويقدّم إلاّ على الدين ، علمنا أنّهم عليهم‌السلام نالوا ذلك منه استحقاقا بما خصّهم به ، فلمّا قال بعد ذلك كلّه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خلّفت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أنّه عنى هؤلاء دون غيرهم ؛ لأنّه لو كان من عترته من له هذه المنزلة لخصّه عليه‌السلام ونبّه على مكانه ودلّ على موضعه ؛ لئلاّ يكون فعله بأمير المؤمنين والحسن والحسين عليهم‌السلام محاباةً، وهذا واضح بيّن 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دلّنا على أنّ الإمام بعد أمير المؤمنين عليه‌السلام الحسن استخلاف أمير المؤمنين عليه‌السلام إيّاه واتّباع أخيه له طوعا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المؤتمّة خالفت الإجماع وادّعت الإمامة في بطن من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الإجماع السابق الذي خالفناه لأنا لا نعرفه ، اللّهمّ إلاّ أن يجعل مخالفة الإماميّة للزيديّة خروجا عن الإجماع ، فإن كنت إلى هذا تومئ فليس يتعذّر على الإماميّة أن تنسب الزيديّة إلى مثل ما نسبتها إليه ، وتدّعي عليك من الخروج من الإجماع مثل الذي ادّعيت عليها ، وبعدُ فإنّك تقول أنّ الإمامة لا تكون إلاّ لولد الحسن والحسين عليهماالسلام فبيّن لنا لم خصّصت ولدهما بذلك دون سائر العترة لنبيّن لك بأحسن من حجّتك على ما قلناه؟ وسيأتي البرهان في موضعه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جائزة للعترة ؛ لدلالة رسول اللّه صلى‌الله‌عليه‌و‌آله عليهم عامّا لم يخصّص بها بعضا دون بعض ، ولقوله عزّ وجلّ لهم دون غيرهم بإجماعهم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2059"/>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التوفيق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غلط صاحب الكتاب فيما حكى ؛ لأنّ الزيديّة إنّما تجيز الإمامة لولد الحسن والحسين خاصّة ، والعترة في اللغة العمّ وبنو العمّ ، الأقرب فالأقرب ، وما عرف أهل اللغة قطّ ، وما حكي عنهم أحد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العترة لا يكون إلاّ ولدا لابنة من ابن العمّ ، هذا شيء تمنّته الزيديّة ، وخدعت به أنفسها ، وتفرّدت بادّعائه بلا بيان ولا برهان ؛ لأنّ الذي يدّعيه ليس في العقل ولا في الكتاب ولا في الخبر ولا في شيء من اللغات ، وهذه اللغة وهؤلاء أهلها ، فاسألوهم يبيّن لكم ؛ لأنّ العترة في اللغة الأقرب ، فالأقرب من‌العمّ وبني العمّ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زعمت أنّ الإمامة لا تكون لفلان وولده وهم من العترة عندك ؟</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لم نقل هذا قياسا ، وإنّما قلناه اتّباعا لما فعله رسول اللّه صلى‌الله‌عليه‌و‌آله بهؤلاء الثلاث</w:t>
      </w:r>
      <w:r>
        <w:rPr>
          <w:rStyle w:val="FootnoteAnchor"/>
          <w:rtl w:val="true"/>
        </w:rPr>
        <w:footnoteReference w:id="2060"/>
      </w:r>
      <w:r>
        <w:rPr>
          <w:rFonts w:ascii="Amiri" w:hAnsi="Amiri" w:eastAsia="Amiri" w:cs="Amiri"/>
          <w:color w:val="111111"/>
          <w:sz w:val="28"/>
          <w:sz w:val="28"/>
          <w:szCs w:val="28"/>
          <w:rtl w:val="true"/>
          <w:lang w:bidi="ar-SA"/>
        </w:rPr>
        <w:t xml:space="preserve">دون غيرهم ، ولو فعل بفلان ما فعل بهم لم يكن عندنا إلاّ السمع والطاعة </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خالفك خصومك ؛ من المعتزلة ، وغيرهم في تأويل هذه الآية ، وخالفتك الإماميّة ، وأنت تعلم مَن السابق بالخيرات عند الإماميّة ، وأقلّ ما كان يجب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ألّفت كتابك هذا لتبيين الحقّ وتدعو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تؤيّد الدعوى بحجّة ، فإن لم يكن فاقتناع ، فإن لم يكن فترك الاحتجاج بما لم يمكنك أن تبيّن الحجّة أنّه حجّة لك دون خصومك؛ فإنّ تلاوة القرآن وادّعاء تأويله بلا برهان أمر لا يعجز عنه أحد ، وقد ادّعى خصومنا وخصومك أنّ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w:t>
      </w:r>
      <w:r>
        <w:rPr>
          <w:rStyle w:val="FootnoteAnchor"/>
          <w:rtl w:val="true"/>
        </w:rPr>
        <w:footnoteReference w:id="2061"/>
      </w:r>
      <w:r>
        <w:rPr>
          <w:rFonts w:ascii="Amiri" w:hAnsi="Amiri" w:eastAsia="Amiri" w:cs="Amiri"/>
          <w:color w:val="111111"/>
          <w:sz w:val="28"/>
          <w:sz w:val="28"/>
          <w:szCs w:val="28"/>
          <w:rtl w:val="true"/>
          <w:lang w:bidi="ar-SA"/>
        </w:rPr>
        <w:t>الآية ، هم جميع علماء الاُمّة ، وسبيل علماء المرجئة سبيل واحد ، وأنّ الإجماع لا يتمّ والحجّة لا تثبت بعلم العترة ، فهل بينك وبينها فصل؟ وهل تقنع منها بما ادّعت أو تسألها البرهان ؟</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اسألها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فهات برهانك أوّلاً على أنّ المعنيّ بهذه الآية التي تلوتها هم العترة ، وأنّ العترة هم الذرّيّة ، وأنّ الذرّيّة هم ولد الحسن والحسين دون غيرهم من ولد جعفر وغيرهم ممّن اُمّهم فاطميّات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للمؤتمّة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دليلكم على إيجاب الإمامة لواحد دون الجميع وخطرها على الجميع؟ فإن اعتلّوا بالوراثة والوصيّة ،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المغيريّة</w:t>
      </w:r>
      <w:r>
        <w:rPr>
          <w:rStyle w:val="FootnoteAnchor"/>
          <w:rtl w:val="true"/>
        </w:rPr>
        <w:footnoteReference w:id="2062"/>
      </w:r>
      <w:r>
        <w:rPr>
          <w:rFonts w:ascii="Amiri" w:hAnsi="Amiri" w:eastAsia="Amiri" w:cs="Amiri"/>
          <w:color w:val="111111"/>
          <w:sz w:val="28"/>
          <w:sz w:val="28"/>
          <w:szCs w:val="28"/>
          <w:rtl w:val="true"/>
          <w:lang w:bidi="ar-SA"/>
        </w:rPr>
        <w:t xml:space="preserve">تدّعي الإمامة لولد الحسن ، ثمّ في بطون من ولد الحسن بن الحسن في كلّ عصر و زمان بالوراثة والوصيّة من أبيه ، وخالفوكم فيما تدّعون كما خالفتم غيركم فيما يدّعي </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التوفيق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على أنّ الإمامة لا يكون إلاّ لواحد أنّ الإمام لا يكون إلاّ الأفضل ، فالأفضل يكون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أفضل من الجميع ، أو أفضل من كلّ واحد من الجميع ، وكيف كانت القصّة فليس يكون الأفضل إلاّ واحدا ؛ لأنّه من المحال أن يكون أفضل من جميع الاُمّة أو من كلّ واحد وفي الاُمّة من هو أفضل منه، فلمّا لم يمكن هذا وصحّ بدليل يعترف الزيديّة بصحّته أنّ الإمام لا يكون إلاّ الأفضل، صَحَّ أنّها لا تكون إلاّ لواحد في كلّ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والفصل بيننا وبين المغيريّة سهل واضح قريب ، والمنّة للّه ، وهو أنّ النبيّ صلى‌الله‌عليه‌و‌آله دلّ على الحسن والحسين دلالة بيّنة ، وبان بهما من سائر العترة بما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خصّهما به ممّا ذكرناه ووصفناه ، فلمّا مضى الحسن كان الحسين أحقّ وأولى ؛ لدلالة الرسول عليه واختصاصه إيّاه وإشارته إليه ، فلو كان الحسن أوصى الإمامة لابنه لكان مخالفا للرسول صلى‌الله‌عليه‌و‌آله و حاشى له من ذلك ، وبعدُ فلسنا نشكّ ولا نرتاب في أنّ الحسين عليه‌السلام أفضل من الحسن بن الحسن ، والأفضل هو الإمام على الحقيقة عندنا وعند الزيديّة ؛ فقد تبيّن لنا بما وصفنا كذب المغيريّة ، وانتقض الأصل الذي بنوا عليه مقالتهم ، ونحن لم نخصّ عليّ بن الحسين بن عليّ عليهم‌السلام بما خصّصناه به محاباة ، ولا قلّدنا في ذلك أحدا ، و لكنّ الأخبار قرعت سمعنا فيه بما لم تقرع في الحسن بن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ودلّنا على أنّه أعلم منه ما نقل من علم الحلال والحرام عنه وعن الخلف من بعده وعن أبي عبد اللّه عليه‌السلام ، ولم نسمع للحسن بن الحسن بشيء يمكننا أن نقابل بينه وبين ما سمعناه من علم عليّ بن الحسين عليه‌السلام ، والعالم بالدين أحقّ بالإمامة ممّن لا علم له ، فإن كنتم يا معشر الزيديّة عرفتم للحسن بن الحسن علما بالحلال والحرام فأظهروه ، فإن لم تعرفوا له فتفكّروا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يَهْدِى إِلَى الْحَقِّ أَحَقُّ أَنْ يُتَّبَعَ أَمَّنْ لاَ يَهِدِّى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2063"/>
      </w:r>
      <w:r>
        <w:rPr>
          <w:rFonts w:ascii="Amiri" w:hAnsi="Amiri" w:eastAsia="Amiri" w:cs="Amiri"/>
          <w:color w:val="111111"/>
          <w:sz w:val="28"/>
          <w:sz w:val="28"/>
          <w:szCs w:val="28"/>
          <w:rtl w:val="true"/>
          <w:lang w:bidi="ar-SA"/>
        </w:rPr>
        <w:t xml:space="preserve">، ولسنا ندفع الحسن بن الحسن عن فضل و تقدّم وطهارة وزكاء وعدالة ، والإمامة لا يتمّ أمرها إلاّ بالعلم بالدين ، والمعرفة بأحكام ربّ العالمين، وتأويل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ولارأينا إلى يومنا هذا ولا سمعنا بأحد قالت الزيديّة بإمامته إلاّ وهو يقول في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تأويل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الاستخراج ، وفي الأحكام على الاجتهاد والقياس ، وليس يمكن تأويل القرآن بالاستخراج ؛ لأنّ ذلك كان ممكنا لو كان القرآن إنّما اُنزل بلغة واحدة ، فكان علماء أهل تلك اللغة يعرفون المراد ، فأمّا والقرآن قد نزل بلغات كثيرة ، وفيه أشياء لا يعرف المراد منها إلاّ بتوقيف ، مثل الصلاة والزكاة والحجّ ، وما في هذا الباب منه ، وفيه أشياء لا يعرف المراد منها إلاّ بتوقيف ممّا نعلم وتعلمون أنّ المراد منه إنّما عرف بالتوقيف دون غيره ، فليس يجوز حمله على اللغة ؛ لأنّك تحتاج أوّلاً أن تعلم أنّ الكلام الذي تريد أن تتأوّله ليس فيه توقيف أصلاً ، لا في جملته ولا في تفصيله </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منهم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تنكر أن يكون ما كان سبيله أن يعرف بالتوقيف فقد وقف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ورسوله عليه ، وما كان سبيله أن يستخرج فقد وكل إلى العلماء ، وجعل بعض القرآن دليلاً على بعض ، فاستغنينا بذلك عمّا تدعون به من التوقيف والموقف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يكون ذلك على ما وصفتم ؛ لأنّا نجد للآية الواحدة تأويلين متضادّين كلّ واحد منهما يجوز في اللغة يحسن أن يتعبّد اللّه به ، وليس يجوز أن يكون للمتكلّم الحكيم كلام يحتمل أمرين متضادّين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تنكر أن يكون في القرآن دلالة على أحد المرادين ، وأن يكون العلماء بالقرآن متى تدبّروه علموا المراد بعينه دون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للمعترض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أنكرنا هذا الذي وصفته ؛ لأنّا نخبرك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تخلو تلك الدلالة التي في القرآن على أحد المرادين من أن تكون محتملة ، للتأويل أو غير محتملة ، فإن كانت محتملة للتأويل فالقول فيها كالقول في هذه الآية ، وإن كانت لا تحتمل التأويل فهي إذن توقيف نصّ على المراد بعينه ، وليس يجب أن يشكل على أحد عَلِم اللغة معرفةُ المراد ، وهذا ممّا لا ينكر في العقول ، وهو من فعل الحكيم جائز حسن ، ولكنّا إذا تدبّرنا آي القرآن لم نجد هكذا ، ووجدنا الاختلاف في تأويلها قائما بين أهل العلم بالدين واللغة ، ولو كان هناك آيات تفسّر آياتٍ تفسيرا لا يحتمل التأويل ، لكان فريق من المختلفين في تأويله من العلماء باللغة معاندين ، ولأمكن كشف أمرهم بأهون السعي ، ولكان من تأوّل الآية خارجا عن اللغة ومن لسان أهلها ؛ لأنّ الكلام إذا لم يحتمل التأويل فحملته على ما لايحتمله خرجت عن اللغة التي وقع الخطاب بها؛ فدلّونا يا معشر الزيديّة على آية واحدة اختلف أهل العلم في تأويلها في القرآن ما يدلّ نصّا وتوقيفا على تأويلها ، وهذا أمر متعذّر ، وفي تعذّره دليل على أنّه لابدّ للقرآن من مترجم يعلم مراد اللّه فيخبر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عندي واضح</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Style w:val="FootnoteAnchor"/>
          <w:rtl w:val="true"/>
        </w:rPr>
        <w:footnoteReference w:id="2065"/>
      </w:r>
      <w:r>
        <w:rPr>
          <w:rFonts w:ascii="Amiri" w:hAnsi="Amiri" w:eastAsia="Amiri" w:cs="Amiri"/>
          <w:color w:val="111111"/>
          <w:sz w:val="28"/>
          <w:sz w:val="28"/>
          <w:szCs w:val="28"/>
          <w:rtl w:val="true"/>
          <w:lang w:bidi="ar-SA"/>
        </w:rPr>
        <w:t xml:space="preserve">بعد ذكر أسئلة وأجوبة </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أنّا إنّما علمنا أنّ في العترة من يعلم التأويل ، ويعرف الأحكام بخبر النبيّ صلى‌الله‌عليه‌و‌آله الذي قدّمنا، وبحاجتنا إلى من يعرّفنا المراد من القرآن ، ومن يفصّل بين أحكام اللّه وأحكام الشيطان ، ثمّ علمنا أنّ الحقّ في هذه الطائفة من ولد الحسين ؛ لما رأينا أنّ كلّ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خالفهم من العترة يعتمد في الحكم والتأويل على ما يعتمد عليه علماء العامّة من الاجتهاد والرأي والقياس في الفرائض السمعيّة التي لا علّة في التعبّد بها إلاّ المصلحة ؛ فعلمنا بذلك أنّ المخالفين لهم 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ظهر لنا من علم هذه الطائفة بالحلال والحرام والأحكام ما لم يظهر من غيرهم ، ثمّ ما زالت الأخبار بنصّ واحد على آخر حتّى بلغ الحسن بن عليّ عليهماالسلام ، فلمّا مات ولم يظهر النصّ والخلف بعده، رجعنا إلى الكتب التي كان أسلافنا رووها قبل الغيبة ، ووجدنا فيها ما يدلّ على أمر الخلف من بعد الحسن عليه‌السلام ، وأنّه يغيب عن الناس ويخفى شخصه ، وأنّ الشيعة يختلف ، وأنّ الناس يقعون في حيرة من أمره ، فعلمنا أنّ أسلافنا لم يعلموا الغيب ، وأنّ الأئمّة عليهم‌السلام أعلموهم بذلك بخبر الرسول ، فصحّ عندنا من هذا الوجه بهذه الدلالة كونه ووجوده وغيبته ، فإن كان هنا حجّة تدفع ما قلنا فليظهر الزيديّة ، فما بيننا وبين الحقّ معاندة ؛ والشكر للّه </w:t>
      </w:r>
      <w:r>
        <w:rPr>
          <w:rFonts w:eastAsia="Amiri" w:cs="Amiri" w:ascii="Amiri" w:hAnsi="Amiri"/>
          <w:color w:val="111111"/>
          <w:sz w:val="28"/>
          <w:szCs w:val="28"/>
          <w:rtl w:val="true"/>
          <w:lang w:bidi="ar-SA"/>
        </w:rPr>
        <w:t>.</w:t>
      </w:r>
      <w:r>
        <w:rPr>
          <w:rStyle w:val="FootnoteAnchor"/>
          <w:rtl w:val="true"/>
        </w:rPr>
        <w:footnoteReference w:id="2066"/>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صاحب الكتاب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ليس الأمر كما يتوهّمون في بني هاشم ؛ لأنّ النبيّ صلى‌الله‌عليه‌و‌آله دلّ اُمّته على عترته بإجماعنا وإجماعكم التي هي خاصّته التي لا يقرب أحد منه صلى‌الله‌عليه‌و‌آله كقربهم ، فهي لهم دون الطلقاء وأبناء الطلقاء ، ويستحقّها واحد منهم في كلّ زمان ؛ إذ كان الإمام لا يكون إلاّ واحدا بلزوم الكتاب والدعاء إلى إقامته بدلالة الرسول صلى‌الله‌عليه‌و‌آله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لا يفارقون الكتاب حتّى يردوا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إجماع ، والذين اعتللتم بهم من بني هاشم ليسوا من ذرّيّة الرسول وإن كان لهم ولادة ؛ لأنّ كلّ بني اُميّة</w:t>
      </w:r>
      <w:r>
        <w:rPr>
          <w:rStyle w:val="FootnoteAnchor"/>
          <w:rtl w:val="true"/>
        </w:rPr>
        <w:footnoteReference w:id="2067"/>
      </w:r>
      <w:r>
        <w:rPr>
          <w:rFonts w:ascii="Amiri" w:hAnsi="Amiri" w:eastAsia="Amiri" w:cs="Amiri"/>
          <w:color w:val="111111"/>
          <w:sz w:val="28"/>
          <w:sz w:val="28"/>
          <w:szCs w:val="28"/>
          <w:rtl w:val="true"/>
          <w:lang w:bidi="ar-SA"/>
        </w:rPr>
        <w:t>ينتمون إلى عصبتهم</w:t>
      </w:r>
      <w:r>
        <w:rPr>
          <w:rStyle w:val="FootnoteAnchor"/>
          <w:rtl w:val="true"/>
        </w:rPr>
        <w:footnoteReference w:id="2068"/>
      </w:r>
      <w:r>
        <w:rPr>
          <w:rFonts w:ascii="Amiri" w:hAnsi="Amiri" w:eastAsia="Amiri" w:cs="Amiri"/>
          <w:color w:val="111111"/>
          <w:sz w:val="28"/>
          <w:sz w:val="28"/>
          <w:szCs w:val="28"/>
          <w:rtl w:val="true"/>
          <w:lang w:bidi="ar-SA"/>
        </w:rPr>
        <w:t>ما خلا ولد فاطمة عليهاالسلام ؛ فإنّ رسول اللّه صلى‌الله‌عليه‌و‌آله عصبتهم وأبوهم ، والذرّيّة هم الولد ؛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أُعِيذُهَا بِكَ وَذُرِّيَّتَهَا مِنَ الشَّيْطَانِ الرَّجِيمِ</w:t>
      </w:r>
      <w:r>
        <w:rPr>
          <w:rFonts w:eastAsia="Amiri" w:cs="Amiri" w:ascii="Amiri" w:hAnsi="Amiri"/>
          <w:color w:val="111111"/>
          <w:sz w:val="28"/>
          <w:szCs w:val="28"/>
          <w:rtl w:val="true"/>
          <w:lang w:bidi="ar-SA"/>
        </w:rPr>
        <w:t>»</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اعتصم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الأمر لا يصحّ بإجماعنا وإجماعكم عليه ، وإنّما يصحّ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بالدليل والبرهان ، فما دليلك على ما ادّعيت؟ على أنّ الإجماع بيننا إنّما هو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والحسن والحسين عليهم‌السلام ، ولم يذكر الرسول صلى‌الله‌عليه‌و‌آله ذرّيّته وإنّما ذكر عترته ، فملتم أنتم إلى بعض العترة دون بعض بلا حجّة وبيان أكثر من الدعوى، واحتججنا نحن بما رواه أسلافنا عن جماعة حتّى انتهى خبرهم إلى نصّ الحسين بن عليّ على ابنه ، ونصّ عليّ على محمّد ، ونصّ محمّد على جعفر ، ثمّ استدللنا على صحّة إمامة هؤلاء دون غيرهم ممّن كان في عصرهم من العترة بما ظهر من علمهم بالدين وفضلهم في أنفسهم ، وقد حمل العلم عنهم الأولياء والأعداء ، وذلك مبثوث في الأمصار ، معروف عند نقلة الأخبار ؛ وبالعلم يبيّن الحجّة من المحجوج ، والإمام من المأموم ، والتابع من المتبوع ، وأين دليلكم يا معشر الزيديّة على ما تدّعون</w:t>
      </w:r>
      <w:r>
        <w:rPr>
          <w:rStyle w:val="FootnoteAnchor"/>
          <w:rtl w:val="true"/>
        </w:rPr>
        <w:footnoteReference w:id="207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رجعنا إلى إيضاح حجّة الزيديّة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2071"/>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نسلّم لك أنّ هذه الآية نزلت في العترة ، فما برهانك أنّ السابق في الخيرات هم ولد الحسن والحسين ، دون غيرهم في سائر العترة؟ فإنّك لست تريد إلاّ التشنيع على خصومك ، وتدّعي لنفسك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العامّة والخاصّة من اُمّة نبيّه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w:t>
      </w:r>
      <w:r>
        <w:rPr>
          <w:rStyle w:val="FootnoteAnchor"/>
          <w:rtl w:val="true"/>
        </w:rPr>
        <w:footnoteReference w:id="2072"/>
      </w:r>
      <w:r>
        <w:rPr>
          <w:rFonts w:ascii="Amiri" w:hAnsi="Amiri" w:eastAsia="Amiri" w:cs="Amiri"/>
          <w:color w:val="111111"/>
          <w:sz w:val="28"/>
          <w:sz w:val="28"/>
          <w:szCs w:val="28"/>
          <w:rtl w:val="true"/>
          <w:lang w:bidi="ar-SA"/>
        </w:rPr>
        <w:t>ثمّ انقضت مخاطبة العامّة ، ثمّ استأنف مخاطبة الخاصّة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w:t>
      </w:r>
      <w:r>
        <w:rPr>
          <w:rFonts w:eastAsia="Amiri" w:cs="Amiri" w:ascii="Amiri" w:hAnsi="Amiri"/>
          <w:color w:val="111111"/>
          <w:sz w:val="28"/>
          <w:szCs w:val="28"/>
          <w:rtl w:val="true"/>
          <w:lang w:bidi="ar-SA"/>
        </w:rPr>
        <w:t>»</w:t>
      </w:r>
      <w:r>
        <w:rPr>
          <w:rStyle w:val="FootnoteAnchor"/>
          <w:rtl w:val="true"/>
        </w:rPr>
        <w:footnoteReference w:id="2073"/>
      </w:r>
      <w:r>
        <w:rPr>
          <w:rFonts w:ascii="Amiri" w:hAnsi="Amiri" w:eastAsia="Amiri" w:cs="Amiri"/>
          <w:color w:val="111111"/>
          <w:sz w:val="28"/>
          <w:sz w:val="28"/>
          <w:szCs w:val="28"/>
          <w:rtl w:val="true"/>
          <w:lang w:bidi="ar-SA"/>
        </w:rPr>
        <w:t>إلى قوله للخاصّة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w:t>
      </w:r>
      <w:r>
        <w:rPr>
          <w:rStyle w:val="FootnoteAnchor"/>
          <w:rtl w:val="true"/>
        </w:rPr>
        <w:footnoteReference w:id="207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ذرّيّة إبراهيم عليه‌السلام دون سائر الناس ، ثمّ المسلمون دون من أشرك من ذرّيّة إبراهيم قبل إسلامه ، وجعلهم شهداء على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ارْكَعُوا وَاسْجُدُوا وَاعْبُدُوا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وَتَكُونُوا شُهَدَاءَ عَلَى النَّاسِ</w:t>
      </w:r>
      <w:r>
        <w:rPr>
          <w:rFonts w:eastAsia="Amiri" w:cs="Amiri" w:ascii="Amiri" w:hAnsi="Amiri"/>
          <w:color w:val="111111"/>
          <w:sz w:val="28"/>
          <w:szCs w:val="28"/>
          <w:rtl w:val="true"/>
          <w:lang w:bidi="ar-SA"/>
        </w:rPr>
        <w:t>»</w:t>
      </w:r>
      <w:r>
        <w:rPr>
          <w:rStyle w:val="FootnoteAnchor"/>
          <w:rtl w:val="true"/>
        </w:rPr>
        <w:footnoteReference w:id="2075"/>
      </w:r>
      <w:r>
        <w:rPr>
          <w:rFonts w:ascii="Amiri" w:hAnsi="Amiri" w:eastAsia="Amiri" w:cs="Amiri"/>
          <w:color w:val="111111"/>
          <w:sz w:val="28"/>
          <w:sz w:val="28"/>
          <w:szCs w:val="28"/>
          <w:rtl w:val="true"/>
          <w:lang w:bidi="ar-SA"/>
        </w:rPr>
        <w:t xml:space="preserve">وهذا سبيل الخاصّة من ذرّيّة إبراهيم ، ثمّ اعتلّ بآيات كثيرة تشبه هذه الآيات من القرآن </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المحتجّ أنت تعلم أنّ المعتزلة وسائر فرق الاُمّة تنازعك في تأويل هذه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الآيات أشدّ منازعة ، وأنت فليس تأتي بأكثر من الدعوى ، ونحن نسلّم لك ما ادّعيت ، ونسألك الحجّة فيما تفرّدت به من أنّ هؤلاء هم ولد الحسن والحسين دون غيرهم ، فإلى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تأتي بالدعوى وتعرض عن الحجّة ، وتهوّل علينا بقراءة القرآن، وتوهّم أنّ لك في قراءته حجّةً ليست لخصومك؟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دعا إلى الخير من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أمر بالمعروف ونهى عن المنكر ، وجاهد في اللّه حقّ جهاده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 وسائر العترة ممّن لم يدع إلى الخير ، ولم يجاهد في اللّه حقّ جهاده ، كما لم يجعل اللّه من هذا سبيله من أهل الكتاب سواء ، وسائر أهل الكتاب وإن كان تارك ذلك فاضلاً وعابدا ؛ لأنّ العبادة نافلة ، والجهاد فريضة لازمة كسائر الفرائض صاحبها يمشي بالسيف إلى السيف ، ويؤثر على الدعة الخوف ، ثمّ قرأ سورة الواقعة ، وقرأ الآيات التي ذكر اللّه فيها الجهاد ، وأتبع الآيات بالدعاوي ، ولم يحتجّ في شيء من ذلك بالحجّة ، فنطالبه بصحّتها، أو نقابله بما نسأله فيه الفصل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أستعين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كثرة الجهاد هو الدليل على الفضل والعلم والإمامة ، فالحسين أحقّ بالإمامة من الحسن ؛ لأنّ الحسن وادع المعاوية ، والحسين جاهد حتّى قُتل ، فكيف يقول صاحب الكتاب؟ وبأيّ شيء يدفع هذا؟</w:t>
      </w:r>
    </w:p>
    <w:p>
      <w:pPr>
        <w:pStyle w:val="BookText"/>
        <w:rPr/>
      </w:pPr>
      <w:r>
        <w:rPr>
          <w:rFonts w:ascii="Amiri" w:hAnsi="Amiri" w:eastAsia="Amiri" w:cs="Amiri"/>
          <w:color w:val="111111"/>
          <w:sz w:val="28"/>
          <w:sz w:val="28"/>
          <w:szCs w:val="28"/>
          <w:rtl w:val="true"/>
          <w:lang w:bidi="ar-SA"/>
        </w:rPr>
        <w:t>وبعدُ فلسنا ننكر فضل الجهاد ولا فرضه ، ولكنّا رأينا الرسول صلى‌الله‌عليه‌و‌آله لم يحارب أحدا حتّى وجد أنصارا وأعوانا فحينئذٍ حارب ، ورأينا أمير المؤمنين عليه‌السلام فعل مثل ذلك بعينه ، ورأينا الحسن عليه‌السلام قد همّ بالجهاد ، فلمّا خذله أصحابه وادع ولزم منزله ، فعلمنا أنّ الجهاد فرض في حال وجود الأنصار والأعوان ، والعالم بإجماع العقول أفضل من المجاهد الذي ليس بعالم ، و ليس كلّ من دعا إلى الجهاد يعلم كيف حكم الجهاد ، ومتى يجب القتال ، ومتى يحسن الموادعة ، وبماذا يستقبل أمر هذه الرعيّة ، وكيف يصنع بالدماء والأموال والفروج ؟</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فإنّا نرضى من إخواننا بشيء واحد ، وهو أن يدلّونا على رجل من العترة ينفي التشبيه والجبر من اللّه ، ولا يستعمل الاجتهاد والقياس في الأحكام السمعيّة ، ويكون مستقلاًّ كافيّا حتّى نخرج معه ، فإنّ الأمر بالمعروف والنهي عن المنكر فريضة على قدر الطاقة وبحسب الإمكان ، والعقول تشهد أنّ تكليف ما لا يطاق فاسد ، والتغرير بالنفس قبيح ، ومن التغرير أن يخرج جماعة قليلة لم تشاهد حربا ولا تدرّبت بدربة أهله إلى </w:t>
      </w:r>
    </w:p>
    <w:p>
      <w:pPr>
        <w:pStyle w:val="BookText"/>
        <w:rPr/>
      </w:pPr>
      <w:r>
        <w:rPr>
          <w:rFonts w:ascii="Amiri" w:hAnsi="Amiri" w:eastAsia="Amiri" w:cs="Amiri"/>
          <w:color w:val="111111"/>
          <w:sz w:val="28"/>
          <w:sz w:val="28"/>
          <w:szCs w:val="28"/>
          <w:rtl w:val="true"/>
          <w:lang w:bidi="ar-SA"/>
        </w:rPr>
        <w:t xml:space="preserve">قوم متدرّبين بالحروب تمكّنوا في البلاد وقتلوا العباد ، وتدرّبوا بالحروب ، ولهم العدد والسلاح والكراع ومن نصرهم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 أنّ الخارج مباح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جيشهم أضعافا مضاعفة ، وكيف يسومنا صاحب الكتاب أن نلقي بالأغمار المتدرّبين بالحروب؟ وكم عسى أن يحصل في يد داع إن دعا من هذا العدد؟ هيهات هيهات ، هذا أمر لا يزيله إلاّ نصر اللّه العزيز العليم </w:t>
      </w:r>
      <w:r>
        <w:rPr>
          <w:rFonts w:eastAsia="Amiri" w:cs="Amiri" w:ascii="Amiri" w:hAnsi="Amiri"/>
          <w:color w:val="111111"/>
          <w:sz w:val="28"/>
          <w:szCs w:val="28"/>
          <w:rtl w:val="true"/>
          <w:lang w:bidi="ar-SA"/>
        </w:rPr>
        <w:t>.</w:t>
      </w:r>
      <w:r>
        <w:rPr>
          <w:rStyle w:val="FootnoteAnchor"/>
          <w:rtl w:val="true"/>
        </w:rPr>
        <w:footnoteReference w:id="2076"/>
      </w:r>
    </w:p>
    <w:p>
      <w:pPr>
        <w:pStyle w:val="BookText"/>
        <w:rPr/>
      </w:pP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جعفر بن محمّد عندكم كان لا يذهب إلى ما يدّعيه الإماميّة ، فكان على مذهبكم ودينكم؟ فلابدّ أن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اللّهمّ إلاّ أن تبرّؤوا منه ،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كذبت الإماميّة فيما نقلته عنه ، وهذه الكتب المؤلّفة التي في أيديهم إنّما هي من تأليف الكذّابين،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جاز ذلك فلِمَ لا يجوز أن يكون إمامكم يذهب مذهب الإماميّة ويدين بدينهم ، وأن يكون ما يحكي سلفكم ومشايخكم عنه مولّدا موضوعا لا أصل له</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لصاحب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في أئمّة الحقّ أفضل من أمير المؤمنين عليه‌السلام ؟ فمن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من المنكر بعد الكفر والشرك شيئا أقبح وأعظم ممّا كان من أصحاب السقيفة ؟ فمن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أعلم بالأمر بالمعروف والنهي عن المنكر والجهاد أو أمير المؤمنين؟ فلابدّ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باله لم يجاهد القوم؟ فإن اعتذر بشيء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 مثل هذا العذر من الإماميّة ؛ فإنّ الناس جميعا يعلمون أنّ الباطل اليوم أقوى منه يومئذٍ ، و أعوان الشيطان أكثر ، فلا تهوّل علينا بالجهاد وذكره ؛ فإنّ اللّه عزّوجلّ إنّما فرضه بشرائط لو عرفتها لقلّ كلامك وقصر كتابك ، ونسأل اللّه التوفيق </w:t>
      </w:r>
      <w:r>
        <w:rPr>
          <w:rFonts w:eastAsia="Amiri" w:cs="Amiri" w:ascii="Amiri" w:hAnsi="Amiri"/>
          <w:color w:val="111111"/>
          <w:sz w:val="28"/>
          <w:szCs w:val="28"/>
          <w:rtl w:val="true"/>
          <w:lang w:bidi="ar-SA"/>
        </w:rPr>
        <w:t>.</w:t>
      </w:r>
      <w:r>
        <w:rPr>
          <w:rStyle w:val="FootnoteAnchor"/>
          <w:rtl w:val="true"/>
        </w:rPr>
        <w:footnoteReference w:id="2078"/>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لصاحب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أتصوّبون الحسن بن عليّ في موادعته معاوية ، أم تخطّئونه؟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نصوّبه ،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أتصوّبونه وقد ترك الجهاد وأعرض عن الأمر بالمعروف والنهي عن المنكر على الوجه الذي تؤمّون إليه؟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نصوّبه لأنّ الناس خذلوه ولم يأمنهم على نفسه ، ولم يكن معه من أهل البصائر من يمكنه أن يقاوم بهم معاوية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وأصحابه ، فإذا قالوا ذلك ،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الحسن عليه‌السلام مبسوط الغدر ومعه جيش أبيه ، وقد خطب له الناس على المنابر وسلّ سيفه وسار إلى عدوّ اللّه وعدّوهم للجهاد كما وصفتم وذكرتم ، فلِمَ لا تعتذرون جعفر بن محمّد عليه‌السلام في تركه الجهاد ، وقد كان أعداؤه في عصره أضعاف من كان مع معاوية ، ولم يكن معه من شيعته مأة نفر قد تدرّبوا بالحروب ، وإنّما كان قوم من أهل السرّ لم يشاهدوا حربا ، ولا عاينوا وقعة؟ فإن بسطوا عذره أنصفوا ، وإن امتنع منه ممتنع به سئل الفصل ولا 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كان قياس الزيديّة صحيحا ، فزيد بن عليّ أفضل من الحسن بن عليّ ؛ لأنّ الحسن وادع وزيد حارب حتّى قُتل ، وكفى بمذهب يؤدّي إلى تفضيل زيد بن عليّ على الحسن بن عليّ قبحا ؛ واللّه المستعان</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ما نقلته من كلام الشيخ الفاضل ناصر الحقّ والدين أبي جعفر محمّد بن عبد الرحمن بن قبة الرازي على ما نقله الصدوق رضى‌الله‌عنه في كتاب إكمال الدين وإتمام النعمة؛ والحمد للّه على ما هدانا ، وله الشكر على التوفيق لاتّباع الحقّ وترك العصبيّة والمراء </w:t>
      </w:r>
      <w:r>
        <w:rPr>
          <w:rFonts w:eastAsia="Amiri" w:cs="Amiri" w:ascii="Amiri" w:hAnsi="Amiri"/>
          <w:color w:val="111111"/>
          <w:sz w:val="28"/>
          <w:szCs w:val="28"/>
          <w:rtl w:val="true"/>
          <w:lang w:bidi="ar-SA"/>
        </w:rPr>
        <w:t xml:space="preserve">. . </w:t>
      </w:r>
      <w:bookmarkStart w:id="313" w:name="pg15824_181609"/>
    </w:p>
    <w:p>
      <w:pPr>
        <w:pStyle w:val="Heading2"/>
        <w:numPr>
          <w:ilvl w:val="1"/>
          <w:numId w:val="1"/>
        </w:numPr>
        <w:rPr/>
      </w:pPr>
      <w:bookmarkStart w:id="314" w:name="__RefHeading___Toc14043371_2142443653"/>
      <w:bookmarkStart w:id="315" w:name="_Toc108"/>
      <w:bookmarkEnd w:id="313"/>
      <w:bookmarkEnd w:id="314"/>
      <w:r>
        <w:rPr>
          <w:rtl w:val="true"/>
        </w:rPr>
        <w:t>فهرس المطالب</w:t>
      </w:r>
      <w:bookmarkEnd w:id="315"/>
    </w:p>
    <w:p>
      <w:pPr>
        <w:pStyle w:val="BookText"/>
        <w:rPr/>
      </w:pPr>
      <w:r>
        <w:rPr>
          <w:rFonts w:ascii="IRNazanin" w:hAnsi="IRNazanin" w:eastAsia="IRNazanin"/>
          <w:color w:val="111111"/>
          <w:sz w:val="28"/>
          <w:sz w:val="28"/>
          <w:szCs w:val="28"/>
          <w:rtl w:val="true"/>
          <w:lang w:bidi="fa-IR"/>
        </w:rPr>
        <w:t>فهرس المطالب</w:t>
      </w:r>
    </w:p>
    <w:p>
      <w:pPr>
        <w:pStyle w:val="BookText"/>
        <w:rPr/>
      </w:pPr>
      <w:r>
        <w:rPr>
          <w:rFonts w:ascii="Amiri" w:hAnsi="Amiri" w:eastAsia="Amiri" w:cs="Amiri"/>
          <w:color w:val="111111"/>
          <w:sz w:val="28"/>
          <w:sz w:val="28"/>
          <w:szCs w:val="28"/>
          <w:rtl w:val="true"/>
          <w:lang w:bidi="ar-SA"/>
        </w:rPr>
        <w:t>تصدير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المؤلّف وتراثه الشعري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مصنّفاته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الذريعة إلى حافظ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الذي بين يديك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النسخة المعتمدة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الذريعة إلى حافظ الشريعة</w:t>
      </w:r>
    </w:p>
    <w:p>
      <w:pPr>
        <w:pStyle w:val="BookText"/>
        <w:rPr/>
      </w:pPr>
      <w:r>
        <w:rPr>
          <w:rFonts w:ascii="Amiri" w:hAnsi="Amiri" w:eastAsia="Amiri" w:cs="Amiri"/>
          <w:color w:val="111111"/>
          <w:sz w:val="28"/>
          <w:sz w:val="28"/>
          <w:szCs w:val="28"/>
          <w:rtl w:val="true"/>
          <w:lang w:bidi="ar-SA"/>
        </w:rPr>
        <w:t>شرح خطبة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كتاب العقل والجهل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كتاب فضل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باب صفة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باب فرض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باب ثواب العالم والمتعلّم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باب صفة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فقد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استعمال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باب المستأكل بعلمه والمُباهي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باب لزوم الحجّة على العالم وتشديد الأمر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باب البدع والرأي والمقاييس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باب الردّ إلى الكتاب والسنّة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باب اختلاف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باب حدوث العالم وإثبات المحدث</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باب إطلاق القول بأنّه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باب أنّه لايعرف إلاّ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باب المعبود</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باب الكون والمكان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باب النسبة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باب النهي عن الكلام في الكيفيّة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باب إبطال 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باب النهي عن الصفة بغير ما وصف به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باب النهي عن الجسم والصورة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باب صفات الذات</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باب آخر و هو من الباب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باب الإرادة أنّها من صفات الفعل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باب حدوث الأسماء</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باب معاني الأسماء واشتقاقها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آخر وهو من الباب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باب تأويل الصمد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باب الحركة والانتقال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باب جوامع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باب البداء</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باب المشيئة والإرادة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باب السعادة والشقاء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باب الخير والشرّ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باب الاضطرار إلى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باب طبقات الأنبياء و الرسل و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باب الفرق بين الرسول و النبيّ و المحدّث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باب أنّ الحجّة لا تقوم للّه على خلقه إلاّ بإمام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باب أنّ الأرض لا تخلو من 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باب معرفة الإمام و الردّ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باب فرض طاعة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باب في أنّ الأئمّة شهداء اللّه عزّ وجلّ على 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باب أنّ الأئمّة هم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باب أنّ الأئمّة نور اللّه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باب أنّ الأئمّة هم أركان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باب نادر جامع في فضل الإمام وصفاته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باب ما فرض اللّه ورسوله من الكون مع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أنّ أهل الذكر الذين أمر اللّه الخلقَ بسؤالهم هم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أنّ الراسخين في العلم هم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باب أنّ الأئمّة قد اُوتوا العلم واُثبت في صدورهم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باب في أنّ من اصطفاه اللّه من عباده و أورثهم كتابه هم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باب أنّ القرآن يهدي للإمام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باب أنّ المتوسّمين الذين ذكرهم اللّه تعالى في كتابه هم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باب أنّ الطريقة التي حثّ على الاستقامة عليها ولايةُ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باب أنّ الأئمّة معدن العلم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باب أنّ الأئمّة ورثة العلم يرث بعضهم بعضا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باب أنّ الأئمّة ورثوا علم النبيّ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باب أنّ الأئمّة عندهم جميع الكتب التي نزلت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باب أنّه لم يجمع القرآن كلّه إلاّ الأئمّة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باب ما اُعطي الأئمّة من اسم اللّه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باب ما عند الأئمّة من آيات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باب ما عند الأئمّة من سلاح رسول اللّه و متاعه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باب أنّ مثل سلاح رسول اللّه مثل التابوت في بني إسرائيل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باب فيه ذكر الصحيفة و الجفر و الجامعة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باب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اَنْزَلْناهُ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باب في أنّ الأئمّة يزدادون في ليلة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باب أنّ الأئمّة يعلمون متى يموتون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باب أنّ الأئمّة يعلمون علم ما كان وما يكون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باب جهات علوم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باب أنّ الأئمّة لو ستر عليهم لأخبروا كلّ امرئ بما له و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باب التفويض إلى رسول اللّه وإلى الأئمّة في أمر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في أنّ الأئمّة بمن يشبّهون ممن مضى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أنّ الأئمّة محدّثون مفهّمون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باب ما فيه ذكر الأرواح التي في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باب أنّ الإمام يعرف الإمام الذي يكون من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باب أنّ الإمامة عهد من اللّه عزّوجلّ معهود من واحد إلى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باب أنّ الأئمّة لم يفعلوا شيئا ولا يفعلون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باب ما نصّ اللّه ورسوله على الأئمّة واحدا فواحدا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باب الإشارة والنصّ على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باب الإشارة والنصّ على الحسن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باب الإشارة و النصّ على الحسين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باب الإشارة والنصّ على عليّ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باب الإشارة و النّص على أبي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باب الإشارة والنصّ على أبي الحسن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باب الإشارة والنصّ على أبي الحسن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باب الإشارة والنصّ على أبي الحعفر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باب الإشارة والنصّ على أبي الحسن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باب الإشارة والنصّ على أبي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باب في تسمية من رآه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باب نادر في حال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باب في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ما يُفصَل بين دعوى المحقّ والمبطل في أمر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تلامذة المجلسي،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تلامذة المجلسي،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تتميم أمل الآمل،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مرآة الكتب،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13335</w:t>
      </w:r>
      <w:r>
        <w:rPr>
          <w:rFonts w:ascii="IRNazanin" w:hAnsi="IRNazanin" w:eastAsia="IRNazanin"/>
          <w:b w:val="false"/>
          <w:b w:val="false"/>
          <w:bCs w:val="false"/>
          <w:i w:val="false"/>
          <w:i w:val="false"/>
          <w:iCs w:val="false"/>
          <w:color w:val="333333"/>
          <w:sz w:val="20"/>
          <w:sz w:val="20"/>
          <w:szCs w:val="20"/>
          <w:rtl w:val="true"/>
        </w:rPr>
        <w:t xml:space="preserve">؛ تراجم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النضرة،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 للمكتبة،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النضرة،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والكافي للشيخ عبد الرسول الغفّار،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الفيض القدسي،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إجازات الحديث،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تراجم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تلامذة المجلسي،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الفهرس لمكتبة المرعشي،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الفهرس لمكتبة مجلس الشورى الإسلامي،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الفهرس لمكتبة مدرسة الفيضية،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آشنايى با يك صد و شصت نسخه خطى،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مجلس شوراى اسلامى،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 للمكتبة،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فهرستگان نسخه‌هاى خطّى،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العلاّمة المجلسي رحمه‌الله في البحار أربع مراثي مبكية عن المصنّف ، وهذه الأبيات قد جاءت في انتهاء المرثية الثالثة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الدعاء في العشر الأواخر من شهر رمضان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جمال الاُسبوع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الكشّاف للسيّد الشريف،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حواشي الشيخ البهائي على تفسير البيضاوي مخطوط ، وسيطبع مع سائر آثاره التفسيريّة في مجلّد مستقلّ إن شاء اللّه تعالى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المطوّل بحاشية الشريف،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الكشّاف للشريف الجرجاني ،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الخشن من الطعام وكريه الطعم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بشع</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دفتر اوّل، ش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دفتر اوّل، ش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 مع اختلاف يسير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العبّاس الكواشي أحمد بن يوسف بن الحسن بن رافع بن الحسين بن سويدان الشيباني الموصلي ، المتوفّى سنة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تفسيران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سمّاه بتبصرة المتذكّر ، وصغير سمّاه بالتلخيص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هدية العارفين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للزركلي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يآس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الحكمة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الغناء ،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22654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تخريجة قبيل هذا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الكفر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صنوف أهل الخلاف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حجّ النبيّ صلى‌الله‌عليه‌و‌آله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التلبية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متواتر في المصادر الروائيّة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المنسوب إلى الإمام العسكري عليه‌السلام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بالكبير والصغير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الحصى الصغار ، والقضيض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الحصى الصغار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قضض</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وغيرها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خضعت الأشياء له</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مهج الدعوات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الفلاح ،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البطش والبطشة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الأخذ بسرعة و الأخذ بعنف وسطوة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بطش</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أعناقهم</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المغرب ،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في غريب الحديث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ديوان المنسوب إلى أميرالمؤمنين عليه‌السلام ،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للصدوق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تحيّرت الأوهام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تحيّرت العقول</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في 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اللغة ،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الفائق في غريب الحديث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يسير في الألفاظ</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صدر المتألّهين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ضلل</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ذهل</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ذهل</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في سورة 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قبيل هذا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 بالقضاء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مع اختلاف يسير في 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اليقين ، ضمن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ضدد</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المصادر ،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لكنهو</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واعتزام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والاعتزام من العزم كأنّ الفتنة مصمّمة للهرج والفساد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في البحار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بعض النسخ بالراء المهملة ، أي كثرة وشدّة</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النّبي صلى‌الله‌عليه‌و‌آله ووفاته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نادر في فضل الإمام وصفاته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 ص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دفتر چهارم، ش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همچو ابليس</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ص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دفتر پنجم، ش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دفتر دوّم، ش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والنكد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الكاف و كسره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اللؤم، والشؤم، وكلّ شيء جرّ على صاحبه بشرا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الراغب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خرج إلى طالبه بتعسّر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المفردات ، 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نكد</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صدر المتألّهين ،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يضعف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 أكثر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واستظهر العلاّمة المجلسي تقديم المهملة على المعجمة ، وهو مختار السيّد الداماد والصدر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المازندراني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يأرز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الراء المهملة على المنقوطة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يجتمع كلّه في زاوية النسيان ؛ من أرزت الحيّة إلى حجرها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انضمّت إليها واجتمع بعضها إلى بعض فيها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للداماد ،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صدر المتألّهين ،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المازندراني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أزر</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الغيبة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للنعماني ،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أرز</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الغيبة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للنعماني ،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حججك</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الفِطَر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وجعلها صدر المتألّهين أولى ممّا في المتن ؛ حيث قال في شرحه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الفطرة ، وهذا أولى ؛ لأنّ الكلام في أصل الخلقة ، والفطنة والفطانة من الاُمور العارضة ، ولأنّها أنسب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مولد يولد على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والظاهر أنّ الصورة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الفطن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تصرّف الكُتّاب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صدر المتألّهين ،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آثار حكمته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صنعة</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رخص</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بثق</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بثق</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الصديان من الصدى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العطش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صَدٍ و صادٍ و صَديان ، والاُنثى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صدى</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القلوب تصدأ كما يصدأ الحديد ، وهو أن يركبها الرين بمباشرة المعاصي والآثام ، فيذهب بجلائه ، كما يعلو الصدأ وجه المرآة والسيف ونحوهما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صدأ</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يضرب للمعجب بنفسه ؛ أو مَثَل يضرب لمن يخدع بكلام لطيف له، و يراد به الغائلة ؛ أو يضرب لمن يتكلّم عنده بكلام فيظنّ أنّه هو المراد بالكلام ، أي اُسكت فإنّي اُريد من هو أنبل منك و أرفع منزلة ؛ أو يضرب للرجل الحقير إذا تكلّم في الموضع الذي لايشبهه و أمثاله الكلام فيه ، فيقال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اُسكت فإنّ الأجلاّء أولى بهذا الكلام 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كرو</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التوحيد ، باب السعادة والشقاء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نزر</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 أبرصَ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كبار الوزغ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سمم</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طآه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للمراد ، لاصفة للمختلفة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لميرزا رفيعا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الأخذ بالسنّة وشواهد الكتاب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مبادي الوصول إلى علم الاُصول ،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البادي في شرح المبادي للشيخ محمّد بن عليّ الجرجاني الغروي، تلميذ العلاّمة ،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مبادي الوصول إلى علم الاُصول ،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البادي في شرح المبادي ،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مبادي الوصول إلى علم الاُصول ،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البادي في شرح المبادي ،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بنهيه وعزامه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عزائمه</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للطوسي ،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جهة التسليم</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تلقى</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نعمل</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يأمر بأخذه</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قول رسول اللّه</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العول والتعصيب مسئلتان في فرائض الارث ، فالعول عبارة عن قصور التركة عن سهام ذوى الفرائض، ولن تقصر إلاّ بدخول الزوج والزوجة ، وهو في الشرع ضد التعصيب الذي هو توريث العصبة ما فضل عن ذوي السهام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باطلان عند الشيعة الإماميّة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أرى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في الكافي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القوم يجتمعون على الصيد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جهّال الاُمّة</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بمعنى الأسير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 فيهم ، أي أقام فيهم على إسارة واحتُبس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بمعنى التَعِب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عَنِي ، أي تعب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بمعنى المتّهم والمشتغل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 به ، أي اهتمّ به واشتغل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المجلسي عن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عاش ومقيم ؛ من غني بمعنى عاش ، أو غني بالمكان ، أي أقام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واختاره الداماد والفيض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للداماد ،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صدر المتألّهين ،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المازندراني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 ، غني</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في 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البدع والرأي والمقاييس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ونقله العلاّمة الأميني رحمه اللّه في الغدير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الصفدي في تمام المتون ،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حريصا على تبييض ثوب لغيره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 أيضا في أعيان الشيعة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جمال الدين أبوالحسين يحيى بن عبدالعظيم الجزار المصري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فيه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حريصا على تبييض أثواب غيره</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زيارة الإخوان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وصف عدلاً وعمل بغيره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وغيرها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الناصريّات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غررالحكم ،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33506</w:t>
      </w:r>
      <w:r>
        <w:rPr>
          <w:rFonts w:ascii="IRNazanin" w:hAnsi="IRNazanin" w:eastAsia="IRNazanin"/>
          <w:b w:val="false"/>
          <w:b w:val="false"/>
          <w:bCs w:val="false"/>
          <w:i w:val="false"/>
          <w:i w:val="false"/>
          <w:iCs w:val="false"/>
          <w:color w:val="333333"/>
          <w:sz w:val="20"/>
          <w:sz w:val="20"/>
          <w:szCs w:val="20"/>
          <w:rtl w:val="true"/>
        </w:rPr>
        <w:t xml:space="preserve">، عن جوامع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لايستتب ، أي لايستقام ولايتبيّن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تبب</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رجأ</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مرتضى و بتول و دو پسرش</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الحقيقة ، ص</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نقع الصوت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ارتفع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نقع</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نقله رحمه اللّه عن أحمد بن هلال في الفقيه إلاّ واحدا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ونصّه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أقصد فيه قصد المصنّفين في إيراد جميع ما رَوَوْه ، بل قصدتُ إلى إيراد ما أفتى به، وأحكُمُ بصحّته، وأعتقد فيه أنّه حجّة فيما بيني و بين ربّي</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والائتمام بهداية منارهم</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الممطورة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الكلاب المبتلّة بالمطر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ولقّبوا الواقفيّة وبعض فرق الشيعة المنحرفة بذلك ، بمناسبة كمال الاحتراز عنهم ، ككمال الاحتراز عن تلك الكلاب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التفكّر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المطلب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في القلب إذا انقطع مات 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فبعث إمام هدى</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الآخرين</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يحفظونها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الخبر الذي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خبر</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كلّه</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والأحكام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الآيتين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 الْحُكْمُ وَاِلَيْهِ تُرْجَعُونَ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بعض الآيات ، منها 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سَيُجْزَوْنَ مَا كَانُوا يَعْمَلُونَ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ظواهر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معرفة</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والأفهام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تتخالف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شكس</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الدعاء في أدبار الصلوات ، ضمن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ذوات الأسباب</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والعقل</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الكامل؛ يعني المعنى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الأوّل</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للنفس</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لميرزا رفيعا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نطق</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ولايخفى أنّ هذا الخبر منقول في 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والخصال ،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وعلل الشرائع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سعد السعود لسيّد بن طاووس ،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انْتَكَسَ ، أي انقلب على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نكس</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لميرزا رفيعا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المعقولات</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الحياء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صدر المتألّهين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دفتر چهارم، ش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دفتر پنجم، ش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دفتر چهارم، ش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دفتر چهارم، ش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دفتر سوم، ش </w:t>
      </w:r>
      <w:r>
        <w:rPr>
          <w:rFonts w:eastAsia="IRNazanin" w:cs="IRNazanin"/>
          <w:b w:val="false"/>
          <w:bCs w:val="false"/>
          <w:i w:val="false"/>
          <w:iCs w:val="false"/>
          <w:color w:val="333333"/>
          <w:sz w:val="20"/>
          <w:szCs w:val="20"/>
        </w:rPr>
        <w:t>3570</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دفتر چهارم، ش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 مع اختلاف يسير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للاشتغال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صدر المتألّهين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المستأكل بعلمه والمباهي به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يسير في اللفظ</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الحقيقة ،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الحقيقة ،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خواجه حق</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مرتضى، مجتبى</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الطير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مقامات الطيور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 ص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دفتر ششم، ش </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الرواية المنقولة في 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عن أبي عبداللّه عليه‌السلام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الحكمة ضالّة المؤمن ، فحيثما وجد أحدكم ضالّته فليأخذها</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مائة حكمة لابن ميثم البحراني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44218</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بحسن عقله</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شوهاء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والشوهاء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الكريهة المشؤومة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يخبط على غير بصيرة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عشو</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عن الرضا عليه‌السلام عن عليّ بن الحسين عليهماالسلام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لاخير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النَّضيض والنَّضيضة من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نَضيضَ وفره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قلّة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أصْلَتَ سيفَه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جَرّده من غِمْده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صلت</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أبى الحديد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المُجلب ، اسم فاعل من أجلب عليهم ، أي أعان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والرَّجل ، جمع راجل ، كالركب جمع راكب ، والشرب جمع شارب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المِقْنَب من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الثلاثين إلى الأربعين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قنب</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طامن عن شخصه ، أي خفض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وقارب من خطوه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يسرع ومشى رويدا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أبعده</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الضؤولة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الصغارة والحقارة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الصغير الحقير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ضأل</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شريد نادّ ، أي مطرود ذاهب لوجهه ؛ إما لإنكاره ، أو لقلّة صبره على مشاهدته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كَعَمَ البعير يَكْعَمُه كَعْما ، فهو مَكعوم وكَعيم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فاه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كعم</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بالزاي ، أي ساكنة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ضمز</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الحُثالة والحُثال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الرديء من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يُدْبغ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حثل</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 ، تجزّ به أوبار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وقراضته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يقع من قرضه وقطعه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رواية الكتب والحديث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حدوث العالم وإثبات المحدث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صدر المتألّهين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آيات المَقدرة</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مجمل اللغة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والقيّم</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ظنن</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ظنن</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 معرفة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معرفته</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تفسيرالثعلبي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أنوارالتنزيل للبيضاوي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مع تلخيص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أله</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صآ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المطوّل ،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مع تلخيص و اختلاف يسير في الألفاظ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حدوث العالم و إثبات المحدث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صانعهما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حدوث العالم وإثبات المحدث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لايعرف إلاّ به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فلك</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مع تلخيص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مع تلخيص واختلاف يسير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سحب</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سحب</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سحب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تذمّر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نفسه ، أو تغضّب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ذمر</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المانويّة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والمانويّة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الثنويّة أصحاب ماني، الذي ظهر في زمان سابور بن أردشير ، وأحدث دينا بين المجوسيّة والنصرانيّة ، وكان يقول بنبوّة المسيح على نبيّنا وآله و عليه السلام، ولايقول بنبوّة موسى على نبيّنا وآله وعليه السلام ، وزعم أنّ العالم مصنوع مركّب من أصلين قديمين ؛ أحدهما نور، والآخر ظلمة ، وهؤلاء ينسبون الخيرات إلى النور ، والشرور إلى الظلمة ، وينسبون خلق السباع والمؤذيات والعقارب والحيّات إلى الظلمة ؛ فأشار إلى فساد وهمهم بأنّ هذا لجهلهم بمصالح هذه السباع والعقارب والحيّات التي يزعمون أنّها من الشرور التي لايليق بالحكيم خلقها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وللمزيد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 بين الفرق ،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الآثار الباقية للبيروني ،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تغسل فيه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أجن</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حكمة 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خبر مبتدأ محذوف ، أو بالنصب بالحاليّة ، أو بكونه مفعولاً لأجله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الجموم مصدر جمّ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استراحوا وكثروا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يغلظ ويكثر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الأصحّ والأنسب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حدم</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يكال</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بزع بزغا ، أي 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بزغ</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لاتفتلّ ، أي لاتنصرف ولاتزول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لك</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وكذلك</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علامات</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الغراش</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الوَهْج والوَهَج والوَهَجان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حرارة الشمس والنار من بعيد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والوَهَج والوَهيج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تلألؤ الشيء وتوقّده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وهج</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محفوفة بالنور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المتوالية من التنبيه</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بالجواهر الأربعة هي التراب والماء والهواء والنار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الفَدْفَدُ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الفلاة التي لاشيء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الأرض الغليظة ذاتُ الحصى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الصُّلب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فدفد</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رَجْراجَة ، أي مضطربة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رجج</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النجّارة</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أكانت</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فتلذّ</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الألَنْجوجُ واليَلَنْجوجُ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 جيّد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لنج</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العراق إلى الصين</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لبارت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وكلاهما بمعنى هلكت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الزرنيخ</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ينهكها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خَوَت ، أي انهدمت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يتعاقبان</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خثر ، أي اشتدّ وثخن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خثر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زراعة السيح هي الزراعة التي تحصل عن طريق الأنهار والمياه الجارية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سيح</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بخورة</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لاتنثني ، أي لاتنعطف ولاتميل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غلفت</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لايؤثر فيهم الإغراء والتحريض على جميع الأعمال التي يحتاج إليها الخلق من ذلك العمل الذي يأتي به الدوابّ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مدمجة ، أي مستقيمة محكمة متداخلة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دمج</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البراثن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بُرثُن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السباع والطير بمنزلة الإصبع من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برثن</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مِخلب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الظفر خصوصا من السباع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خلب</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ململمة ، أي مجموعة بعضها إلى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توعيه ، من أوعى الزاد ونحوه ، أي جعله في الوعاء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الحوصل والحوصلة والحوصلاء من الطائر بمنزلة المعدة من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توازرت ، أي اجتمعت واتّحدت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مقهورة ذليله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الخَطْم من كلّ 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أنفها وفمها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خطم</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 بغير خُفّ ولانعل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حفا</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الظباء ، جمع طيبة ، وهي اثني الغزال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 ، جمع مَهاة ، وهي بقرة الوحشيّة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الوعول ، جمع وَعِل ، وهو تيس الجبل، له قرنان قويّان منحنيان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الأيائل ، جمع أيّل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الذكر من الأوعال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يسمّى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الغربان ، جمع الغراب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الإوزّ ، جمع الإوَزَّة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مائى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أوز</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الكراكي ، جمع كُرْكي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كبير أغبر اللون ، طويل العنق والرجلين ، أبتر الذنب ، قليل اللحم ، يأوي إلى الماء أحيانا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قَنَصَ الصيدَ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قنص</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توارى واستخفى ، ومنه الكمين في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بالتمثيل ما ذكره اللّه تعالى في قصّة قابيل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عرر</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يسرحه</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ثقفه</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حميم الصيف، وشدّة الحرّ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صحت</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المرتفع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خلقة الإنسان</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جاسي</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ينسحج ، أي ينتشر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يتقصّف ، أي يتكسّر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يخرج الفرخ من البيضة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الخثورة ، نقيض الرقّة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خثر اللبن خثورة ، بمعنى اشتدّ وثخن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خثر</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المستحفظة</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القانصة للطير كالمعدة للإنسان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قنص</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يجعل فيه العلف ويعلق في عنق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بالمزاج</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استواء ومقابلة</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رقّ من الماء على وجه الأرض ما يبلغ الكعبين ، أو الماء القليل يكون في الغدير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ضحح</w:t>
      </w:r>
      <w:r>
        <w:rPr>
          <w:rFonts w:eastAsia="IRNazanin" w:cs="IRNazanin"/>
          <w:b w:val="false"/>
          <w:bCs w:val="false"/>
          <w:i w:val="false"/>
          <w:iCs w:val="false"/>
          <w:color w:val="333333"/>
          <w:sz w:val="20"/>
          <w:szCs w:val="20"/>
          <w:rtl w:val="true"/>
        </w:rPr>
        <w:t>)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كأنّه ربيئة</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تمرة</w:t>
      </w:r>
      <w:r>
        <w:rPr>
          <w:rFonts w:eastAsia="IRNazanin" w:cs="IRNazanin"/>
          <w:b w:val="false"/>
          <w:bCs w:val="false"/>
          <w:i w:val="false"/>
          <w:iCs w:val="false"/>
          <w:color w:val="333333"/>
          <w:sz w:val="20"/>
          <w:szCs w:val="20"/>
          <w:rtl w:val="true"/>
        </w:rPr>
        <w:t>»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الحلزون</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الكلام</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يلقى</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الأرواح</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يتعاقبان</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عجائبه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بالسيول</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مُعْشِبه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بيّنة العَشابة ، كثيرة العُشْب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الكلأ الرطب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معيشة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ناضرة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فراق</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وخبّرته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مضيئة</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الممتدّة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هصر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لأهل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الدنيا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وسلم من علائق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ونظر بعين الزوال إلى الدنيا</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وجدتم</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يجتلبها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ملخّصا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ملخّصا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السمعاني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البغوي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نعق</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للمفيد ،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قآ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الزائدة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سحيم</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اليقين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المؤمن و علاماته وصفاته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والبلغم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وصورته طينه</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كان عالما حافظا ذكيّا فطنا فهما عرف فيما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كان تأكيد عقله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وعرف فيما هو</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بحال</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ويتخلّص</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فضل القرآن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نواحيها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طباق</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أتته</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يَحُلْ</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وبين</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وورد مع اختلاف يسير في الألفاظ في الكافي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الإجمال في الطلب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ستّين</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لتضع</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جنح</w:t>
      </w:r>
      <w:r>
        <w:rPr>
          <w:rFonts w:eastAsia="IRNazanin" w:cs="IRNazanin"/>
          <w:b w:val="false"/>
          <w:bCs w:val="false"/>
          <w:i w:val="false"/>
          <w:iCs w:val="false"/>
          <w:color w:val="333333"/>
          <w:sz w:val="20"/>
          <w:szCs w:val="20"/>
          <w:rtl w:val="true"/>
        </w:rPr>
        <w:t>)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سخو</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سخى</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سخا</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فأثْبَتَ</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رخص</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بوأ</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لايَتَبَيَّنُ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الخوف والرجاء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w:t>
      </w:r>
      <w:r>
        <w:rPr>
          <w:rFonts w:eastAsia="IRNazanin" w:cs="IRNazanin"/>
          <w:b w:val="false"/>
          <w:bCs w:val="false"/>
          <w:i w:val="false"/>
          <w:iCs w:val="false"/>
          <w:color w:val="333333"/>
          <w:sz w:val="20"/>
          <w:szCs w:val="20"/>
          <w:rtl w:val="true"/>
        </w:rPr>
        <w:t>)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حافظ على صلاته أو ضيّعها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لزوم الحجّة على العالم وتشديد الأمر عليه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فيما أعطى اللّه عزّوجلّ آدم عليه‌السلام وقت التوبة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نفس الباب ،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هض</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ختل</w:t>
      </w:r>
      <w:r>
        <w:rPr>
          <w:rFonts w:eastAsia="IRNazanin" w:cs="IRNazanin"/>
          <w:b w:val="false"/>
          <w:bCs w:val="false"/>
          <w:i w:val="false"/>
          <w:iCs w:val="false"/>
          <w:color w:val="333333"/>
          <w:sz w:val="20"/>
          <w:szCs w:val="20"/>
          <w:rtl w:val="true"/>
        </w:rPr>
        <w:t>)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برنس</w:t>
      </w:r>
      <w:r>
        <w:rPr>
          <w:rFonts w:eastAsia="IRNazanin" w:cs="IRNazanin"/>
          <w:b w:val="false"/>
          <w:bCs w:val="false"/>
          <w:i w:val="false"/>
          <w:iCs w:val="false"/>
          <w:color w:val="333333"/>
          <w:sz w:val="20"/>
          <w:szCs w:val="20"/>
          <w:rtl w:val="true"/>
        </w:rPr>
        <w:t>)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برنس</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أقاموا حروفه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حرّفوه</w:t>
      </w:r>
      <w:r>
        <w:rPr>
          <w:rFonts w:eastAsia="IRNazanin" w:cs="IRNazanin"/>
          <w:b w:val="false"/>
          <w:bCs w:val="false"/>
          <w:i w:val="false"/>
          <w:iCs w:val="false"/>
          <w:color w:val="333333"/>
          <w:sz w:val="20"/>
          <w:szCs w:val="20"/>
          <w:rtl w:val="true"/>
        </w:rPr>
        <w:t>»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10037</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الأئمّة ،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المريد ،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اختلاف يسير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ذمم</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مشعوف</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دونه كالحجاب</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شغف</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لهج</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غبش</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المصادر،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والكافي المطبوع مطابق لما في نهج البلاغة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يسرد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لوجوه أهلها</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كفهر</w:t>
      </w:r>
      <w:r>
        <w:rPr>
          <w:rFonts w:eastAsia="IRNazanin" w:cs="IRNazanin"/>
          <w:b w:val="false"/>
          <w:bCs w:val="false"/>
          <w:i w:val="false"/>
          <w:iCs w:val="false"/>
          <w:color w:val="333333"/>
          <w:sz w:val="20"/>
          <w:szCs w:val="20"/>
          <w:rtl w:val="true"/>
        </w:rPr>
        <w:t>)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يجتاز</w:t>
      </w:r>
      <w:r>
        <w:rPr>
          <w:rFonts w:eastAsia="IRNazanin" w:cs="IRNazanin"/>
          <w:b w:val="false"/>
          <w:bCs w:val="false"/>
          <w:i w:val="false"/>
          <w:iCs w:val="false"/>
          <w:color w:val="333333"/>
          <w:sz w:val="20"/>
          <w:szCs w:val="20"/>
          <w:rtl w:val="true"/>
        </w:rPr>
        <w:t>»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نجسٌ</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للبيضاوي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أيضا في الكافي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الارتفاع إلى قضاة الجور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عرس</w:t>
      </w:r>
      <w:r>
        <w:rPr>
          <w:rFonts w:eastAsia="IRNazanin" w:cs="IRNazanin"/>
          <w:b w:val="false"/>
          <w:bCs w:val="false"/>
          <w:i w:val="false"/>
          <w:iCs w:val="false"/>
          <w:color w:val="333333"/>
          <w:sz w:val="20"/>
          <w:szCs w:val="20"/>
          <w:rtl w:val="true"/>
        </w:rPr>
        <w:t>)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الكتمان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الجبائر والقروح والجراحات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الماء الذي تكون فيه قلّة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المفصّلة</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قآ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العلم وفضله وفضل العلماء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البحار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لايعرف</w:t>
      </w:r>
      <w:r>
        <w:rPr>
          <w:rFonts w:eastAsia="IRNazanin" w:cs="IRNazanin"/>
          <w:b w:val="false"/>
          <w:bCs w:val="false"/>
          <w:i w:val="false"/>
          <w:iCs w:val="false"/>
          <w:color w:val="333333"/>
          <w:sz w:val="20"/>
          <w:szCs w:val="20"/>
          <w:rtl w:val="true"/>
        </w:rPr>
        <w:t>»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حدوث العالم وإثبات المحدث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تزعمون</w:t>
      </w:r>
      <w:r>
        <w:rPr>
          <w:rFonts w:eastAsia="IRNazanin" w:cs="IRNazanin"/>
          <w:b w:val="false"/>
          <w:bCs w:val="false"/>
          <w:i w:val="false"/>
          <w:iCs w:val="false"/>
          <w:color w:val="333333"/>
          <w:sz w:val="20"/>
          <w:szCs w:val="20"/>
          <w:rtl w:val="true"/>
        </w:rPr>
        <w:t>»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جوامع التوحيد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نهج البلاغة، ولكن رواه في 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لايعرف إلاّ به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والاختصاص ،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دفتر چهارم، ش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لاتفتل</w:t>
      </w:r>
      <w:r>
        <w:rPr>
          <w:rFonts w:eastAsia="IRNazanin" w:cs="IRNazanin"/>
          <w:b w:val="false"/>
          <w:bCs w:val="false"/>
          <w:i w:val="false"/>
          <w:iCs w:val="false"/>
          <w:color w:val="333333"/>
          <w:sz w:val="20"/>
          <w:szCs w:val="20"/>
          <w:rtl w:val="true"/>
        </w:rPr>
        <w:t>»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ينهكها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تخمد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يفرخ الزرع ، أي تنبت أفراخه ، وهي ما يخرج في اُصوله من صغاره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إذا صارت له أغصان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يريع الريع ، أي تنمو الغلّة وتزداد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ريع</w:t>
      </w:r>
      <w:r>
        <w:rPr>
          <w:rFonts w:eastAsia="IRNazanin" w:cs="IRNazanin"/>
          <w:b w:val="false"/>
          <w:bCs w:val="false"/>
          <w:i w:val="false"/>
          <w:iCs w:val="false"/>
          <w:color w:val="333333"/>
          <w:sz w:val="20"/>
          <w:szCs w:val="20"/>
          <w:rtl w:val="true"/>
        </w:rPr>
        <w:t>)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لي كيف أنت قلت عليل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المعاني للتفتازاني ،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وغيّهم وتجبّرهم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وعمائهم وتحيّرهم</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المنانية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المانوية</w:t>
      </w:r>
      <w:r>
        <w:rPr>
          <w:rFonts w:eastAsia="IRNazanin" w:cs="IRNazanin"/>
          <w:b w:val="false"/>
          <w:bCs w:val="false"/>
          <w:i w:val="false"/>
          <w:iCs w:val="false"/>
          <w:color w:val="333333"/>
          <w:sz w:val="20"/>
          <w:szCs w:val="20"/>
          <w:rtl w:val="true"/>
        </w:rPr>
        <w:t>»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مضيئة</w:t>
      </w:r>
      <w:r>
        <w:rPr>
          <w:rFonts w:eastAsia="IRNazanin" w:cs="IRNazanin"/>
          <w:b w:val="false"/>
          <w:bCs w:val="false"/>
          <w:i w:val="false"/>
          <w:iCs w:val="false"/>
          <w:color w:val="333333"/>
          <w:sz w:val="20"/>
          <w:szCs w:val="20"/>
          <w:rtl w:val="true"/>
        </w:rPr>
        <w:t>»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أهي</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المانيّة</w:t>
      </w:r>
      <w:r>
        <w:rPr>
          <w:rFonts w:eastAsia="IRNazanin" w:cs="IRNazanin"/>
          <w:b w:val="false"/>
          <w:bCs w:val="false"/>
          <w:i w:val="false"/>
          <w:iCs w:val="false"/>
          <w:color w:val="333333"/>
          <w:sz w:val="20"/>
          <w:szCs w:val="20"/>
          <w:rtl w:val="true"/>
        </w:rPr>
        <w:t>»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بالعقل</w:t>
      </w:r>
      <w:r>
        <w:rPr>
          <w:rFonts w:eastAsia="IRNazanin" w:cs="IRNazanin"/>
          <w:b w:val="false"/>
          <w:bCs w:val="false"/>
          <w:i w:val="false"/>
          <w:iCs w:val="false"/>
          <w:color w:val="333333"/>
          <w:sz w:val="20"/>
          <w:szCs w:val="20"/>
          <w:rtl w:val="true"/>
        </w:rPr>
        <w:t>»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التوحيد ، باب السعادة والشقاء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خلق أبدان الأئمّة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طآه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تأخيرا</w:t>
      </w:r>
      <w:r>
        <w:rPr>
          <w:rFonts w:eastAsia="IRNazanin" w:cs="IRNazanin"/>
          <w:b w:val="false"/>
          <w:bCs w:val="false"/>
          <w:i w:val="false"/>
          <w:iCs w:val="false"/>
          <w:color w:val="333333"/>
          <w:sz w:val="20"/>
          <w:szCs w:val="20"/>
          <w:rtl w:val="true"/>
        </w:rPr>
        <w:t>»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الحرز والعوذة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الزهد ،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السلمي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البغوي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السعادة والشقاء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نهج البلاغة ،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السعادة والشقاء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دليل</w:t>
      </w:r>
      <w:r>
        <w:rPr>
          <w:rFonts w:eastAsia="IRNazanin" w:cs="IRNazanin"/>
          <w:b w:val="false"/>
          <w:bCs w:val="false"/>
          <w:i w:val="false"/>
          <w:iCs w:val="false"/>
          <w:color w:val="333333"/>
          <w:sz w:val="20"/>
          <w:szCs w:val="20"/>
          <w:rtl w:val="true"/>
        </w:rPr>
        <w:t>»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لميرزا رفيعا ،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لميرزا رفيعا ،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لتستعدّ</w:t>
      </w:r>
      <w:r>
        <w:rPr>
          <w:rFonts w:eastAsia="IRNazanin" w:cs="IRNazanin"/>
          <w:b w:val="false"/>
          <w:bCs w:val="false"/>
          <w:i w:val="false"/>
          <w:iCs w:val="false"/>
          <w:color w:val="333333"/>
          <w:sz w:val="20"/>
          <w:szCs w:val="20"/>
          <w:rtl w:val="true"/>
        </w:rPr>
        <w:t>»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أطباق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وطباق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لايمكنهما التمسّك بأنفسها ، بل لابدّ من ماسك يمسكمهما</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ومواضع اُخر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لايعرف إلاّ به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تشهد</w:t>
      </w:r>
      <w:r>
        <w:rPr>
          <w:rFonts w:eastAsia="IRNazanin" w:cs="IRNazanin"/>
          <w:b w:val="false"/>
          <w:bCs w:val="false"/>
          <w:i w:val="false"/>
          <w:iCs w:val="false"/>
          <w:color w:val="333333"/>
          <w:sz w:val="20"/>
          <w:szCs w:val="20"/>
          <w:rtl w:val="true"/>
        </w:rPr>
        <w:t>»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المقدّمة الاُولى</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 صنعها غيرى ؛ فإن كنت صنعتها أنا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وإذ عرفت أنّ المحرّك ليس في المتحرّك</w:t>
      </w:r>
      <w:r>
        <w:rPr>
          <w:rFonts w:eastAsia="IRNazanin" w:cs="IRNazanin"/>
          <w:b w:val="false"/>
          <w:bCs w:val="false"/>
          <w:i w:val="false"/>
          <w:iCs w:val="false"/>
          <w:color w:val="333333"/>
          <w:sz w:val="20"/>
          <w:szCs w:val="20"/>
          <w:rtl w:val="true"/>
        </w:rPr>
        <w:t>»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لميرزا رفيعا ،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يآس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كلمات غير مقروءة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على الكافي ،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ربّنا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في الخصال ،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ومعاني الأخبار ،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وروضة الواعظين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تبيّن</w:t>
      </w:r>
      <w:r>
        <w:rPr>
          <w:rFonts w:eastAsia="IRNazanin" w:cs="IRNazanin"/>
          <w:b w:val="false"/>
          <w:bCs w:val="false"/>
          <w:i w:val="false"/>
          <w:iCs w:val="false"/>
          <w:color w:val="333333"/>
          <w:sz w:val="20"/>
          <w:szCs w:val="20"/>
          <w:rtl w:val="true"/>
        </w:rPr>
        <w:t>»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بدون فاصل</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المركّب تركبّه عن الواجبات بالذات المستغنيات عن الجاعل موجودٌ لامن تلقاء الصانع ؛ إذ افتقار المركّب إلى الجاعل بحسب افتقار أجزائه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المركّب يفتقر إلى الجاعل بحسب افتقار أجزائه</w:t>
      </w:r>
      <w:r>
        <w:rPr>
          <w:rFonts w:eastAsia="IRNazanin" w:cs="IRNazanin"/>
          <w:b w:val="false"/>
          <w:bCs w:val="false"/>
          <w:i w:val="false"/>
          <w:iCs w:val="false"/>
          <w:color w:val="333333"/>
          <w:sz w:val="20"/>
          <w:szCs w:val="20"/>
          <w:rtl w:val="true"/>
        </w:rPr>
        <w:t>»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ل</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ض‌تف</w:t>
      </w:r>
      <w:r>
        <w:rPr>
          <w:rFonts w:eastAsia="IRNazanin" w:cs="IRNazanin"/>
          <w:b w:val="false"/>
          <w:bCs w:val="false"/>
          <w:i w:val="false"/>
          <w:iCs w:val="false"/>
          <w:color w:val="333333"/>
          <w:sz w:val="20"/>
          <w:szCs w:val="20"/>
          <w:rtl w:val="true"/>
        </w:rPr>
        <w:t>»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محمّد سعيد كان معاصرالصاحب رياض العلماء، حيث قال في ترجمة والده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المولى عطاء اللّه الرودسري والد المولى محمّد سعيد المعاصر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كان تأليف الرياض في سنوات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عبد النبيّ القزويني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مولانا محمّد سعيد الرودسري كان فاضلاً نبيلاً وعالما جليلاً وحكيما ماهرا وفقيها باهرا، وبالجملة كان عظيم الشأن، رفيع المكان، نيّرالبرهان، فخر الزمان، و هو من أجلاّء تلامذة أعظم الأفاضل و أفخم الأماثل، مولانا محمّد باقر صاحب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الرودسري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رودسر، قصبة معروفة من توابع لاهيجان من بلاد جيلان، قال صاحب الرياض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رأيتها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الآن مدينة عامرة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تتميم أمل الآمل،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يآس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ملخّصا</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أثبت</w:t>
      </w:r>
      <w:r>
        <w:rPr>
          <w:rFonts w:eastAsia="IRNazanin" w:cs="IRNazanin"/>
          <w:b w:val="false"/>
          <w:bCs w:val="false"/>
          <w:i w:val="false"/>
          <w:iCs w:val="false"/>
          <w:color w:val="333333"/>
          <w:sz w:val="20"/>
          <w:szCs w:val="20"/>
          <w:rtl w:val="true"/>
        </w:rPr>
        <w:t>»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ينقل هذه الزيادة في الاحتجاج المطبوع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حدوث الأسماء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لاتشبهه</w:t>
      </w:r>
      <w:r>
        <w:rPr>
          <w:rFonts w:eastAsia="IRNazanin" w:cs="IRNazanin"/>
          <w:b w:val="false"/>
          <w:bCs w:val="false"/>
          <w:i w:val="false"/>
          <w:iCs w:val="false"/>
          <w:color w:val="333333"/>
          <w:sz w:val="20"/>
          <w:szCs w:val="20"/>
          <w:rtl w:val="true"/>
        </w:rPr>
        <w:t>»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العجب كلّ العجب للشاكّ في قدرة اللّه وهو يرى خلق اللّه</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الأمالي للطوسي ،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جوامع التوحيد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تشهد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النسبته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قوّته</w:t>
      </w:r>
      <w:r>
        <w:rPr>
          <w:rFonts w:eastAsia="IRNazanin" w:cs="IRNazanin"/>
          <w:b w:val="false"/>
          <w:bCs w:val="false"/>
          <w:i w:val="false"/>
          <w:iCs w:val="false"/>
          <w:color w:val="333333"/>
          <w:sz w:val="20"/>
          <w:szCs w:val="20"/>
          <w:rtl w:val="true"/>
        </w:rPr>
        <w:t>»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فظهرت البدائع التي أحدثتها</w:t>
      </w:r>
      <w:r>
        <w:rPr>
          <w:rFonts w:eastAsia="IRNazanin" w:cs="IRNazanin"/>
          <w:b w:val="false"/>
          <w:bCs w:val="false"/>
          <w:i w:val="false"/>
          <w:iCs w:val="false"/>
          <w:color w:val="333333"/>
          <w:sz w:val="20"/>
          <w:szCs w:val="20"/>
          <w:rtl w:val="true"/>
        </w:rPr>
        <w:t>»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قآ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جوامع التوحيد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البيان والتعريف ولزوم الحجّة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اختلاف الحجّة على عباده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إبطال الرؤية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لايعرف إلاّ به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المقدرة</w:t>
      </w:r>
      <w:r>
        <w:rPr>
          <w:rFonts w:eastAsia="IRNazanin" w:cs="IRNazanin"/>
          <w:b w:val="false"/>
          <w:bCs w:val="false"/>
          <w:i w:val="false"/>
          <w:iCs w:val="false"/>
          <w:color w:val="333333"/>
          <w:sz w:val="20"/>
          <w:szCs w:val="20"/>
          <w:rtl w:val="true"/>
        </w:rPr>
        <w:t>»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البدع و الرأي والمقاييس ،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الإرشاد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الأمالي للطوسي ،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متواتر لفظا و معنى في المصادر الفريقين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فيه نكت و نتف من التنزيل في الولاية ،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للمفيد ، المجلس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في 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جوامع التوحيد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والتوحيد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تخذ</w:t>
      </w:r>
      <w:r>
        <w:rPr>
          <w:rFonts w:eastAsia="IRNazanin" w:cs="IRNazanin"/>
          <w:b w:val="false"/>
          <w:bCs w:val="false"/>
          <w:i w:val="false"/>
          <w:iCs w:val="false"/>
          <w:color w:val="333333"/>
          <w:sz w:val="20"/>
          <w:szCs w:val="20"/>
          <w:rtl w:val="true"/>
        </w:rPr>
        <w:t>)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لميرزا رفيعا ،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صعق</w:t>
      </w:r>
      <w:r>
        <w:rPr>
          <w:rFonts w:eastAsia="IRNazanin" w:cs="IRNazanin"/>
          <w:b w:val="false"/>
          <w:bCs w:val="false"/>
          <w:i w:val="false"/>
          <w:iCs w:val="false"/>
          <w:color w:val="333333"/>
          <w:sz w:val="20"/>
          <w:szCs w:val="20"/>
          <w:rtl w:val="true"/>
        </w:rPr>
        <w:t>)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ولايَحارُ ولايُجاوِزهُ شيءٌ</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ظلل</w:t>
      </w:r>
      <w:r>
        <w:rPr>
          <w:rFonts w:eastAsia="IRNazanin" w:cs="IRNazanin"/>
          <w:b w:val="false"/>
          <w:bCs w:val="false"/>
          <w:i w:val="false"/>
          <w:iCs w:val="false"/>
          <w:color w:val="333333"/>
          <w:sz w:val="20"/>
          <w:szCs w:val="20"/>
          <w:rtl w:val="true"/>
        </w:rPr>
        <w:t>)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يآس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استعمال العلم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للمفيد ،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فتكفروا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فتدهنوا</w:t>
      </w:r>
      <w:r>
        <w:rPr>
          <w:rFonts w:eastAsia="IRNazanin" w:cs="IRNazanin"/>
          <w:b w:val="false"/>
          <w:bCs w:val="false"/>
          <w:i w:val="false"/>
          <w:iCs w:val="false"/>
          <w:color w:val="333333"/>
          <w:sz w:val="20"/>
          <w:szCs w:val="20"/>
          <w:rtl w:val="true"/>
        </w:rPr>
        <w:t>»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يُكَلِّفْهُمُ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التفكّر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جوامع التوحيد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جميع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عرفت</w:t>
      </w:r>
      <w:r>
        <w:rPr>
          <w:rFonts w:eastAsia="IRNazanin" w:cs="IRNazanin"/>
          <w:b w:val="false"/>
          <w:bCs w:val="false"/>
          <w:i w:val="false"/>
          <w:iCs w:val="false"/>
          <w:color w:val="333333"/>
          <w:sz w:val="20"/>
          <w:szCs w:val="20"/>
          <w:rtl w:val="true"/>
        </w:rPr>
        <w:t>»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الآخرة</w:t>
      </w:r>
      <w:r>
        <w:rPr>
          <w:rFonts w:eastAsia="IRNazanin" w:cs="IRNazanin"/>
          <w:b w:val="false"/>
          <w:bCs w:val="false"/>
          <w:i w:val="false"/>
          <w:iCs w:val="false"/>
          <w:color w:val="333333"/>
          <w:sz w:val="20"/>
          <w:szCs w:val="20"/>
          <w:rtl w:val="true"/>
        </w:rPr>
        <w:t>»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المعلومات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المنظر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الدعاء في أدبار الصلوات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w:t>
      </w:r>
      <w:r>
        <w:rPr>
          <w:rFonts w:eastAsia="IRNazanin" w:cs="IRNazanin"/>
          <w:b w:val="false"/>
          <w:bCs w:val="false"/>
          <w:i w:val="false"/>
          <w:iCs w:val="false"/>
          <w:color w:val="333333"/>
          <w:sz w:val="20"/>
          <w:szCs w:val="20"/>
          <w:rtl w:val="true"/>
        </w:rPr>
        <w:t>)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لميرزا رفيعا ،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دلّك</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صفته</w:t>
      </w:r>
      <w:r>
        <w:rPr>
          <w:rFonts w:eastAsia="IRNazanin" w:cs="IRNazanin"/>
          <w:b w:val="false"/>
          <w:bCs w:val="false"/>
          <w:i w:val="false"/>
          <w:iCs w:val="false"/>
          <w:color w:val="333333"/>
          <w:sz w:val="20"/>
          <w:szCs w:val="20"/>
          <w:rtl w:val="true"/>
        </w:rPr>
        <w:t>»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الكتاب عليك</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الراسخين في العلم هم الأئمّة عليهم‌السلام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ابتداعا</w:t>
      </w:r>
      <w:r>
        <w:rPr>
          <w:rFonts w:eastAsia="IRNazanin" w:cs="IRNazanin"/>
          <w:b w:val="false"/>
          <w:bCs w:val="false"/>
          <w:i w:val="false"/>
          <w:iCs w:val="false"/>
          <w:color w:val="333333"/>
          <w:sz w:val="20"/>
          <w:szCs w:val="20"/>
          <w:rtl w:val="true"/>
        </w:rPr>
        <w:t>»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خرع</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خرع</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خرع</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تقول</w:t>
      </w:r>
      <w:r>
        <w:rPr>
          <w:rFonts w:eastAsia="IRNazanin" w:cs="IRNazanin"/>
          <w:b w:val="false"/>
          <w:bCs w:val="false"/>
          <w:i w:val="false"/>
          <w:iCs w:val="false"/>
          <w:color w:val="333333"/>
          <w:sz w:val="20"/>
          <w:szCs w:val="20"/>
          <w:rtl w:val="true"/>
        </w:rPr>
        <w:t>»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ملخّصا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 أخبار هذا الباب</w:t>
      </w:r>
      <w:r>
        <w:rPr>
          <w:rFonts w:eastAsia="IRNazanin" w:cs="IRNazanin"/>
          <w:b w:val="false"/>
          <w:bCs w:val="false"/>
          <w:i w:val="false"/>
          <w:iCs w:val="false"/>
          <w:color w:val="333333"/>
          <w:sz w:val="20"/>
          <w:szCs w:val="20"/>
          <w:rtl w:val="true"/>
        </w:rPr>
        <w:t>»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تنال</w:t>
      </w:r>
      <w:r>
        <w:rPr>
          <w:rFonts w:eastAsia="IRNazanin" w:cs="IRNazanin"/>
          <w:b w:val="false"/>
          <w:bCs w:val="false"/>
          <w:i w:val="false"/>
          <w:iCs w:val="false"/>
          <w:color w:val="333333"/>
          <w:sz w:val="20"/>
          <w:szCs w:val="20"/>
          <w:rtl w:val="true"/>
        </w:rPr>
        <w:t>»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تمكّن</w:t>
      </w:r>
      <w:r>
        <w:rPr>
          <w:rFonts w:eastAsia="IRNazanin" w:cs="IRNazanin"/>
          <w:b w:val="false"/>
          <w:bCs w:val="false"/>
          <w:i w:val="false"/>
          <w:iCs w:val="false"/>
          <w:color w:val="333333"/>
          <w:sz w:val="20"/>
          <w:szCs w:val="20"/>
          <w:rtl w:val="true"/>
        </w:rPr>
        <w:t>»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في الأمالي للصدوق ،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أن يكوّنها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جوامع التوحيد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في التوحيد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والمراد</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المراد معه</w:t>
      </w:r>
      <w:r>
        <w:rPr>
          <w:rFonts w:eastAsia="IRNazanin" w:cs="IRNazanin"/>
          <w:b w:val="false"/>
          <w:bCs w:val="false"/>
          <w:i w:val="false"/>
          <w:iCs w:val="false"/>
          <w:color w:val="333333"/>
          <w:sz w:val="20"/>
          <w:szCs w:val="20"/>
          <w:rtl w:val="true"/>
        </w:rPr>
        <w:t>»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لميرزا رفيعا ،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منه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للمشيّة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المصدر ، وفي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لكونه</w:t>
      </w:r>
      <w:r>
        <w:rPr>
          <w:rFonts w:eastAsia="IRNazanin" w:cs="IRNazanin"/>
          <w:b w:val="false"/>
          <w:bCs w:val="false"/>
          <w:i w:val="false"/>
          <w:iCs w:val="false"/>
          <w:color w:val="333333"/>
          <w:sz w:val="20"/>
          <w:szCs w:val="20"/>
          <w:rtl w:val="true"/>
        </w:rPr>
        <w:t>»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للميرزا رفيعا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لميرزا رفيعا ،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w:t>
      </w:r>
      <w:r>
        <w:rPr>
          <w:rFonts w:eastAsia="IRNazanin" w:cs="IRNazanin"/>
          <w:b w:val="false"/>
          <w:bCs w:val="false"/>
          <w:i w:val="false"/>
          <w:iCs w:val="false"/>
          <w:color w:val="333333"/>
          <w:sz w:val="20"/>
          <w:szCs w:val="20"/>
          <w:rtl w:val="true"/>
        </w:rPr>
        <w:t>»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بالحروف</w:t>
      </w:r>
      <w:r>
        <w:rPr>
          <w:rFonts w:eastAsia="IRNazanin" w:cs="IRNazanin"/>
          <w:b w:val="false"/>
          <w:bCs w:val="false"/>
          <w:i w:val="false"/>
          <w:iCs w:val="false"/>
          <w:color w:val="333333"/>
          <w:sz w:val="20"/>
          <w:szCs w:val="20"/>
          <w:rtl w:val="true"/>
        </w:rPr>
        <w:t>»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أظهرت</w:t>
      </w:r>
      <w:r>
        <w:rPr>
          <w:rFonts w:eastAsia="IRNazanin" w:cs="IRNazanin"/>
          <w:b w:val="false"/>
          <w:bCs w:val="false"/>
          <w:i w:val="false"/>
          <w:iCs w:val="false"/>
          <w:color w:val="333333"/>
          <w:sz w:val="20"/>
          <w:szCs w:val="20"/>
          <w:rtl w:val="true"/>
        </w:rPr>
        <w:t>»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الأسماء، و ما كان من الأسماء الحسنى حتّى تتمّ ثلاثمائة وستّين اسما ، فهي نسبة لهذه الأسماء الثلاثة ، وهذه</w:t>
      </w:r>
      <w:r>
        <w:rPr>
          <w:rFonts w:eastAsia="IRNazanin" w:cs="IRNazanin"/>
          <w:b w:val="false"/>
          <w:bCs w:val="false"/>
          <w:i w:val="false"/>
          <w:iCs w:val="false"/>
          <w:color w:val="333333"/>
          <w:sz w:val="20"/>
          <w:szCs w:val="20"/>
          <w:rtl w:val="true"/>
        </w:rPr>
        <w:t>»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ملخّصا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لميرزا رفيعا ،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غاياته</w:t>
      </w:r>
      <w:r>
        <w:rPr>
          <w:rFonts w:eastAsia="IRNazanin" w:cs="IRNazanin"/>
          <w:b w:val="false"/>
          <w:bCs w:val="false"/>
          <w:i w:val="false"/>
          <w:iCs w:val="false"/>
          <w:color w:val="333333"/>
          <w:sz w:val="20"/>
          <w:szCs w:val="20"/>
          <w:rtl w:val="true"/>
        </w:rPr>
        <w:t>»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وقريبا منه في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w:t>
      </w:r>
      <w:r>
        <w:rPr>
          <w:rFonts w:eastAsia="IRNazanin" w:cs="IRNazanin"/>
          <w:b w:val="false"/>
          <w:bCs w:val="false"/>
          <w:i w:val="false"/>
          <w:iCs w:val="false"/>
          <w:color w:val="333333"/>
          <w:sz w:val="20"/>
          <w:szCs w:val="20"/>
          <w:rtl w:val="true"/>
        </w:rPr>
        <w:t>)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w:t>
      </w:r>
      <w:r>
        <w:rPr>
          <w:rFonts w:eastAsia="IRNazanin" w:cs="IRNazanin"/>
          <w:b w:val="false"/>
          <w:bCs w:val="false"/>
          <w:i w:val="false"/>
          <w:iCs w:val="false"/>
          <w:color w:val="333333"/>
          <w:sz w:val="20"/>
          <w:szCs w:val="20"/>
          <w:rtl w:val="true"/>
        </w:rPr>
        <w:t>)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w:t>
      </w:r>
      <w:r>
        <w:rPr>
          <w:rFonts w:eastAsia="IRNazanin" w:cs="IRNazanin"/>
          <w:b w:val="false"/>
          <w:bCs w:val="false"/>
          <w:i w:val="false"/>
          <w:iCs w:val="false"/>
          <w:color w:val="333333"/>
          <w:sz w:val="20"/>
          <w:szCs w:val="20"/>
          <w:rtl w:val="true"/>
        </w:rPr>
        <w:t>)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غوى</w:t>
      </w:r>
      <w:r>
        <w:rPr>
          <w:rFonts w:eastAsia="IRNazanin" w:cs="IRNazanin"/>
          <w:b w:val="false"/>
          <w:bCs w:val="false"/>
          <w:i w:val="false"/>
          <w:iCs w:val="false"/>
          <w:color w:val="333333"/>
          <w:sz w:val="20"/>
          <w:szCs w:val="20"/>
          <w:rtl w:val="true"/>
        </w:rPr>
        <w:t>)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والعلامة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المغيّا</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الأنبياء</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النهي عن الصفة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لايعرف إلاّ به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ملخّصا</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لميرزا رفيعا ،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لميرزا رفيعا ،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صفات الذات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جوامع التوحيد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كان الاسم هو المسمّى لكان كلّ اسمٍ منها إلها</w:t>
      </w:r>
      <w:r>
        <w:rPr>
          <w:rFonts w:eastAsia="IRNazanin" w:cs="IRNazanin"/>
          <w:b w:val="false"/>
          <w:bCs w:val="false"/>
          <w:i w:val="false"/>
          <w:iCs w:val="false"/>
          <w:color w:val="333333"/>
          <w:sz w:val="20"/>
          <w:szCs w:val="20"/>
          <w:rtl w:val="true"/>
        </w:rPr>
        <w:t>»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تناضل</w:t>
      </w:r>
      <w:r>
        <w:rPr>
          <w:rFonts w:eastAsia="IRNazanin" w:cs="IRNazanin"/>
          <w:b w:val="false"/>
          <w:bCs w:val="false"/>
          <w:i w:val="false"/>
          <w:iCs w:val="false"/>
          <w:color w:val="333333"/>
          <w:sz w:val="20"/>
          <w:szCs w:val="20"/>
          <w:rtl w:val="true"/>
        </w:rPr>
        <w:t>»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نضل</w:t>
      </w:r>
      <w:r>
        <w:rPr>
          <w:rFonts w:eastAsia="IRNazanin" w:cs="IRNazanin"/>
          <w:b w:val="false"/>
          <w:bCs w:val="false"/>
          <w:i w:val="false"/>
          <w:iCs w:val="false"/>
          <w:color w:val="333333"/>
          <w:sz w:val="20"/>
          <w:szCs w:val="20"/>
          <w:rtl w:val="true"/>
        </w:rPr>
        <w:t>)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يدخله</w:t>
      </w:r>
      <w:r>
        <w:rPr>
          <w:rFonts w:eastAsia="IRNazanin" w:cs="IRNazanin"/>
          <w:b w:val="false"/>
          <w:bCs w:val="false"/>
          <w:i w:val="false"/>
          <w:iCs w:val="false"/>
          <w:color w:val="333333"/>
          <w:sz w:val="20"/>
          <w:szCs w:val="20"/>
          <w:rtl w:val="true"/>
        </w:rPr>
        <w:t>»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لميرزا رفيعا ،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و هو من الباب الأوّل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صفات الذات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لحظ</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وأحقر من ذلك</w:t>
      </w:r>
      <w:r>
        <w:rPr>
          <w:rFonts w:eastAsia="IRNazanin" w:cs="IRNazanin"/>
          <w:b w:val="false"/>
          <w:bCs w:val="false"/>
          <w:i w:val="false"/>
          <w:iCs w:val="false"/>
          <w:color w:val="333333"/>
          <w:sz w:val="20"/>
          <w:szCs w:val="20"/>
          <w:rtl w:val="true"/>
        </w:rPr>
        <w:t>»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لميرزا رفيعا ،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تكوّنه</w:t>
      </w:r>
      <w:r>
        <w:rPr>
          <w:rFonts w:eastAsia="IRNazanin" w:cs="IRNazanin"/>
          <w:b w:val="false"/>
          <w:bCs w:val="false"/>
          <w:i w:val="false"/>
          <w:iCs w:val="false"/>
          <w:color w:val="333333"/>
          <w:sz w:val="20"/>
          <w:szCs w:val="20"/>
          <w:rtl w:val="true"/>
        </w:rPr>
        <w:t>»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تكيّفه</w:t>
      </w:r>
      <w:r>
        <w:rPr>
          <w:rFonts w:eastAsia="IRNazanin" w:cs="IRNazanin"/>
          <w:b w:val="false"/>
          <w:bCs w:val="false"/>
          <w:i w:val="false"/>
          <w:iCs w:val="false"/>
          <w:color w:val="333333"/>
          <w:sz w:val="20"/>
          <w:szCs w:val="20"/>
          <w:rtl w:val="true"/>
        </w:rPr>
        <w:t>»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تستبينه</w:t>
      </w:r>
      <w:r>
        <w:rPr>
          <w:rFonts w:eastAsia="IRNazanin" w:cs="IRNazanin"/>
          <w:b w:val="false"/>
          <w:bCs w:val="false"/>
          <w:i w:val="false"/>
          <w:iCs w:val="false"/>
          <w:color w:val="333333"/>
          <w:sz w:val="20"/>
          <w:szCs w:val="20"/>
          <w:rtl w:val="true"/>
        </w:rPr>
        <w:t>»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دمم</w:t>
      </w:r>
      <w:r>
        <w:rPr>
          <w:rFonts w:eastAsia="IRNazanin" w:cs="IRNazanin"/>
          <w:b w:val="false"/>
          <w:bCs w:val="false"/>
          <w:i w:val="false"/>
          <w:iCs w:val="false"/>
          <w:color w:val="333333"/>
          <w:sz w:val="20"/>
          <w:szCs w:val="20"/>
          <w:rtl w:val="true"/>
        </w:rPr>
        <w:t>)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أولى بأن يكون خالقا للأوّل الثاني</w:t>
      </w:r>
      <w:r>
        <w:rPr>
          <w:rFonts w:eastAsia="IRNazanin" w:cs="IRNazanin"/>
          <w:b w:val="false"/>
          <w:bCs w:val="false"/>
          <w:i w:val="false"/>
          <w:iCs w:val="false"/>
          <w:color w:val="333333"/>
          <w:sz w:val="20"/>
          <w:szCs w:val="20"/>
          <w:rtl w:val="true"/>
        </w:rPr>
        <w:t>»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وبعينه</w:t>
      </w:r>
      <w:r>
        <w:rPr>
          <w:rFonts w:eastAsia="IRNazanin" w:cs="IRNazanin"/>
          <w:b w:val="false"/>
          <w:bCs w:val="false"/>
          <w:i w:val="false"/>
          <w:iCs w:val="false"/>
          <w:color w:val="333333"/>
          <w:sz w:val="20"/>
          <w:szCs w:val="20"/>
          <w:rtl w:val="true"/>
        </w:rPr>
        <w:t>»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الكلمات في الكافي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انتهى</w:t>
      </w:r>
      <w:r>
        <w:rPr>
          <w:rFonts w:eastAsia="IRNazanin" w:cs="IRNazanin"/>
          <w:b w:val="false"/>
          <w:bCs w:val="false"/>
          <w:i w:val="false"/>
          <w:iCs w:val="false"/>
          <w:color w:val="333333"/>
          <w:sz w:val="20"/>
          <w:szCs w:val="20"/>
          <w:rtl w:val="true"/>
        </w:rPr>
        <w:t>»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بغير علم</w:t>
      </w:r>
      <w:r>
        <w:rPr>
          <w:rFonts w:eastAsia="IRNazanin" w:cs="IRNazanin"/>
          <w:b w:val="false"/>
          <w:bCs w:val="false"/>
          <w:i w:val="false"/>
          <w:iCs w:val="false"/>
          <w:color w:val="333333"/>
          <w:sz w:val="20"/>
          <w:szCs w:val="20"/>
          <w:rtl w:val="true"/>
        </w:rPr>
        <w:t>»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يبدو ويسنح ويظهر من الحوادث والحالات المتغيّرة والآراء المبتدلّة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w:t>
      </w:r>
      <w:r>
        <w:rPr>
          <w:rFonts w:eastAsia="IRNazanin" w:cs="IRNazanin"/>
          <w:b w:val="false"/>
          <w:bCs w:val="false"/>
          <w:i w:val="false"/>
          <w:iCs w:val="false"/>
          <w:color w:val="333333"/>
          <w:sz w:val="20"/>
          <w:szCs w:val="20"/>
          <w:rtl w:val="true"/>
        </w:rPr>
        <w:t>)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متواتر في المصادر الفريقين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تضرب</w:t>
      </w:r>
      <w:r>
        <w:rPr>
          <w:rFonts w:eastAsia="IRNazanin" w:cs="IRNazanin"/>
          <w:b w:val="false"/>
          <w:bCs w:val="false"/>
          <w:i w:val="false"/>
          <w:iCs w:val="false"/>
          <w:color w:val="333333"/>
          <w:sz w:val="20"/>
          <w:szCs w:val="20"/>
          <w:rtl w:val="true"/>
        </w:rPr>
        <w:t>»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يآس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يآس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ضلل</w:t>
      </w:r>
      <w:r>
        <w:rPr>
          <w:rFonts w:eastAsia="IRNazanin" w:cs="IRNazanin"/>
          <w:b w:val="false"/>
          <w:bCs w:val="false"/>
          <w:i w:val="false"/>
          <w:iCs w:val="false"/>
          <w:color w:val="333333"/>
          <w:sz w:val="20"/>
          <w:szCs w:val="20"/>
          <w:rtl w:val="true"/>
        </w:rPr>
        <w:t>)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ضلل</w:t>
      </w:r>
      <w:r>
        <w:rPr>
          <w:rFonts w:eastAsia="IRNazanin" w:cs="IRNazanin"/>
          <w:b w:val="false"/>
          <w:bCs w:val="false"/>
          <w:i w:val="false"/>
          <w:iCs w:val="false"/>
          <w:color w:val="333333"/>
          <w:sz w:val="20"/>
          <w:szCs w:val="20"/>
          <w:rtl w:val="true"/>
        </w:rPr>
        <w:t>)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تكثير حيثيّات</w:t>
      </w:r>
      <w:r>
        <w:rPr>
          <w:rFonts w:eastAsia="IRNazanin" w:cs="IRNazanin"/>
          <w:b w:val="false"/>
          <w:bCs w:val="false"/>
          <w:i w:val="false"/>
          <w:iCs w:val="false"/>
          <w:color w:val="333333"/>
          <w:sz w:val="20"/>
          <w:szCs w:val="20"/>
          <w:rtl w:val="true"/>
        </w:rPr>
        <w:t>»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هي</w:t>
      </w:r>
      <w:r>
        <w:rPr>
          <w:rFonts w:eastAsia="IRNazanin" w:cs="IRNazanin"/>
          <w:b w:val="false"/>
          <w:bCs w:val="false"/>
          <w:i w:val="false"/>
          <w:iCs w:val="false"/>
          <w:color w:val="333333"/>
          <w:sz w:val="20"/>
          <w:szCs w:val="20"/>
          <w:rtl w:val="true"/>
        </w:rPr>
        <w:t>»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لميرزا رفيعا ،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لاحَنَ</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المنفيّ ، أي لايترك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تيه</w:t>
      </w:r>
      <w:r>
        <w:rPr>
          <w:rFonts w:eastAsia="IRNazanin" w:cs="IRNazanin"/>
          <w:b w:val="false"/>
          <w:bCs w:val="false"/>
          <w:i w:val="false"/>
          <w:iCs w:val="false"/>
          <w:color w:val="333333"/>
          <w:sz w:val="20"/>
          <w:szCs w:val="20"/>
          <w:rtl w:val="true"/>
        </w:rPr>
        <w:t>)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كغني</w:t>
      </w:r>
      <w:r>
        <w:rPr>
          <w:rFonts w:eastAsia="IRNazanin" w:cs="IRNazanin"/>
          <w:b w:val="false"/>
          <w:bCs w:val="false"/>
          <w:i w:val="false"/>
          <w:iCs w:val="false"/>
          <w:color w:val="333333"/>
          <w:sz w:val="20"/>
          <w:szCs w:val="20"/>
          <w:rtl w:val="true"/>
        </w:rPr>
        <w:t>»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طمح</w:t>
      </w:r>
      <w:r>
        <w:rPr>
          <w:rFonts w:eastAsia="IRNazanin" w:cs="IRNazanin"/>
          <w:b w:val="false"/>
          <w:bCs w:val="false"/>
          <w:i w:val="false"/>
          <w:iCs w:val="false"/>
          <w:color w:val="333333"/>
          <w:sz w:val="20"/>
          <w:szCs w:val="20"/>
          <w:rtl w:val="true"/>
        </w:rPr>
        <w:t>)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لايتكأّده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كأد</w:t>
      </w:r>
      <w:r>
        <w:rPr>
          <w:rFonts w:eastAsia="IRNazanin" w:cs="IRNazanin"/>
          <w:b w:val="false"/>
          <w:bCs w:val="false"/>
          <w:i w:val="false"/>
          <w:iCs w:val="false"/>
          <w:color w:val="333333"/>
          <w:sz w:val="20"/>
          <w:szCs w:val="20"/>
          <w:rtl w:val="true"/>
        </w:rPr>
        <w:t>)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مكابر</w:t>
      </w:r>
      <w:r>
        <w:rPr>
          <w:rFonts w:eastAsia="IRNazanin" w:cs="IRNazanin"/>
          <w:b w:val="false"/>
          <w:bCs w:val="false"/>
          <w:i w:val="false"/>
          <w:iCs w:val="false"/>
          <w:color w:val="333333"/>
          <w:sz w:val="20"/>
          <w:szCs w:val="20"/>
          <w:rtl w:val="true"/>
        </w:rPr>
        <w:t>»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ناء</w:t>
      </w:r>
      <w:r>
        <w:rPr>
          <w:rFonts w:eastAsia="IRNazanin" w:cs="IRNazanin"/>
          <w:b w:val="false"/>
          <w:bCs w:val="false"/>
          <w:i w:val="false"/>
          <w:iCs w:val="false"/>
          <w:color w:val="333333"/>
          <w:sz w:val="20"/>
          <w:szCs w:val="20"/>
          <w:rtl w:val="true"/>
        </w:rPr>
        <w:t>)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نوى</w:t>
      </w:r>
      <w:r>
        <w:rPr>
          <w:rFonts w:eastAsia="IRNazanin" w:cs="IRNazanin"/>
          <w:b w:val="false"/>
          <w:bCs w:val="false"/>
          <w:i w:val="false"/>
          <w:iCs w:val="false"/>
          <w:color w:val="333333"/>
          <w:sz w:val="20"/>
          <w:szCs w:val="20"/>
          <w:rtl w:val="true"/>
        </w:rPr>
        <w:t>)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ندد</w:t>
      </w:r>
      <w:r>
        <w:rPr>
          <w:rFonts w:eastAsia="IRNazanin" w:cs="IRNazanin"/>
          <w:b w:val="false"/>
          <w:bCs w:val="false"/>
          <w:i w:val="false"/>
          <w:iCs w:val="false"/>
          <w:color w:val="333333"/>
          <w:sz w:val="20"/>
          <w:szCs w:val="20"/>
          <w:rtl w:val="true"/>
        </w:rPr>
        <w:t>)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ولاندّ مكاثر</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كبد</w:t>
      </w:r>
      <w:r>
        <w:rPr>
          <w:rFonts w:eastAsia="IRNazanin" w:cs="IRNazanin"/>
          <w:b w:val="false"/>
          <w:bCs w:val="false"/>
          <w:i w:val="false"/>
          <w:iCs w:val="false"/>
          <w:color w:val="333333"/>
          <w:sz w:val="20"/>
          <w:szCs w:val="20"/>
          <w:rtl w:val="true"/>
        </w:rPr>
        <w:t>)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لميرزا رفيعا ،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سنى</w:t>
      </w:r>
      <w:r>
        <w:rPr>
          <w:rFonts w:eastAsia="IRNazanin" w:cs="IRNazanin"/>
          <w:b w:val="false"/>
          <w:bCs w:val="false"/>
          <w:i w:val="false"/>
          <w:iCs w:val="false"/>
          <w:color w:val="333333"/>
          <w:sz w:val="20"/>
          <w:szCs w:val="20"/>
          <w:rtl w:val="true"/>
        </w:rPr>
        <w:t>)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يشركه</w:t>
      </w:r>
      <w:r>
        <w:rPr>
          <w:rFonts w:eastAsia="IRNazanin" w:cs="IRNazanin"/>
          <w:b w:val="false"/>
          <w:bCs w:val="false"/>
          <w:i w:val="false"/>
          <w:iCs w:val="false"/>
          <w:color w:val="333333"/>
          <w:sz w:val="20"/>
          <w:szCs w:val="20"/>
          <w:rtl w:val="true"/>
        </w:rPr>
        <w:t>»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w:t>
      </w:r>
      <w:r>
        <w:rPr>
          <w:rFonts w:eastAsia="IRNazanin" w:cs="IRNazanin"/>
          <w:b w:val="false"/>
          <w:bCs w:val="false"/>
          <w:i w:val="false"/>
          <w:iCs w:val="false"/>
          <w:color w:val="333333"/>
          <w:sz w:val="20"/>
          <w:szCs w:val="20"/>
          <w:rtl w:val="true"/>
        </w:rPr>
        <w:t>)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w:t>
      </w:r>
      <w:r>
        <w:rPr>
          <w:rFonts w:eastAsia="IRNazanin" w:cs="IRNazanin"/>
          <w:b w:val="false"/>
          <w:bCs w:val="false"/>
          <w:i w:val="false"/>
          <w:iCs w:val="false"/>
          <w:color w:val="333333"/>
          <w:sz w:val="20"/>
          <w:szCs w:val="20"/>
          <w:rtl w:val="true"/>
        </w:rPr>
        <w:t>)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w:t>
      </w:r>
      <w:r>
        <w:rPr>
          <w:rFonts w:eastAsia="IRNazanin" w:cs="IRNazanin"/>
          <w:b w:val="false"/>
          <w:bCs w:val="false"/>
          <w:i w:val="false"/>
          <w:iCs w:val="false"/>
          <w:color w:val="333333"/>
          <w:sz w:val="20"/>
          <w:szCs w:val="20"/>
          <w:rtl w:val="true"/>
        </w:rPr>
        <w:t>)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w:t>
      </w:r>
      <w:r>
        <w:rPr>
          <w:rFonts w:eastAsia="IRNazanin" w:cs="IRNazanin"/>
          <w:b w:val="false"/>
          <w:bCs w:val="false"/>
          <w:i w:val="false"/>
          <w:iCs w:val="false"/>
          <w:color w:val="333333"/>
          <w:sz w:val="20"/>
          <w:szCs w:val="20"/>
          <w:rtl w:val="true"/>
        </w:rPr>
        <w:t>)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لخوف</w:t>
      </w:r>
      <w:r>
        <w:rPr>
          <w:rFonts w:eastAsia="IRNazanin" w:cs="IRNazanin"/>
          <w:b w:val="false"/>
          <w:bCs w:val="false"/>
          <w:i w:val="false"/>
          <w:iCs w:val="false"/>
          <w:color w:val="333333"/>
          <w:sz w:val="20"/>
          <w:szCs w:val="20"/>
          <w:rtl w:val="true"/>
        </w:rPr>
        <w:t>»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نيف</w:t>
      </w:r>
      <w:r>
        <w:rPr>
          <w:rFonts w:eastAsia="IRNazanin" w:cs="IRNazanin"/>
          <w:b w:val="false"/>
          <w:bCs w:val="false"/>
          <w:i w:val="false"/>
          <w:iCs w:val="false"/>
          <w:color w:val="333333"/>
          <w:sz w:val="20"/>
          <w:szCs w:val="20"/>
          <w:rtl w:val="true"/>
        </w:rPr>
        <w:t>)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نيف</w:t>
      </w:r>
      <w:r>
        <w:rPr>
          <w:rFonts w:eastAsia="IRNazanin" w:cs="IRNazanin"/>
          <w:b w:val="false"/>
          <w:bCs w:val="false"/>
          <w:i w:val="false"/>
          <w:iCs w:val="false"/>
          <w:color w:val="333333"/>
          <w:sz w:val="20"/>
          <w:szCs w:val="20"/>
          <w:rtl w:val="true"/>
        </w:rPr>
        <w:t>)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w:t>
      </w:r>
      <w:r>
        <w:rPr>
          <w:rFonts w:eastAsia="IRNazanin" w:cs="IRNazanin"/>
          <w:b w:val="false"/>
          <w:bCs w:val="false"/>
          <w:i w:val="false"/>
          <w:iCs w:val="false"/>
          <w:color w:val="333333"/>
          <w:sz w:val="20"/>
          <w:szCs w:val="20"/>
          <w:rtl w:val="true"/>
        </w:rPr>
        <w:t>)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كاليفاع</w:t>
      </w:r>
      <w:r>
        <w:rPr>
          <w:rFonts w:eastAsia="IRNazanin" w:cs="IRNazanin"/>
          <w:b w:val="false"/>
          <w:bCs w:val="false"/>
          <w:i w:val="false"/>
          <w:iCs w:val="false"/>
          <w:color w:val="333333"/>
          <w:sz w:val="20"/>
          <w:szCs w:val="20"/>
          <w:rtl w:val="true"/>
        </w:rPr>
        <w:t>»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لميرزا رفيعا ،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في التوحيد مطابق للكافي المطبوع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قمن</w:t>
      </w:r>
      <w:r>
        <w:rPr>
          <w:rFonts w:eastAsia="IRNazanin" w:cs="IRNazanin"/>
          <w:b w:val="false"/>
          <w:bCs w:val="false"/>
          <w:i w:val="false"/>
          <w:iCs w:val="false"/>
          <w:color w:val="333333"/>
          <w:sz w:val="20"/>
          <w:szCs w:val="20"/>
          <w:rtl w:val="true"/>
        </w:rPr>
        <w:t>)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لميرزا رفيعا،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ذرب</w:t>
      </w:r>
      <w:r>
        <w:rPr>
          <w:rFonts w:eastAsia="IRNazanin" w:cs="IRNazanin"/>
          <w:b w:val="false"/>
          <w:bCs w:val="false"/>
          <w:i w:val="false"/>
          <w:iCs w:val="false"/>
          <w:color w:val="333333"/>
          <w:sz w:val="20"/>
          <w:szCs w:val="20"/>
          <w:rtl w:val="true"/>
        </w:rPr>
        <w:t>)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 .</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هَىْ 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غلظ</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شاء</w:t>
      </w:r>
      <w:r>
        <w:rPr>
          <w:rFonts w:eastAsia="IRNazanin" w:cs="IRNazanin"/>
          <w:b w:val="false"/>
          <w:bCs w:val="false"/>
          <w:i w:val="false"/>
          <w:iCs w:val="false"/>
          <w:color w:val="333333"/>
          <w:sz w:val="20"/>
          <w:szCs w:val="20"/>
          <w:rtl w:val="true"/>
        </w:rPr>
        <w:t>»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لميرزا رفيعا ،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حيل</w:t>
      </w:r>
      <w:r>
        <w:rPr>
          <w:rFonts w:eastAsia="IRNazanin" w:cs="IRNazanin"/>
          <w:b w:val="false"/>
          <w:bCs w:val="false"/>
          <w:i w:val="false"/>
          <w:iCs w:val="false"/>
          <w:color w:val="333333"/>
          <w:sz w:val="20"/>
          <w:szCs w:val="20"/>
          <w:rtl w:val="true"/>
        </w:rPr>
        <w:t>)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حيل</w:t>
      </w:r>
      <w:r>
        <w:rPr>
          <w:rFonts w:eastAsia="IRNazanin" w:cs="IRNazanin"/>
          <w:b w:val="false"/>
          <w:bCs w:val="false"/>
          <w:i w:val="false"/>
          <w:iCs w:val="false"/>
          <w:color w:val="333333"/>
          <w:sz w:val="20"/>
          <w:szCs w:val="20"/>
          <w:rtl w:val="true"/>
        </w:rPr>
        <w:t>)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المصادر،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هادى عالم‌زاده</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w:t>
      </w:r>
      <w:r>
        <w:rPr>
          <w:rFonts w:eastAsia="IRNazanin" w:cs="IRNazanin"/>
          <w:b w:val="false"/>
          <w:bCs w:val="false"/>
          <w:i w:val="false"/>
          <w:iCs w:val="false"/>
          <w:color w:val="333333"/>
          <w:sz w:val="20"/>
          <w:szCs w:val="20"/>
          <w:rtl w:val="true"/>
        </w:rPr>
        <w:t>)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w:t>
      </w:r>
      <w:r>
        <w:rPr>
          <w:rFonts w:eastAsia="IRNazanin" w:cs="IRNazanin"/>
          <w:b w:val="false"/>
          <w:bCs w:val="false"/>
          <w:i w:val="false"/>
          <w:iCs w:val="false"/>
          <w:color w:val="333333"/>
          <w:sz w:val="20"/>
          <w:szCs w:val="20"/>
          <w:rtl w:val="true"/>
        </w:rPr>
        <w:t>)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w:t>
      </w:r>
      <w:r>
        <w:rPr>
          <w:rFonts w:eastAsia="IRNazanin" w:cs="IRNazanin"/>
          <w:b w:val="false"/>
          <w:bCs w:val="false"/>
          <w:i w:val="false"/>
          <w:iCs w:val="false"/>
          <w:color w:val="333333"/>
          <w:sz w:val="20"/>
          <w:szCs w:val="20"/>
          <w:rtl w:val="true"/>
        </w:rPr>
        <w:t>)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لميرزا رفيعا ،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درك</w:t>
      </w:r>
      <w:r>
        <w:rPr>
          <w:rFonts w:eastAsia="IRNazanin" w:cs="IRNazanin"/>
          <w:b w:val="false"/>
          <w:bCs w:val="false"/>
          <w:i w:val="false"/>
          <w:iCs w:val="false"/>
          <w:color w:val="333333"/>
          <w:sz w:val="20"/>
          <w:szCs w:val="20"/>
          <w:rtl w:val="true"/>
        </w:rPr>
        <w:t>)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درك</w:t>
      </w:r>
      <w:r>
        <w:rPr>
          <w:rFonts w:eastAsia="IRNazanin" w:cs="IRNazanin"/>
          <w:b w:val="false"/>
          <w:bCs w:val="false"/>
          <w:i w:val="false"/>
          <w:iCs w:val="false"/>
          <w:color w:val="333333"/>
          <w:sz w:val="20"/>
          <w:szCs w:val="20"/>
          <w:rtl w:val="true"/>
        </w:rPr>
        <w:t>)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درك</w:t>
      </w:r>
      <w:r>
        <w:rPr>
          <w:rFonts w:eastAsia="IRNazanin" w:cs="IRNazanin"/>
          <w:b w:val="false"/>
          <w:bCs w:val="false"/>
          <w:i w:val="false"/>
          <w:iCs w:val="false"/>
          <w:color w:val="333333"/>
          <w:sz w:val="20"/>
          <w:szCs w:val="20"/>
          <w:rtl w:val="true"/>
        </w:rPr>
        <w:t>)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درك</w:t>
      </w:r>
      <w:r>
        <w:rPr>
          <w:rFonts w:eastAsia="IRNazanin" w:cs="IRNazanin"/>
          <w:b w:val="false"/>
          <w:bCs w:val="false"/>
          <w:i w:val="false"/>
          <w:iCs w:val="false"/>
          <w:color w:val="333333"/>
          <w:sz w:val="20"/>
          <w:szCs w:val="20"/>
          <w:rtl w:val="true"/>
        </w:rPr>
        <w:t>)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لايعرف إلاّ به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نعثر عليه في نهج البلاغة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جوامع التوحيد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والمستوي على العرش بغير زوال ، والمتعالي على الخلق بلا تباعد منهم ولاملامسة منه لهم ، ليس له حدّ ينتهي إلى حدّه </w:t>
      </w:r>
      <w:r>
        <w:rPr>
          <w:rFonts w:eastAsia="IRNazanin" w:cs="IRNazanin"/>
          <w:b w:val="false"/>
          <w:bCs w:val="false"/>
          <w:i w:val="false"/>
          <w:iCs w:val="false"/>
          <w:color w:val="333333"/>
          <w:sz w:val="20"/>
          <w:szCs w:val="20"/>
          <w:rtl w:val="true"/>
        </w:rPr>
        <w:t>...»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الاُفول والكرور</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وتقلّب</w:t>
      </w:r>
      <w:r>
        <w:rPr>
          <w:rFonts w:eastAsia="IRNazanin" w:cs="IRNazanin"/>
          <w:b w:val="false"/>
          <w:bCs w:val="false"/>
          <w:i w:val="false"/>
          <w:iCs w:val="false"/>
          <w:color w:val="333333"/>
          <w:sz w:val="20"/>
          <w:szCs w:val="20"/>
          <w:rtl w:val="true"/>
        </w:rPr>
        <w:t>»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لشهادة</w:t>
      </w:r>
      <w:r>
        <w:rPr>
          <w:rFonts w:eastAsia="IRNazanin" w:cs="IRNazanin"/>
          <w:b w:val="false"/>
          <w:bCs w:val="false"/>
          <w:i w:val="false"/>
          <w:iCs w:val="false"/>
          <w:color w:val="333333"/>
          <w:sz w:val="20"/>
          <w:szCs w:val="20"/>
          <w:rtl w:val="true"/>
        </w:rPr>
        <w:t>»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فقده</w:t>
      </w:r>
      <w:r>
        <w:rPr>
          <w:rFonts w:eastAsia="IRNazanin" w:cs="IRNazanin"/>
          <w:b w:val="false"/>
          <w:bCs w:val="false"/>
          <w:i w:val="false"/>
          <w:iCs w:val="false"/>
          <w:color w:val="333333"/>
          <w:sz w:val="20"/>
          <w:szCs w:val="20"/>
          <w:rtl w:val="true"/>
        </w:rPr>
        <w:t>»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المصادر،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ط لكهنو</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هلل</w:t>
      </w:r>
      <w:r>
        <w:rPr>
          <w:rFonts w:eastAsia="IRNazanin" w:cs="IRNazanin"/>
          <w:b w:val="false"/>
          <w:bCs w:val="false"/>
          <w:i w:val="false"/>
          <w:iCs w:val="false"/>
          <w:color w:val="333333"/>
          <w:sz w:val="20"/>
          <w:szCs w:val="20"/>
          <w:rtl w:val="true"/>
        </w:rPr>
        <w:t>)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فحسدوا</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بالحدوث</w:t>
      </w:r>
      <w:r>
        <w:rPr>
          <w:rFonts w:eastAsia="IRNazanin" w:cs="IRNazanin"/>
          <w:b w:val="false"/>
          <w:bCs w:val="false"/>
          <w:i w:val="false"/>
          <w:iCs w:val="false"/>
          <w:color w:val="333333"/>
          <w:sz w:val="20"/>
          <w:szCs w:val="20"/>
          <w:rtl w:val="true"/>
        </w:rPr>
        <w:t>»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الحدوث</w:t>
      </w:r>
      <w:r>
        <w:rPr>
          <w:rFonts w:eastAsia="IRNazanin" w:cs="IRNazanin"/>
          <w:b w:val="false"/>
          <w:bCs w:val="false"/>
          <w:i w:val="false"/>
          <w:iCs w:val="false"/>
          <w:color w:val="333333"/>
          <w:sz w:val="20"/>
          <w:szCs w:val="20"/>
          <w:rtl w:val="true"/>
        </w:rPr>
        <w:t>»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وأدوات</w:t>
      </w:r>
      <w:r>
        <w:rPr>
          <w:rFonts w:eastAsia="IRNazanin" w:cs="IRNazanin"/>
          <w:b w:val="false"/>
          <w:bCs w:val="false"/>
          <w:i w:val="false"/>
          <w:iCs w:val="false"/>
          <w:color w:val="333333"/>
          <w:sz w:val="20"/>
          <w:szCs w:val="20"/>
          <w:rtl w:val="true"/>
        </w:rPr>
        <w:t>»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أدوات</w:t>
      </w:r>
      <w:r>
        <w:rPr>
          <w:rFonts w:eastAsia="IRNazanin" w:cs="IRNazanin"/>
          <w:b w:val="false"/>
          <w:bCs w:val="false"/>
          <w:i w:val="false"/>
          <w:iCs w:val="false"/>
          <w:color w:val="333333"/>
          <w:sz w:val="20"/>
          <w:szCs w:val="20"/>
          <w:rtl w:val="true"/>
        </w:rPr>
        <w:t>»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لايتحدّد</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يشتمله</w:t>
      </w:r>
      <w:r>
        <w:rPr>
          <w:rFonts w:eastAsia="IRNazanin" w:cs="IRNazanin"/>
          <w:b w:val="false"/>
          <w:bCs w:val="false"/>
          <w:i w:val="false"/>
          <w:iCs w:val="false"/>
          <w:color w:val="333333"/>
          <w:sz w:val="20"/>
          <w:szCs w:val="20"/>
          <w:rtl w:val="true"/>
        </w:rPr>
        <w:t>»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للتشبيه</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الحدّ</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الحدوث</w:t>
      </w:r>
      <w:r>
        <w:rPr>
          <w:rFonts w:eastAsia="IRNazanin" w:cs="IRNazanin"/>
          <w:b w:val="false"/>
          <w:bCs w:val="false"/>
          <w:i w:val="false"/>
          <w:iCs w:val="false"/>
          <w:color w:val="333333"/>
          <w:sz w:val="20"/>
          <w:szCs w:val="20"/>
          <w:rtl w:val="true"/>
        </w:rPr>
        <w:t>»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مجال</w:t>
      </w:r>
      <w:r>
        <w:rPr>
          <w:rFonts w:eastAsia="IRNazanin" w:cs="IRNazanin"/>
          <w:b w:val="false"/>
          <w:bCs w:val="false"/>
          <w:i w:val="false"/>
          <w:iCs w:val="false"/>
          <w:color w:val="333333"/>
          <w:sz w:val="20"/>
          <w:szCs w:val="20"/>
          <w:rtl w:val="true"/>
        </w:rPr>
        <w:t>»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يبتدأ</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المطمورة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حفرة، أو مكان تحت الأرض قد هيّئ خفيا ، يطمر فيه طعام أو 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طمر</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وصنع</w:t>
      </w:r>
      <w:r>
        <w:rPr>
          <w:rFonts w:eastAsia="IRNazanin" w:cs="IRNazanin"/>
          <w:b w:val="false"/>
          <w:bCs w:val="false"/>
          <w:i w:val="false"/>
          <w:iCs w:val="false"/>
          <w:color w:val="333333"/>
          <w:sz w:val="20"/>
          <w:szCs w:val="20"/>
          <w:rtl w:val="true"/>
        </w:rPr>
        <w:t>»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بحسب الزمان الوهمي أو التقديري ، وكان علّة لها ، أو غلبها فلم يقيّد بها</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جسا</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جسأ</w:t>
      </w:r>
      <w:r>
        <w:rPr>
          <w:rFonts w:eastAsia="IRNazanin" w:cs="IRNazanin"/>
          <w:b w:val="false"/>
          <w:bCs w:val="false"/>
          <w:i w:val="false"/>
          <w:iCs w:val="false"/>
          <w:color w:val="333333"/>
          <w:sz w:val="20"/>
          <w:szCs w:val="20"/>
          <w:rtl w:val="true"/>
        </w:rPr>
        <w:t>)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تعرفون</w:t>
      </w:r>
      <w:r>
        <w:rPr>
          <w:rFonts w:eastAsia="IRNazanin" w:cs="IRNazanin"/>
          <w:b w:val="false"/>
          <w:bCs w:val="false"/>
          <w:i w:val="false"/>
          <w:iCs w:val="false"/>
          <w:color w:val="333333"/>
          <w:sz w:val="20"/>
          <w:szCs w:val="20"/>
          <w:rtl w:val="true"/>
        </w:rPr>
        <w:t>»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الخالقية التي هي كماله هي القدرة</w:t>
      </w:r>
      <w:r>
        <w:rPr>
          <w:rFonts w:eastAsia="IRNazanin" w:cs="IRNazanin"/>
          <w:b w:val="false"/>
          <w:bCs w:val="false"/>
          <w:i w:val="false"/>
          <w:iCs w:val="false"/>
          <w:color w:val="333333"/>
          <w:sz w:val="20"/>
          <w:szCs w:val="20"/>
          <w:rtl w:val="true"/>
        </w:rPr>
        <w:t>»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الكبير للرازي ،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الإحكام للآمدي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عربي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أبي السعود،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الآلوسي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التفكّر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التفكّر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الآلوسي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مشرق الشمسين ،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الصدوق للقاضي سعيد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الصدوق لقاضي سعيد القمّي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الصدوق لقاضي سعيد القمّي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معاني الأسماء واشتقاقها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الفقرات بعينه في الصحيفة السجّاديّة ،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يآس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لملاّ هادي السبزواري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الصدوق لقاضي سعيد القمّي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المصادر،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الصدوق لقاضي سعيد القمّي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الصدوق لقاضي سعيد القمّي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غوى</w:t>
      </w:r>
      <w:r>
        <w:rPr>
          <w:rFonts w:eastAsia="IRNazanin" w:cs="IRNazanin"/>
          <w:b w:val="false"/>
          <w:bCs w:val="false"/>
          <w:i w:val="false"/>
          <w:iCs w:val="false"/>
          <w:color w:val="333333"/>
          <w:sz w:val="20"/>
          <w:szCs w:val="20"/>
          <w:rtl w:val="true"/>
        </w:rPr>
        <w:t>)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w:t>
      </w:r>
      <w:r>
        <w:rPr>
          <w:rFonts w:eastAsia="IRNazanin" w:cs="IRNazanin"/>
          <w:b w:val="false"/>
          <w:bCs w:val="false"/>
          <w:i w:val="false"/>
          <w:iCs w:val="false"/>
          <w:color w:val="333333"/>
          <w:sz w:val="20"/>
          <w:szCs w:val="20"/>
          <w:rtl w:val="true"/>
        </w:rPr>
        <w:t>)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وصفا 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وصفاته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الصدوق لقاضي سعيد القمّي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الصدوق لقاضي سعيد القمّي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وجوده</w:t>
      </w:r>
      <w:r>
        <w:rPr>
          <w:rFonts w:eastAsia="IRNazanin" w:cs="IRNazanin"/>
          <w:b w:val="false"/>
          <w:bCs w:val="false"/>
          <w:i w:val="false"/>
          <w:iCs w:val="false"/>
          <w:color w:val="333333"/>
          <w:sz w:val="20"/>
          <w:szCs w:val="20"/>
          <w:rtl w:val="true"/>
        </w:rPr>
        <w:t>»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يكون لغيرك</w:t>
      </w:r>
      <w:r>
        <w:rPr>
          <w:rFonts w:eastAsia="IRNazanin" w:cs="IRNazanin"/>
          <w:b w:val="false"/>
          <w:bCs w:val="false"/>
          <w:i w:val="false"/>
          <w:iCs w:val="false"/>
          <w:color w:val="333333"/>
          <w:sz w:val="20"/>
          <w:szCs w:val="20"/>
          <w:rtl w:val="true"/>
        </w:rPr>
        <w:t>»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عميت عين لاتراك ، ولاتزال عليها رقيبا</w:t>
      </w:r>
      <w:r>
        <w:rPr>
          <w:rFonts w:eastAsia="IRNazanin" w:cs="IRNazanin"/>
          <w:b w:val="false"/>
          <w:bCs w:val="false"/>
          <w:i w:val="false"/>
          <w:iCs w:val="false"/>
          <w:color w:val="333333"/>
          <w:sz w:val="20"/>
          <w:szCs w:val="20"/>
          <w:rtl w:val="true"/>
        </w:rPr>
        <w:t>»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هلل</w:t>
      </w:r>
      <w:r>
        <w:rPr>
          <w:rFonts w:eastAsia="IRNazanin" w:cs="IRNazanin"/>
          <w:b w:val="false"/>
          <w:bCs w:val="false"/>
          <w:i w:val="false"/>
          <w:iCs w:val="false"/>
          <w:color w:val="333333"/>
          <w:sz w:val="20"/>
          <w:szCs w:val="20"/>
          <w:rtl w:val="true"/>
        </w:rPr>
        <w:t>)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الصدوق لقاضي سعيد القمّي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في سوره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الصدوق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الصدوق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الصدوق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الصدوق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أيكون لغيرك</w:t>
      </w:r>
      <w:r>
        <w:rPr>
          <w:rFonts w:eastAsia="IRNazanin" w:cs="IRNazanin"/>
          <w:b w:val="false"/>
          <w:bCs w:val="false"/>
          <w:i w:val="false"/>
          <w:iCs w:val="false"/>
          <w:color w:val="333333"/>
          <w:sz w:val="20"/>
          <w:szCs w:val="20"/>
          <w:rtl w:val="true"/>
        </w:rPr>
        <w:t>»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نبط</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الصدوق لقاضي سعيد القمّي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أزله</w:t>
      </w:r>
      <w:r>
        <w:rPr>
          <w:rFonts w:eastAsia="IRNazanin" w:cs="IRNazanin"/>
          <w:b w:val="false"/>
          <w:bCs w:val="false"/>
          <w:i w:val="false"/>
          <w:iCs w:val="false"/>
          <w:color w:val="333333"/>
          <w:sz w:val="20"/>
          <w:szCs w:val="20"/>
          <w:rtl w:val="true"/>
        </w:rPr>
        <w:t>»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وبأشباههم على أن لا شبه له</w:t>
      </w:r>
      <w:r>
        <w:rPr>
          <w:rFonts w:eastAsia="IRNazanin" w:cs="IRNazanin"/>
          <w:b w:val="false"/>
          <w:bCs w:val="false"/>
          <w:i w:val="false"/>
          <w:iCs w:val="false"/>
          <w:color w:val="333333"/>
          <w:sz w:val="20"/>
          <w:szCs w:val="20"/>
          <w:rtl w:val="true"/>
        </w:rPr>
        <w:t>» .</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لاببراح</w:t>
      </w:r>
      <w:r>
        <w:rPr>
          <w:rFonts w:eastAsia="IRNazanin" w:cs="IRNazanin"/>
          <w:b w:val="false"/>
          <w:bCs w:val="false"/>
          <w:i w:val="false"/>
          <w:iCs w:val="false"/>
          <w:color w:val="333333"/>
          <w:sz w:val="20"/>
          <w:szCs w:val="20"/>
          <w:rtl w:val="true"/>
        </w:rPr>
        <w:t>»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لاباجتنان</w:t>
      </w:r>
      <w:r>
        <w:rPr>
          <w:rFonts w:eastAsia="IRNazanin" w:cs="IRNazanin"/>
          <w:b w:val="false"/>
          <w:bCs w:val="false"/>
          <w:i w:val="false"/>
          <w:iCs w:val="false"/>
          <w:color w:val="333333"/>
          <w:sz w:val="20"/>
          <w:szCs w:val="20"/>
          <w:rtl w:val="true"/>
        </w:rPr>
        <w:t>»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وامتنع</w:t>
      </w:r>
      <w:r>
        <w:rPr>
          <w:rFonts w:eastAsia="IRNazanin" w:cs="IRNazanin"/>
          <w:b w:val="false"/>
          <w:bCs w:val="false"/>
          <w:i w:val="false"/>
          <w:iCs w:val="false"/>
          <w:color w:val="333333"/>
          <w:sz w:val="20"/>
          <w:szCs w:val="20"/>
          <w:rtl w:val="true"/>
        </w:rPr>
        <w:t>»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بالبيّنة</w:t>
      </w:r>
      <w:r>
        <w:rPr>
          <w:rFonts w:eastAsia="IRNazanin" w:cs="IRNazanin"/>
          <w:b w:val="false"/>
          <w:bCs w:val="false"/>
          <w:i w:val="false"/>
          <w:iCs w:val="false"/>
          <w:color w:val="333333"/>
          <w:sz w:val="20"/>
          <w:szCs w:val="20"/>
          <w:rtl w:val="true"/>
        </w:rPr>
        <w:t>»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وأنشأهما</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العلم</w:t>
      </w:r>
      <w:r>
        <w:rPr>
          <w:rFonts w:eastAsia="IRNazanin" w:cs="IRNazanin"/>
          <w:b w:val="false"/>
          <w:bCs w:val="false"/>
          <w:i w:val="false"/>
          <w:iCs w:val="false"/>
          <w:color w:val="333333"/>
          <w:sz w:val="20"/>
          <w:szCs w:val="20"/>
          <w:rtl w:val="true"/>
        </w:rPr>
        <w:t>»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لميرزا رفيعا ،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المشيّة والإرادة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الحرز والعوذة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5868</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القول عند الإصباح والإمساء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المشيّة والإرادة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شحَذ السكينَ والسيفَ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 بالمِسَنِّ وغيره مما يُخرج 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شحذ</w:t>
      </w:r>
      <w:r>
        <w:rPr>
          <w:rFonts w:eastAsia="IRNazanin" w:cs="IRNazanin"/>
          <w:b w:val="false"/>
          <w:bCs w:val="false"/>
          <w:i w:val="false"/>
          <w:iCs w:val="false"/>
          <w:color w:val="333333"/>
          <w:sz w:val="20"/>
          <w:szCs w:val="20"/>
          <w:rtl w:val="true"/>
        </w:rPr>
        <w:t>)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أتن</w:t>
      </w:r>
      <w:r>
        <w:rPr>
          <w:rFonts w:eastAsia="IRNazanin" w:cs="IRNazanin"/>
          <w:b w:val="false"/>
          <w:bCs w:val="false"/>
          <w:i w:val="false"/>
          <w:iCs w:val="false"/>
          <w:color w:val="333333"/>
          <w:sz w:val="20"/>
          <w:szCs w:val="20"/>
          <w:rtl w:val="true"/>
        </w:rPr>
        <w:t>)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البداء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الخوف والرجاء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20314</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المحصّل،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لايغالب</w:t>
      </w:r>
      <w:r>
        <w:rPr>
          <w:rFonts w:eastAsia="IRNazanin" w:cs="IRNazanin"/>
          <w:b w:val="false"/>
          <w:bCs w:val="false"/>
          <w:i w:val="false"/>
          <w:iCs w:val="false"/>
          <w:color w:val="333333"/>
          <w:sz w:val="20"/>
          <w:szCs w:val="20"/>
          <w:rtl w:val="true"/>
        </w:rPr>
        <w:t>»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يآس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المشيئة والإرادة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الكبير للرازي ،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الإحكام للآمدي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عربي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أبي السعود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الآلوسي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الغائط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 للفضاء الواسع ، فكَنَوْا به عن قضاء الغائط كما كَنَوْا عنه بالخلاء؛ لأنّهم كانوا يتبرّزون في الأمكنة الخالية من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w:t>
      </w:r>
      <w:r>
        <w:rPr>
          <w:rFonts w:eastAsia="IRNazanin" w:cs="IRNazanin"/>
          <w:b w:val="false"/>
          <w:bCs w:val="false"/>
          <w:i w:val="false"/>
          <w:iCs w:val="false"/>
          <w:color w:val="333333"/>
          <w:sz w:val="20"/>
          <w:szCs w:val="20"/>
          <w:rtl w:val="true"/>
        </w:rPr>
        <w:t>)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دعاء الإمام زين العابدين عليه‌السلام في ليالي شهر رمضان المشهور بدعاء أبي حمزة الثمالي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الطير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قطعتان من مناجاة المحبّين ومناجاة المريدين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أجريت على يديه الخير</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لميرزا رفيعا ،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لصدر المتألّهين ،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 .</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ولايشمّ</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دلّته</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فتأوي</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جميعها</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لَئَلاّ يَكُونَ لِلنّاسِ عَلَى اللّهِ حُجَّةٌ بَعْدَ الرُّسُلِ</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كبح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 لجامها لتقف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 عن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كبح</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باب أصناف القضاة،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أفرأى أمرهم</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العدد القويّة،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كل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والبركات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بالبركات</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فويل</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عليه‌السلام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غرر الحكم،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8716</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فويل</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يخبّ</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خبب</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قفز</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كتم</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المسلي</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المُسْلي</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خلص</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ثرى</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ثرى</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ثرو</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نسأ</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العنصريّة</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مع تلخيص</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للقيصري،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حينا بعد حين</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وبيصه</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مع تلخيص و اختلاف يسير</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صآ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نفل</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غيهب</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بقع</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الهطل</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هطل</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شقق</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نأد</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للصدوق،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دهو</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ضلل</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أفك</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ملخّصا</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نكل</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سوس</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صدد</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أمن من الخطايا و الزلل</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بلج</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فتح بهم</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طلو</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مدد</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مدد</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مدد</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w:t>
      </w:r>
      <w:r>
        <w:rPr>
          <w:rFonts w:eastAsia="IRNazanin" w:cs="IRNazanin"/>
          <w:b w:val="false"/>
          <w:bCs w:val="false"/>
          <w:i w:val="false"/>
          <w:iCs w:val="false"/>
          <w:color w:val="333333"/>
          <w:sz w:val="20"/>
          <w:szCs w:val="20"/>
          <w:rtl w:val="true"/>
        </w:rPr>
        <w:t>) .</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تستهلّ</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هلل</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والعبارة بنصّه في الصحاح،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تلخيص </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عباس و جماعة من شرّ الذَّكَر إذا قام</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نفث</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يفع</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أيل</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33147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تلخيص</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في سورة 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تعقل عنّي و أعقل عنك</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زطط</w:t>
      </w:r>
      <w:r>
        <w:rPr>
          <w:rFonts w:eastAsia="IRNazanin" w:cs="IRNazanin"/>
          <w:b w:val="false"/>
          <w:bCs w:val="false"/>
          <w:i w:val="false"/>
          <w:iCs w:val="false"/>
          <w:color w:val="333333"/>
          <w:sz w:val="20"/>
          <w:szCs w:val="20"/>
          <w:rtl w:val="true"/>
        </w:rPr>
        <w:t>) .</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زطط</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الأمالي للطوسى،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16044</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بن ثابت كما فى جامع البيان للطبري،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المحرّر الوجيز لابن عطيّة الأندلسي،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نسبه فى لسان العرب إلى بشير بن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غدق</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ثمد</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ثمد</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تلخيص</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تلخيص</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أعطي القدرة</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باب حدّ الوجه الذي يغسل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لقف</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لقف</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تلخيص</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يُفْتَحُ</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11117</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همهم</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هنم</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تلخيص</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درع</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نشب</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البقرة</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 .</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برى</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سحب</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حيزم</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الباب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أنّه لا يجمع القرآن كلّه إلاّ الأئمّة عليهم‌السلام و أنّهم يعلمون علمه كلّه</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عجر</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عجر</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قيض</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تفسير الرازي،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5025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تفسير السمعاني،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تفسير الرازي،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ضحك</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طريقة التي حثّ على الاستقامة عليها ولاية عليّ عليه‌السلام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في 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جحد</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جحد</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في غبرة،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و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للمازندراني،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أنّ الراسخين في العلم هم الأئمّة عليهم‌السلام </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قيض</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نفد</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ينكت</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من آذى المسلمين و احتقرهم،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المؤمن،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سوس</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زهو</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زوي</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الأوّل بدل من الحديث، أى الأوّل منه، 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أوّل الحديث و هو سؤال سليمان عن وقت دخول الغنم والكرم وفائدته</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نجب</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طآه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حسك</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شمت</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نبط</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تلخيص و اختلاف يسير</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5433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إعلام الورى،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الرسالة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غمم</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لفق</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حطط</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 الكافي المطبوع</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خفت</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قبض الحسن عليه‌السلام و وُضِعَ على السرير ثمّ انطلقوا به</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 فيه كما في الكافي</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عجم</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رقق</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نمم</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ربما كانوا</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w:t>
      </w:r>
      <w:r>
        <w:rPr>
          <w:rFonts w:eastAsia="IRNazanin" w:cs="IRNazanin"/>
          <w:b w:val="false"/>
          <w:bCs w:val="false"/>
          <w:i w:val="false"/>
          <w:iCs w:val="false"/>
          <w:color w:val="333333"/>
          <w:sz w:val="20"/>
          <w:szCs w:val="20"/>
          <w:rtl w:val="true"/>
        </w:rPr>
        <w:t>) .</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w:t>
      </w:r>
      <w:r>
        <w:rPr>
          <w:rFonts w:eastAsia="IRNazanin" w:cs="IRNazanin"/>
          <w:b w:val="false"/>
          <w:bCs w:val="false"/>
          <w:i w:val="false"/>
          <w:iCs w:val="false"/>
          <w:color w:val="333333"/>
          <w:sz w:val="20"/>
          <w:szCs w:val="20"/>
          <w:rtl w:val="true"/>
        </w:rPr>
        <w:t>) .</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الرواية المنقولة عن عليّ عليه‌السلام في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البدع و الرأي و المقائيس،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البدع و الرأي و المقائيس،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البدع و الرأي و المقائيس،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 .</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 .</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w:t>
      </w:r>
      <w:r>
        <w:rPr>
          <w:rFonts w:eastAsia="IRNazanin" w:cs="IRNazanin"/>
          <w:b w:val="false"/>
          <w:bCs w:val="false"/>
          <w:i w:val="false"/>
          <w:iCs w:val="false"/>
          <w:color w:val="333333"/>
          <w:sz w:val="20"/>
          <w:szCs w:val="20"/>
          <w:rtl w:val="true"/>
        </w:rPr>
        <w:t>) .</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w:t>
      </w:r>
      <w:r>
        <w:rPr>
          <w:rFonts w:eastAsia="IRNazanin" w:cs="IRNazanin"/>
          <w:b w:val="false"/>
          <w:bCs w:val="false"/>
          <w:i w:val="false"/>
          <w:iCs w:val="false"/>
          <w:color w:val="333333"/>
          <w:sz w:val="20"/>
          <w:szCs w:val="20"/>
          <w:rtl w:val="true"/>
        </w:rPr>
        <w:t>) .</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عرى</w:t>
      </w:r>
      <w:r>
        <w:rPr>
          <w:rFonts w:eastAsia="IRNazanin" w:cs="IRNazanin"/>
          <w:b w:val="false"/>
          <w:bCs w:val="false"/>
          <w:i w:val="false"/>
          <w:iCs w:val="false"/>
          <w:color w:val="333333"/>
          <w:sz w:val="20"/>
          <w:szCs w:val="20"/>
          <w:rtl w:val="true"/>
        </w:rPr>
        <w:t>) .</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 .</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 .</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كهل</w:t>
      </w:r>
      <w:r>
        <w:rPr>
          <w:rFonts w:eastAsia="IRNazanin" w:cs="IRNazanin"/>
          <w:b w:val="false"/>
          <w:bCs w:val="false"/>
          <w:i w:val="false"/>
          <w:iCs w:val="false"/>
          <w:color w:val="333333"/>
          <w:sz w:val="20"/>
          <w:szCs w:val="20"/>
          <w:rtl w:val="true"/>
        </w:rPr>
        <w:t>) .</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وولدي إلى إبراهيم</w:t>
      </w:r>
      <w:r>
        <w:rPr>
          <w:rFonts w:eastAsia="IRNazanin" w:cs="IRNazanin"/>
          <w:b w:val="false"/>
          <w:bCs w:val="false"/>
          <w:i w:val="false"/>
          <w:iCs w:val="false"/>
          <w:color w:val="333333"/>
          <w:sz w:val="20"/>
          <w:szCs w:val="20"/>
          <w:rtl w:val="true"/>
        </w:rPr>
        <w:t>» .</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 .</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 .</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حوى</w:t>
      </w:r>
      <w:r>
        <w:rPr>
          <w:rFonts w:eastAsia="IRNazanin" w:cs="IRNazanin"/>
          <w:b w:val="false"/>
          <w:bCs w:val="false"/>
          <w:i w:val="false"/>
          <w:iCs w:val="false"/>
          <w:color w:val="333333"/>
          <w:sz w:val="20"/>
          <w:szCs w:val="20"/>
          <w:rtl w:val="true"/>
        </w:rPr>
        <w:t>) .</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يحتجبه</w:t>
      </w:r>
      <w:r>
        <w:rPr>
          <w:rFonts w:eastAsia="IRNazanin" w:cs="IRNazanin"/>
          <w:b w:val="false"/>
          <w:bCs w:val="false"/>
          <w:i w:val="false"/>
          <w:iCs w:val="false"/>
          <w:color w:val="333333"/>
          <w:sz w:val="20"/>
          <w:szCs w:val="20"/>
          <w:rtl w:val="true"/>
        </w:rPr>
        <w:t>» .</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حجن المال</w:t>
      </w:r>
      <w:r>
        <w:rPr>
          <w:rFonts w:eastAsia="IRNazanin" w:cs="IRNazanin"/>
          <w:b w:val="false"/>
          <w:bCs w:val="false"/>
          <w:i w:val="false"/>
          <w:iCs w:val="false"/>
          <w:color w:val="333333"/>
          <w:sz w:val="20"/>
          <w:szCs w:val="20"/>
          <w:rtl w:val="true"/>
        </w:rPr>
        <w:t>» .</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لجأ</w:t>
      </w:r>
      <w:r>
        <w:rPr>
          <w:rFonts w:eastAsia="IRNazanin" w:cs="IRNazanin"/>
          <w:b w:val="false"/>
          <w:bCs w:val="false"/>
          <w:i w:val="false"/>
          <w:iCs w:val="false"/>
          <w:color w:val="333333"/>
          <w:sz w:val="20"/>
          <w:szCs w:val="20"/>
          <w:rtl w:val="true"/>
        </w:rPr>
        <w:t>) .</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هو موجود نصّا في الصحاح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 .</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قوف</w:t>
      </w:r>
      <w:r>
        <w:rPr>
          <w:rFonts w:eastAsia="IRNazanin" w:cs="IRNazanin"/>
          <w:b w:val="false"/>
          <w:bCs w:val="false"/>
          <w:i w:val="false"/>
          <w:iCs w:val="false"/>
          <w:color w:val="333333"/>
          <w:sz w:val="20"/>
          <w:szCs w:val="20"/>
          <w:rtl w:val="true"/>
        </w:rPr>
        <w:t>) .</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الألفاظ </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 .</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مضيّ أبي جعفر</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ولاحظ الكلام في اتّحاد ربيع الشيعة مع إعلام الورى مقدّمة التحقيق لكتاب إعلام الورى</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محمّد الإسبارقيني</w:t>
      </w:r>
      <w:r>
        <w:rPr>
          <w:rFonts w:eastAsia="IRNazanin" w:cs="IRNazanin"/>
          <w:b w:val="false"/>
          <w:bCs w:val="false"/>
          <w:i w:val="false"/>
          <w:iCs w:val="false"/>
          <w:color w:val="333333"/>
          <w:sz w:val="20"/>
          <w:szCs w:val="20"/>
          <w:rtl w:val="true"/>
        </w:rPr>
        <w:t>» .</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أيضا في الكافي المطبوع </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حرث</w:t>
      </w:r>
      <w:r>
        <w:rPr>
          <w:rFonts w:eastAsia="IRNazanin" w:cs="IRNazanin"/>
          <w:b w:val="false"/>
          <w:bCs w:val="false"/>
          <w:i w:val="false"/>
          <w:iCs w:val="false"/>
          <w:color w:val="333333"/>
          <w:sz w:val="20"/>
          <w:szCs w:val="20"/>
          <w:rtl w:val="true"/>
        </w:rPr>
        <w:t>) .</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لتمحّصنّ</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مخض</w:t>
      </w:r>
      <w:r>
        <w:rPr>
          <w:rFonts w:eastAsia="IRNazanin" w:cs="IRNazanin"/>
          <w:b w:val="false"/>
          <w:bCs w:val="false"/>
          <w:i w:val="false"/>
          <w:iCs w:val="false"/>
          <w:color w:val="333333"/>
          <w:sz w:val="20"/>
          <w:szCs w:val="20"/>
          <w:rtl w:val="true"/>
        </w:rPr>
        <w:t>) .</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w:t>
      </w:r>
      <w:r>
        <w:rPr>
          <w:rFonts w:eastAsia="IRNazanin" w:cs="IRNazanin"/>
          <w:b w:val="false"/>
          <w:bCs w:val="false"/>
          <w:i w:val="false"/>
          <w:iCs w:val="false"/>
          <w:color w:val="333333"/>
          <w:sz w:val="20"/>
          <w:szCs w:val="20"/>
          <w:rtl w:val="true"/>
        </w:rPr>
        <w:t>) .</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القاموس المحيط ، نعم ، هو موجود نصّا في 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الغيبة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للنعماني ،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خمل</w:t>
      </w:r>
      <w:r>
        <w:rPr>
          <w:rFonts w:eastAsia="IRNazanin" w:cs="IRNazanin"/>
          <w:b w:val="false"/>
          <w:bCs w:val="false"/>
          <w:i w:val="false"/>
          <w:iCs w:val="false"/>
          <w:color w:val="333333"/>
          <w:sz w:val="20"/>
          <w:szCs w:val="20"/>
          <w:rtl w:val="true"/>
        </w:rPr>
        <w:t>) .</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نفس الباب </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w:t>
      </w:r>
      <w:r>
        <w:rPr>
          <w:rFonts w:eastAsia="IRNazanin" w:cs="IRNazanin"/>
          <w:b w:val="false"/>
          <w:bCs w:val="false"/>
          <w:i w:val="false"/>
          <w:iCs w:val="false"/>
          <w:color w:val="333333"/>
          <w:sz w:val="20"/>
          <w:szCs w:val="20"/>
          <w:rtl w:val="true"/>
        </w:rPr>
        <w:t>) .</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 .</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w:t>
      </w:r>
      <w:r>
        <w:rPr>
          <w:rFonts w:eastAsia="IRNazanin" w:cs="IRNazanin"/>
          <w:b w:val="false"/>
          <w:bCs w:val="false"/>
          <w:i w:val="false"/>
          <w:iCs w:val="false"/>
          <w:color w:val="333333"/>
          <w:sz w:val="20"/>
          <w:szCs w:val="20"/>
          <w:rtl w:val="true"/>
        </w:rPr>
        <w:t>) .</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خدش</w:t>
      </w:r>
      <w:r>
        <w:rPr>
          <w:rFonts w:eastAsia="IRNazanin" w:cs="IRNazanin"/>
          <w:b w:val="false"/>
          <w:bCs w:val="false"/>
          <w:i w:val="false"/>
          <w:iCs w:val="false"/>
          <w:color w:val="333333"/>
          <w:sz w:val="20"/>
          <w:szCs w:val="20"/>
          <w:rtl w:val="true"/>
        </w:rPr>
        <w:t>) .</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خدش</w:t>
      </w:r>
      <w:r>
        <w:rPr>
          <w:rFonts w:eastAsia="IRNazanin" w:cs="IRNazanin"/>
          <w:b w:val="false"/>
          <w:bCs w:val="false"/>
          <w:i w:val="false"/>
          <w:iCs w:val="false"/>
          <w:color w:val="333333"/>
          <w:sz w:val="20"/>
          <w:szCs w:val="20"/>
          <w:rtl w:val="true"/>
        </w:rPr>
        <w:t>) .</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 .</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 .</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w:t>
      </w:r>
      <w:r>
        <w:rPr>
          <w:rFonts w:eastAsia="IRNazanin" w:cs="IRNazanin"/>
          <w:b w:val="false"/>
          <w:bCs w:val="false"/>
          <w:i w:val="false"/>
          <w:iCs w:val="false"/>
          <w:color w:val="333333"/>
          <w:sz w:val="20"/>
          <w:szCs w:val="20"/>
          <w:rtl w:val="true"/>
        </w:rPr>
        <w:t>) .</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w:t>
      </w:r>
      <w:r>
        <w:rPr>
          <w:rFonts w:eastAsia="IRNazanin" w:cs="IRNazanin"/>
          <w:b w:val="false"/>
          <w:bCs w:val="false"/>
          <w:i w:val="false"/>
          <w:iCs w:val="false"/>
          <w:color w:val="333333"/>
          <w:sz w:val="20"/>
          <w:szCs w:val="20"/>
          <w:rtl w:val="true"/>
        </w:rPr>
        <w:t>) .</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 .</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 .</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قعص</w:t>
      </w:r>
      <w:r>
        <w:rPr>
          <w:rFonts w:eastAsia="IRNazanin" w:cs="IRNazanin"/>
          <w:b w:val="false"/>
          <w:bCs w:val="false"/>
          <w:i w:val="false"/>
          <w:iCs w:val="false"/>
          <w:color w:val="333333"/>
          <w:sz w:val="20"/>
          <w:szCs w:val="20"/>
          <w:rtl w:val="true"/>
        </w:rPr>
        <w:t>) .</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w:t>
      </w:r>
      <w:r>
        <w:rPr>
          <w:rFonts w:eastAsia="IRNazanin" w:cs="IRNazanin"/>
          <w:b w:val="false"/>
          <w:bCs w:val="false"/>
          <w:i w:val="false"/>
          <w:iCs w:val="false"/>
          <w:color w:val="333333"/>
          <w:sz w:val="20"/>
          <w:szCs w:val="20"/>
          <w:rtl w:val="true"/>
        </w:rPr>
        <w:t>) .</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 .</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للإسترابادي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ضمن ميراث حديث شيعه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رزم</w:t>
      </w:r>
      <w:r>
        <w:rPr>
          <w:rFonts w:eastAsia="IRNazanin" w:cs="IRNazanin"/>
          <w:b w:val="false"/>
          <w:bCs w:val="false"/>
          <w:i w:val="false"/>
          <w:iCs w:val="false"/>
          <w:color w:val="333333"/>
          <w:sz w:val="20"/>
          <w:szCs w:val="20"/>
          <w:rtl w:val="true"/>
        </w:rPr>
        <w:t>) .</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رزم</w:t>
      </w:r>
      <w:r>
        <w:rPr>
          <w:rFonts w:eastAsia="IRNazanin" w:cs="IRNazanin"/>
          <w:b w:val="false"/>
          <w:bCs w:val="false"/>
          <w:i w:val="false"/>
          <w:iCs w:val="false"/>
          <w:color w:val="333333"/>
          <w:sz w:val="20"/>
          <w:szCs w:val="20"/>
          <w:rtl w:val="true"/>
        </w:rPr>
        <w:t>) .</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ثبّطه عن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عوّقه ، وبطأ به عنه ، كثبّطه فيها</w:t>
      </w:r>
      <w:r>
        <w:rPr>
          <w:rFonts w:eastAsia="IRNazanin" w:cs="IRNazanin"/>
          <w:b w:val="false"/>
          <w:bCs w:val="false"/>
          <w:i w:val="false"/>
          <w:iCs w:val="false"/>
          <w:color w:val="333333"/>
          <w:sz w:val="20"/>
          <w:szCs w:val="20"/>
          <w:rtl w:val="true"/>
        </w:rPr>
        <w:t>» .</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تنقض</w:t>
      </w:r>
      <w:r>
        <w:rPr>
          <w:rFonts w:eastAsia="IRNazanin" w:cs="IRNazanin"/>
          <w:b w:val="false"/>
          <w:bCs w:val="false"/>
          <w:i w:val="false"/>
          <w:iCs w:val="false"/>
          <w:color w:val="333333"/>
          <w:sz w:val="20"/>
          <w:szCs w:val="20"/>
          <w:rtl w:val="true"/>
        </w:rPr>
        <w:t>» .</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 .</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w:t>
      </w:r>
      <w:r>
        <w:rPr>
          <w:rFonts w:eastAsia="IRNazanin" w:cs="IRNazanin"/>
          <w:b w:val="false"/>
          <w:bCs w:val="false"/>
          <w:i w:val="false"/>
          <w:iCs w:val="false"/>
          <w:color w:val="333333"/>
          <w:sz w:val="20"/>
          <w:szCs w:val="20"/>
          <w:rtl w:val="true"/>
        </w:rPr>
        <w:t>) .</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خزل</w:t>
      </w:r>
      <w:r>
        <w:rPr>
          <w:rFonts w:eastAsia="IRNazanin" w:cs="IRNazanin"/>
          <w:b w:val="false"/>
          <w:bCs w:val="false"/>
          <w:i w:val="false"/>
          <w:iCs w:val="false"/>
          <w:color w:val="333333"/>
          <w:sz w:val="20"/>
          <w:szCs w:val="20"/>
          <w:rtl w:val="true"/>
        </w:rPr>
        <w:t>) .</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ألو</w:t>
      </w:r>
      <w:r>
        <w:rPr>
          <w:rFonts w:eastAsia="IRNazanin" w:cs="IRNazanin"/>
          <w:b w:val="false"/>
          <w:bCs w:val="false"/>
          <w:i w:val="false"/>
          <w:iCs w:val="false"/>
          <w:color w:val="333333"/>
          <w:sz w:val="20"/>
          <w:szCs w:val="20"/>
          <w:rtl w:val="true"/>
        </w:rPr>
        <w:t>) .</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المطوّل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w:t>
      </w:r>
      <w:r>
        <w:rPr>
          <w:rFonts w:eastAsia="IRNazanin" w:cs="IRNazanin"/>
          <w:b w:val="false"/>
          <w:bCs w:val="false"/>
          <w:i w:val="false"/>
          <w:iCs w:val="false"/>
          <w:color w:val="333333"/>
          <w:sz w:val="20"/>
          <w:szCs w:val="20"/>
          <w:rtl w:val="true"/>
        </w:rPr>
        <w:t>) .</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سدد</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شجع</w:t>
      </w:r>
      <w:r>
        <w:rPr>
          <w:rFonts w:eastAsia="IRNazanin" w:cs="IRNazanin"/>
          <w:b w:val="false"/>
          <w:bCs w:val="false"/>
          <w:i w:val="false"/>
          <w:iCs w:val="false"/>
          <w:color w:val="333333"/>
          <w:sz w:val="20"/>
          <w:szCs w:val="20"/>
          <w:rtl w:val="true"/>
        </w:rPr>
        <w:t>) .</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حفل</w:t>
      </w:r>
      <w:r>
        <w:rPr>
          <w:rFonts w:eastAsia="IRNazanin" w:cs="IRNazanin"/>
          <w:b w:val="false"/>
          <w:bCs w:val="false"/>
          <w:i w:val="false"/>
          <w:iCs w:val="false"/>
          <w:color w:val="333333"/>
          <w:sz w:val="20"/>
          <w:szCs w:val="20"/>
          <w:rtl w:val="true"/>
        </w:rPr>
        <w:t>) .</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 .</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كبش</w:t>
      </w:r>
      <w:r>
        <w:rPr>
          <w:rFonts w:eastAsia="IRNazanin" w:cs="IRNazanin"/>
          <w:b w:val="false"/>
          <w:bCs w:val="false"/>
          <w:i w:val="false"/>
          <w:iCs w:val="false"/>
          <w:color w:val="333333"/>
          <w:sz w:val="20"/>
          <w:szCs w:val="20"/>
          <w:rtl w:val="true"/>
        </w:rPr>
        <w:t>) .</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كبش</w:t>
      </w:r>
      <w:r>
        <w:rPr>
          <w:rFonts w:eastAsia="IRNazanin" w:cs="IRNazanin"/>
          <w:b w:val="false"/>
          <w:bCs w:val="false"/>
          <w:i w:val="false"/>
          <w:iCs w:val="false"/>
          <w:color w:val="333333"/>
          <w:sz w:val="20"/>
          <w:szCs w:val="20"/>
          <w:rtl w:val="true"/>
        </w:rPr>
        <w:t>) .</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ليقي</w:t>
      </w:r>
      <w:r>
        <w:rPr>
          <w:rFonts w:eastAsia="IRNazanin" w:cs="IRNazanin"/>
          <w:b w:val="false"/>
          <w:bCs w:val="false"/>
          <w:i w:val="false"/>
          <w:iCs w:val="false"/>
          <w:color w:val="333333"/>
          <w:sz w:val="20"/>
          <w:szCs w:val="20"/>
          <w:rtl w:val="true"/>
        </w:rPr>
        <w:t>» .</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صفد</w:t>
      </w:r>
      <w:r>
        <w:rPr>
          <w:rFonts w:eastAsia="IRNazanin" w:cs="IRNazanin"/>
          <w:b w:val="false"/>
          <w:bCs w:val="false"/>
          <w:i w:val="false"/>
          <w:iCs w:val="false"/>
          <w:color w:val="333333"/>
          <w:sz w:val="20"/>
          <w:szCs w:val="20"/>
          <w:rtl w:val="true"/>
        </w:rPr>
        <w:t>) .</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وطأ</w:t>
      </w:r>
      <w:r>
        <w:rPr>
          <w:rFonts w:eastAsia="IRNazanin" w:cs="IRNazanin"/>
          <w:b w:val="false"/>
          <w:bCs w:val="false"/>
          <w:i w:val="false"/>
          <w:iCs w:val="false"/>
          <w:color w:val="333333"/>
          <w:sz w:val="20"/>
          <w:szCs w:val="20"/>
          <w:rtl w:val="true"/>
        </w:rPr>
        <w:t>) .</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وطئ</w:t>
      </w:r>
      <w:r>
        <w:rPr>
          <w:rFonts w:eastAsia="IRNazanin" w:cs="IRNazanin"/>
          <w:b w:val="false"/>
          <w:bCs w:val="false"/>
          <w:i w:val="false"/>
          <w:iCs w:val="false"/>
          <w:color w:val="333333"/>
          <w:sz w:val="20"/>
          <w:szCs w:val="20"/>
          <w:rtl w:val="true"/>
        </w:rPr>
        <w:t>) .</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حرس</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رمح</w:t>
      </w:r>
      <w:r>
        <w:rPr>
          <w:rFonts w:eastAsia="IRNazanin" w:cs="IRNazanin"/>
          <w:b w:val="false"/>
          <w:bCs w:val="false"/>
          <w:i w:val="false"/>
          <w:iCs w:val="false"/>
          <w:color w:val="333333"/>
          <w:sz w:val="20"/>
          <w:szCs w:val="20"/>
          <w:rtl w:val="true"/>
        </w:rPr>
        <w:t>) .</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لبيعته</w:t>
      </w:r>
      <w:r>
        <w:rPr>
          <w:rFonts w:eastAsia="IRNazanin" w:cs="IRNazanin"/>
          <w:b w:val="false"/>
          <w:bCs w:val="false"/>
          <w:i w:val="false"/>
          <w:iCs w:val="false"/>
          <w:color w:val="333333"/>
          <w:sz w:val="20"/>
          <w:szCs w:val="20"/>
          <w:rtl w:val="true"/>
        </w:rPr>
        <w:t>» .</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وسق</w:t>
      </w:r>
      <w:r>
        <w:rPr>
          <w:rFonts w:eastAsia="IRNazanin" w:cs="IRNazanin"/>
          <w:b w:val="false"/>
          <w:bCs w:val="false"/>
          <w:i w:val="false"/>
          <w:iCs w:val="false"/>
          <w:color w:val="333333"/>
          <w:sz w:val="20"/>
          <w:szCs w:val="20"/>
          <w:rtl w:val="true"/>
        </w:rPr>
        <w:t>) .</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وسق</w:t>
      </w:r>
      <w:r>
        <w:rPr>
          <w:rFonts w:eastAsia="IRNazanin" w:cs="IRNazanin"/>
          <w:b w:val="false"/>
          <w:bCs w:val="false"/>
          <w:i w:val="false"/>
          <w:iCs w:val="false"/>
          <w:color w:val="333333"/>
          <w:sz w:val="20"/>
          <w:szCs w:val="20"/>
          <w:rtl w:val="true"/>
        </w:rPr>
        <w:t>) .</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وسق</w:t>
      </w:r>
      <w:r>
        <w:rPr>
          <w:rFonts w:eastAsia="IRNazanin" w:cs="IRNazanin"/>
          <w:b w:val="false"/>
          <w:bCs w:val="false"/>
          <w:i w:val="false"/>
          <w:iCs w:val="false"/>
          <w:color w:val="333333"/>
          <w:sz w:val="20"/>
          <w:szCs w:val="20"/>
          <w:rtl w:val="true"/>
        </w:rPr>
        <w:t>) .</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w:t>
      </w:r>
      <w:r>
        <w:rPr>
          <w:rFonts w:eastAsia="IRNazanin" w:cs="IRNazanin"/>
          <w:b w:val="false"/>
          <w:bCs w:val="false"/>
          <w:i w:val="false"/>
          <w:iCs w:val="false"/>
          <w:color w:val="333333"/>
          <w:sz w:val="20"/>
          <w:szCs w:val="20"/>
          <w:rtl w:val="true"/>
        </w:rPr>
        <w:t>) .</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اُعازَّك</w:t>
      </w:r>
      <w:r>
        <w:rPr>
          <w:rFonts w:eastAsia="IRNazanin" w:cs="IRNazanin"/>
          <w:b w:val="false"/>
          <w:bCs w:val="false"/>
          <w:i w:val="false"/>
          <w:iCs w:val="false"/>
          <w:color w:val="333333"/>
          <w:sz w:val="20"/>
          <w:szCs w:val="20"/>
          <w:rtl w:val="true"/>
        </w:rPr>
        <w:t>» .</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اُعارك من المعاداة</w:t>
      </w:r>
      <w:r>
        <w:rPr>
          <w:rFonts w:eastAsia="IRNazanin" w:cs="IRNazanin"/>
          <w:b w:val="false"/>
          <w:bCs w:val="false"/>
          <w:i w:val="false"/>
          <w:iCs w:val="false"/>
          <w:color w:val="333333"/>
          <w:sz w:val="20"/>
          <w:szCs w:val="20"/>
          <w:rtl w:val="true"/>
        </w:rPr>
        <w:t>» .</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هيق</w:t>
      </w:r>
      <w:r>
        <w:rPr>
          <w:rFonts w:eastAsia="IRNazanin" w:cs="IRNazanin"/>
          <w:b w:val="false"/>
          <w:bCs w:val="false"/>
          <w:i w:val="false"/>
          <w:iCs w:val="false"/>
          <w:color w:val="333333"/>
          <w:sz w:val="20"/>
          <w:szCs w:val="20"/>
          <w:rtl w:val="true"/>
        </w:rPr>
        <w:t>) .</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موجود نصّا في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w:t>
      </w:r>
      <w:r>
        <w:rPr>
          <w:rFonts w:eastAsia="IRNazanin" w:cs="IRNazanin"/>
          <w:b w:val="false"/>
          <w:bCs w:val="false"/>
          <w:i w:val="false"/>
          <w:iCs w:val="false"/>
          <w:color w:val="333333"/>
          <w:sz w:val="20"/>
          <w:szCs w:val="20"/>
          <w:rtl w:val="true"/>
        </w:rPr>
        <w:t>) .</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دون الغرّه</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غدر</w:t>
      </w:r>
      <w:r>
        <w:rPr>
          <w:rFonts w:eastAsia="IRNazanin" w:cs="IRNazanin"/>
          <w:b w:val="false"/>
          <w:bCs w:val="false"/>
          <w:i w:val="false"/>
          <w:iCs w:val="false"/>
          <w:color w:val="333333"/>
          <w:sz w:val="20"/>
          <w:szCs w:val="20"/>
          <w:rtl w:val="true"/>
        </w:rPr>
        <w:t>) .</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ضفر</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رمم</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غلظ</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ضيع</w:t>
      </w:r>
      <w:r>
        <w:rPr>
          <w:rFonts w:eastAsia="IRNazanin" w:cs="IRNazanin"/>
          <w:b w:val="false"/>
          <w:bCs w:val="false"/>
          <w:i w:val="false"/>
          <w:iCs w:val="false"/>
          <w:color w:val="333333"/>
          <w:sz w:val="20"/>
          <w:szCs w:val="20"/>
          <w:rtl w:val="true"/>
        </w:rPr>
        <w:t>) .</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نطح</w:t>
      </w:r>
      <w:r>
        <w:rPr>
          <w:rFonts w:eastAsia="IRNazanin" w:cs="IRNazanin"/>
          <w:b w:val="false"/>
          <w:bCs w:val="false"/>
          <w:i w:val="false"/>
          <w:iCs w:val="false"/>
          <w:color w:val="333333"/>
          <w:sz w:val="20"/>
          <w:szCs w:val="20"/>
          <w:rtl w:val="true"/>
        </w:rPr>
        <w:t>) .</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نطح</w:t>
      </w:r>
      <w:r>
        <w:rPr>
          <w:rFonts w:eastAsia="IRNazanin" w:cs="IRNazanin"/>
          <w:b w:val="false"/>
          <w:bCs w:val="false"/>
          <w:i w:val="false"/>
          <w:iCs w:val="false"/>
          <w:color w:val="333333"/>
          <w:sz w:val="20"/>
          <w:szCs w:val="20"/>
          <w:rtl w:val="true"/>
        </w:rPr>
        <w:t>) .</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 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لايلتقى فيها اثنان ضعيفان</w:t>
      </w:r>
      <w:r>
        <w:rPr>
          <w:rFonts w:eastAsia="IRNazanin" w:cs="IRNazanin"/>
          <w:b w:val="false"/>
          <w:bCs w:val="false"/>
          <w:i w:val="false"/>
          <w:iCs w:val="false"/>
          <w:color w:val="333333"/>
          <w:sz w:val="20"/>
          <w:szCs w:val="20"/>
          <w:rtl w:val="true"/>
        </w:rPr>
        <w:t>» .</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نطح</w:t>
      </w:r>
      <w:r>
        <w:rPr>
          <w:rFonts w:eastAsia="IRNazanin" w:cs="IRNazanin"/>
          <w:b w:val="false"/>
          <w:bCs w:val="false"/>
          <w:i w:val="false"/>
          <w:iCs w:val="false"/>
          <w:color w:val="333333"/>
          <w:sz w:val="20"/>
          <w:szCs w:val="20"/>
          <w:rtl w:val="true"/>
        </w:rPr>
        <w:t>) .</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w:t>
      </w:r>
      <w:r>
        <w:rPr>
          <w:rFonts w:eastAsia="IRNazanin" w:cs="IRNazanin"/>
          <w:b w:val="false"/>
          <w:bCs w:val="false"/>
          <w:i w:val="false"/>
          <w:iCs w:val="false"/>
          <w:color w:val="333333"/>
          <w:sz w:val="20"/>
          <w:szCs w:val="20"/>
          <w:rtl w:val="true"/>
        </w:rPr>
        <w:t>) .</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ذبب</w:t>
      </w:r>
      <w:r>
        <w:rPr>
          <w:rFonts w:eastAsia="IRNazanin" w:cs="IRNazanin"/>
          <w:b w:val="false"/>
          <w:bCs w:val="false"/>
          <w:i w:val="false"/>
          <w:iCs w:val="false"/>
          <w:color w:val="333333"/>
          <w:sz w:val="20"/>
          <w:szCs w:val="20"/>
          <w:rtl w:val="true"/>
        </w:rPr>
        <w:t>) .</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والخوّامين يشبه أن يكون بالحاء المهملة بمعنى الأماكن الغلاظ المنقادة ، جمع خومانه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زجج</w:t>
      </w:r>
      <w:r>
        <w:rPr>
          <w:rFonts w:eastAsia="IRNazanin" w:cs="IRNazanin"/>
          <w:b w:val="false"/>
          <w:bCs w:val="false"/>
          <w:i w:val="false"/>
          <w:iCs w:val="false"/>
          <w:color w:val="333333"/>
          <w:sz w:val="20"/>
          <w:szCs w:val="20"/>
          <w:rtl w:val="true"/>
        </w:rPr>
        <w:t>) .</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ثخن</w:t>
      </w:r>
      <w:r>
        <w:rPr>
          <w:rFonts w:eastAsia="IRNazanin" w:cs="IRNazanin"/>
          <w:b w:val="false"/>
          <w:bCs w:val="false"/>
          <w:i w:val="false"/>
          <w:iCs w:val="false"/>
          <w:color w:val="333333"/>
          <w:sz w:val="20"/>
          <w:szCs w:val="20"/>
          <w:rtl w:val="true"/>
        </w:rPr>
        <w:t>) .</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 .</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هوى</w:t>
      </w:r>
      <w:r>
        <w:rPr>
          <w:rFonts w:eastAsia="IRNazanin" w:cs="IRNazanin"/>
          <w:b w:val="false"/>
          <w:bCs w:val="false"/>
          <w:i w:val="false"/>
          <w:iCs w:val="false"/>
          <w:color w:val="333333"/>
          <w:sz w:val="20"/>
          <w:szCs w:val="20"/>
          <w:rtl w:val="true"/>
        </w:rPr>
        <w:t>) .</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عترف</w:t>
      </w:r>
      <w:r>
        <w:rPr>
          <w:rFonts w:eastAsia="IRNazanin" w:cs="IRNazanin"/>
          <w:b w:val="false"/>
          <w:bCs w:val="false"/>
          <w:i w:val="false"/>
          <w:iCs w:val="false"/>
          <w:color w:val="333333"/>
          <w:sz w:val="20"/>
          <w:szCs w:val="20"/>
          <w:rtl w:val="true"/>
        </w:rPr>
        <w:t>) .</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عترف</w:t>
      </w:r>
      <w:r>
        <w:rPr>
          <w:rFonts w:eastAsia="IRNazanin" w:cs="IRNazanin"/>
          <w:b w:val="false"/>
          <w:bCs w:val="false"/>
          <w:i w:val="false"/>
          <w:iCs w:val="false"/>
          <w:color w:val="333333"/>
          <w:sz w:val="20"/>
          <w:szCs w:val="20"/>
          <w:rtl w:val="true"/>
        </w:rPr>
        <w:t>) .</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عترف</w:t>
      </w:r>
      <w:r>
        <w:rPr>
          <w:rFonts w:eastAsia="IRNazanin" w:cs="IRNazanin"/>
          <w:b w:val="false"/>
          <w:bCs w:val="false"/>
          <w:i w:val="false"/>
          <w:iCs w:val="false"/>
          <w:color w:val="333333"/>
          <w:sz w:val="20"/>
          <w:szCs w:val="20"/>
          <w:rtl w:val="true"/>
        </w:rPr>
        <w:t>) .</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دعبل الخزاعي،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صملج</w:t>
      </w:r>
      <w:r>
        <w:rPr>
          <w:rFonts w:eastAsia="IRNazanin" w:cs="IRNazanin"/>
          <w:b w:val="false"/>
          <w:bCs w:val="false"/>
          <w:i w:val="false"/>
          <w:iCs w:val="false"/>
          <w:color w:val="333333"/>
          <w:sz w:val="20"/>
          <w:szCs w:val="20"/>
          <w:rtl w:val="true"/>
        </w:rPr>
        <w:t>) .</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الإمامية الاثنى عشرية</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أميرالمؤمنين والسبطين عليهم‌السلام </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المغيريّة هم أصحاب المغيرة بن سعيد العجلي الذي ظهر بظاهر الكوفة في إمارة خالد بن عبداللّه القسري ، فظفر به وأحرقه و أحرق أصحابه سنة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تظافرت الروايات بكونه كذّابا ، وروي الكشّي روايات كثيرة في ذمّه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وأصحابه أنكروا إمامة أبي عبداللّه جعفر بن محمّد عليهماالسلام ، وقالو بإمامة محمّد بن عبداللّه بن الحسن ، فلمّا قتل صاروا لا إمام لهم و لا وصيّ ، ولايثبتون لأحد إمامة بعد </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شيخ الإماميّة أو أبو جعفر ابن 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ابنة</w:t>
      </w:r>
      <w:r>
        <w:rPr>
          <w:rFonts w:eastAsia="IRNazanin" w:cs="IRNazanin"/>
          <w:b w:val="false"/>
          <w:bCs w:val="false"/>
          <w:i w:val="false"/>
          <w:iCs w:val="false"/>
          <w:color w:val="333333"/>
          <w:sz w:val="20"/>
          <w:szCs w:val="20"/>
          <w:rtl w:val="true"/>
        </w:rPr>
        <w:t>» .</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ينتسبون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وعصبة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بنوه و قرابته لأبيه ، وإنّما سمّوا عصبة لأنّهم عصبوا به ، أي أحاطوا به ، فالأب طرف و الابن طرف ، والعمّ جانب والأخ جانب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والعصبة اسم جنس يطلق على الواحد والكثير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الفيروزآبادي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يرثون الرجل عن كلالة من غير والد ولا ولد ، فأمّا في الفرائض فكلّ من لم يكن له فريضة مسمّاه فهو عصبة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image" Target="media/image2.jpeg"/><Relationship Id="rId644" Type="http://schemas.openxmlformats.org/officeDocument/2006/relationships/image" Target="media/image2.jpeg"/><Relationship Id="rId645" Type="http://schemas.openxmlformats.org/officeDocument/2006/relationships/footer" Target="footer638.xml"/><Relationship Id="rId646" Type="http://schemas.openxmlformats.org/officeDocument/2006/relationships/footnotes" Target="footnotes.xml"/><Relationship Id="rId647" Type="http://schemas.openxmlformats.org/officeDocument/2006/relationships/numbering" Target="numbering.xml"/><Relationship Id="rId648" Type="http://schemas.openxmlformats.org/officeDocument/2006/relationships/fontTable" Target="fontTable.xml"/><Relationship Id="rId649" Type="http://schemas.openxmlformats.org/officeDocument/2006/relationships/settings" Target="settings.xml"/><Relationship Id="rId6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643</Pages>
  <Words>168966</Words>
  <Characters>675126</Characters>
  <CharactersWithSpaces>839152</CharactersWithSpaces>
  <Paragraphs>5544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2026-08-25T04:54:40Z</dcterms:created>
  <dc:creator>ghaemiyeh.com</dc:creator>
  <dc:description/>
  <dc:language>en-US</dc:language>
  <cp:lastModifiedBy/>
  <dcterms:modified xsi:type="dcterms:W3CDTF">2026-08-25T08:25:06Z</dcterms:modified>
  <cp:revision>1</cp:revision>
  <dc:subject/>
  <dc:title>الذریعة إلی حافظ الشریعة شرح اصول الکافی جلد 1</dc:title>
</cp:coreProperties>
</file>

<file path=docProps/custom.xml><?xml version="1.0" encoding="utf-8"?>
<Properties xmlns="http://schemas.openxmlformats.org/officeDocument/2006/custom-properties" xmlns:vt="http://schemas.openxmlformats.org/officeDocument/2006/docPropsVTypes"/>
</file>