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 آرمان شهر رضوی مجموعه مقالات ارائه شده به دومین همایش علمی </w:t>
      </w:r>
      <w:r>
        <w:rPr>
          <w:rtl w:val="true"/>
        </w:rPr>
        <w:t xml:space="preserve">- </w:t>
      </w:r>
      <w:r>
        <w:rPr>
          <w:rtl w:val="true"/>
        </w:rPr>
        <w:t xml:space="preserve">کاربردی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71917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671919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671921_2142443653">
            <w:r>
              <w:rPr>
                <w:webHidden/>
                <w:rStyle w:val="IndexLink"/>
                <w:rtl w:val="true"/>
              </w:rPr>
              <w:t>فهرست مقالات</w:t>
            </w:r>
            <w:r>
              <w:rPr>
                <w:rStyle w:val="IndexLink"/>
                <w:rtl w:val="true"/>
              </w:rPr>
              <w:tab/>
            </w:r>
            <w:r>
              <w:rPr>
                <w:rStyle w:val="IndexLink"/>
              </w:rPr>
              <w:t>11</w:t>
            </w:r>
          </w:hyperlink>
        </w:p>
        <w:p>
          <w:pPr>
            <w:pStyle w:val="Contents2"/>
            <w:tabs>
              <w:tab w:val="clear" w:pos="8743"/>
              <w:tab w:val="right" w:pos="9026" w:leader="dot"/>
            </w:tabs>
            <w:rPr/>
          </w:pPr>
          <w:hyperlink w:anchor="__RefHeading___Toc12671923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2671925_2142443653">
            <w:r>
              <w:rPr>
                <w:webHidden/>
                <w:rStyle w:val="IndexLink"/>
                <w:rtl w:val="true"/>
              </w:rPr>
              <w:t>تحلیل مفهومی آرمان شهر رضوی</w:t>
            </w:r>
            <w:r>
              <w:rPr>
                <w:rStyle w:val="IndexLink"/>
                <w:rtl w:val="true"/>
              </w:rPr>
              <w:t xml:space="preserve">/ </w:t>
            </w:r>
            <w:r>
              <w:rPr>
                <w:rStyle w:val="IndexLink"/>
                <w:rtl w:val="true"/>
              </w:rPr>
              <w:t>محمدرضا برات نژاد</w:t>
            </w:r>
            <w:r>
              <w:rPr>
                <w:rStyle w:val="IndexLink"/>
                <w:rtl w:val="true"/>
              </w:rPr>
              <w:tab/>
            </w:r>
            <w:r>
              <w:rPr>
                <w:rStyle w:val="IndexLink"/>
              </w:rPr>
              <w:t>14</w:t>
            </w:r>
          </w:hyperlink>
        </w:p>
        <w:p>
          <w:pPr>
            <w:pStyle w:val="Contents2"/>
            <w:tabs>
              <w:tab w:val="clear" w:pos="8743"/>
              <w:tab w:val="right" w:pos="9026" w:leader="dot"/>
            </w:tabs>
            <w:rPr/>
          </w:pPr>
          <w:hyperlink w:anchor="__RefHeading___Toc12671927_2142443653">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12671929_2142443653">
            <w:r>
              <w:rPr>
                <w:webHidden/>
                <w:rStyle w:val="IndexLink"/>
                <w:rtl w:val="true"/>
              </w:rPr>
              <w:t>یکم</w:t>
            </w:r>
            <w:r>
              <w:rPr>
                <w:rStyle w:val="IndexLink"/>
                <w:rtl w:val="true"/>
              </w:rPr>
              <w:t xml:space="preserve">: </w:t>
            </w:r>
            <w:r>
              <w:rPr>
                <w:rStyle w:val="IndexLink"/>
                <w:rtl w:val="true"/>
              </w:rPr>
              <w:t>تعریف آرمان شهر</w:t>
            </w:r>
            <w:r>
              <w:rPr>
                <w:rStyle w:val="IndexLink"/>
                <w:rtl w:val="true"/>
              </w:rPr>
              <w:tab/>
            </w:r>
            <w:r>
              <w:rPr>
                <w:rStyle w:val="IndexLink"/>
              </w:rPr>
              <w:t>14</w:t>
            </w:r>
          </w:hyperlink>
        </w:p>
        <w:p>
          <w:pPr>
            <w:pStyle w:val="Contents3"/>
            <w:tabs>
              <w:tab w:val="clear" w:pos="8459"/>
              <w:tab w:val="right" w:pos="9026" w:leader="dot"/>
            </w:tabs>
            <w:rPr/>
          </w:pPr>
          <w:hyperlink w:anchor="__RefHeading___Toc12671931_2142443653">
            <w:r>
              <w:rPr>
                <w:webHidden/>
                <w:rStyle w:val="IndexLink"/>
                <w:rtl w:val="true"/>
              </w:rPr>
              <w:t>دوم</w:t>
            </w:r>
            <w:r>
              <w:rPr>
                <w:rStyle w:val="IndexLink"/>
                <w:rtl w:val="true"/>
              </w:rPr>
              <w:t xml:space="preserve">: </w:t>
            </w:r>
            <w:r>
              <w:rPr>
                <w:rStyle w:val="IndexLink"/>
                <w:rtl w:val="true"/>
              </w:rPr>
              <w:t>ویژگی های آرمان شهر</w:t>
            </w:r>
            <w:r>
              <w:rPr>
                <w:rStyle w:val="IndexLink"/>
                <w:rtl w:val="true"/>
              </w:rPr>
              <w:tab/>
            </w:r>
            <w:r>
              <w:rPr>
                <w:rStyle w:val="IndexLink"/>
              </w:rPr>
              <w:t>14</w:t>
            </w:r>
          </w:hyperlink>
        </w:p>
        <w:p>
          <w:pPr>
            <w:pStyle w:val="Contents3"/>
            <w:tabs>
              <w:tab w:val="clear" w:pos="8459"/>
              <w:tab w:val="right" w:pos="9026" w:leader="dot"/>
            </w:tabs>
            <w:rPr/>
          </w:pPr>
          <w:hyperlink w:anchor="__RefHeading___Toc12671933_2142443653">
            <w:r>
              <w:rPr>
                <w:webHidden/>
                <w:rStyle w:val="IndexLink"/>
                <w:rtl w:val="true"/>
              </w:rPr>
              <w:t>سوم</w:t>
            </w:r>
            <w:r>
              <w:rPr>
                <w:rStyle w:val="IndexLink"/>
                <w:rtl w:val="true"/>
              </w:rPr>
              <w:t xml:space="preserve">: </w:t>
            </w:r>
            <w:r>
              <w:rPr>
                <w:rStyle w:val="IndexLink"/>
                <w:rtl w:val="true"/>
              </w:rPr>
              <w:t>ویژگی های آرمان شهر رضوی</w:t>
            </w:r>
            <w:r>
              <w:rPr>
                <w:rStyle w:val="IndexLink"/>
                <w:rtl w:val="true"/>
              </w:rPr>
              <w:tab/>
            </w:r>
            <w:r>
              <w:rPr>
                <w:rStyle w:val="IndexLink"/>
              </w:rPr>
              <w:t>15</w:t>
            </w:r>
          </w:hyperlink>
        </w:p>
        <w:p>
          <w:pPr>
            <w:pStyle w:val="Contents2"/>
            <w:tabs>
              <w:tab w:val="clear" w:pos="8743"/>
              <w:tab w:val="right" w:pos="9026" w:leader="dot"/>
            </w:tabs>
            <w:rPr/>
          </w:pPr>
          <w:hyperlink w:anchor="__RefHeading___Toc12671935_2142443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2671937_2142443653">
            <w:r>
              <w:rPr>
                <w:webHidden/>
                <w:rStyle w:val="IndexLink"/>
                <w:rtl w:val="true"/>
              </w:rPr>
              <w:t>تعریف آرمان شهر</w:t>
            </w:r>
            <w:r>
              <w:rPr>
                <w:rStyle w:val="IndexLink"/>
                <w:rtl w:val="true"/>
              </w:rPr>
              <w:tab/>
            </w:r>
            <w:r>
              <w:rPr>
                <w:rStyle w:val="IndexLink"/>
              </w:rPr>
              <w:t>17</w:t>
            </w:r>
          </w:hyperlink>
        </w:p>
        <w:p>
          <w:pPr>
            <w:pStyle w:val="Contents2"/>
            <w:tabs>
              <w:tab w:val="clear" w:pos="8743"/>
              <w:tab w:val="right" w:pos="9026" w:leader="dot"/>
            </w:tabs>
            <w:rPr/>
          </w:pPr>
          <w:hyperlink w:anchor="__RefHeading___Toc12671939_2142443653">
            <w:r>
              <w:rPr>
                <w:webHidden/>
                <w:rStyle w:val="IndexLink"/>
                <w:rtl w:val="true"/>
              </w:rPr>
              <w:t>تاریخچه آرمان شهر</w:t>
            </w:r>
            <w:r>
              <w:rPr>
                <w:rStyle w:val="IndexLink"/>
                <w:rtl w:val="true"/>
              </w:rPr>
              <w:tab/>
            </w:r>
            <w:r>
              <w:rPr>
                <w:rStyle w:val="IndexLink"/>
              </w:rPr>
              <w:t>18</w:t>
            </w:r>
          </w:hyperlink>
        </w:p>
        <w:p>
          <w:pPr>
            <w:pStyle w:val="Contents2"/>
            <w:tabs>
              <w:tab w:val="clear" w:pos="8743"/>
              <w:tab w:val="right" w:pos="9026" w:leader="dot"/>
            </w:tabs>
            <w:rPr/>
          </w:pPr>
          <w:hyperlink w:anchor="__RefHeading___Toc12671941_2142443653">
            <w:r>
              <w:rPr>
                <w:webHidden/>
                <w:rStyle w:val="IndexLink"/>
                <w:rtl w:val="true"/>
              </w:rPr>
              <w:t>ویژگی های آرمان شهر</w:t>
            </w:r>
            <w:r>
              <w:rPr>
                <w:rStyle w:val="IndexLink"/>
                <w:rtl w:val="true"/>
              </w:rPr>
              <w:tab/>
            </w:r>
            <w:r>
              <w:rPr>
                <w:rStyle w:val="IndexLink"/>
              </w:rPr>
              <w:t>20</w:t>
            </w:r>
          </w:hyperlink>
        </w:p>
        <w:p>
          <w:pPr>
            <w:pStyle w:val="Contents3"/>
            <w:tabs>
              <w:tab w:val="clear" w:pos="8459"/>
              <w:tab w:val="right" w:pos="9026" w:leader="dot"/>
            </w:tabs>
            <w:rPr/>
          </w:pPr>
          <w:hyperlink w:anchor="__RefHeading___Toc12671943_2142443653">
            <w:r>
              <w:rPr>
                <w:webHidden/>
                <w:rStyle w:val="IndexLink"/>
              </w:rPr>
              <w:t>1</w:t>
            </w:r>
            <w:r>
              <w:rPr>
                <w:rStyle w:val="IndexLink"/>
                <w:rtl w:val="true"/>
              </w:rPr>
              <w:t>.</w:t>
            </w:r>
            <w:r>
              <w:rPr>
                <w:rStyle w:val="IndexLink"/>
                <w:rtl w:val="true"/>
              </w:rPr>
              <w:t>تأثیر پذیری از اوضاع و احوال اجتماعی</w:t>
            </w:r>
            <w:r>
              <w:rPr>
                <w:rStyle w:val="IndexLink"/>
                <w:rtl w:val="true"/>
              </w:rPr>
              <w:t>:</w:t>
              <w:tab/>
            </w:r>
            <w:r>
              <w:rPr>
                <w:rStyle w:val="IndexLink"/>
              </w:rPr>
              <w:t>20</w:t>
            </w:r>
          </w:hyperlink>
        </w:p>
        <w:p>
          <w:pPr>
            <w:pStyle w:val="Contents3"/>
            <w:tabs>
              <w:tab w:val="clear" w:pos="8459"/>
              <w:tab w:val="right" w:pos="9026" w:leader="dot"/>
            </w:tabs>
            <w:rPr/>
          </w:pPr>
          <w:hyperlink w:anchor="__RefHeading___Toc12671945_2142443653">
            <w:r>
              <w:rPr>
                <w:webHidden/>
                <w:rStyle w:val="IndexLink"/>
              </w:rPr>
              <w:t>2</w:t>
            </w:r>
            <w:r>
              <w:rPr>
                <w:rStyle w:val="IndexLink"/>
                <w:rtl w:val="true"/>
              </w:rPr>
              <w:t>.</w:t>
            </w:r>
            <w:r>
              <w:rPr>
                <w:rStyle w:val="IndexLink"/>
                <w:rtl w:val="true"/>
              </w:rPr>
              <w:t>انزوا</w:t>
            </w:r>
            <w:r>
              <w:rPr>
                <w:rStyle w:val="IndexLink"/>
                <w:rtl w:val="true"/>
              </w:rPr>
              <w:t>:</w:t>
              <w:tab/>
            </w:r>
            <w:r>
              <w:rPr>
                <w:rStyle w:val="IndexLink"/>
              </w:rPr>
              <w:t>20</w:t>
            </w:r>
          </w:hyperlink>
        </w:p>
        <w:p>
          <w:pPr>
            <w:pStyle w:val="Contents3"/>
            <w:tabs>
              <w:tab w:val="clear" w:pos="8459"/>
              <w:tab w:val="right" w:pos="9026" w:leader="dot"/>
            </w:tabs>
            <w:rPr/>
          </w:pPr>
          <w:hyperlink w:anchor="__RefHeading___Toc12671947_2142443653">
            <w:r>
              <w:rPr>
                <w:webHidden/>
                <w:rStyle w:val="IndexLink"/>
              </w:rPr>
              <w:t>3</w:t>
            </w:r>
            <w:r>
              <w:rPr>
                <w:rStyle w:val="IndexLink"/>
                <w:rtl w:val="true"/>
              </w:rPr>
              <w:t>.</w:t>
            </w:r>
            <w:r>
              <w:rPr>
                <w:rStyle w:val="IndexLink"/>
                <w:rtl w:val="true"/>
              </w:rPr>
              <w:t>ایستایی</w:t>
            </w:r>
            <w:r>
              <w:rPr>
                <w:rStyle w:val="IndexLink"/>
                <w:rtl w:val="true"/>
              </w:rPr>
              <w:t>:</w:t>
              <w:tab/>
            </w:r>
            <w:r>
              <w:rPr>
                <w:rStyle w:val="IndexLink"/>
              </w:rPr>
              <w:t>21</w:t>
            </w:r>
          </w:hyperlink>
        </w:p>
        <w:p>
          <w:pPr>
            <w:pStyle w:val="Contents3"/>
            <w:tabs>
              <w:tab w:val="clear" w:pos="8459"/>
              <w:tab w:val="right" w:pos="9026" w:leader="dot"/>
            </w:tabs>
            <w:rPr/>
          </w:pPr>
          <w:hyperlink w:anchor="__RefHeading___Toc12671949_2142443653">
            <w:r>
              <w:rPr>
                <w:webHidden/>
                <w:rStyle w:val="IndexLink"/>
              </w:rPr>
              <w:t>4</w:t>
            </w:r>
            <w:r>
              <w:rPr>
                <w:rStyle w:val="IndexLink"/>
                <w:rtl w:val="true"/>
              </w:rPr>
              <w:t>.</w:t>
            </w:r>
            <w:r>
              <w:rPr>
                <w:rStyle w:val="IndexLink"/>
                <w:rtl w:val="true"/>
              </w:rPr>
              <w:t>برابری</w:t>
            </w:r>
            <w:r>
              <w:rPr>
                <w:rStyle w:val="IndexLink"/>
                <w:rtl w:val="true"/>
              </w:rPr>
              <w:t>:</w:t>
              <w:tab/>
            </w:r>
            <w:r>
              <w:rPr>
                <w:rStyle w:val="IndexLink"/>
              </w:rPr>
              <w:t>21</w:t>
            </w:r>
          </w:hyperlink>
        </w:p>
        <w:p>
          <w:pPr>
            <w:pStyle w:val="Contents3"/>
            <w:tabs>
              <w:tab w:val="clear" w:pos="8459"/>
              <w:tab w:val="right" w:pos="9026" w:leader="dot"/>
            </w:tabs>
            <w:rPr/>
          </w:pPr>
          <w:hyperlink w:anchor="__RefHeading___Toc12671951_2142443653">
            <w:r>
              <w:rPr>
                <w:webHidden/>
                <w:rStyle w:val="IndexLink"/>
              </w:rPr>
              <w:t>5</w:t>
            </w:r>
            <w:r>
              <w:rPr>
                <w:rStyle w:val="IndexLink"/>
                <w:rtl w:val="true"/>
              </w:rPr>
              <w:t>.</w:t>
            </w:r>
            <w:r>
              <w:rPr>
                <w:rStyle w:val="IndexLink"/>
                <w:rtl w:val="true"/>
              </w:rPr>
              <w:t>هماهنگی</w:t>
            </w:r>
            <w:r>
              <w:rPr>
                <w:rStyle w:val="IndexLink"/>
                <w:rtl w:val="true"/>
              </w:rPr>
              <w:t>:</w:t>
              <w:tab/>
            </w:r>
            <w:r>
              <w:rPr>
                <w:rStyle w:val="IndexLink"/>
              </w:rPr>
              <w:t>21</w:t>
            </w:r>
          </w:hyperlink>
        </w:p>
        <w:p>
          <w:pPr>
            <w:pStyle w:val="Contents2"/>
            <w:tabs>
              <w:tab w:val="clear" w:pos="8743"/>
              <w:tab w:val="right" w:pos="9026" w:leader="dot"/>
            </w:tabs>
            <w:rPr/>
          </w:pPr>
          <w:hyperlink w:anchor="__RefHeading___Toc12671953_2142443653">
            <w:r>
              <w:rPr>
                <w:webHidden/>
                <w:rStyle w:val="IndexLink"/>
                <w:rtl w:val="true"/>
              </w:rPr>
              <w:t>ویژگی های آرمان شهر رضوی</w:t>
            </w:r>
            <w:r>
              <w:rPr>
                <w:rStyle w:val="IndexLink"/>
                <w:rtl w:val="true"/>
              </w:rPr>
              <w:tab/>
            </w:r>
            <w:r>
              <w:rPr>
                <w:rStyle w:val="IndexLink"/>
              </w:rPr>
              <w:t>22</w:t>
            </w:r>
          </w:hyperlink>
        </w:p>
        <w:p>
          <w:pPr>
            <w:pStyle w:val="Contents3"/>
            <w:tabs>
              <w:tab w:val="clear" w:pos="8459"/>
              <w:tab w:val="right" w:pos="9026" w:leader="dot"/>
            </w:tabs>
            <w:rPr/>
          </w:pPr>
          <w:hyperlink w:anchor="__RefHeading___Toc12671955_2142443653">
            <w:r>
              <w:rPr>
                <w:webHidden/>
                <w:rStyle w:val="IndexLink"/>
                <w:rtl w:val="true"/>
              </w:rPr>
              <w:t>الف</w:t>
            </w:r>
            <w:r>
              <w:rPr>
                <w:rStyle w:val="IndexLink"/>
                <w:rtl w:val="true"/>
              </w:rPr>
              <w:t xml:space="preserve">) </w:t>
            </w:r>
            <w:r>
              <w:rPr>
                <w:rStyle w:val="IndexLink"/>
                <w:rtl w:val="true"/>
              </w:rPr>
              <w:t>ویژگی های اخلاقی مردم</w:t>
            </w:r>
            <w:r>
              <w:rPr>
                <w:rStyle w:val="IndexLink"/>
                <w:rtl w:val="true"/>
              </w:rPr>
              <w:tab/>
            </w:r>
            <w:r>
              <w:rPr>
                <w:rStyle w:val="IndexLink"/>
              </w:rPr>
              <w:t>22</w:t>
            </w:r>
          </w:hyperlink>
        </w:p>
        <w:p>
          <w:pPr>
            <w:pStyle w:val="Contents4"/>
            <w:tabs>
              <w:tab w:val="clear" w:pos="8176"/>
              <w:tab w:val="right" w:pos="9026" w:leader="dot"/>
            </w:tabs>
            <w:rPr/>
          </w:pPr>
          <w:hyperlink w:anchor="__RefHeading___Toc12671957_2142443653">
            <w:r>
              <w:rPr>
                <w:webHidden/>
                <w:rStyle w:val="IndexLink"/>
              </w:rPr>
              <w:t>1</w:t>
            </w:r>
            <w:r>
              <w:rPr>
                <w:rStyle w:val="IndexLink"/>
                <w:rtl w:val="true"/>
              </w:rPr>
              <w:t>.</w:t>
            </w:r>
            <w:r>
              <w:rPr>
                <w:rStyle w:val="IndexLink"/>
                <w:rtl w:val="true"/>
              </w:rPr>
              <w:t>عقل</w:t>
            </w:r>
            <w:r>
              <w:rPr>
                <w:rStyle w:val="IndexLink"/>
                <w:rtl w:val="true"/>
              </w:rPr>
              <w:tab/>
            </w:r>
            <w:r>
              <w:rPr>
                <w:rStyle w:val="IndexLink"/>
              </w:rPr>
              <w:t>22</w:t>
            </w:r>
          </w:hyperlink>
        </w:p>
        <w:p>
          <w:pPr>
            <w:pStyle w:val="Contents4"/>
            <w:tabs>
              <w:tab w:val="clear" w:pos="8176"/>
              <w:tab w:val="right" w:pos="9026" w:leader="dot"/>
            </w:tabs>
            <w:rPr/>
          </w:pPr>
          <w:hyperlink w:anchor="__RefHeading___Toc12671959_2142443653">
            <w:r>
              <w:rPr>
                <w:webHidden/>
                <w:rStyle w:val="IndexLink"/>
              </w:rPr>
              <w:t>2</w:t>
            </w:r>
            <w:r>
              <w:rPr>
                <w:rStyle w:val="IndexLink"/>
                <w:rtl w:val="true"/>
              </w:rPr>
              <w:t>.</w:t>
            </w:r>
            <w:r>
              <w:rPr>
                <w:rStyle w:val="IndexLink"/>
                <w:rtl w:val="true"/>
              </w:rPr>
              <w:t>علم آموزی</w:t>
            </w:r>
            <w:r>
              <w:rPr>
                <w:rStyle w:val="IndexLink"/>
                <w:rtl w:val="true"/>
              </w:rPr>
              <w:tab/>
            </w:r>
            <w:r>
              <w:rPr>
                <w:rStyle w:val="IndexLink"/>
              </w:rPr>
              <w:t>23</w:t>
            </w:r>
          </w:hyperlink>
        </w:p>
        <w:p>
          <w:pPr>
            <w:pStyle w:val="Contents4"/>
            <w:tabs>
              <w:tab w:val="clear" w:pos="8176"/>
              <w:tab w:val="right" w:pos="9026" w:leader="dot"/>
            </w:tabs>
            <w:rPr/>
          </w:pPr>
          <w:hyperlink w:anchor="__RefHeading___Toc12671961_2142443653">
            <w:r>
              <w:rPr>
                <w:webHidden/>
                <w:rStyle w:val="IndexLink"/>
              </w:rPr>
              <w:t>3</w:t>
            </w:r>
            <w:r>
              <w:rPr>
                <w:rStyle w:val="IndexLink"/>
                <w:rtl w:val="true"/>
              </w:rPr>
              <w:t>.</w:t>
            </w:r>
            <w:r>
              <w:rPr>
                <w:rStyle w:val="IndexLink"/>
                <w:rtl w:val="true"/>
              </w:rPr>
              <w:t>تواضع</w:t>
            </w:r>
            <w:r>
              <w:rPr>
                <w:rStyle w:val="IndexLink"/>
                <w:rtl w:val="true"/>
              </w:rPr>
              <w:tab/>
            </w:r>
            <w:r>
              <w:rPr>
                <w:rStyle w:val="IndexLink"/>
              </w:rPr>
              <w:t>23</w:t>
            </w:r>
          </w:hyperlink>
        </w:p>
        <w:p>
          <w:pPr>
            <w:pStyle w:val="Contents4"/>
            <w:tabs>
              <w:tab w:val="clear" w:pos="8176"/>
              <w:tab w:val="right" w:pos="9026" w:leader="dot"/>
            </w:tabs>
            <w:rPr/>
          </w:pPr>
          <w:hyperlink w:anchor="__RefHeading___Toc12671963_2142443653">
            <w:r>
              <w:rPr>
                <w:webHidden/>
                <w:rStyle w:val="IndexLink"/>
              </w:rPr>
              <w:t>4</w:t>
            </w:r>
            <w:r>
              <w:rPr>
                <w:rStyle w:val="IndexLink"/>
                <w:rtl w:val="true"/>
              </w:rPr>
              <w:t>.</w:t>
            </w:r>
            <w:r>
              <w:rPr>
                <w:rStyle w:val="IndexLink"/>
                <w:rtl w:val="true"/>
              </w:rPr>
              <w:t>قناعت</w:t>
            </w:r>
            <w:r>
              <w:rPr>
                <w:rStyle w:val="IndexLink"/>
                <w:rtl w:val="true"/>
              </w:rPr>
              <w:tab/>
            </w:r>
            <w:r>
              <w:rPr>
                <w:rStyle w:val="IndexLink"/>
              </w:rPr>
              <w:t>23</w:t>
            </w:r>
          </w:hyperlink>
        </w:p>
        <w:p>
          <w:pPr>
            <w:pStyle w:val="Contents4"/>
            <w:tabs>
              <w:tab w:val="clear" w:pos="8176"/>
              <w:tab w:val="right" w:pos="9026" w:leader="dot"/>
            </w:tabs>
            <w:rPr/>
          </w:pPr>
          <w:hyperlink w:anchor="__RefHeading___Toc12671965_2142443653">
            <w:r>
              <w:rPr>
                <w:webHidden/>
                <w:rStyle w:val="IndexLink"/>
              </w:rPr>
              <w:t>5</w:t>
            </w:r>
            <w:r>
              <w:rPr>
                <w:rStyle w:val="IndexLink"/>
                <w:rtl w:val="true"/>
              </w:rPr>
              <w:t>.</w:t>
            </w:r>
            <w:r>
              <w:rPr>
                <w:rStyle w:val="IndexLink"/>
                <w:rtl w:val="true"/>
              </w:rPr>
              <w:t>حسن خلق</w:t>
            </w:r>
            <w:r>
              <w:rPr>
                <w:rStyle w:val="IndexLink"/>
                <w:rtl w:val="true"/>
              </w:rPr>
              <w:tab/>
            </w:r>
            <w:r>
              <w:rPr>
                <w:rStyle w:val="IndexLink"/>
              </w:rPr>
              <w:t>24</w:t>
            </w:r>
          </w:hyperlink>
        </w:p>
        <w:p>
          <w:pPr>
            <w:pStyle w:val="Contents4"/>
            <w:tabs>
              <w:tab w:val="clear" w:pos="8176"/>
              <w:tab w:val="right" w:pos="9026" w:leader="dot"/>
            </w:tabs>
            <w:rPr/>
          </w:pPr>
          <w:hyperlink w:anchor="__RefHeading___Toc12671967_2142443653">
            <w:r>
              <w:rPr>
                <w:webHidden/>
                <w:rStyle w:val="IndexLink"/>
              </w:rPr>
              <w:t>6</w:t>
            </w:r>
            <w:r>
              <w:rPr>
                <w:rStyle w:val="IndexLink"/>
                <w:rtl w:val="true"/>
              </w:rPr>
              <w:t>.</w:t>
            </w:r>
            <w:r>
              <w:rPr>
                <w:rStyle w:val="IndexLink"/>
                <w:rtl w:val="true"/>
              </w:rPr>
              <w:t>سخاوت</w:t>
            </w:r>
            <w:r>
              <w:rPr>
                <w:rStyle w:val="IndexLink"/>
                <w:rtl w:val="true"/>
              </w:rPr>
              <w:tab/>
            </w:r>
            <w:r>
              <w:rPr>
                <w:rStyle w:val="IndexLink"/>
              </w:rPr>
              <w:t>24</w:t>
            </w:r>
          </w:hyperlink>
        </w:p>
        <w:p>
          <w:pPr>
            <w:pStyle w:val="Contents4"/>
            <w:tabs>
              <w:tab w:val="clear" w:pos="8176"/>
              <w:tab w:val="right" w:pos="9026" w:leader="dot"/>
            </w:tabs>
            <w:rPr/>
          </w:pPr>
          <w:hyperlink w:anchor="__RefHeading___Toc12671969_2142443653">
            <w:r>
              <w:rPr>
                <w:webHidden/>
                <w:rStyle w:val="IndexLink"/>
              </w:rPr>
              <w:t>7</w:t>
            </w:r>
            <w:r>
              <w:rPr>
                <w:rStyle w:val="IndexLink"/>
                <w:rtl w:val="true"/>
              </w:rPr>
              <w:t>.</w:t>
            </w:r>
            <w:r>
              <w:rPr>
                <w:rStyle w:val="IndexLink"/>
                <w:rtl w:val="true"/>
              </w:rPr>
              <w:t>حيا</w:t>
            </w:r>
            <w:r>
              <w:rPr>
                <w:rStyle w:val="IndexLink"/>
                <w:rtl w:val="true"/>
              </w:rPr>
              <w:tab/>
            </w:r>
            <w:r>
              <w:rPr>
                <w:rStyle w:val="IndexLink"/>
              </w:rPr>
              <w:t>24</w:t>
            </w:r>
          </w:hyperlink>
        </w:p>
        <w:p>
          <w:pPr>
            <w:pStyle w:val="Contents4"/>
            <w:tabs>
              <w:tab w:val="clear" w:pos="8176"/>
              <w:tab w:val="right" w:pos="9026" w:leader="dot"/>
            </w:tabs>
            <w:rPr/>
          </w:pPr>
          <w:hyperlink w:anchor="__RefHeading___Toc12671971_2142443653">
            <w:r>
              <w:rPr>
                <w:webHidden/>
                <w:rStyle w:val="IndexLink"/>
              </w:rPr>
              <w:t>8</w:t>
            </w:r>
            <w:r>
              <w:rPr>
                <w:rStyle w:val="IndexLink"/>
                <w:rtl w:val="true"/>
              </w:rPr>
              <w:t>.</w:t>
            </w:r>
            <w:r>
              <w:rPr>
                <w:rStyle w:val="IndexLink"/>
                <w:rtl w:val="true"/>
              </w:rPr>
              <w:t>راست گویی و امانت داری</w:t>
            </w:r>
            <w:r>
              <w:rPr>
                <w:rStyle w:val="IndexLink"/>
                <w:rtl w:val="true"/>
              </w:rPr>
              <w:tab/>
            </w:r>
            <w:r>
              <w:rPr>
                <w:rStyle w:val="IndexLink"/>
              </w:rPr>
              <w:t>24</w:t>
            </w:r>
          </w:hyperlink>
        </w:p>
        <w:p>
          <w:pPr>
            <w:pStyle w:val="Contents4"/>
            <w:tabs>
              <w:tab w:val="clear" w:pos="8176"/>
              <w:tab w:val="right" w:pos="9026" w:leader="dot"/>
            </w:tabs>
            <w:rPr/>
          </w:pPr>
          <w:hyperlink w:anchor="__RefHeading___Toc12671973_2142443653">
            <w:r>
              <w:rPr>
                <w:webHidden/>
                <w:rStyle w:val="IndexLink"/>
              </w:rPr>
              <w:t>9</w:t>
            </w:r>
            <w:r>
              <w:rPr>
                <w:rStyle w:val="IndexLink"/>
                <w:rtl w:val="true"/>
              </w:rPr>
              <w:t>.</w:t>
            </w:r>
            <w:r>
              <w:rPr>
                <w:rStyle w:val="IndexLink"/>
                <w:rtl w:val="true"/>
              </w:rPr>
              <w:t>نظافت و بوی خوش</w:t>
            </w:r>
            <w:r>
              <w:rPr>
                <w:rStyle w:val="IndexLink"/>
                <w:rtl w:val="true"/>
              </w:rPr>
              <w:tab/>
            </w:r>
            <w:r>
              <w:rPr>
                <w:rStyle w:val="IndexLink"/>
              </w:rPr>
              <w:t>25</w:t>
            </w:r>
          </w:hyperlink>
        </w:p>
        <w:p>
          <w:pPr>
            <w:pStyle w:val="Contents3"/>
            <w:tabs>
              <w:tab w:val="clear" w:pos="8459"/>
              <w:tab w:val="right" w:pos="9026" w:leader="dot"/>
            </w:tabs>
            <w:rPr/>
          </w:pPr>
          <w:hyperlink w:anchor="__RefHeading___Toc12671975_2142443653">
            <w:r>
              <w:rPr>
                <w:webHidden/>
                <w:rStyle w:val="IndexLink"/>
              </w:rPr>
              <w:t>10</w:t>
            </w:r>
            <w:r>
              <w:rPr>
                <w:rStyle w:val="IndexLink"/>
                <w:rtl w:val="true"/>
              </w:rPr>
              <w:t>.</w:t>
            </w:r>
            <w:r>
              <w:rPr>
                <w:rStyle w:val="IndexLink"/>
                <w:rtl w:val="true"/>
              </w:rPr>
              <w:t>شجاعت و نترسی</w:t>
            </w:r>
            <w:r>
              <w:rPr>
                <w:rStyle w:val="IndexLink"/>
                <w:rtl w:val="true"/>
              </w:rPr>
              <w:tab/>
            </w:r>
            <w:r>
              <w:rPr>
                <w:rStyle w:val="IndexLink"/>
              </w:rPr>
              <w:t>25</w:t>
            </w:r>
          </w:hyperlink>
        </w:p>
        <w:p>
          <w:pPr>
            <w:pStyle w:val="Contents4"/>
            <w:tabs>
              <w:tab w:val="clear" w:pos="8176"/>
              <w:tab w:val="right" w:pos="9026" w:leader="dot"/>
            </w:tabs>
            <w:rPr/>
          </w:pPr>
          <w:hyperlink w:anchor="__RefHeading___Toc12671977_2142443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2671979_2142443653">
            <w:r>
              <w:rPr>
                <w:webHidden/>
                <w:rStyle w:val="IndexLink"/>
              </w:rPr>
              <w:t>11</w:t>
            </w:r>
            <w:r>
              <w:rPr>
                <w:rStyle w:val="IndexLink"/>
                <w:rtl w:val="true"/>
              </w:rPr>
              <w:t>.</w:t>
            </w:r>
            <w:r>
              <w:rPr>
                <w:rStyle w:val="IndexLink"/>
                <w:rtl w:val="true"/>
              </w:rPr>
              <w:t>پرهیز از مال اندوزی</w:t>
            </w:r>
            <w:r>
              <w:rPr>
                <w:rStyle w:val="IndexLink"/>
                <w:rtl w:val="true"/>
              </w:rPr>
              <w:tab/>
            </w:r>
            <w:r>
              <w:rPr>
                <w:rStyle w:val="IndexLink"/>
              </w:rPr>
              <w:t>25</w:t>
            </w:r>
          </w:hyperlink>
        </w:p>
        <w:p>
          <w:pPr>
            <w:pStyle w:val="Contents3"/>
            <w:tabs>
              <w:tab w:val="clear" w:pos="8459"/>
              <w:tab w:val="right" w:pos="9026" w:leader="dot"/>
            </w:tabs>
            <w:rPr/>
          </w:pPr>
          <w:hyperlink w:anchor="__RefHeading___Toc12671981_2142443653">
            <w:r>
              <w:rPr>
                <w:webHidden/>
                <w:rStyle w:val="IndexLink"/>
                <w:rtl w:val="true"/>
              </w:rPr>
              <w:t>ب</w:t>
            </w:r>
            <w:r>
              <w:rPr>
                <w:rStyle w:val="IndexLink"/>
                <w:rtl w:val="true"/>
              </w:rPr>
              <w:t xml:space="preserve">) </w:t>
            </w:r>
            <w:r>
              <w:rPr>
                <w:rStyle w:val="IndexLink"/>
                <w:rtl w:val="true"/>
              </w:rPr>
              <w:t>نحوه تعامل مردم با یکدیگر</w:t>
            </w:r>
            <w:r>
              <w:rPr>
                <w:rStyle w:val="IndexLink"/>
                <w:rtl w:val="true"/>
              </w:rPr>
              <w:tab/>
            </w:r>
            <w:r>
              <w:rPr>
                <w:rStyle w:val="IndexLink"/>
              </w:rPr>
              <w:t>25</w:t>
            </w:r>
          </w:hyperlink>
        </w:p>
        <w:p>
          <w:pPr>
            <w:pStyle w:val="Contents4"/>
            <w:tabs>
              <w:tab w:val="clear" w:pos="8176"/>
              <w:tab w:val="right" w:pos="9026" w:leader="dot"/>
            </w:tabs>
            <w:rPr/>
          </w:pPr>
          <w:hyperlink w:anchor="__RefHeading___Toc12671983_2142443653">
            <w:r>
              <w:rPr>
                <w:webHidden/>
                <w:rStyle w:val="IndexLink"/>
              </w:rPr>
              <w:t>1</w:t>
            </w:r>
            <w:r>
              <w:rPr>
                <w:rStyle w:val="IndexLink"/>
                <w:rtl w:val="true"/>
              </w:rPr>
              <w:t>.</w:t>
            </w:r>
            <w:r>
              <w:rPr>
                <w:rStyle w:val="IndexLink"/>
                <w:rtl w:val="true"/>
              </w:rPr>
              <w:t>احسان و نیکوکاری نسبت به یکدیگر</w:t>
            </w:r>
            <w:r>
              <w:rPr>
                <w:rStyle w:val="IndexLink"/>
                <w:rtl w:val="true"/>
              </w:rPr>
              <w:tab/>
            </w:r>
            <w:r>
              <w:rPr>
                <w:rStyle w:val="IndexLink"/>
              </w:rPr>
              <w:t>25</w:t>
            </w:r>
          </w:hyperlink>
        </w:p>
        <w:p>
          <w:pPr>
            <w:pStyle w:val="Contents4"/>
            <w:tabs>
              <w:tab w:val="clear" w:pos="8176"/>
              <w:tab w:val="right" w:pos="9026" w:leader="dot"/>
            </w:tabs>
            <w:rPr/>
          </w:pPr>
          <w:hyperlink w:anchor="__RefHeading___Toc12671985_2142443653">
            <w:r>
              <w:rPr>
                <w:webHidden/>
                <w:rStyle w:val="IndexLink"/>
              </w:rPr>
              <w:t>2</w:t>
            </w:r>
            <w:r>
              <w:rPr>
                <w:rStyle w:val="IndexLink"/>
                <w:rtl w:val="true"/>
              </w:rPr>
              <w:t>.</w:t>
            </w:r>
            <w:r>
              <w:rPr>
                <w:rStyle w:val="IndexLink"/>
                <w:rtl w:val="true"/>
              </w:rPr>
              <w:t>هدیه دادن به یک دیگر</w:t>
            </w:r>
            <w:r>
              <w:rPr>
                <w:rStyle w:val="IndexLink"/>
                <w:rtl w:val="true"/>
              </w:rPr>
              <w:tab/>
            </w:r>
            <w:r>
              <w:rPr>
                <w:rStyle w:val="IndexLink"/>
              </w:rPr>
              <w:t>26</w:t>
            </w:r>
          </w:hyperlink>
        </w:p>
        <w:p>
          <w:pPr>
            <w:pStyle w:val="Contents4"/>
            <w:tabs>
              <w:tab w:val="clear" w:pos="8176"/>
              <w:tab w:val="right" w:pos="9026" w:leader="dot"/>
            </w:tabs>
            <w:rPr/>
          </w:pPr>
          <w:hyperlink w:anchor="__RefHeading___Toc12671987_2142443653">
            <w:r>
              <w:rPr>
                <w:webHidden/>
                <w:rStyle w:val="IndexLink"/>
              </w:rPr>
              <w:t>3</w:t>
            </w:r>
            <w:r>
              <w:rPr>
                <w:rStyle w:val="IndexLink"/>
                <w:rtl w:val="true"/>
              </w:rPr>
              <w:t>.</w:t>
            </w:r>
            <w:r>
              <w:rPr>
                <w:rStyle w:val="IndexLink"/>
                <w:rtl w:val="true"/>
              </w:rPr>
              <w:t>مهمان نوازی</w:t>
            </w:r>
            <w:r>
              <w:rPr>
                <w:rStyle w:val="IndexLink"/>
                <w:rtl w:val="true"/>
              </w:rPr>
              <w:tab/>
            </w:r>
            <w:r>
              <w:rPr>
                <w:rStyle w:val="IndexLink"/>
              </w:rPr>
              <w:t>26</w:t>
            </w:r>
          </w:hyperlink>
        </w:p>
        <w:p>
          <w:pPr>
            <w:pStyle w:val="Contents5"/>
            <w:tabs>
              <w:tab w:val="clear" w:pos="7892"/>
              <w:tab w:val="right" w:pos="9026" w:leader="dot"/>
            </w:tabs>
            <w:rPr/>
          </w:pPr>
          <w:hyperlink w:anchor="__RefHeading___Toc12671989_2142443653">
            <w:r>
              <w:rPr>
                <w:webHidden/>
                <w:rStyle w:val="IndexLink"/>
                <w:rtl w:val="true"/>
              </w:rPr>
              <w:t>به کار نگرفتن مهمان</w:t>
            </w:r>
            <w:r>
              <w:rPr>
                <w:rStyle w:val="IndexLink"/>
                <w:rtl w:val="true"/>
              </w:rPr>
              <w:tab/>
            </w:r>
            <w:r>
              <w:rPr>
                <w:rStyle w:val="IndexLink"/>
              </w:rPr>
              <w:t>26</w:t>
            </w:r>
          </w:hyperlink>
        </w:p>
        <w:p>
          <w:pPr>
            <w:pStyle w:val="Contents5"/>
            <w:tabs>
              <w:tab w:val="clear" w:pos="7892"/>
              <w:tab w:val="right" w:pos="9026" w:leader="dot"/>
            </w:tabs>
            <w:rPr/>
          </w:pPr>
          <w:hyperlink w:anchor="__RefHeading___Toc12671991_2142443653">
            <w:r>
              <w:rPr>
                <w:webHidden/>
                <w:rStyle w:val="IndexLink"/>
                <w:rtl w:val="true"/>
              </w:rPr>
              <w:t>حقوق مهمان</w:t>
            </w:r>
            <w:r>
              <w:rPr>
                <w:rStyle w:val="IndexLink"/>
                <w:rtl w:val="true"/>
              </w:rPr>
              <w:tab/>
            </w:r>
            <w:r>
              <w:rPr>
                <w:rStyle w:val="IndexLink"/>
              </w:rPr>
              <w:t>26</w:t>
            </w:r>
          </w:hyperlink>
        </w:p>
        <w:p>
          <w:pPr>
            <w:pStyle w:val="Contents4"/>
            <w:tabs>
              <w:tab w:val="clear" w:pos="8176"/>
              <w:tab w:val="right" w:pos="9026" w:leader="dot"/>
            </w:tabs>
            <w:rPr/>
          </w:pPr>
          <w:hyperlink w:anchor="__RefHeading___Toc12671993_2142443653">
            <w:r>
              <w:rPr>
                <w:webHidden/>
                <w:rStyle w:val="IndexLink"/>
              </w:rPr>
              <w:t>4</w:t>
            </w:r>
            <w:r>
              <w:rPr>
                <w:rStyle w:val="IndexLink"/>
                <w:rtl w:val="true"/>
              </w:rPr>
              <w:t>.</w:t>
            </w:r>
            <w:r>
              <w:rPr>
                <w:rStyle w:val="IndexLink"/>
                <w:rtl w:val="true"/>
              </w:rPr>
              <w:t>قدردانی از مردم</w:t>
            </w:r>
            <w:r>
              <w:rPr>
                <w:rStyle w:val="IndexLink"/>
                <w:rtl w:val="true"/>
              </w:rPr>
              <w:tab/>
            </w:r>
            <w:r>
              <w:rPr>
                <w:rStyle w:val="IndexLink"/>
              </w:rPr>
              <w:t>26</w:t>
            </w:r>
          </w:hyperlink>
        </w:p>
        <w:p>
          <w:pPr>
            <w:pStyle w:val="Contents4"/>
            <w:tabs>
              <w:tab w:val="clear" w:pos="8176"/>
              <w:tab w:val="right" w:pos="9026" w:leader="dot"/>
            </w:tabs>
            <w:rPr/>
          </w:pPr>
          <w:hyperlink w:anchor="__RefHeading___Toc12671995_2142443653">
            <w:r>
              <w:rPr>
                <w:webHidden/>
                <w:rStyle w:val="IndexLink"/>
              </w:rPr>
              <w:t>5</w:t>
            </w:r>
            <w:r>
              <w:rPr>
                <w:rStyle w:val="IndexLink"/>
                <w:rtl w:val="true"/>
              </w:rPr>
              <w:t>.</w:t>
            </w:r>
            <w:r>
              <w:rPr>
                <w:rStyle w:val="IndexLink"/>
                <w:rtl w:val="true"/>
              </w:rPr>
              <w:t>مشورت با مردم</w:t>
            </w:r>
            <w:r>
              <w:rPr>
                <w:rStyle w:val="IndexLink"/>
                <w:rtl w:val="true"/>
              </w:rPr>
              <w:tab/>
            </w:r>
            <w:r>
              <w:rPr>
                <w:rStyle w:val="IndexLink"/>
              </w:rPr>
              <w:t>27</w:t>
            </w:r>
          </w:hyperlink>
        </w:p>
        <w:p>
          <w:pPr>
            <w:pStyle w:val="Contents4"/>
            <w:tabs>
              <w:tab w:val="clear" w:pos="8176"/>
              <w:tab w:val="right" w:pos="9026" w:leader="dot"/>
            </w:tabs>
            <w:rPr/>
          </w:pPr>
          <w:hyperlink w:anchor="__RefHeading___Toc12671997_2142443653">
            <w:r>
              <w:rPr>
                <w:webHidden/>
                <w:rStyle w:val="IndexLink"/>
              </w:rPr>
              <w:t>6</w:t>
            </w:r>
            <w:r>
              <w:rPr>
                <w:rStyle w:val="IndexLink"/>
                <w:rtl w:val="true"/>
              </w:rPr>
              <w:t>.</w:t>
            </w:r>
            <w:r>
              <w:rPr>
                <w:rStyle w:val="IndexLink"/>
                <w:rtl w:val="true"/>
              </w:rPr>
              <w:t>نحوۀ سخن گفتن درباره مردم و با مردم</w:t>
            </w:r>
            <w:r>
              <w:rPr>
                <w:rStyle w:val="IndexLink"/>
                <w:rtl w:val="true"/>
              </w:rPr>
              <w:tab/>
            </w:r>
            <w:r>
              <w:rPr>
                <w:rStyle w:val="IndexLink"/>
              </w:rPr>
              <w:t>27</w:t>
            </w:r>
          </w:hyperlink>
        </w:p>
        <w:p>
          <w:pPr>
            <w:pStyle w:val="Contents4"/>
            <w:tabs>
              <w:tab w:val="clear" w:pos="8176"/>
              <w:tab w:val="right" w:pos="9026" w:leader="dot"/>
            </w:tabs>
            <w:rPr/>
          </w:pPr>
          <w:hyperlink w:anchor="__RefHeading___Toc12671999_2142443653">
            <w:r>
              <w:rPr>
                <w:webHidden/>
                <w:rStyle w:val="IndexLink"/>
              </w:rPr>
              <w:t>7</w:t>
            </w:r>
            <w:r>
              <w:rPr>
                <w:rStyle w:val="IndexLink"/>
                <w:rtl w:val="true"/>
              </w:rPr>
              <w:t>.</w:t>
            </w:r>
            <w:r>
              <w:rPr>
                <w:rStyle w:val="IndexLink"/>
                <w:rtl w:val="true"/>
              </w:rPr>
              <w:t>چگونگی رفتار با والدین و خویشاوندان</w:t>
            </w:r>
            <w:r>
              <w:rPr>
                <w:rStyle w:val="IndexLink"/>
                <w:rtl w:val="true"/>
              </w:rPr>
              <w:tab/>
            </w:r>
            <w:r>
              <w:rPr>
                <w:rStyle w:val="IndexLink"/>
              </w:rPr>
              <w:t>27</w:t>
            </w:r>
          </w:hyperlink>
        </w:p>
        <w:p>
          <w:pPr>
            <w:pStyle w:val="Contents3"/>
            <w:tabs>
              <w:tab w:val="clear" w:pos="8459"/>
              <w:tab w:val="right" w:pos="9026" w:leader="dot"/>
            </w:tabs>
            <w:rPr/>
          </w:pPr>
          <w:hyperlink w:anchor="__RefHeading___Toc12672001_2142443653">
            <w:r>
              <w:rPr>
                <w:webHidden/>
                <w:rStyle w:val="IndexLink"/>
                <w:rtl w:val="true"/>
              </w:rPr>
              <w:t>ج</w:t>
            </w:r>
            <w:r>
              <w:rPr>
                <w:rStyle w:val="IndexLink"/>
                <w:rtl w:val="true"/>
              </w:rPr>
              <w:t xml:space="preserve">) </w:t>
            </w:r>
            <w:r>
              <w:rPr>
                <w:rStyle w:val="IndexLink"/>
                <w:rtl w:val="true"/>
              </w:rPr>
              <w:t>حکومت و نحوه تعامل با حاکمان</w:t>
            </w:r>
            <w:r>
              <w:rPr>
                <w:rStyle w:val="IndexLink"/>
                <w:rtl w:val="true"/>
              </w:rPr>
              <w:tab/>
            </w:r>
            <w:r>
              <w:rPr>
                <w:rStyle w:val="IndexLink"/>
              </w:rPr>
              <w:t>28</w:t>
            </w:r>
          </w:hyperlink>
        </w:p>
        <w:p>
          <w:pPr>
            <w:pStyle w:val="Contents4"/>
            <w:tabs>
              <w:tab w:val="clear" w:pos="8176"/>
              <w:tab w:val="right" w:pos="9026" w:leader="dot"/>
            </w:tabs>
            <w:rPr/>
          </w:pPr>
          <w:hyperlink w:anchor="__RefHeading___Toc12672003_2142443653">
            <w:r>
              <w:rPr>
                <w:webHidden/>
                <w:rStyle w:val="IndexLink"/>
              </w:rPr>
              <w:t>1</w:t>
            </w:r>
            <w:r>
              <w:rPr>
                <w:rStyle w:val="IndexLink"/>
                <w:rtl w:val="true"/>
              </w:rPr>
              <w:t>.</w:t>
            </w:r>
            <w:r>
              <w:rPr>
                <w:rStyle w:val="IndexLink"/>
                <w:rtl w:val="true"/>
              </w:rPr>
              <w:t>حاكم عادل و ظالم</w:t>
            </w:r>
            <w:r>
              <w:rPr>
                <w:rStyle w:val="IndexLink"/>
                <w:rtl w:val="true"/>
              </w:rPr>
              <w:tab/>
            </w:r>
            <w:r>
              <w:rPr>
                <w:rStyle w:val="IndexLink"/>
              </w:rPr>
              <w:t>28</w:t>
            </w:r>
          </w:hyperlink>
        </w:p>
        <w:p>
          <w:pPr>
            <w:pStyle w:val="Contents4"/>
            <w:tabs>
              <w:tab w:val="clear" w:pos="8176"/>
              <w:tab w:val="right" w:pos="9026" w:leader="dot"/>
            </w:tabs>
            <w:rPr/>
          </w:pPr>
          <w:hyperlink w:anchor="__RefHeading___Toc12672005_2142443653">
            <w:r>
              <w:rPr>
                <w:webHidden/>
                <w:rStyle w:val="IndexLink"/>
              </w:rPr>
              <w:t>2</w:t>
            </w:r>
            <w:r>
              <w:rPr>
                <w:rStyle w:val="IndexLink"/>
                <w:rtl w:val="true"/>
              </w:rPr>
              <w:t>.</w:t>
            </w:r>
            <w:r>
              <w:rPr>
                <w:rStyle w:val="IndexLink"/>
                <w:rtl w:val="true"/>
              </w:rPr>
              <w:t>نحوه تعامل با حاکمان</w:t>
            </w:r>
            <w:r>
              <w:rPr>
                <w:rStyle w:val="IndexLink"/>
                <w:rtl w:val="true"/>
              </w:rPr>
              <w:tab/>
            </w:r>
            <w:r>
              <w:rPr>
                <w:rStyle w:val="IndexLink"/>
              </w:rPr>
              <w:t>28</w:t>
            </w:r>
          </w:hyperlink>
        </w:p>
        <w:p>
          <w:pPr>
            <w:pStyle w:val="Contents2"/>
            <w:tabs>
              <w:tab w:val="clear" w:pos="8743"/>
              <w:tab w:val="right" w:pos="9026" w:leader="dot"/>
            </w:tabs>
            <w:rPr/>
          </w:pPr>
          <w:hyperlink w:anchor="__RefHeading___Toc12672007_2142443653">
            <w:r>
              <w:rPr>
                <w:webHidden/>
                <w:rStyle w:val="IndexLink"/>
                <w:rtl w:val="true"/>
              </w:rPr>
              <w:t>جمع بندی و نتیجه گیری</w:t>
            </w:r>
            <w:r>
              <w:rPr>
                <w:rStyle w:val="IndexLink"/>
                <w:rtl w:val="true"/>
              </w:rPr>
              <w:tab/>
            </w:r>
            <w:r>
              <w:rPr>
                <w:rStyle w:val="IndexLink"/>
              </w:rPr>
              <w:t>29</w:t>
            </w:r>
          </w:hyperlink>
        </w:p>
        <w:p>
          <w:pPr>
            <w:pStyle w:val="Contents2"/>
            <w:tabs>
              <w:tab w:val="clear" w:pos="8743"/>
              <w:tab w:val="right" w:pos="9026" w:leader="dot"/>
            </w:tabs>
            <w:rPr/>
          </w:pPr>
          <w:hyperlink w:anchor="__RefHeading___Toc12672009_2142443653">
            <w:r>
              <w:rPr>
                <w:webHidden/>
                <w:rStyle w:val="IndexLink"/>
                <w:rtl w:val="true"/>
              </w:rPr>
              <w:t>منابع و مآخذ</w:t>
            </w:r>
            <w:r>
              <w:rPr>
                <w:rStyle w:val="IndexLink"/>
                <w:rtl w:val="true"/>
              </w:rPr>
              <w:tab/>
            </w:r>
            <w:r>
              <w:rPr>
                <w:rStyle w:val="IndexLink"/>
              </w:rPr>
              <w:t>34</w:t>
            </w:r>
          </w:hyperlink>
        </w:p>
        <w:p>
          <w:pPr>
            <w:pStyle w:val="Contents2"/>
            <w:tabs>
              <w:tab w:val="clear" w:pos="8743"/>
              <w:tab w:val="right" w:pos="9026" w:leader="dot"/>
            </w:tabs>
            <w:rPr/>
          </w:pPr>
          <w:hyperlink w:anchor="__RefHeading___Toc12672011_2142443653">
            <w:r>
              <w:rPr>
                <w:webHidden/>
                <w:rStyle w:val="IndexLink"/>
                <w:rtl w:val="true"/>
              </w:rPr>
              <w:t>تحليل محتوا</w:t>
            </w:r>
            <w:r>
              <w:rPr>
                <w:rStyle w:val="IndexLink"/>
                <w:rtl w:val="true"/>
              </w:rPr>
              <w:tab/>
            </w:r>
            <w:r>
              <w:rPr>
                <w:rStyle w:val="IndexLink"/>
              </w:rPr>
              <w:t>35</w:t>
            </w:r>
          </w:hyperlink>
        </w:p>
        <w:p>
          <w:pPr>
            <w:pStyle w:val="Contents2"/>
            <w:tabs>
              <w:tab w:val="clear" w:pos="8743"/>
              <w:tab w:val="right" w:pos="9026" w:leader="dot"/>
            </w:tabs>
            <w:rPr/>
          </w:pPr>
          <w:hyperlink w:anchor="__RefHeading___Toc12672013_2142443653">
            <w:r>
              <w:rPr>
                <w:webHidden/>
                <w:rStyle w:val="IndexLink"/>
                <w:rtl w:val="true"/>
              </w:rPr>
              <w:t>تأثیر فطرت و فرهنگ در پیدایی آرمان شهر قرآنی</w:t>
            </w:r>
            <w:r>
              <w:rPr>
                <w:rStyle w:val="IndexLink"/>
                <w:rtl w:val="true"/>
              </w:rPr>
              <w:t xml:space="preserve">/ </w:t>
            </w:r>
            <w:r>
              <w:rPr>
                <w:rStyle w:val="IndexLink"/>
                <w:rtl w:val="true"/>
              </w:rPr>
              <w:t>محمد باقر آخوندی</w:t>
            </w:r>
            <w:r>
              <w:rPr>
                <w:rStyle w:val="IndexLink"/>
                <w:rtl w:val="true"/>
              </w:rPr>
              <w:tab/>
            </w:r>
            <w:r>
              <w:rPr>
                <w:rStyle w:val="IndexLink"/>
              </w:rPr>
              <w:t>36</w:t>
            </w:r>
          </w:hyperlink>
        </w:p>
        <w:p>
          <w:pPr>
            <w:pStyle w:val="Contents2"/>
            <w:tabs>
              <w:tab w:val="clear" w:pos="8743"/>
              <w:tab w:val="right" w:pos="9026" w:leader="dot"/>
            </w:tabs>
            <w:rPr/>
          </w:pPr>
          <w:hyperlink w:anchor="__RefHeading___Toc12672015_2142443653">
            <w:r>
              <w:rPr>
                <w:webHidden/>
                <w:rStyle w:val="IndexLink"/>
                <w:rtl w:val="true"/>
              </w:rPr>
              <w:t>چکیده</w:t>
            </w:r>
            <w:r>
              <w:rPr>
                <w:rStyle w:val="IndexLink"/>
                <w:rtl w:val="true"/>
              </w:rPr>
              <w:tab/>
            </w:r>
            <w:r>
              <w:rPr>
                <w:rStyle w:val="IndexLink"/>
              </w:rPr>
              <w:t>36</w:t>
            </w:r>
          </w:hyperlink>
        </w:p>
        <w:p>
          <w:pPr>
            <w:pStyle w:val="Contents2"/>
            <w:tabs>
              <w:tab w:val="clear" w:pos="8743"/>
              <w:tab w:val="right" w:pos="9026" w:leader="dot"/>
            </w:tabs>
            <w:rPr/>
          </w:pPr>
          <w:hyperlink w:anchor="__RefHeading___Toc12672017_2142443653">
            <w:r>
              <w:rPr>
                <w:webHidden/>
                <w:rStyle w:val="IndexLink"/>
                <w:rtl w:val="true"/>
              </w:rPr>
              <w:t>مقدّمه</w:t>
            </w:r>
            <w:r>
              <w:rPr>
                <w:rStyle w:val="IndexLink"/>
                <w:rtl w:val="true"/>
              </w:rPr>
              <w:tab/>
            </w:r>
            <w:r>
              <w:rPr>
                <w:rStyle w:val="IndexLink"/>
              </w:rPr>
              <w:t>37</w:t>
            </w:r>
          </w:hyperlink>
        </w:p>
        <w:p>
          <w:pPr>
            <w:pStyle w:val="Contents2"/>
            <w:tabs>
              <w:tab w:val="clear" w:pos="8743"/>
              <w:tab w:val="right" w:pos="9026" w:leader="dot"/>
            </w:tabs>
            <w:rPr/>
          </w:pPr>
          <w:hyperlink w:anchor="__RefHeading___Toc12672019_2142443653">
            <w:r>
              <w:rPr>
                <w:webHidden/>
                <w:rStyle w:val="IndexLink"/>
                <w:rtl w:val="true"/>
              </w:rPr>
              <w:t>تأثیر فطرت و فرهنگ در پیدایی شهر</w:t>
            </w:r>
            <w:r>
              <w:rPr>
                <w:rStyle w:val="IndexLink"/>
                <w:rtl w:val="true"/>
              </w:rPr>
              <w:tab/>
            </w:r>
            <w:r>
              <w:rPr>
                <w:rStyle w:val="IndexLink"/>
              </w:rPr>
              <w:t>38</w:t>
            </w:r>
          </w:hyperlink>
        </w:p>
        <w:p>
          <w:pPr>
            <w:pStyle w:val="Contents2"/>
            <w:tabs>
              <w:tab w:val="clear" w:pos="8743"/>
              <w:tab w:val="right" w:pos="9026" w:leader="dot"/>
            </w:tabs>
            <w:rPr/>
          </w:pPr>
          <w:hyperlink w:anchor="__RefHeading___Toc12672021_2142443653">
            <w:r>
              <w:rPr>
                <w:webHidden/>
                <w:rStyle w:val="IndexLink"/>
                <w:rtl w:val="true"/>
              </w:rPr>
              <w:t>چگونگی پیدایی آرمان شهر</w:t>
            </w:r>
            <w:r>
              <w:rPr>
                <w:rStyle w:val="IndexLink"/>
                <w:rtl w:val="true"/>
              </w:rPr>
              <w:tab/>
            </w:r>
            <w:r>
              <w:rPr>
                <w:rStyle w:val="IndexLink"/>
              </w:rPr>
              <w:t>44</w:t>
            </w:r>
          </w:hyperlink>
        </w:p>
        <w:p>
          <w:pPr>
            <w:pStyle w:val="Contents2"/>
            <w:tabs>
              <w:tab w:val="clear" w:pos="8743"/>
              <w:tab w:val="right" w:pos="9026" w:leader="dot"/>
            </w:tabs>
            <w:rPr/>
          </w:pPr>
          <w:hyperlink w:anchor="__RefHeading___Toc12672023_2142443653">
            <w:r>
              <w:rPr>
                <w:webHidden/>
                <w:rStyle w:val="IndexLink"/>
                <w:rtl w:val="true"/>
              </w:rPr>
              <w:t>نتیجه</w:t>
            </w:r>
            <w:r>
              <w:rPr>
                <w:rStyle w:val="IndexLink"/>
                <w:rtl w:val="true"/>
              </w:rPr>
              <w:tab/>
            </w:r>
            <w:r>
              <w:rPr>
                <w:rStyle w:val="IndexLink"/>
              </w:rPr>
              <w:t>53</w:t>
            </w:r>
          </w:hyperlink>
        </w:p>
        <w:p>
          <w:pPr>
            <w:pStyle w:val="Contents2"/>
            <w:tabs>
              <w:tab w:val="clear" w:pos="8743"/>
              <w:tab w:val="right" w:pos="9026" w:leader="dot"/>
            </w:tabs>
            <w:rPr/>
          </w:pPr>
          <w:hyperlink w:anchor="__RefHeading___Toc12672025_2142443653">
            <w:r>
              <w:rPr>
                <w:webHidden/>
                <w:rStyle w:val="IndexLink"/>
                <w:rtl w:val="true"/>
              </w:rPr>
              <w:t>تحليل محتوا</w:t>
            </w:r>
            <w:r>
              <w:rPr>
                <w:rStyle w:val="IndexLink"/>
                <w:rtl w:val="true"/>
              </w:rPr>
              <w:tab/>
            </w:r>
            <w:r>
              <w:rPr>
                <w:rStyle w:val="IndexLink"/>
              </w:rPr>
              <w:t>55</w:t>
            </w:r>
          </w:hyperlink>
        </w:p>
        <w:p>
          <w:pPr>
            <w:pStyle w:val="Contents2"/>
            <w:tabs>
              <w:tab w:val="clear" w:pos="8743"/>
              <w:tab w:val="right" w:pos="9026" w:leader="dot"/>
            </w:tabs>
            <w:rPr/>
          </w:pPr>
          <w:hyperlink w:anchor="__RefHeading___Toc12672027_2142443653">
            <w:r>
              <w:rPr>
                <w:webHidden/>
                <w:rStyle w:val="IndexLink"/>
                <w:rtl w:val="true"/>
              </w:rPr>
              <w:t xml:space="preserve">درآمدی بر شناخت آرمان شهر مادی و آرمان شهر الهی </w:t>
            </w:r>
            <w:r>
              <w:rPr>
                <w:rStyle w:val="IndexLink"/>
                <w:rtl w:val="true"/>
              </w:rPr>
              <w:t>(</w:t>
            </w:r>
            <w:r>
              <w:rPr>
                <w:rStyle w:val="IndexLink"/>
                <w:rtl w:val="true"/>
              </w:rPr>
              <w:t>گام نظری برای تحقق آرمان شهر رضوی</w:t>
            </w:r>
            <w:r>
              <w:rPr>
                <w:rStyle w:val="IndexLink"/>
                <w:rtl w:val="true"/>
              </w:rPr>
              <w:t xml:space="preserve">)/ </w:t>
            </w:r>
            <w:r>
              <w:rPr>
                <w:rStyle w:val="IndexLink"/>
                <w:rtl w:val="true"/>
              </w:rPr>
              <w:t>علی الهی خراسانی</w:t>
            </w:r>
            <w:r>
              <w:rPr>
                <w:rStyle w:val="IndexLink"/>
                <w:rtl w:val="true"/>
              </w:rPr>
              <w:tab/>
            </w:r>
            <w:r>
              <w:rPr>
                <w:rStyle w:val="IndexLink"/>
              </w:rPr>
              <w:t>57</w:t>
            </w:r>
          </w:hyperlink>
        </w:p>
        <w:p>
          <w:pPr>
            <w:pStyle w:val="Contents2"/>
            <w:tabs>
              <w:tab w:val="clear" w:pos="8743"/>
              <w:tab w:val="right" w:pos="9026" w:leader="dot"/>
            </w:tabs>
            <w:rPr/>
          </w:pPr>
          <w:hyperlink w:anchor="__RefHeading___Toc12672029_2142443653">
            <w:r>
              <w:rPr>
                <w:webHidden/>
                <w:rStyle w:val="IndexLink"/>
                <w:rtl w:val="true"/>
              </w:rPr>
              <w:t>چکیده</w:t>
            </w:r>
            <w:r>
              <w:rPr>
                <w:rStyle w:val="IndexLink"/>
                <w:rtl w:val="true"/>
              </w:rPr>
              <w:tab/>
            </w:r>
            <w:r>
              <w:rPr>
                <w:rStyle w:val="IndexLink"/>
              </w:rPr>
              <w:t>57</w:t>
            </w:r>
          </w:hyperlink>
        </w:p>
        <w:p>
          <w:pPr>
            <w:pStyle w:val="Contents2"/>
            <w:tabs>
              <w:tab w:val="clear" w:pos="8743"/>
              <w:tab w:val="right" w:pos="9026" w:leader="dot"/>
            </w:tabs>
            <w:rPr/>
          </w:pPr>
          <w:hyperlink w:anchor="__RefHeading___Toc12672031_2142443653">
            <w:r>
              <w:rPr>
                <w:webHidden/>
                <w:rStyle w:val="IndexLink"/>
                <w:rtl w:val="true"/>
              </w:rPr>
              <w:t>پیش فرض های کلامی</w:t>
            </w:r>
            <w:r>
              <w:rPr>
                <w:rStyle w:val="IndexLink"/>
                <w:rtl w:val="true"/>
              </w:rPr>
              <w:tab/>
            </w:r>
            <w:r>
              <w:rPr>
                <w:rStyle w:val="IndexLink"/>
              </w:rPr>
              <w:t>58</w:t>
            </w:r>
          </w:hyperlink>
        </w:p>
        <w:p>
          <w:pPr>
            <w:pStyle w:val="Contents2"/>
            <w:tabs>
              <w:tab w:val="clear" w:pos="8743"/>
              <w:tab w:val="right" w:pos="9026" w:leader="dot"/>
            </w:tabs>
            <w:rPr/>
          </w:pPr>
          <w:hyperlink w:anchor="__RefHeading___Toc12672033_2142443653">
            <w:r>
              <w:rPr>
                <w:webHidden/>
                <w:rStyle w:val="IndexLink"/>
                <w:rtl w:val="true"/>
              </w:rPr>
              <w:t>مبانی و اصول بنیادین تمدن غرب</w:t>
            </w:r>
            <w:r>
              <w:rPr>
                <w:rStyle w:val="IndexLink"/>
                <w:rtl w:val="true"/>
              </w:rPr>
              <w:tab/>
            </w:r>
            <w:r>
              <w:rPr>
                <w:rStyle w:val="IndexLink"/>
              </w:rPr>
              <w:t>61</w:t>
            </w:r>
          </w:hyperlink>
        </w:p>
        <w:p>
          <w:pPr>
            <w:pStyle w:val="Contents3"/>
            <w:tabs>
              <w:tab w:val="clear" w:pos="8459"/>
              <w:tab w:val="right" w:pos="9026" w:leader="dot"/>
            </w:tabs>
            <w:rPr/>
          </w:pPr>
          <w:hyperlink w:anchor="__RefHeading___Toc12672035_2142443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2672037_2142443653">
            <w:r>
              <w:rPr>
                <w:webHidden/>
                <w:rStyle w:val="IndexLink"/>
                <w:rtl w:val="true"/>
              </w:rPr>
              <w:t>اومانیسم</w:t>
            </w:r>
            <w:r>
              <w:rPr>
                <w:rStyle w:val="IndexLink"/>
                <w:rtl w:val="true"/>
              </w:rPr>
              <w:tab/>
            </w:r>
            <w:r>
              <w:rPr>
                <w:rStyle w:val="IndexLink"/>
              </w:rPr>
              <w:t>61</w:t>
            </w:r>
          </w:hyperlink>
        </w:p>
        <w:p>
          <w:pPr>
            <w:pStyle w:val="Contents3"/>
            <w:tabs>
              <w:tab w:val="clear" w:pos="8459"/>
              <w:tab w:val="right" w:pos="9026" w:leader="dot"/>
            </w:tabs>
            <w:rPr/>
          </w:pPr>
          <w:hyperlink w:anchor="__RefHeading___Toc12672039_2142443653">
            <w:r>
              <w:rPr>
                <w:webHidden/>
                <w:rStyle w:val="IndexLink"/>
                <w:rtl w:val="true"/>
              </w:rPr>
              <w:t>ليبراليسم</w:t>
            </w:r>
            <w:r>
              <w:rPr>
                <w:rStyle w:val="IndexLink"/>
                <w:rtl w:val="true"/>
              </w:rPr>
              <w:tab/>
            </w:r>
            <w:r>
              <w:rPr>
                <w:rStyle w:val="IndexLink"/>
              </w:rPr>
              <w:t>62</w:t>
            </w:r>
          </w:hyperlink>
        </w:p>
        <w:p>
          <w:pPr>
            <w:pStyle w:val="Contents3"/>
            <w:tabs>
              <w:tab w:val="clear" w:pos="8459"/>
              <w:tab w:val="right" w:pos="9026" w:leader="dot"/>
            </w:tabs>
            <w:rPr/>
          </w:pPr>
          <w:hyperlink w:anchor="__RefHeading___Toc12672041_2142443653">
            <w:r>
              <w:rPr>
                <w:webHidden/>
                <w:rStyle w:val="IndexLink"/>
                <w:rtl w:val="true"/>
              </w:rPr>
              <w:t>راسیونالیسم</w:t>
            </w:r>
            <w:r>
              <w:rPr>
                <w:rStyle w:val="IndexLink"/>
                <w:rtl w:val="true"/>
              </w:rPr>
              <w:tab/>
            </w:r>
            <w:r>
              <w:rPr>
                <w:rStyle w:val="IndexLink"/>
              </w:rPr>
              <w:t>63</w:t>
            </w:r>
          </w:hyperlink>
        </w:p>
        <w:p>
          <w:pPr>
            <w:pStyle w:val="Contents2"/>
            <w:tabs>
              <w:tab w:val="clear" w:pos="8743"/>
              <w:tab w:val="right" w:pos="9026" w:leader="dot"/>
            </w:tabs>
            <w:rPr/>
          </w:pPr>
          <w:hyperlink w:anchor="__RefHeading___Toc12672043_2142443653">
            <w:r>
              <w:rPr>
                <w:webHidden/>
                <w:rStyle w:val="IndexLink"/>
                <w:rtl w:val="true"/>
              </w:rPr>
              <w:t>ویژگی های آرمان شهر مادی</w:t>
            </w:r>
            <w:r>
              <w:rPr>
                <w:rStyle w:val="IndexLink"/>
                <w:rtl w:val="true"/>
              </w:rPr>
              <w:tab/>
            </w:r>
            <w:r>
              <w:rPr>
                <w:rStyle w:val="IndexLink"/>
              </w:rPr>
              <w:t>63</w:t>
            </w:r>
          </w:hyperlink>
        </w:p>
        <w:p>
          <w:pPr>
            <w:pStyle w:val="Contents2"/>
            <w:tabs>
              <w:tab w:val="clear" w:pos="8743"/>
              <w:tab w:val="right" w:pos="9026" w:leader="dot"/>
            </w:tabs>
            <w:rPr/>
          </w:pPr>
          <w:hyperlink w:anchor="__RefHeading___Toc12672045_2142443653">
            <w:r>
              <w:rPr>
                <w:webHidden/>
                <w:rStyle w:val="IndexLink"/>
                <w:rtl w:val="true"/>
              </w:rPr>
              <w:t>امنیت روانی و روحی در آرمان شهر مادی</w:t>
            </w:r>
            <w:r>
              <w:rPr>
                <w:rStyle w:val="IndexLink"/>
                <w:rtl w:val="true"/>
              </w:rPr>
              <w:tab/>
            </w:r>
            <w:r>
              <w:rPr>
                <w:rStyle w:val="IndexLink"/>
              </w:rPr>
              <w:t>65</w:t>
            </w:r>
          </w:hyperlink>
        </w:p>
        <w:p>
          <w:pPr>
            <w:pStyle w:val="Contents2"/>
            <w:tabs>
              <w:tab w:val="clear" w:pos="8743"/>
              <w:tab w:val="right" w:pos="9026" w:leader="dot"/>
            </w:tabs>
            <w:rPr/>
          </w:pPr>
          <w:hyperlink w:anchor="__RefHeading___Toc12672047_2142443653">
            <w:r>
              <w:rPr>
                <w:webHidden/>
                <w:rStyle w:val="IndexLink"/>
                <w:rtl w:val="true"/>
              </w:rPr>
              <w:t>کرامت انسانی در آرمان شهر مادی</w:t>
            </w:r>
            <w:r>
              <w:rPr>
                <w:rStyle w:val="IndexLink"/>
                <w:rtl w:val="true"/>
              </w:rPr>
              <w:tab/>
            </w:r>
            <w:r>
              <w:rPr>
                <w:rStyle w:val="IndexLink"/>
              </w:rPr>
              <w:t>67</w:t>
            </w:r>
          </w:hyperlink>
        </w:p>
        <w:p>
          <w:pPr>
            <w:pStyle w:val="Contents2"/>
            <w:tabs>
              <w:tab w:val="clear" w:pos="8743"/>
              <w:tab w:val="right" w:pos="9026" w:leader="dot"/>
            </w:tabs>
            <w:rPr/>
          </w:pPr>
          <w:hyperlink w:anchor="__RefHeading___Toc12672049_2142443653">
            <w:r>
              <w:rPr>
                <w:webHidden/>
                <w:rStyle w:val="IndexLink"/>
                <w:rtl w:val="true"/>
              </w:rPr>
              <w:t>آزادی در آرمان شهر مادی</w:t>
            </w:r>
            <w:r>
              <w:rPr>
                <w:rStyle w:val="IndexLink"/>
                <w:rtl w:val="true"/>
              </w:rPr>
              <w:tab/>
            </w:r>
            <w:r>
              <w:rPr>
                <w:rStyle w:val="IndexLink"/>
              </w:rPr>
              <w:t>69</w:t>
            </w:r>
          </w:hyperlink>
        </w:p>
        <w:p>
          <w:pPr>
            <w:pStyle w:val="Contents2"/>
            <w:tabs>
              <w:tab w:val="clear" w:pos="8743"/>
              <w:tab w:val="right" w:pos="9026" w:leader="dot"/>
            </w:tabs>
            <w:rPr/>
          </w:pPr>
          <w:hyperlink w:anchor="__RefHeading___Toc12672051_2142443653">
            <w:r>
              <w:rPr>
                <w:webHidden/>
                <w:rStyle w:val="IndexLink"/>
                <w:rtl w:val="true"/>
              </w:rPr>
              <w:t>پوچی در آرمان شهر مادی</w:t>
            </w:r>
            <w:r>
              <w:rPr>
                <w:rStyle w:val="IndexLink"/>
                <w:rtl w:val="true"/>
              </w:rPr>
              <w:tab/>
            </w:r>
            <w:r>
              <w:rPr>
                <w:rStyle w:val="IndexLink"/>
              </w:rPr>
              <w:t>70</w:t>
            </w:r>
          </w:hyperlink>
        </w:p>
        <w:p>
          <w:pPr>
            <w:pStyle w:val="Contents2"/>
            <w:tabs>
              <w:tab w:val="clear" w:pos="8743"/>
              <w:tab w:val="right" w:pos="9026" w:leader="dot"/>
            </w:tabs>
            <w:rPr/>
          </w:pPr>
          <w:hyperlink w:anchor="__RefHeading___Toc12672053_2142443653">
            <w:r>
              <w:rPr>
                <w:webHidden/>
                <w:rStyle w:val="IndexLink"/>
                <w:rtl w:val="true"/>
              </w:rPr>
              <w:t>جایگاه دین در آرمان شهر غربی</w:t>
            </w:r>
            <w:r>
              <w:rPr>
                <w:rStyle w:val="IndexLink"/>
                <w:rtl w:val="true"/>
              </w:rPr>
              <w:tab/>
            </w:r>
            <w:r>
              <w:rPr>
                <w:rStyle w:val="IndexLink"/>
              </w:rPr>
              <w:t>72</w:t>
            </w:r>
          </w:hyperlink>
        </w:p>
        <w:p>
          <w:pPr>
            <w:pStyle w:val="Contents2"/>
            <w:tabs>
              <w:tab w:val="clear" w:pos="8743"/>
              <w:tab w:val="right" w:pos="9026" w:leader="dot"/>
            </w:tabs>
            <w:rPr/>
          </w:pPr>
          <w:hyperlink w:anchor="__RefHeading___Toc12672055_2142443653">
            <w:r>
              <w:rPr>
                <w:webHidden/>
                <w:rStyle w:val="IndexLink"/>
                <w:rtl w:val="true"/>
              </w:rPr>
              <w:t>انقلاب اسلامی و تولد آرمان شهر الهی</w:t>
            </w:r>
            <w:r>
              <w:rPr>
                <w:rStyle w:val="IndexLink"/>
                <w:rtl w:val="true"/>
              </w:rPr>
              <w:tab/>
            </w:r>
            <w:r>
              <w:rPr>
                <w:rStyle w:val="IndexLink"/>
              </w:rPr>
              <w:t>73</w:t>
            </w:r>
          </w:hyperlink>
        </w:p>
        <w:p>
          <w:pPr>
            <w:pStyle w:val="Contents2"/>
            <w:tabs>
              <w:tab w:val="clear" w:pos="8743"/>
              <w:tab w:val="right" w:pos="9026" w:leader="dot"/>
            </w:tabs>
            <w:rPr/>
          </w:pPr>
          <w:hyperlink w:anchor="__RefHeading___Toc12672057_2142443653">
            <w:r>
              <w:rPr>
                <w:webHidden/>
                <w:rStyle w:val="IndexLink"/>
                <w:rtl w:val="true"/>
              </w:rPr>
              <w:t>تولید فقه حکومتی در مسیر آرمان شهر الهی</w:t>
            </w:r>
            <w:r>
              <w:rPr>
                <w:rStyle w:val="IndexLink"/>
                <w:rtl w:val="true"/>
              </w:rPr>
              <w:tab/>
            </w:r>
            <w:r>
              <w:rPr>
                <w:rStyle w:val="IndexLink"/>
              </w:rPr>
              <w:t>75</w:t>
            </w:r>
          </w:hyperlink>
        </w:p>
        <w:p>
          <w:pPr>
            <w:pStyle w:val="Contents2"/>
            <w:tabs>
              <w:tab w:val="clear" w:pos="8743"/>
              <w:tab w:val="right" w:pos="9026" w:leader="dot"/>
            </w:tabs>
            <w:rPr/>
          </w:pPr>
          <w:hyperlink w:anchor="__RefHeading___Toc12672059_2142443653">
            <w:r>
              <w:rPr>
                <w:webHidden/>
                <w:rStyle w:val="IndexLink"/>
                <w:rtl w:val="true"/>
              </w:rPr>
              <w:t>منابع و مآخذ</w:t>
            </w:r>
            <w:r>
              <w:rPr>
                <w:rStyle w:val="IndexLink"/>
                <w:rtl w:val="true"/>
              </w:rPr>
              <w:tab/>
            </w:r>
            <w:r>
              <w:rPr>
                <w:rStyle w:val="IndexLink"/>
              </w:rPr>
              <w:t>78</w:t>
            </w:r>
          </w:hyperlink>
        </w:p>
        <w:p>
          <w:pPr>
            <w:pStyle w:val="Contents2"/>
            <w:tabs>
              <w:tab w:val="clear" w:pos="8743"/>
              <w:tab w:val="right" w:pos="9026" w:leader="dot"/>
            </w:tabs>
            <w:rPr/>
          </w:pPr>
          <w:hyperlink w:anchor="__RefHeading___Toc12672061_2142443653">
            <w:r>
              <w:rPr>
                <w:webHidden/>
                <w:rStyle w:val="IndexLink"/>
                <w:rtl w:val="true"/>
              </w:rPr>
              <w:t>تحليل محتوا</w:t>
            </w:r>
            <w:r>
              <w:rPr>
                <w:rStyle w:val="IndexLink"/>
                <w:rtl w:val="true"/>
              </w:rPr>
              <w:tab/>
            </w:r>
            <w:r>
              <w:rPr>
                <w:rStyle w:val="IndexLink"/>
              </w:rPr>
              <w:t>79</w:t>
            </w:r>
          </w:hyperlink>
        </w:p>
        <w:p>
          <w:pPr>
            <w:pStyle w:val="Contents2"/>
            <w:tabs>
              <w:tab w:val="clear" w:pos="8743"/>
              <w:tab w:val="right" w:pos="9026" w:leader="dot"/>
            </w:tabs>
            <w:rPr/>
          </w:pPr>
          <w:hyperlink w:anchor="__RefHeading___Toc12672063_2142443653">
            <w:r>
              <w:rPr>
                <w:webHidden/>
                <w:rStyle w:val="IndexLink"/>
                <w:rtl w:val="true"/>
              </w:rPr>
              <w:t xml:space="preserve">مشهد آرمان شهر اسلامی </w:t>
            </w:r>
            <w:r>
              <w:rPr>
                <w:rStyle w:val="IndexLink"/>
                <w:rtl w:val="true"/>
              </w:rPr>
              <w:t>(</w:t>
            </w:r>
            <w:r>
              <w:rPr>
                <w:rStyle w:val="IndexLink"/>
                <w:rtl w:val="true"/>
              </w:rPr>
              <w:t>شاخص های آرمان شهری</w:t>
            </w:r>
            <w:r>
              <w:rPr>
                <w:rStyle w:val="IndexLink"/>
                <w:rtl w:val="true"/>
              </w:rPr>
              <w:t xml:space="preserve">)/ </w:t>
            </w:r>
            <w:r>
              <w:rPr>
                <w:rStyle w:val="IndexLink"/>
                <w:rtl w:val="true"/>
              </w:rPr>
              <w:t>دکتر محمد رحیم رهنما</w:t>
            </w:r>
            <w:r>
              <w:rPr>
                <w:rStyle w:val="IndexLink"/>
                <w:rtl w:val="true"/>
              </w:rPr>
              <w:tab/>
            </w:r>
            <w:r>
              <w:rPr>
                <w:rStyle w:val="IndexLink"/>
              </w:rPr>
              <w:t>80</w:t>
            </w:r>
          </w:hyperlink>
        </w:p>
        <w:p>
          <w:pPr>
            <w:pStyle w:val="Contents2"/>
            <w:tabs>
              <w:tab w:val="clear" w:pos="8743"/>
              <w:tab w:val="right" w:pos="9026" w:leader="dot"/>
            </w:tabs>
            <w:rPr/>
          </w:pPr>
          <w:hyperlink w:anchor="__RefHeading___Toc12672065_2142443653">
            <w:r>
              <w:rPr>
                <w:webHidden/>
                <w:rStyle w:val="IndexLink"/>
                <w:rtl w:val="true"/>
              </w:rPr>
              <w:t>چکیده</w:t>
            </w:r>
            <w:r>
              <w:rPr>
                <w:rStyle w:val="IndexLink"/>
                <w:rtl w:val="true"/>
              </w:rPr>
              <w:tab/>
            </w:r>
            <w:r>
              <w:rPr>
                <w:rStyle w:val="IndexLink"/>
              </w:rPr>
              <w:t>80</w:t>
            </w:r>
          </w:hyperlink>
        </w:p>
        <w:p>
          <w:pPr>
            <w:pStyle w:val="Contents2"/>
            <w:tabs>
              <w:tab w:val="clear" w:pos="8743"/>
              <w:tab w:val="right" w:pos="9026" w:leader="dot"/>
            </w:tabs>
            <w:rPr/>
          </w:pPr>
          <w:hyperlink w:anchor="__RefHeading___Toc12672067_2142443653">
            <w:r>
              <w:rPr>
                <w:webHidden/>
                <w:rStyle w:val="IndexLink"/>
                <w:rtl w:val="true"/>
              </w:rPr>
              <w:t>مقدمه</w:t>
            </w:r>
            <w:r>
              <w:rPr>
                <w:rStyle w:val="IndexLink"/>
                <w:rtl w:val="true"/>
              </w:rPr>
              <w:tab/>
            </w:r>
            <w:r>
              <w:rPr>
                <w:rStyle w:val="IndexLink"/>
              </w:rPr>
              <w:t>82</w:t>
            </w:r>
          </w:hyperlink>
        </w:p>
        <w:p>
          <w:pPr>
            <w:pStyle w:val="Contents2"/>
            <w:tabs>
              <w:tab w:val="clear" w:pos="8743"/>
              <w:tab w:val="right" w:pos="9026" w:leader="dot"/>
            </w:tabs>
            <w:rPr/>
          </w:pPr>
          <w:hyperlink w:anchor="__RefHeading___Toc12672069_2142443653">
            <w:r>
              <w:rPr>
                <w:webHidden/>
                <w:rStyle w:val="IndexLink"/>
                <w:rtl w:val="true"/>
              </w:rPr>
              <w:t>مسئله تحقیق</w:t>
            </w:r>
            <w:r>
              <w:rPr>
                <w:rStyle w:val="IndexLink"/>
                <w:rtl w:val="true"/>
              </w:rPr>
              <w:tab/>
            </w:r>
            <w:r>
              <w:rPr>
                <w:rStyle w:val="IndexLink"/>
              </w:rPr>
              <w:t>86</w:t>
            </w:r>
          </w:hyperlink>
        </w:p>
        <w:p>
          <w:pPr>
            <w:pStyle w:val="Contents2"/>
            <w:tabs>
              <w:tab w:val="clear" w:pos="8743"/>
              <w:tab w:val="right" w:pos="9026" w:leader="dot"/>
            </w:tabs>
            <w:rPr/>
          </w:pPr>
          <w:hyperlink w:anchor="__RefHeading___Toc12672071_2142443653">
            <w:r>
              <w:rPr>
                <w:webHidden/>
                <w:rStyle w:val="IndexLink"/>
                <w:rtl w:val="true"/>
              </w:rPr>
              <w:t>سابقه و نظریات آرمان شهری</w:t>
            </w:r>
            <w:r>
              <w:rPr>
                <w:rStyle w:val="IndexLink"/>
                <w:rtl w:val="true"/>
              </w:rPr>
              <w:tab/>
            </w:r>
            <w:r>
              <w:rPr>
                <w:rStyle w:val="IndexLink"/>
              </w:rPr>
              <w:t>87</w:t>
            </w:r>
          </w:hyperlink>
        </w:p>
        <w:p>
          <w:pPr>
            <w:pStyle w:val="Contents3"/>
            <w:tabs>
              <w:tab w:val="clear" w:pos="8459"/>
              <w:tab w:val="right" w:pos="9026" w:leader="dot"/>
            </w:tabs>
            <w:rPr/>
          </w:pPr>
          <w:hyperlink w:anchor="__RefHeading___Toc12672073_2142443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2672075_2142443653">
            <w:r>
              <w:rPr>
                <w:webHidden/>
                <w:rStyle w:val="IndexLink"/>
                <w:rtl w:val="true"/>
              </w:rPr>
              <w:t xml:space="preserve">دوره شکل گیری اولیه </w:t>
            </w:r>
            <w:r>
              <w:rPr>
                <w:rStyle w:val="IndexLink"/>
                <w:rtl w:val="true"/>
              </w:rPr>
              <w:t>"</w:t>
            </w:r>
            <w:r>
              <w:rPr>
                <w:rStyle w:val="IndexLink"/>
                <w:rtl w:val="true"/>
              </w:rPr>
              <w:t>مفهوم آرمان شهر</w:t>
            </w:r>
            <w:r>
              <w:rPr>
                <w:rStyle w:val="IndexLink"/>
                <w:rtl w:val="true"/>
              </w:rPr>
              <w:t xml:space="preserve">" </w:t>
            </w:r>
            <w:r>
              <w:rPr>
                <w:rStyle w:val="IndexLink"/>
                <w:rtl w:val="true"/>
              </w:rPr>
              <w:t>در یونان باستان</w:t>
            </w:r>
            <w:r>
              <w:rPr>
                <w:rStyle w:val="IndexLink"/>
                <w:rtl w:val="true"/>
              </w:rPr>
              <w:tab/>
            </w:r>
            <w:r>
              <w:rPr>
                <w:rStyle w:val="IndexLink"/>
              </w:rPr>
              <w:t>87</w:t>
            </w:r>
          </w:hyperlink>
        </w:p>
        <w:p>
          <w:pPr>
            <w:pStyle w:val="Contents3"/>
            <w:tabs>
              <w:tab w:val="clear" w:pos="8459"/>
              <w:tab w:val="right" w:pos="9026" w:leader="dot"/>
            </w:tabs>
            <w:rPr/>
          </w:pPr>
          <w:hyperlink w:anchor="__RefHeading___Toc12672077_2142443653">
            <w:r>
              <w:rPr>
                <w:webHidden/>
                <w:rStyle w:val="IndexLink"/>
                <w:rtl w:val="true"/>
              </w:rPr>
              <w:t>دوره قرون وسطای مسیحی</w:t>
            </w:r>
            <w:r>
              <w:rPr>
                <w:rStyle w:val="IndexLink"/>
                <w:rtl w:val="true"/>
              </w:rPr>
              <w:tab/>
            </w:r>
            <w:r>
              <w:rPr>
                <w:rStyle w:val="IndexLink"/>
              </w:rPr>
              <w:t>90</w:t>
            </w:r>
          </w:hyperlink>
        </w:p>
        <w:p>
          <w:pPr>
            <w:pStyle w:val="Contents3"/>
            <w:tabs>
              <w:tab w:val="clear" w:pos="8459"/>
              <w:tab w:val="right" w:pos="9026" w:leader="dot"/>
            </w:tabs>
            <w:rPr/>
          </w:pPr>
          <w:hyperlink w:anchor="__RefHeading___Toc12672079_2142443653">
            <w:r>
              <w:rPr>
                <w:webHidden/>
                <w:rStyle w:val="IndexLink"/>
                <w:rtl w:val="true"/>
              </w:rPr>
              <w:t>دوره آرمان شهرهای اسلامی</w:t>
            </w:r>
            <w:r>
              <w:rPr>
                <w:rStyle w:val="IndexLink"/>
                <w:rtl w:val="true"/>
              </w:rPr>
              <w:tab/>
            </w:r>
            <w:r>
              <w:rPr>
                <w:rStyle w:val="IndexLink"/>
              </w:rPr>
              <w:t>92</w:t>
            </w:r>
          </w:hyperlink>
        </w:p>
        <w:p>
          <w:pPr>
            <w:pStyle w:val="Contents2"/>
            <w:tabs>
              <w:tab w:val="clear" w:pos="8743"/>
              <w:tab w:val="right" w:pos="9026" w:leader="dot"/>
            </w:tabs>
            <w:rPr/>
          </w:pPr>
          <w:hyperlink w:anchor="__RefHeading___Toc12672081_2142443653">
            <w:r>
              <w:rPr>
                <w:webHidden/>
                <w:rStyle w:val="IndexLink"/>
                <w:rtl w:val="true"/>
              </w:rPr>
              <w:t>اقدامات پیامبر در مدینه</w:t>
            </w:r>
            <w:r>
              <w:rPr>
                <w:rStyle w:val="IndexLink"/>
                <w:rtl w:val="true"/>
              </w:rPr>
              <w:tab/>
            </w:r>
            <w:r>
              <w:rPr>
                <w:rStyle w:val="IndexLink"/>
              </w:rPr>
              <w:t>93</w:t>
            </w:r>
          </w:hyperlink>
        </w:p>
        <w:p>
          <w:pPr>
            <w:pStyle w:val="Contents2"/>
            <w:tabs>
              <w:tab w:val="clear" w:pos="8743"/>
              <w:tab w:val="right" w:pos="9026" w:leader="dot"/>
            </w:tabs>
            <w:rPr/>
          </w:pPr>
          <w:hyperlink w:anchor="__RefHeading___Toc12672083_2142443653">
            <w:r>
              <w:rPr>
                <w:webHidden/>
                <w:rStyle w:val="IndexLink"/>
                <w:rtl w:val="true"/>
              </w:rPr>
              <w:t>عصر روشنگری</w:t>
            </w:r>
            <w:r>
              <w:rPr>
                <w:rStyle w:val="IndexLink"/>
                <w:rtl w:val="true"/>
              </w:rPr>
              <w:tab/>
            </w:r>
            <w:r>
              <w:rPr>
                <w:rStyle w:val="IndexLink"/>
              </w:rPr>
              <w:t>97</w:t>
            </w:r>
          </w:hyperlink>
        </w:p>
        <w:p>
          <w:pPr>
            <w:pStyle w:val="Contents2"/>
            <w:tabs>
              <w:tab w:val="clear" w:pos="8743"/>
              <w:tab w:val="right" w:pos="9026" w:leader="dot"/>
            </w:tabs>
            <w:rPr/>
          </w:pPr>
          <w:hyperlink w:anchor="__RefHeading___Toc12672085_2142443653">
            <w:r>
              <w:rPr>
                <w:webHidden/>
                <w:rStyle w:val="IndexLink"/>
                <w:rtl w:val="true"/>
              </w:rPr>
              <w:t xml:space="preserve">عصر صنعتی </w:t>
            </w:r>
            <w:r>
              <w:rPr>
                <w:rStyle w:val="IndexLink"/>
                <w:rtl w:val="true"/>
              </w:rPr>
              <w:t>(</w:t>
            </w:r>
            <w:r>
              <w:rPr>
                <w:rStyle w:val="IndexLink"/>
              </w:rPr>
              <w:t>1950</w:t>
            </w:r>
            <w:r>
              <w:rPr>
                <w:rStyle w:val="IndexLink"/>
                <w:rtl w:val="true"/>
              </w:rPr>
              <w:t xml:space="preserve"> - </w:t>
            </w:r>
            <w:r>
              <w:rPr>
                <w:rStyle w:val="IndexLink"/>
              </w:rPr>
              <w:t>1730</w:t>
            </w:r>
            <w:r>
              <w:rPr>
                <w:rStyle w:val="IndexLink"/>
                <w:rtl w:val="true"/>
              </w:rPr>
              <w:t>)</w:t>
              <w:tab/>
            </w:r>
            <w:r>
              <w:rPr>
                <w:rStyle w:val="IndexLink"/>
              </w:rPr>
              <w:t>101</w:t>
            </w:r>
          </w:hyperlink>
        </w:p>
        <w:p>
          <w:pPr>
            <w:pStyle w:val="Contents3"/>
            <w:tabs>
              <w:tab w:val="clear" w:pos="8459"/>
              <w:tab w:val="right" w:pos="9026" w:leader="dot"/>
            </w:tabs>
            <w:rPr/>
          </w:pPr>
          <w:hyperlink w:anchor="__RefHeading___Toc12672087_2142443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2672089_2142443653">
            <w:r>
              <w:rPr>
                <w:webHidden/>
                <w:rStyle w:val="IndexLink"/>
              </w:rPr>
              <w:t>6</w:t>
            </w:r>
            <w:r>
              <w:rPr>
                <w:rStyle w:val="IndexLink"/>
                <w:rtl w:val="true"/>
              </w:rPr>
              <w:t>.</w:t>
            </w:r>
            <w:r>
              <w:rPr>
                <w:rStyle w:val="IndexLink"/>
                <w:rtl w:val="true"/>
              </w:rPr>
              <w:t xml:space="preserve">عصر فرا صنعتی </w:t>
            </w:r>
            <w:r>
              <w:rPr>
                <w:rStyle w:val="IndexLink"/>
                <w:rtl w:val="true"/>
              </w:rPr>
              <w:t>(</w:t>
            </w:r>
            <w:r>
              <w:rPr>
                <w:rStyle w:val="IndexLink"/>
                <w:rtl w:val="true"/>
              </w:rPr>
              <w:t>رشد و توسعه مفاهیم توسعه پایدار و شهرهای پایدار</w:t>
            </w:r>
            <w:r>
              <w:rPr>
                <w:rStyle w:val="IndexLink"/>
                <w:rtl w:val="true"/>
              </w:rPr>
              <w:t>)</w:t>
              <w:tab/>
            </w:r>
            <w:r>
              <w:rPr>
                <w:rStyle w:val="IndexLink"/>
              </w:rPr>
              <w:t>105</w:t>
            </w:r>
          </w:hyperlink>
        </w:p>
        <w:p>
          <w:pPr>
            <w:pStyle w:val="Contents2"/>
            <w:tabs>
              <w:tab w:val="clear" w:pos="8743"/>
              <w:tab w:val="right" w:pos="9026" w:leader="dot"/>
            </w:tabs>
            <w:rPr/>
          </w:pPr>
          <w:hyperlink w:anchor="__RefHeading___Toc12672091_2142443653">
            <w:r>
              <w:rPr>
                <w:webHidden/>
                <w:rStyle w:val="IndexLink"/>
                <w:rtl w:val="true"/>
              </w:rPr>
              <w:t>جایگاه مشهد به لحاظ شاخص های آرمان شهری</w:t>
            </w:r>
            <w:r>
              <w:rPr>
                <w:rStyle w:val="IndexLink"/>
                <w:rtl w:val="true"/>
              </w:rPr>
              <w:tab/>
            </w:r>
            <w:r>
              <w:rPr>
                <w:rStyle w:val="IndexLink"/>
              </w:rPr>
              <w:t>109</w:t>
            </w:r>
          </w:hyperlink>
        </w:p>
        <w:p>
          <w:pPr>
            <w:pStyle w:val="Contents3"/>
            <w:tabs>
              <w:tab w:val="clear" w:pos="8459"/>
              <w:tab w:val="right" w:pos="9026" w:leader="dot"/>
            </w:tabs>
            <w:rPr/>
          </w:pPr>
          <w:hyperlink w:anchor="__RefHeading___Toc12672093_2142443653">
            <w:r>
              <w:rPr>
                <w:webHidden/>
                <w:rStyle w:val="IndexLink"/>
                <w:rtl w:val="true"/>
              </w:rPr>
              <w:t>سابقه رشد و توسعه شهر مشهد</w:t>
            </w:r>
            <w:r>
              <w:rPr>
                <w:rStyle w:val="IndexLink"/>
                <w:rtl w:val="true"/>
              </w:rPr>
              <w:tab/>
            </w:r>
            <w:r>
              <w:rPr>
                <w:rStyle w:val="IndexLink"/>
              </w:rPr>
              <w:t>109</w:t>
            </w:r>
          </w:hyperlink>
        </w:p>
        <w:p>
          <w:pPr>
            <w:pStyle w:val="Contents2"/>
            <w:tabs>
              <w:tab w:val="clear" w:pos="8743"/>
              <w:tab w:val="right" w:pos="9026" w:leader="dot"/>
            </w:tabs>
            <w:rPr/>
          </w:pPr>
          <w:hyperlink w:anchor="__RefHeading___Toc12672095_2142443653">
            <w:r>
              <w:rPr>
                <w:webHidden/>
                <w:rStyle w:val="IndexLink"/>
                <w:rtl w:val="true"/>
              </w:rPr>
              <w:t>شاخص های آرمان شهری مشهد</w:t>
            </w:r>
            <w:r>
              <w:rPr>
                <w:rStyle w:val="IndexLink"/>
                <w:rtl w:val="true"/>
              </w:rPr>
              <w:tab/>
            </w:r>
            <w:r>
              <w:rPr>
                <w:rStyle w:val="IndexLink"/>
              </w:rPr>
              <w:t>111</w:t>
            </w:r>
          </w:hyperlink>
        </w:p>
        <w:p>
          <w:pPr>
            <w:pStyle w:val="Contents3"/>
            <w:tabs>
              <w:tab w:val="clear" w:pos="8459"/>
              <w:tab w:val="right" w:pos="9026" w:leader="dot"/>
            </w:tabs>
            <w:rPr/>
          </w:pPr>
          <w:hyperlink w:anchor="__RefHeading___Toc12672097_2142443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2672099_2142443653">
            <w:r>
              <w:rPr>
                <w:webHidden/>
                <w:rStyle w:val="IndexLink"/>
                <w:rtl w:val="true"/>
              </w:rPr>
              <w:t>یک</w:t>
            </w:r>
            <w:r>
              <w:rPr>
                <w:rStyle w:val="IndexLink"/>
                <w:rtl w:val="true"/>
              </w:rPr>
              <w:t xml:space="preserve">: </w:t>
            </w:r>
            <w:r>
              <w:rPr>
                <w:rStyle w:val="IndexLink"/>
                <w:rtl w:val="true"/>
              </w:rPr>
              <w:t>حوزه موقعیت مکانی و کالبدی شهر</w:t>
            </w:r>
            <w:r>
              <w:rPr>
                <w:rStyle w:val="IndexLink"/>
                <w:rtl w:val="true"/>
              </w:rPr>
              <w:tab/>
            </w:r>
            <w:r>
              <w:rPr>
                <w:rStyle w:val="IndexLink"/>
              </w:rPr>
              <w:t>111</w:t>
            </w:r>
          </w:hyperlink>
        </w:p>
        <w:p>
          <w:pPr>
            <w:pStyle w:val="Contents3"/>
            <w:tabs>
              <w:tab w:val="clear" w:pos="8459"/>
              <w:tab w:val="right" w:pos="9026" w:leader="dot"/>
            </w:tabs>
            <w:rPr/>
          </w:pPr>
          <w:hyperlink w:anchor="__RefHeading___Toc12672101_2142443653">
            <w:r>
              <w:rPr>
                <w:webHidden/>
                <w:rStyle w:val="IndexLink"/>
                <w:rtl w:val="true"/>
              </w:rPr>
              <w:t>دو</w:t>
            </w:r>
            <w:r>
              <w:rPr>
                <w:rStyle w:val="IndexLink"/>
                <w:rtl w:val="true"/>
              </w:rPr>
              <w:t xml:space="preserve">: </w:t>
            </w:r>
            <w:r>
              <w:rPr>
                <w:rStyle w:val="IndexLink"/>
                <w:rtl w:val="true"/>
              </w:rPr>
              <w:t xml:space="preserve">حوزه تسهیلات عمومی شهر </w:t>
            </w:r>
            <w:r>
              <w:rPr>
                <w:rStyle w:val="IndexLink"/>
                <w:rtl w:val="true"/>
              </w:rPr>
              <w:t>(</w:t>
            </w:r>
            <w:r>
              <w:rPr>
                <w:rStyle w:val="IndexLink"/>
                <w:rtl w:val="true"/>
              </w:rPr>
              <w:t>عدالت فضایی</w:t>
            </w:r>
            <w:r>
              <w:rPr>
                <w:rStyle w:val="IndexLink"/>
                <w:rtl w:val="true"/>
              </w:rPr>
              <w:t>)</w:t>
              <w:tab/>
            </w:r>
            <w:r>
              <w:rPr>
                <w:rStyle w:val="IndexLink"/>
              </w:rPr>
              <w:t>114</w:t>
            </w:r>
          </w:hyperlink>
        </w:p>
        <w:p>
          <w:pPr>
            <w:pStyle w:val="Contents3"/>
            <w:tabs>
              <w:tab w:val="clear" w:pos="8459"/>
              <w:tab w:val="right" w:pos="9026" w:leader="dot"/>
            </w:tabs>
            <w:rPr/>
          </w:pPr>
          <w:hyperlink w:anchor="__RefHeading___Toc12672103_2142443653">
            <w:r>
              <w:rPr>
                <w:webHidden/>
                <w:rStyle w:val="IndexLink"/>
                <w:rtl w:val="true"/>
              </w:rPr>
              <w:t>سه</w:t>
            </w:r>
            <w:r>
              <w:rPr>
                <w:rStyle w:val="IndexLink"/>
                <w:rtl w:val="true"/>
              </w:rPr>
              <w:t xml:space="preserve">: </w:t>
            </w:r>
            <w:r>
              <w:rPr>
                <w:rStyle w:val="IndexLink"/>
                <w:rtl w:val="true"/>
              </w:rPr>
              <w:t xml:space="preserve">حوزه اقتصادی </w:t>
            </w:r>
            <w:r>
              <w:rPr>
                <w:rStyle w:val="IndexLink"/>
                <w:rtl w:val="true"/>
              </w:rPr>
              <w:t xml:space="preserve">- </w:t>
            </w:r>
            <w:r>
              <w:rPr>
                <w:rStyle w:val="IndexLink"/>
                <w:rtl w:val="true"/>
              </w:rPr>
              <w:t>اجتماعی شهر</w:t>
            </w:r>
            <w:r>
              <w:rPr>
                <w:rStyle w:val="IndexLink"/>
                <w:rtl w:val="true"/>
              </w:rPr>
              <w:tab/>
            </w:r>
            <w:r>
              <w:rPr>
                <w:rStyle w:val="IndexLink"/>
              </w:rPr>
              <w:t>116</w:t>
            </w:r>
          </w:hyperlink>
        </w:p>
        <w:p>
          <w:pPr>
            <w:pStyle w:val="Contents3"/>
            <w:tabs>
              <w:tab w:val="clear" w:pos="8459"/>
              <w:tab w:val="right" w:pos="9026" w:leader="dot"/>
            </w:tabs>
            <w:rPr/>
          </w:pPr>
          <w:hyperlink w:anchor="__RefHeading___Toc12672105_2142443653">
            <w:r>
              <w:rPr>
                <w:webHidden/>
                <w:rStyle w:val="IndexLink"/>
                <w:rtl w:val="true"/>
              </w:rPr>
              <w:t>چهار</w:t>
            </w:r>
            <w:r>
              <w:rPr>
                <w:rStyle w:val="IndexLink"/>
                <w:rtl w:val="true"/>
              </w:rPr>
              <w:t xml:space="preserve">: </w:t>
            </w:r>
            <w:r>
              <w:rPr>
                <w:rStyle w:val="IndexLink"/>
                <w:rtl w:val="true"/>
              </w:rPr>
              <w:t>حوزه مدیریتی و مشارکتی شهر</w:t>
            </w:r>
            <w:r>
              <w:rPr>
                <w:rStyle w:val="IndexLink"/>
                <w:rtl w:val="true"/>
              </w:rPr>
              <w:tab/>
            </w:r>
            <w:r>
              <w:rPr>
                <w:rStyle w:val="IndexLink"/>
              </w:rPr>
              <w:t>119</w:t>
            </w:r>
          </w:hyperlink>
        </w:p>
        <w:p>
          <w:pPr>
            <w:pStyle w:val="Contents2"/>
            <w:tabs>
              <w:tab w:val="clear" w:pos="8743"/>
              <w:tab w:val="right" w:pos="9026" w:leader="dot"/>
            </w:tabs>
            <w:rPr/>
          </w:pPr>
          <w:hyperlink w:anchor="__RefHeading___Toc12672107_2142443653">
            <w:r>
              <w:rPr>
                <w:webHidden/>
                <w:rStyle w:val="IndexLink"/>
                <w:rtl w:val="true"/>
              </w:rPr>
              <w:t>نتیجه</w:t>
            </w:r>
            <w:r>
              <w:rPr>
                <w:rStyle w:val="IndexLink"/>
                <w:rtl w:val="true"/>
              </w:rPr>
              <w:tab/>
            </w:r>
            <w:r>
              <w:rPr>
                <w:rStyle w:val="IndexLink"/>
              </w:rPr>
              <w:t>122</w:t>
            </w:r>
          </w:hyperlink>
        </w:p>
        <w:p>
          <w:pPr>
            <w:pStyle w:val="Contents2"/>
            <w:tabs>
              <w:tab w:val="clear" w:pos="8743"/>
              <w:tab w:val="right" w:pos="9026" w:leader="dot"/>
            </w:tabs>
            <w:rPr/>
          </w:pPr>
          <w:hyperlink w:anchor="__RefHeading___Toc12672109_2142443653">
            <w:r>
              <w:rPr>
                <w:webHidden/>
                <w:rStyle w:val="IndexLink"/>
                <w:rtl w:val="true"/>
              </w:rPr>
              <w:t>منابع و مآخذ</w:t>
            </w:r>
            <w:r>
              <w:rPr>
                <w:rStyle w:val="IndexLink"/>
                <w:rtl w:val="true"/>
              </w:rPr>
              <w:tab/>
            </w:r>
            <w:r>
              <w:rPr>
                <w:rStyle w:val="IndexLink"/>
              </w:rPr>
              <w:t>125</w:t>
            </w:r>
          </w:hyperlink>
        </w:p>
        <w:p>
          <w:pPr>
            <w:pStyle w:val="Contents2"/>
            <w:tabs>
              <w:tab w:val="clear" w:pos="8743"/>
              <w:tab w:val="right" w:pos="9026" w:leader="dot"/>
            </w:tabs>
            <w:rPr/>
          </w:pPr>
          <w:hyperlink w:anchor="__RefHeading___Toc12672111_2142443653">
            <w:r>
              <w:rPr>
                <w:webHidden/>
                <w:rStyle w:val="IndexLink"/>
                <w:rtl w:val="true"/>
              </w:rPr>
              <w:t>تحليل محتوا</w:t>
            </w:r>
            <w:r>
              <w:rPr>
                <w:rStyle w:val="IndexLink"/>
                <w:rtl w:val="true"/>
              </w:rPr>
              <w:tab/>
            </w:r>
            <w:r>
              <w:rPr>
                <w:rStyle w:val="IndexLink"/>
              </w:rPr>
              <w:t>128</w:t>
            </w:r>
          </w:hyperlink>
        </w:p>
        <w:p>
          <w:pPr>
            <w:pStyle w:val="Contents2"/>
            <w:tabs>
              <w:tab w:val="clear" w:pos="8743"/>
              <w:tab w:val="right" w:pos="9026" w:leader="dot"/>
            </w:tabs>
            <w:rPr/>
          </w:pPr>
          <w:hyperlink w:anchor="__RefHeading___Toc12672113_2142443653">
            <w:r>
              <w:rPr>
                <w:webHidden/>
                <w:rStyle w:val="IndexLink"/>
                <w:rtl w:val="true"/>
              </w:rPr>
              <w:t xml:space="preserve">مطالعه تطبیقی حقوق شهروندی در آرمان شهر رضوی </w:t>
            </w:r>
            <w:r>
              <w:rPr>
                <w:rStyle w:val="IndexLink"/>
                <w:rtl w:val="true"/>
              </w:rPr>
              <w:t>(</w:t>
            </w:r>
            <w:r>
              <w:rPr>
                <w:rStyle w:val="IndexLink"/>
                <w:rtl w:val="true"/>
              </w:rPr>
              <w:t>حقوق اجتماعی</w:t>
            </w:r>
            <w:r>
              <w:rPr>
                <w:rStyle w:val="IndexLink"/>
                <w:rtl w:val="true"/>
              </w:rPr>
              <w:t xml:space="preserve">)/ </w:t>
            </w:r>
            <w:r>
              <w:rPr>
                <w:rStyle w:val="IndexLink"/>
                <w:rtl w:val="true"/>
              </w:rPr>
              <w:t>خدیجه هاشمی</w:t>
            </w:r>
            <w:r>
              <w:rPr>
                <w:rStyle w:val="IndexLink"/>
                <w:rtl w:val="true"/>
              </w:rPr>
              <w:tab/>
            </w:r>
            <w:r>
              <w:rPr>
                <w:rStyle w:val="IndexLink"/>
              </w:rPr>
              <w:t>131</w:t>
            </w:r>
          </w:hyperlink>
        </w:p>
        <w:p>
          <w:pPr>
            <w:pStyle w:val="Contents2"/>
            <w:tabs>
              <w:tab w:val="clear" w:pos="8743"/>
              <w:tab w:val="right" w:pos="9026" w:leader="dot"/>
            </w:tabs>
            <w:rPr/>
          </w:pPr>
          <w:hyperlink w:anchor="__RefHeading___Toc12672115_2142443653">
            <w:r>
              <w:rPr>
                <w:webHidden/>
                <w:rStyle w:val="IndexLink"/>
                <w:rtl w:val="true"/>
              </w:rPr>
              <w:t>چکیده</w:t>
            </w:r>
            <w:r>
              <w:rPr>
                <w:rStyle w:val="IndexLink"/>
                <w:rtl w:val="true"/>
              </w:rPr>
              <w:tab/>
            </w:r>
            <w:r>
              <w:rPr>
                <w:rStyle w:val="IndexLink"/>
              </w:rPr>
              <w:t>131</w:t>
            </w:r>
          </w:hyperlink>
        </w:p>
        <w:p>
          <w:pPr>
            <w:pStyle w:val="Contents2"/>
            <w:tabs>
              <w:tab w:val="clear" w:pos="8743"/>
              <w:tab w:val="right" w:pos="9026" w:leader="dot"/>
            </w:tabs>
            <w:rPr/>
          </w:pPr>
          <w:hyperlink w:anchor="__RefHeading___Toc12672117_2142443653">
            <w:r>
              <w:rPr>
                <w:webHidden/>
                <w:rStyle w:val="IndexLink"/>
                <w:rtl w:val="true"/>
              </w:rPr>
              <w:t>مقدمه</w:t>
            </w:r>
            <w:r>
              <w:rPr>
                <w:rStyle w:val="IndexLink"/>
                <w:rtl w:val="true"/>
              </w:rPr>
              <w:tab/>
            </w:r>
            <w:r>
              <w:rPr>
                <w:rStyle w:val="IndexLink"/>
              </w:rPr>
              <w:t>132</w:t>
            </w:r>
          </w:hyperlink>
        </w:p>
        <w:p>
          <w:pPr>
            <w:pStyle w:val="Contents2"/>
            <w:tabs>
              <w:tab w:val="clear" w:pos="8743"/>
              <w:tab w:val="right" w:pos="9026" w:leader="dot"/>
            </w:tabs>
            <w:rPr/>
          </w:pPr>
          <w:hyperlink w:anchor="__RefHeading___Toc12672119_2142443653">
            <w:r>
              <w:rPr>
                <w:webHidden/>
                <w:rStyle w:val="IndexLink"/>
                <w:rtl w:val="true"/>
              </w:rPr>
              <w:t>مفهوم شناسی حق، شهروند و آرمان شهر رضوی</w:t>
            </w:r>
            <w:r>
              <w:rPr>
                <w:rStyle w:val="IndexLink"/>
                <w:rtl w:val="true"/>
              </w:rPr>
              <w:tab/>
            </w:r>
            <w:r>
              <w:rPr>
                <w:rStyle w:val="IndexLink"/>
              </w:rPr>
              <w:t>133</w:t>
            </w:r>
          </w:hyperlink>
        </w:p>
        <w:p>
          <w:pPr>
            <w:pStyle w:val="Contents2"/>
            <w:tabs>
              <w:tab w:val="clear" w:pos="8743"/>
              <w:tab w:val="right" w:pos="9026" w:leader="dot"/>
            </w:tabs>
            <w:rPr/>
          </w:pPr>
          <w:hyperlink w:anchor="__RefHeading___Toc12672121_2142443653">
            <w:r>
              <w:rPr>
                <w:webHidden/>
                <w:rStyle w:val="IndexLink"/>
                <w:rtl w:val="true"/>
              </w:rPr>
              <w:t>شهر و حقوق شهروندی</w:t>
            </w:r>
            <w:r>
              <w:rPr>
                <w:rStyle w:val="IndexLink"/>
                <w:rtl w:val="true"/>
              </w:rPr>
              <w:tab/>
            </w:r>
            <w:r>
              <w:rPr>
                <w:rStyle w:val="IndexLink"/>
              </w:rPr>
              <w:t>134</w:t>
            </w:r>
          </w:hyperlink>
        </w:p>
        <w:p>
          <w:pPr>
            <w:pStyle w:val="Contents2"/>
            <w:tabs>
              <w:tab w:val="clear" w:pos="8743"/>
              <w:tab w:val="right" w:pos="9026" w:leader="dot"/>
            </w:tabs>
            <w:rPr/>
          </w:pPr>
          <w:hyperlink w:anchor="__RefHeading___Toc12672123_2142443653">
            <w:r>
              <w:rPr>
                <w:webHidden/>
                <w:rStyle w:val="IndexLink"/>
                <w:rtl w:val="true"/>
              </w:rPr>
              <w:t>آرمان شهر</w:t>
            </w:r>
            <w:r>
              <w:rPr>
                <w:rStyle w:val="IndexLink"/>
                <w:rtl w:val="true"/>
              </w:rPr>
              <w:tab/>
            </w:r>
            <w:r>
              <w:rPr>
                <w:rStyle w:val="IndexLink"/>
              </w:rPr>
              <w:t>135</w:t>
            </w:r>
          </w:hyperlink>
        </w:p>
        <w:p>
          <w:pPr>
            <w:pStyle w:val="Contents2"/>
            <w:tabs>
              <w:tab w:val="clear" w:pos="8743"/>
              <w:tab w:val="right" w:pos="9026" w:leader="dot"/>
            </w:tabs>
            <w:rPr/>
          </w:pPr>
          <w:hyperlink w:anchor="__RefHeading___Toc12672125_2142443653">
            <w:r>
              <w:rPr>
                <w:webHidden/>
                <w:rStyle w:val="IndexLink"/>
                <w:rtl w:val="true"/>
              </w:rPr>
              <w:t>حقوق شهروندی گفتمانی دینی یا فرادینی</w:t>
            </w:r>
            <w:r>
              <w:rPr>
                <w:rStyle w:val="IndexLink"/>
                <w:rtl w:val="true"/>
              </w:rPr>
              <w:tab/>
            </w:r>
            <w:r>
              <w:rPr>
                <w:rStyle w:val="IndexLink"/>
              </w:rPr>
              <w:t>135</w:t>
            </w:r>
          </w:hyperlink>
        </w:p>
        <w:p>
          <w:pPr>
            <w:pStyle w:val="Contents2"/>
            <w:tabs>
              <w:tab w:val="clear" w:pos="8743"/>
              <w:tab w:val="right" w:pos="9026" w:leader="dot"/>
            </w:tabs>
            <w:rPr/>
          </w:pPr>
          <w:hyperlink w:anchor="__RefHeading___Toc12672127_2142443653">
            <w:r>
              <w:rPr>
                <w:webHidden/>
                <w:rStyle w:val="IndexLink"/>
                <w:rtl w:val="true"/>
              </w:rPr>
              <w:t>نخستین پایه گذار حقوق شهروندی جهان</w:t>
            </w:r>
            <w:r>
              <w:rPr>
                <w:rStyle w:val="IndexLink"/>
                <w:rtl w:val="true"/>
              </w:rPr>
              <w:tab/>
            </w:r>
            <w:r>
              <w:rPr>
                <w:rStyle w:val="IndexLink"/>
              </w:rPr>
              <w:t>139</w:t>
            </w:r>
          </w:hyperlink>
        </w:p>
        <w:p>
          <w:pPr>
            <w:pStyle w:val="Contents2"/>
            <w:tabs>
              <w:tab w:val="clear" w:pos="8743"/>
              <w:tab w:val="right" w:pos="9026" w:leader="dot"/>
            </w:tabs>
            <w:rPr/>
          </w:pPr>
          <w:hyperlink w:anchor="__RefHeading___Toc12672129_2142443653">
            <w:r>
              <w:rPr>
                <w:webHidden/>
                <w:rStyle w:val="IndexLink"/>
                <w:rtl w:val="true"/>
              </w:rPr>
              <w:t>شاخصه های حقوق شهروندی در آرمان شهر رضوی</w:t>
            </w:r>
            <w:r>
              <w:rPr>
                <w:rStyle w:val="IndexLink"/>
                <w:rtl w:val="true"/>
              </w:rPr>
              <w:tab/>
            </w:r>
            <w:r>
              <w:rPr>
                <w:rStyle w:val="IndexLink"/>
              </w:rPr>
              <w:t>142</w:t>
            </w:r>
          </w:hyperlink>
        </w:p>
        <w:p>
          <w:pPr>
            <w:pStyle w:val="Contents3"/>
            <w:tabs>
              <w:tab w:val="clear" w:pos="8459"/>
              <w:tab w:val="right" w:pos="9026" w:leader="dot"/>
            </w:tabs>
            <w:rPr/>
          </w:pPr>
          <w:hyperlink w:anchor="__RefHeading___Toc12672131_2142443653">
            <w:r>
              <w:rPr>
                <w:webHidden/>
                <w:rStyle w:val="IndexLink"/>
                <w:rtl w:val="true"/>
              </w:rPr>
              <w:t>همسویی با فطرت</w:t>
            </w:r>
            <w:r>
              <w:rPr>
                <w:rStyle w:val="IndexLink"/>
                <w:rtl w:val="true"/>
              </w:rPr>
              <w:tab/>
            </w:r>
            <w:r>
              <w:rPr>
                <w:rStyle w:val="IndexLink"/>
              </w:rPr>
              <w:t>142</w:t>
            </w:r>
          </w:hyperlink>
        </w:p>
        <w:p>
          <w:pPr>
            <w:pStyle w:val="Contents3"/>
            <w:tabs>
              <w:tab w:val="clear" w:pos="8459"/>
              <w:tab w:val="right" w:pos="9026" w:leader="dot"/>
            </w:tabs>
            <w:rPr/>
          </w:pPr>
          <w:hyperlink w:anchor="__RefHeading___Toc12672133_2142443653">
            <w:r>
              <w:rPr>
                <w:webHidden/>
                <w:rStyle w:val="IndexLink"/>
                <w:rtl w:val="true"/>
              </w:rPr>
              <w:t>پویایی و تناسب با نیازها</w:t>
            </w:r>
            <w:r>
              <w:rPr>
                <w:rStyle w:val="IndexLink"/>
                <w:rtl w:val="true"/>
              </w:rPr>
              <w:tab/>
            </w:r>
            <w:r>
              <w:rPr>
                <w:rStyle w:val="IndexLink"/>
              </w:rPr>
              <w:t>143</w:t>
            </w:r>
          </w:hyperlink>
        </w:p>
        <w:p>
          <w:pPr>
            <w:pStyle w:val="Contents3"/>
            <w:tabs>
              <w:tab w:val="clear" w:pos="8459"/>
              <w:tab w:val="right" w:pos="9026" w:leader="dot"/>
            </w:tabs>
            <w:rPr/>
          </w:pPr>
          <w:hyperlink w:anchor="__RefHeading___Toc12672135_2142443653">
            <w:r>
              <w:rPr>
                <w:webHidden/>
                <w:rStyle w:val="IndexLink"/>
                <w:rtl w:val="true"/>
              </w:rPr>
              <w:t>تأکید بر کرامت انسانی</w:t>
            </w:r>
            <w:r>
              <w:rPr>
                <w:rStyle w:val="IndexLink"/>
                <w:rtl w:val="true"/>
              </w:rPr>
              <w:tab/>
            </w:r>
            <w:r>
              <w:rPr>
                <w:rStyle w:val="IndexLink"/>
              </w:rPr>
              <w:t>145</w:t>
            </w:r>
          </w:hyperlink>
        </w:p>
        <w:p>
          <w:pPr>
            <w:pStyle w:val="Contents3"/>
            <w:tabs>
              <w:tab w:val="clear" w:pos="8459"/>
              <w:tab w:val="right" w:pos="9026" w:leader="dot"/>
            </w:tabs>
            <w:rPr/>
          </w:pPr>
          <w:hyperlink w:anchor="__RefHeading___Toc12672137_2142443653">
            <w:r>
              <w:rPr>
                <w:webHidden/>
                <w:rStyle w:val="IndexLink"/>
                <w:rtl w:val="true"/>
              </w:rPr>
              <w:t>ضمانت اجرایی کارآمد</w:t>
            </w:r>
            <w:r>
              <w:rPr>
                <w:rStyle w:val="IndexLink"/>
                <w:rtl w:val="true"/>
              </w:rPr>
              <w:tab/>
            </w:r>
            <w:r>
              <w:rPr>
                <w:rStyle w:val="IndexLink"/>
              </w:rPr>
              <w:t>146</w:t>
            </w:r>
          </w:hyperlink>
        </w:p>
        <w:p>
          <w:pPr>
            <w:pStyle w:val="Contents2"/>
            <w:tabs>
              <w:tab w:val="clear" w:pos="8743"/>
              <w:tab w:val="right" w:pos="9026" w:leader="dot"/>
            </w:tabs>
            <w:rPr/>
          </w:pPr>
          <w:hyperlink w:anchor="__RefHeading___Toc12672139_2142443653">
            <w:r>
              <w:rPr>
                <w:webHidden/>
                <w:rStyle w:val="IndexLink"/>
                <w:rtl w:val="true"/>
              </w:rPr>
              <w:t>ملاک اعتبار حقوق شهروندی در آرمان شهر رضوی</w:t>
            </w:r>
            <w:r>
              <w:rPr>
                <w:rStyle w:val="IndexLink"/>
                <w:rtl w:val="true"/>
              </w:rPr>
              <w:tab/>
            </w:r>
            <w:r>
              <w:rPr>
                <w:rStyle w:val="IndexLink"/>
              </w:rPr>
              <w:t>148</w:t>
            </w:r>
          </w:hyperlink>
        </w:p>
        <w:p>
          <w:pPr>
            <w:pStyle w:val="Contents3"/>
            <w:tabs>
              <w:tab w:val="clear" w:pos="8459"/>
              <w:tab w:val="right" w:pos="9026" w:leader="dot"/>
            </w:tabs>
            <w:rPr/>
          </w:pPr>
          <w:hyperlink w:anchor="__RefHeading___Toc12672141_2142443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2672143_2142443653">
            <w:r>
              <w:rPr>
                <w:webHidden/>
                <w:rStyle w:val="IndexLink"/>
                <w:rtl w:val="true"/>
              </w:rPr>
              <w:t>وحى</w:t>
            </w:r>
            <w:r>
              <w:rPr>
                <w:rStyle w:val="IndexLink"/>
                <w:rtl w:val="true"/>
              </w:rPr>
              <w:tab/>
            </w:r>
            <w:r>
              <w:rPr>
                <w:rStyle w:val="IndexLink"/>
              </w:rPr>
              <w:t>149</w:t>
            </w:r>
          </w:hyperlink>
        </w:p>
        <w:p>
          <w:pPr>
            <w:pStyle w:val="Contents3"/>
            <w:tabs>
              <w:tab w:val="clear" w:pos="8459"/>
              <w:tab w:val="right" w:pos="9026" w:leader="dot"/>
            </w:tabs>
            <w:rPr/>
          </w:pPr>
          <w:hyperlink w:anchor="__RefHeading___Toc12672145_2142443653">
            <w:r>
              <w:rPr>
                <w:webHidden/>
                <w:rStyle w:val="IndexLink"/>
                <w:rtl w:val="true"/>
              </w:rPr>
              <w:t>سنت</w:t>
            </w:r>
            <w:r>
              <w:rPr>
                <w:rStyle w:val="IndexLink"/>
                <w:rtl w:val="true"/>
              </w:rPr>
              <w:tab/>
            </w:r>
            <w:r>
              <w:rPr>
                <w:rStyle w:val="IndexLink"/>
              </w:rPr>
              <w:t>150</w:t>
            </w:r>
          </w:hyperlink>
        </w:p>
        <w:p>
          <w:pPr>
            <w:pStyle w:val="Contents3"/>
            <w:tabs>
              <w:tab w:val="clear" w:pos="8459"/>
              <w:tab w:val="right" w:pos="9026" w:leader="dot"/>
            </w:tabs>
            <w:rPr/>
          </w:pPr>
          <w:hyperlink w:anchor="__RefHeading___Toc12672147_2142443653">
            <w:r>
              <w:rPr>
                <w:webHidden/>
                <w:rStyle w:val="IndexLink"/>
                <w:rtl w:val="true"/>
              </w:rPr>
              <w:t>عقل</w:t>
            </w:r>
            <w:r>
              <w:rPr>
                <w:rStyle w:val="IndexLink"/>
                <w:rtl w:val="true"/>
              </w:rPr>
              <w:tab/>
            </w:r>
            <w:r>
              <w:rPr>
                <w:rStyle w:val="IndexLink"/>
              </w:rPr>
              <w:t>151</w:t>
            </w:r>
          </w:hyperlink>
        </w:p>
        <w:p>
          <w:pPr>
            <w:pStyle w:val="Contents2"/>
            <w:tabs>
              <w:tab w:val="clear" w:pos="8743"/>
              <w:tab w:val="right" w:pos="9026" w:leader="dot"/>
            </w:tabs>
            <w:rPr/>
          </w:pPr>
          <w:hyperlink w:anchor="__RefHeading___Toc12672149_2142443653">
            <w:r>
              <w:rPr>
                <w:webHidden/>
                <w:rStyle w:val="IndexLink"/>
                <w:rtl w:val="true"/>
              </w:rPr>
              <w:t>منشور حقوق انسانی و شهروندی در آرمان شهر رضوی</w:t>
            </w:r>
            <w:r>
              <w:rPr>
                <w:rStyle w:val="IndexLink"/>
                <w:rtl w:val="true"/>
              </w:rPr>
              <w:tab/>
            </w:r>
            <w:r>
              <w:rPr>
                <w:rStyle w:val="IndexLink"/>
              </w:rPr>
              <w:t>152</w:t>
            </w:r>
          </w:hyperlink>
        </w:p>
        <w:p>
          <w:pPr>
            <w:pStyle w:val="Contents3"/>
            <w:tabs>
              <w:tab w:val="clear" w:pos="8459"/>
              <w:tab w:val="right" w:pos="9026" w:leader="dot"/>
            </w:tabs>
            <w:rPr/>
          </w:pPr>
          <w:hyperlink w:anchor="__RefHeading___Toc12672151_2142443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2672153_2142443653">
            <w:r>
              <w:rPr>
                <w:webHidden/>
                <w:rStyle w:val="IndexLink"/>
              </w:rPr>
              <w:t>1</w:t>
            </w:r>
            <w:r>
              <w:rPr>
                <w:rStyle w:val="IndexLink"/>
                <w:rtl w:val="true"/>
              </w:rPr>
              <w:t>.</w:t>
            </w:r>
            <w:r>
              <w:rPr>
                <w:rStyle w:val="IndexLink"/>
                <w:rtl w:val="true"/>
              </w:rPr>
              <w:t>عدالت و عدم تبعیض</w:t>
            </w:r>
            <w:r>
              <w:rPr>
                <w:rStyle w:val="IndexLink"/>
                <w:rtl w:val="true"/>
              </w:rPr>
              <w:tab/>
            </w:r>
            <w:r>
              <w:rPr>
                <w:rStyle w:val="IndexLink"/>
              </w:rPr>
              <w:t>153</w:t>
            </w:r>
          </w:hyperlink>
        </w:p>
        <w:p>
          <w:pPr>
            <w:pStyle w:val="Contents3"/>
            <w:tabs>
              <w:tab w:val="clear" w:pos="8459"/>
              <w:tab w:val="right" w:pos="9026" w:leader="dot"/>
            </w:tabs>
            <w:rPr/>
          </w:pPr>
          <w:hyperlink w:anchor="__RefHeading___Toc12672155_2142443653">
            <w:r>
              <w:rPr>
                <w:webHidden/>
                <w:rStyle w:val="IndexLink"/>
              </w:rPr>
              <w:t>2</w:t>
            </w:r>
            <w:r>
              <w:rPr>
                <w:rStyle w:val="IndexLink"/>
                <w:rtl w:val="true"/>
              </w:rPr>
              <w:t>.</w:t>
            </w:r>
            <w:r>
              <w:rPr>
                <w:rStyle w:val="IndexLink"/>
                <w:rtl w:val="true"/>
              </w:rPr>
              <w:t>شفافیت اطلاعات و صداقت عملکردها</w:t>
            </w:r>
            <w:r>
              <w:rPr>
                <w:rStyle w:val="IndexLink"/>
                <w:rtl w:val="true"/>
              </w:rPr>
              <w:tab/>
            </w:r>
            <w:r>
              <w:rPr>
                <w:rStyle w:val="IndexLink"/>
              </w:rPr>
              <w:t>154</w:t>
            </w:r>
          </w:hyperlink>
        </w:p>
        <w:p>
          <w:pPr>
            <w:pStyle w:val="Contents3"/>
            <w:tabs>
              <w:tab w:val="clear" w:pos="8459"/>
              <w:tab w:val="right" w:pos="9026" w:leader="dot"/>
            </w:tabs>
            <w:rPr/>
          </w:pPr>
          <w:hyperlink w:anchor="__RefHeading___Toc12672157_2142443653">
            <w:r>
              <w:rPr>
                <w:webHidden/>
                <w:rStyle w:val="IndexLink"/>
              </w:rPr>
              <w:t>3</w:t>
            </w:r>
            <w:r>
              <w:rPr>
                <w:rStyle w:val="IndexLink"/>
                <w:rtl w:val="true"/>
              </w:rPr>
              <w:t>.</w:t>
            </w:r>
            <w:r>
              <w:rPr>
                <w:rStyle w:val="IndexLink"/>
                <w:rtl w:val="true"/>
              </w:rPr>
              <w:t>برخورد دوستانه با مردم</w:t>
            </w:r>
            <w:r>
              <w:rPr>
                <w:rStyle w:val="IndexLink"/>
                <w:rtl w:val="true"/>
              </w:rPr>
              <w:tab/>
            </w:r>
            <w:r>
              <w:rPr>
                <w:rStyle w:val="IndexLink"/>
              </w:rPr>
              <w:t>155</w:t>
            </w:r>
          </w:hyperlink>
        </w:p>
        <w:p>
          <w:pPr>
            <w:pStyle w:val="Contents3"/>
            <w:tabs>
              <w:tab w:val="clear" w:pos="8459"/>
              <w:tab w:val="right" w:pos="9026" w:leader="dot"/>
            </w:tabs>
            <w:rPr/>
          </w:pPr>
          <w:hyperlink w:anchor="__RefHeading___Toc12672159_2142443653">
            <w:r>
              <w:rPr>
                <w:webHidden/>
                <w:rStyle w:val="IndexLink"/>
              </w:rPr>
              <w:t>4</w:t>
            </w:r>
            <w:r>
              <w:rPr>
                <w:rStyle w:val="IndexLink"/>
                <w:rtl w:val="true"/>
              </w:rPr>
              <w:t>.</w:t>
            </w:r>
            <w:r>
              <w:rPr>
                <w:rStyle w:val="IndexLink"/>
                <w:rtl w:val="true"/>
              </w:rPr>
              <w:t>مشورت با مردم</w:t>
            </w:r>
            <w:r>
              <w:rPr>
                <w:rStyle w:val="IndexLink"/>
                <w:rtl w:val="true"/>
              </w:rPr>
              <w:tab/>
            </w:r>
            <w:r>
              <w:rPr>
                <w:rStyle w:val="IndexLink"/>
              </w:rPr>
              <w:t>156</w:t>
            </w:r>
          </w:hyperlink>
        </w:p>
        <w:p>
          <w:pPr>
            <w:pStyle w:val="Contents3"/>
            <w:tabs>
              <w:tab w:val="clear" w:pos="8459"/>
              <w:tab w:val="right" w:pos="9026" w:leader="dot"/>
            </w:tabs>
            <w:rPr/>
          </w:pPr>
          <w:hyperlink w:anchor="__RefHeading___Toc12672161_2142443653">
            <w:r>
              <w:rPr>
                <w:webHidden/>
                <w:rStyle w:val="IndexLink"/>
              </w:rPr>
              <w:t>5</w:t>
            </w:r>
            <w:r>
              <w:rPr>
                <w:rStyle w:val="IndexLink"/>
                <w:rtl w:val="true"/>
              </w:rPr>
              <w:t>.</w:t>
            </w:r>
            <w:r>
              <w:rPr>
                <w:rStyle w:val="IndexLink"/>
                <w:rtl w:val="true"/>
              </w:rPr>
              <w:t>شرافت زیست محیطی</w:t>
            </w:r>
            <w:r>
              <w:rPr>
                <w:rStyle w:val="IndexLink"/>
                <w:rtl w:val="true"/>
              </w:rPr>
              <w:tab/>
            </w:r>
            <w:r>
              <w:rPr>
                <w:rStyle w:val="IndexLink"/>
              </w:rPr>
              <w:t>157</w:t>
            </w:r>
          </w:hyperlink>
        </w:p>
        <w:p>
          <w:pPr>
            <w:pStyle w:val="Contents3"/>
            <w:tabs>
              <w:tab w:val="clear" w:pos="8459"/>
              <w:tab w:val="right" w:pos="9026" w:leader="dot"/>
            </w:tabs>
            <w:rPr/>
          </w:pPr>
          <w:hyperlink w:anchor="__RefHeading___Toc12672163_2142443653">
            <w:r>
              <w:rPr>
                <w:webHidden/>
                <w:rStyle w:val="IndexLink"/>
              </w:rPr>
              <w:t>6</w:t>
            </w:r>
            <w:r>
              <w:rPr>
                <w:rStyle w:val="IndexLink"/>
                <w:rtl w:val="true"/>
              </w:rPr>
              <w:t>.</w:t>
            </w:r>
            <w:r>
              <w:rPr>
                <w:rStyle w:val="IndexLink"/>
                <w:rtl w:val="true"/>
              </w:rPr>
              <w:t>رفع نیازمندی</w:t>
            </w:r>
            <w:r>
              <w:rPr>
                <w:rStyle w:val="IndexLink"/>
                <w:rtl w:val="true"/>
              </w:rPr>
              <w:tab/>
            </w:r>
            <w:r>
              <w:rPr>
                <w:rStyle w:val="IndexLink"/>
              </w:rPr>
              <w:t>158</w:t>
            </w:r>
          </w:hyperlink>
        </w:p>
        <w:p>
          <w:pPr>
            <w:pStyle w:val="Contents3"/>
            <w:tabs>
              <w:tab w:val="clear" w:pos="8459"/>
              <w:tab w:val="right" w:pos="9026" w:leader="dot"/>
            </w:tabs>
            <w:rPr/>
          </w:pPr>
          <w:hyperlink w:anchor="__RefHeading___Toc12672165_2142443653">
            <w:r>
              <w:rPr>
                <w:webHidden/>
                <w:rStyle w:val="IndexLink"/>
              </w:rPr>
              <w:t>7</w:t>
            </w:r>
            <w:r>
              <w:rPr>
                <w:rStyle w:val="IndexLink"/>
                <w:rtl w:val="true"/>
              </w:rPr>
              <w:t>.</w:t>
            </w:r>
            <w:r>
              <w:rPr>
                <w:rStyle w:val="IndexLink"/>
                <w:rtl w:val="true"/>
              </w:rPr>
              <w:t>آزادی عمل و بیان</w:t>
            </w:r>
            <w:r>
              <w:rPr>
                <w:rStyle w:val="IndexLink"/>
                <w:rtl w:val="true"/>
              </w:rPr>
              <w:tab/>
            </w:r>
            <w:r>
              <w:rPr>
                <w:rStyle w:val="IndexLink"/>
              </w:rPr>
              <w:t>159</w:t>
            </w:r>
          </w:hyperlink>
        </w:p>
        <w:p>
          <w:pPr>
            <w:pStyle w:val="Contents2"/>
            <w:tabs>
              <w:tab w:val="clear" w:pos="8743"/>
              <w:tab w:val="right" w:pos="9026" w:leader="dot"/>
            </w:tabs>
            <w:rPr/>
          </w:pPr>
          <w:hyperlink w:anchor="__RefHeading___Toc12672167_2142443653">
            <w:r>
              <w:rPr>
                <w:webHidden/>
                <w:rStyle w:val="IndexLink"/>
                <w:rtl w:val="true"/>
              </w:rPr>
              <w:t>سخن پایانی</w:t>
            </w:r>
            <w:r>
              <w:rPr>
                <w:rStyle w:val="IndexLink"/>
                <w:rtl w:val="true"/>
              </w:rPr>
              <w:tab/>
            </w:r>
            <w:r>
              <w:rPr>
                <w:rStyle w:val="IndexLink"/>
              </w:rPr>
              <w:t>160</w:t>
            </w:r>
          </w:hyperlink>
        </w:p>
        <w:p>
          <w:pPr>
            <w:pStyle w:val="Contents2"/>
            <w:tabs>
              <w:tab w:val="clear" w:pos="8743"/>
              <w:tab w:val="right" w:pos="9026" w:leader="dot"/>
            </w:tabs>
            <w:rPr/>
          </w:pPr>
          <w:hyperlink w:anchor="__RefHeading___Toc12672169_2142443653">
            <w:r>
              <w:rPr>
                <w:webHidden/>
                <w:rStyle w:val="IndexLink"/>
                <w:rtl w:val="true"/>
              </w:rPr>
              <w:t>منابع و مآخذ</w:t>
            </w:r>
            <w:r>
              <w:rPr>
                <w:rStyle w:val="IndexLink"/>
                <w:rtl w:val="true"/>
              </w:rPr>
              <w:tab/>
            </w:r>
            <w:r>
              <w:rPr>
                <w:rStyle w:val="IndexLink"/>
              </w:rPr>
              <w:t>161</w:t>
            </w:r>
          </w:hyperlink>
        </w:p>
        <w:p>
          <w:pPr>
            <w:pStyle w:val="Contents2"/>
            <w:tabs>
              <w:tab w:val="clear" w:pos="8743"/>
              <w:tab w:val="right" w:pos="9026" w:leader="dot"/>
            </w:tabs>
            <w:rPr/>
          </w:pPr>
          <w:hyperlink w:anchor="__RefHeading___Toc12672171_2142443653">
            <w:r>
              <w:rPr>
                <w:webHidden/>
                <w:rStyle w:val="IndexLink"/>
                <w:rtl w:val="true"/>
              </w:rPr>
              <w:t>تحليل محتوا</w:t>
            </w:r>
            <w:r>
              <w:rPr>
                <w:rStyle w:val="IndexLink"/>
                <w:rtl w:val="true"/>
              </w:rPr>
              <w:tab/>
            </w:r>
            <w:r>
              <w:rPr>
                <w:rStyle w:val="IndexLink"/>
              </w:rPr>
              <w:t>165</w:t>
            </w:r>
          </w:hyperlink>
        </w:p>
        <w:p>
          <w:pPr>
            <w:pStyle w:val="Contents2"/>
            <w:tabs>
              <w:tab w:val="clear" w:pos="8743"/>
              <w:tab w:val="right" w:pos="9026" w:leader="dot"/>
            </w:tabs>
            <w:rPr/>
          </w:pPr>
          <w:hyperlink w:anchor="__RefHeading___Toc12672173_2142443653">
            <w:r>
              <w:rPr>
                <w:webHidden/>
                <w:rStyle w:val="IndexLink"/>
                <w:rtl w:val="true"/>
              </w:rPr>
              <w:t>الزامات نرم افزاری و فرهنگی تحقق آرمان شهر رضوی</w:t>
            </w:r>
            <w:r>
              <w:rPr>
                <w:rStyle w:val="IndexLink"/>
                <w:rtl w:val="true"/>
              </w:rPr>
              <w:t xml:space="preserve">/ </w:t>
            </w:r>
            <w:r>
              <w:rPr>
                <w:rStyle w:val="IndexLink"/>
                <w:rtl w:val="true"/>
              </w:rPr>
              <w:t>حسین زمانی</w:t>
            </w:r>
            <w:r>
              <w:rPr>
                <w:rStyle w:val="IndexLink"/>
                <w:rtl w:val="true"/>
              </w:rPr>
              <w:tab/>
            </w:r>
            <w:r>
              <w:rPr>
                <w:rStyle w:val="IndexLink"/>
              </w:rPr>
              <w:t>166</w:t>
            </w:r>
          </w:hyperlink>
        </w:p>
        <w:p>
          <w:pPr>
            <w:pStyle w:val="Contents2"/>
            <w:tabs>
              <w:tab w:val="clear" w:pos="8743"/>
              <w:tab w:val="right" w:pos="9026" w:leader="dot"/>
            </w:tabs>
            <w:rPr/>
          </w:pPr>
          <w:hyperlink w:anchor="__RefHeading___Toc12672175_2142443653">
            <w:r>
              <w:rPr>
                <w:webHidden/>
                <w:rStyle w:val="IndexLink"/>
                <w:rtl w:val="true"/>
              </w:rPr>
              <w:t>چکیده</w:t>
            </w:r>
            <w:r>
              <w:rPr>
                <w:rStyle w:val="IndexLink"/>
                <w:rtl w:val="true"/>
              </w:rPr>
              <w:tab/>
            </w:r>
            <w:r>
              <w:rPr>
                <w:rStyle w:val="IndexLink"/>
              </w:rPr>
              <w:t>166</w:t>
            </w:r>
          </w:hyperlink>
        </w:p>
        <w:p>
          <w:pPr>
            <w:pStyle w:val="Contents2"/>
            <w:tabs>
              <w:tab w:val="clear" w:pos="8743"/>
              <w:tab w:val="right" w:pos="9026" w:leader="dot"/>
            </w:tabs>
            <w:rPr/>
          </w:pPr>
          <w:hyperlink w:anchor="__RefHeading___Toc12672177_2142443653">
            <w:r>
              <w:rPr>
                <w:webHidden/>
                <w:rStyle w:val="IndexLink"/>
                <w:rtl w:val="true"/>
              </w:rPr>
              <w:t>مقدمه</w:t>
            </w:r>
            <w:r>
              <w:rPr>
                <w:rStyle w:val="IndexLink"/>
                <w:rtl w:val="true"/>
              </w:rPr>
              <w:tab/>
            </w:r>
            <w:r>
              <w:rPr>
                <w:rStyle w:val="IndexLink"/>
              </w:rPr>
              <w:t>168</w:t>
            </w:r>
          </w:hyperlink>
        </w:p>
        <w:p>
          <w:pPr>
            <w:pStyle w:val="Contents2"/>
            <w:tabs>
              <w:tab w:val="clear" w:pos="8743"/>
              <w:tab w:val="right" w:pos="9026" w:leader="dot"/>
            </w:tabs>
            <w:rPr/>
          </w:pPr>
          <w:hyperlink w:anchor="__RefHeading___Toc12672179_2142443653">
            <w:r>
              <w:rPr>
                <w:webHidden/>
                <w:rStyle w:val="IndexLink"/>
                <w:rtl w:val="true"/>
              </w:rPr>
              <w:t>ضرورت تمدن سازی دینی</w:t>
            </w:r>
            <w:r>
              <w:rPr>
                <w:rStyle w:val="IndexLink"/>
                <w:rtl w:val="true"/>
              </w:rPr>
              <w:tab/>
            </w:r>
            <w:r>
              <w:rPr>
                <w:rStyle w:val="IndexLink"/>
              </w:rPr>
              <w:t>173</w:t>
            </w:r>
          </w:hyperlink>
        </w:p>
        <w:p>
          <w:pPr>
            <w:pStyle w:val="Contents2"/>
            <w:tabs>
              <w:tab w:val="clear" w:pos="8743"/>
              <w:tab w:val="right" w:pos="9026" w:leader="dot"/>
            </w:tabs>
            <w:rPr/>
          </w:pPr>
          <w:hyperlink w:anchor="__RefHeading___Toc12672181_2142443653">
            <w:r>
              <w:rPr>
                <w:webHidden/>
                <w:rStyle w:val="IndexLink"/>
                <w:rtl w:val="true"/>
              </w:rPr>
              <w:t>تبیین مسئله تحقیق</w:t>
            </w:r>
            <w:r>
              <w:rPr>
                <w:rStyle w:val="IndexLink"/>
                <w:rtl w:val="true"/>
              </w:rPr>
              <w:tab/>
            </w:r>
            <w:r>
              <w:rPr>
                <w:rStyle w:val="IndexLink"/>
              </w:rPr>
              <w:t>175</w:t>
            </w:r>
          </w:hyperlink>
        </w:p>
        <w:p>
          <w:pPr>
            <w:pStyle w:val="Contents2"/>
            <w:tabs>
              <w:tab w:val="clear" w:pos="8743"/>
              <w:tab w:val="right" w:pos="9026" w:leader="dot"/>
            </w:tabs>
            <w:rPr/>
          </w:pPr>
          <w:hyperlink w:anchor="__RefHeading___Toc12672183_2142443653">
            <w:r>
              <w:rPr>
                <w:webHidden/>
                <w:rStyle w:val="IndexLink"/>
                <w:rtl w:val="true"/>
              </w:rPr>
              <w:t>تمدن سازی دینی و الزامات آن</w:t>
            </w:r>
            <w:r>
              <w:rPr>
                <w:rStyle w:val="IndexLink"/>
                <w:rtl w:val="true"/>
              </w:rPr>
              <w:tab/>
            </w:r>
            <w:r>
              <w:rPr>
                <w:rStyle w:val="IndexLink"/>
              </w:rPr>
              <w:t>176</w:t>
            </w:r>
          </w:hyperlink>
        </w:p>
        <w:p>
          <w:pPr>
            <w:pStyle w:val="Contents3"/>
            <w:tabs>
              <w:tab w:val="clear" w:pos="8459"/>
              <w:tab w:val="right" w:pos="9026" w:leader="dot"/>
            </w:tabs>
            <w:rPr/>
          </w:pPr>
          <w:hyperlink w:anchor="__RefHeading___Toc12672185_2142443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2672187_2142443653">
            <w:r>
              <w:rPr>
                <w:webHidden/>
                <w:rStyle w:val="IndexLink"/>
              </w:rPr>
              <w:t>1</w:t>
            </w:r>
            <w:r>
              <w:rPr>
                <w:rStyle w:val="IndexLink"/>
                <w:rtl w:val="true"/>
              </w:rPr>
              <w:t>.</w:t>
            </w:r>
            <w:r>
              <w:rPr>
                <w:rStyle w:val="IndexLink"/>
                <w:rtl w:val="true"/>
              </w:rPr>
              <w:t>انتخاب مصالح و مواد صالح و سالم</w:t>
            </w:r>
            <w:r>
              <w:rPr>
                <w:rStyle w:val="IndexLink"/>
                <w:rtl w:val="true"/>
              </w:rPr>
              <w:tab/>
            </w:r>
            <w:r>
              <w:rPr>
                <w:rStyle w:val="IndexLink"/>
              </w:rPr>
              <w:t>178</w:t>
            </w:r>
          </w:hyperlink>
        </w:p>
        <w:p>
          <w:pPr>
            <w:pStyle w:val="Contents3"/>
            <w:tabs>
              <w:tab w:val="clear" w:pos="8459"/>
              <w:tab w:val="right" w:pos="9026" w:leader="dot"/>
            </w:tabs>
            <w:rPr/>
          </w:pPr>
          <w:hyperlink w:anchor="__RefHeading___Toc12672189_2142443653">
            <w:r>
              <w:rPr>
                <w:webHidden/>
                <w:rStyle w:val="IndexLink"/>
              </w:rPr>
              <w:t>1</w:t>
            </w:r>
            <w:r>
              <w:rPr>
                <w:rStyle w:val="IndexLink"/>
                <w:rtl w:val="true"/>
              </w:rPr>
              <w:t>.</w:t>
            </w:r>
            <w:r>
              <w:rPr>
                <w:rStyle w:val="IndexLink"/>
                <w:rtl w:val="true"/>
              </w:rPr>
              <w:t>طراحی نقشه تمدن اسلامی</w:t>
            </w:r>
            <w:r>
              <w:rPr>
                <w:rStyle w:val="IndexLink"/>
                <w:rtl w:val="true"/>
              </w:rPr>
              <w:tab/>
            </w:r>
            <w:r>
              <w:rPr>
                <w:rStyle w:val="IndexLink"/>
              </w:rPr>
              <w:t>183</w:t>
            </w:r>
          </w:hyperlink>
        </w:p>
        <w:p>
          <w:pPr>
            <w:pStyle w:val="Contents2"/>
            <w:tabs>
              <w:tab w:val="clear" w:pos="8743"/>
              <w:tab w:val="right" w:pos="9026" w:leader="dot"/>
            </w:tabs>
            <w:rPr/>
          </w:pPr>
          <w:hyperlink w:anchor="__RefHeading___Toc12672191_2142443653">
            <w:r>
              <w:rPr>
                <w:webHidden/>
                <w:rStyle w:val="IndexLink"/>
                <w:rtl w:val="true"/>
              </w:rPr>
              <w:t>نگاهی اجمالی به مهندسی فرهنگی</w:t>
            </w:r>
            <w:r>
              <w:rPr>
                <w:rStyle w:val="IndexLink"/>
                <w:rtl w:val="true"/>
              </w:rPr>
              <w:tab/>
            </w:r>
            <w:r>
              <w:rPr>
                <w:rStyle w:val="IndexLink"/>
              </w:rPr>
              <w:t>189</w:t>
            </w:r>
          </w:hyperlink>
        </w:p>
        <w:p>
          <w:pPr>
            <w:pStyle w:val="Contents2"/>
            <w:tabs>
              <w:tab w:val="clear" w:pos="8743"/>
              <w:tab w:val="right" w:pos="9026" w:leader="dot"/>
            </w:tabs>
            <w:rPr/>
          </w:pPr>
          <w:hyperlink w:anchor="__RefHeading___Toc12672193_2142443653">
            <w:r>
              <w:rPr>
                <w:webHidden/>
                <w:rStyle w:val="IndexLink"/>
                <w:rtl w:val="true"/>
              </w:rPr>
              <w:t>الزامات فرهنگی تحقق آرمان شهر</w:t>
            </w:r>
            <w:r>
              <w:rPr>
                <w:rStyle w:val="IndexLink"/>
                <w:rtl w:val="true"/>
              </w:rPr>
              <w:tab/>
            </w:r>
            <w:r>
              <w:rPr>
                <w:rStyle w:val="IndexLink"/>
              </w:rPr>
              <w:t>191</w:t>
            </w:r>
          </w:hyperlink>
        </w:p>
        <w:p>
          <w:pPr>
            <w:pStyle w:val="Contents3"/>
            <w:tabs>
              <w:tab w:val="clear" w:pos="8459"/>
              <w:tab w:val="right" w:pos="9026" w:leader="dot"/>
            </w:tabs>
            <w:rPr/>
          </w:pPr>
          <w:hyperlink w:anchor="__RefHeading___Toc12672195_2142443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2672197_2142443653">
            <w:r>
              <w:rPr>
                <w:webHidden/>
                <w:rStyle w:val="IndexLink"/>
              </w:rPr>
              <w:t>1</w:t>
            </w:r>
            <w:r>
              <w:rPr>
                <w:rStyle w:val="IndexLink"/>
                <w:rtl w:val="true"/>
              </w:rPr>
              <w:t>.</w:t>
            </w:r>
            <w:r>
              <w:rPr>
                <w:rStyle w:val="IndexLink"/>
                <w:rtl w:val="true"/>
              </w:rPr>
              <w:t>فرهنگ عبادی</w:t>
            </w:r>
            <w:r>
              <w:rPr>
                <w:rStyle w:val="IndexLink"/>
                <w:rtl w:val="true"/>
              </w:rPr>
              <w:tab/>
            </w:r>
            <w:r>
              <w:rPr>
                <w:rStyle w:val="IndexLink"/>
              </w:rPr>
              <w:t>193</w:t>
            </w:r>
          </w:hyperlink>
        </w:p>
        <w:p>
          <w:pPr>
            <w:pStyle w:val="Contents3"/>
            <w:tabs>
              <w:tab w:val="clear" w:pos="8459"/>
              <w:tab w:val="right" w:pos="9026" w:leader="dot"/>
            </w:tabs>
            <w:rPr/>
          </w:pPr>
          <w:hyperlink w:anchor="__RefHeading___Toc12672199_2142443653">
            <w:r>
              <w:rPr>
                <w:webHidden/>
                <w:rStyle w:val="IndexLink"/>
              </w:rPr>
              <w:t>2</w:t>
            </w:r>
            <w:r>
              <w:rPr>
                <w:rStyle w:val="IndexLink"/>
                <w:rtl w:val="true"/>
              </w:rPr>
              <w:t>.</w:t>
            </w:r>
            <w:r>
              <w:rPr>
                <w:rStyle w:val="IndexLink"/>
                <w:rtl w:val="true"/>
              </w:rPr>
              <w:t>فرهنگ اقتصادی</w:t>
            </w:r>
            <w:r>
              <w:rPr>
                <w:rStyle w:val="IndexLink"/>
                <w:rtl w:val="true"/>
              </w:rPr>
              <w:tab/>
            </w:r>
            <w:r>
              <w:rPr>
                <w:rStyle w:val="IndexLink"/>
              </w:rPr>
              <w:t>194</w:t>
            </w:r>
          </w:hyperlink>
        </w:p>
        <w:p>
          <w:pPr>
            <w:pStyle w:val="Contents3"/>
            <w:tabs>
              <w:tab w:val="clear" w:pos="8459"/>
              <w:tab w:val="right" w:pos="9026" w:leader="dot"/>
            </w:tabs>
            <w:rPr/>
          </w:pPr>
          <w:hyperlink w:anchor="__RefHeading___Toc12672201_2142443653">
            <w:r>
              <w:rPr>
                <w:webHidden/>
                <w:rStyle w:val="IndexLink"/>
              </w:rPr>
              <w:t>3</w:t>
            </w:r>
            <w:r>
              <w:rPr>
                <w:rStyle w:val="IndexLink"/>
                <w:rtl w:val="true"/>
              </w:rPr>
              <w:t xml:space="preserve">. </w:t>
            </w:r>
            <w:r>
              <w:rPr>
                <w:rStyle w:val="IndexLink"/>
                <w:rtl w:val="true"/>
              </w:rPr>
              <w:t>فرهنگ اجتماعی</w:t>
            </w:r>
            <w:r>
              <w:rPr>
                <w:rStyle w:val="IndexLink"/>
                <w:rtl w:val="true"/>
              </w:rPr>
              <w:tab/>
            </w:r>
            <w:r>
              <w:rPr>
                <w:rStyle w:val="IndexLink"/>
              </w:rPr>
              <w:t>195</w:t>
            </w:r>
          </w:hyperlink>
        </w:p>
        <w:p>
          <w:pPr>
            <w:pStyle w:val="Contents3"/>
            <w:tabs>
              <w:tab w:val="clear" w:pos="8459"/>
              <w:tab w:val="right" w:pos="9026" w:leader="dot"/>
            </w:tabs>
            <w:rPr/>
          </w:pPr>
          <w:hyperlink w:anchor="__RefHeading___Toc12672203_2142443653">
            <w:r>
              <w:rPr>
                <w:webHidden/>
                <w:rStyle w:val="IndexLink"/>
              </w:rPr>
              <w:t>4</w:t>
            </w:r>
            <w:r>
              <w:rPr>
                <w:rStyle w:val="IndexLink"/>
                <w:rtl w:val="true"/>
              </w:rPr>
              <w:t>.</w:t>
            </w:r>
            <w:r>
              <w:rPr>
                <w:rStyle w:val="IndexLink"/>
                <w:rtl w:val="true"/>
              </w:rPr>
              <w:t>فرهنگ سیاسی</w:t>
            </w:r>
            <w:r>
              <w:rPr>
                <w:rStyle w:val="IndexLink"/>
                <w:rtl w:val="true"/>
              </w:rPr>
              <w:tab/>
            </w:r>
            <w:r>
              <w:rPr>
                <w:rStyle w:val="IndexLink"/>
              </w:rPr>
              <w:t>196</w:t>
            </w:r>
          </w:hyperlink>
        </w:p>
        <w:p>
          <w:pPr>
            <w:pStyle w:val="Contents2"/>
            <w:tabs>
              <w:tab w:val="clear" w:pos="8743"/>
              <w:tab w:val="right" w:pos="9026" w:leader="dot"/>
            </w:tabs>
            <w:rPr/>
          </w:pPr>
          <w:hyperlink w:anchor="__RefHeading___Toc12672205_2142443653">
            <w:r>
              <w:rPr>
                <w:webHidden/>
                <w:rStyle w:val="IndexLink"/>
                <w:rtl w:val="true"/>
              </w:rPr>
              <w:t>روند شکل گیری فرهنگ دینی</w:t>
            </w:r>
            <w:r>
              <w:rPr>
                <w:rStyle w:val="IndexLink"/>
                <w:rtl w:val="true"/>
              </w:rPr>
              <w:tab/>
            </w:r>
            <w:r>
              <w:rPr>
                <w:rStyle w:val="IndexLink"/>
              </w:rPr>
              <w:t>197</w:t>
            </w:r>
          </w:hyperlink>
        </w:p>
        <w:p>
          <w:pPr>
            <w:pStyle w:val="Contents2"/>
            <w:tabs>
              <w:tab w:val="clear" w:pos="8743"/>
              <w:tab w:val="right" w:pos="9026" w:leader="dot"/>
            </w:tabs>
            <w:rPr/>
          </w:pPr>
          <w:hyperlink w:anchor="__RefHeading___Toc12672207_2142443653">
            <w:r>
              <w:rPr>
                <w:webHidden/>
                <w:rStyle w:val="IndexLink"/>
                <w:rtl w:val="true"/>
              </w:rPr>
              <w:t>نتیجه گیری</w:t>
            </w:r>
            <w:r>
              <w:rPr>
                <w:rStyle w:val="IndexLink"/>
                <w:rtl w:val="true"/>
              </w:rPr>
              <w:tab/>
            </w:r>
            <w:r>
              <w:rPr>
                <w:rStyle w:val="IndexLink"/>
              </w:rPr>
              <w:t>200</w:t>
            </w:r>
          </w:hyperlink>
        </w:p>
        <w:p>
          <w:pPr>
            <w:pStyle w:val="Contents2"/>
            <w:tabs>
              <w:tab w:val="clear" w:pos="8743"/>
              <w:tab w:val="right" w:pos="9026" w:leader="dot"/>
            </w:tabs>
            <w:rPr/>
          </w:pPr>
          <w:hyperlink w:anchor="__RefHeading___Toc12672209_2142443653">
            <w:r>
              <w:rPr>
                <w:webHidden/>
                <w:rStyle w:val="IndexLink"/>
                <w:rtl w:val="true"/>
              </w:rPr>
              <w:t>منابع و مآخذ</w:t>
            </w:r>
            <w:r>
              <w:rPr>
                <w:rStyle w:val="IndexLink"/>
                <w:rtl w:val="true"/>
              </w:rPr>
              <w:tab/>
            </w:r>
            <w:r>
              <w:rPr>
                <w:rStyle w:val="IndexLink"/>
              </w:rPr>
              <w:t>202</w:t>
            </w:r>
          </w:hyperlink>
        </w:p>
        <w:p>
          <w:pPr>
            <w:pStyle w:val="Contents2"/>
            <w:tabs>
              <w:tab w:val="clear" w:pos="8743"/>
              <w:tab w:val="right" w:pos="9026" w:leader="dot"/>
            </w:tabs>
            <w:rPr/>
          </w:pPr>
          <w:hyperlink w:anchor="__RefHeading___Toc12672211_2142443653">
            <w:r>
              <w:rPr>
                <w:webHidden/>
                <w:rStyle w:val="IndexLink"/>
                <w:rtl w:val="true"/>
              </w:rPr>
              <w:t>تحليل محتوا</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44_185576"/>
      <w:bookmarkStart w:id="1" w:name="pg15744_185576"/>
      <w:bookmarkEnd w:id="1"/>
    </w:p>
    <w:p>
      <w:pPr>
        <w:pStyle w:val="Heading2"/>
        <w:numPr>
          <w:ilvl w:val="1"/>
          <w:numId w:val="1"/>
        </w:numPr>
        <w:rPr/>
      </w:pPr>
      <w:bookmarkStart w:id="2" w:name="pg15744_185576"/>
      <w:bookmarkStart w:id="3" w:name="__RefHeading___Toc1267191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عیسی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دفتر تبلیغات اسلامی، شعبه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و تفریحی شهرداری مشهد،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نژاد، 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خراسان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1783426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7191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عیسی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بنیاد پژوهش 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4Vol set</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فاضله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نژاد، 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81387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230/12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297/483</w:t>
      </w:r>
    </w:p>
    <w:p>
      <w:pPr>
        <w:pStyle w:val="BookText"/>
        <w:rPr/>
      </w:pPr>
      <w:r>
        <w:rPr>
          <w:rFonts w:eastAsia="Times New Roman" w:cs="Times New Roman" w:ascii="Times New Roman" w:hAnsi="Times New Roman"/>
          <w:color w:val="111111"/>
          <w:sz w:val="28"/>
          <w:szCs w:val="28"/>
          <w:lang w:val="en-US" w:bidi="en-US"/>
        </w:rPr>
        <w:t>1783426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به اهتمام سید محمّد عیسی نژاد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 xml:space="preserve">بنیاد پژوهش های اسلامی مشهد 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15744_185580"/>
    </w:p>
    <w:p>
      <w:pPr>
        <w:pStyle w:val="Heading2"/>
        <w:numPr>
          <w:ilvl w:val="1"/>
          <w:numId w:val="1"/>
        </w:numPr>
        <w:rPr/>
      </w:pPr>
      <w:bookmarkStart w:id="8" w:name="__RefHeading___Toc12671921_2142443653"/>
      <w:bookmarkStart w:id="9" w:name="_Toc3"/>
      <w:bookmarkEnd w:id="7"/>
      <w:bookmarkEnd w:id="8"/>
      <w:r>
        <w:rPr>
          <w:rtl w:val="true"/>
        </w:rPr>
        <w:t>فهرست مقالات</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تحليل مفهومی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برات نژاد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تأثیر فطرت و فرهنگ در پیدایی آرمان شهر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آخوندی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درآمدی بر شناخت آرمان شهر مادّی و آرمان شهر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الهی خراسانی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مشهد، آرمان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های آرمان شهری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محمّدرحیم رهنما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مطالعه تطبیقی حقوق شهروندی در آرمان شهر رضوی حقوق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هاشمی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نیازها و الزامات فرهنگی و نرم افزاری تحقق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زمانی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0" w:name="pg15744_185581"/>
    </w:p>
    <w:p>
      <w:pPr>
        <w:pStyle w:val="Heading2"/>
        <w:numPr>
          <w:ilvl w:val="1"/>
          <w:numId w:val="1"/>
        </w:numPr>
        <w:rPr/>
      </w:pPr>
      <w:bookmarkStart w:id="11" w:name="__RefHeading___Toc12671923_214244365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نظری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عملی از مباحثی است که فیلسوفان پیرامون آن بحث کرده اند و به واقعیتی ذهنی و دست نیافتنی ناظر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فطری بشر از روزگار اسطوره ها تا دوران آغازین عقلانیت در دوران باستان؛ یعنی از تالس و هراکلیتس تا افلاطون که به ایده پردازی جامعه آرمانی پرداخته همواره آن بوده است که باید در پس این زندگی روزمره حقیقتی دیگر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 آخر الزمان و منجی در ادیان نیز از نیاز فطری آدمی در هر روزگار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آرمان در اندیشه اسلامی نه چون وجود مثلی افلاطون است که تنها در عالم بالاتر می توان بدان دست یافت بلکه واقعیتی است که باید در این عالم به دست آورد و هرکس به اندازه استعداد خود از این واقعیت بهره ای دارد آرمان در اندیشه اسلامی یک پدیده فرهنگی و تمدنی است نه یک واقعه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که تنها در محافل فلسفی قابل 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آرمان شهر، همان تجلى الهى خلافت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فِی اَلْأَرْضِ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 باشد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قالب سیره رفتاری و علمی پیامبر اکرم صلی الله علیه و آله و ائمه اطهار علیهم السلام در زندگی فردی و اجتماعی و سیاسی، متجلّی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النّبي صلی الله علیه و اله و كوفه، ديار حکومت الهی امام علی علیه السلام، دو نمونه از عینیّت شهر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اکمل شهر آرمانی، آرمان شهر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تا زمان تحقق آن دیده 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تجربه و </w:t>
      </w:r>
    </w:p>
    <w:p>
      <w:pPr>
        <w:pStyle w:val="BookText"/>
        <w:rPr/>
      </w:pPr>
      <w:r>
        <w:rPr>
          <w:rFonts w:ascii="IRNazanin" w:hAnsi="IRNazanin" w:eastAsia="IRNazanin"/>
          <w:color w:val="111111"/>
          <w:sz w:val="28"/>
          <w:sz w:val="28"/>
          <w:szCs w:val="28"/>
          <w:rtl w:val="true"/>
          <w:lang w:bidi="fa-IR"/>
        </w:rPr>
        <w:t>یک مدل که به صورت نظری در تفکر شیعی آمده، الگوی شهر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انقلاب اسلامی و طرح نظریه ولایت فقیه و شکل گیری ساختارهای سیاسی و اجتماعی جدید در ایران در راستای آرمان شهر اسلامی بوده و همایش هایی از این دست با هدف عملیاتی کردن همان هدف مقدس و الهی طراحی 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تدوین منظومۀ فرهنگ شهروندی به عنوان یک سند الگو و فرادستی در رهبری برنامه ریزی های اجرایی شهری و ارتقای فرهنگ شهروندی به عنوان مهمترین مأموریت 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مشهد وامدار تولید چهارچوب نظری و فکری این حوزه بر پایه اندیشه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خراسان رضوی به عنوان نهادی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مدیریت علمی و و اجرایی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است، دستیابی به این مهم را با امیدواری شایان همراه ساخته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که در برگزاری دومین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دارد کاربردی بودن دستاوردهای آن است تا مورد استفاده اتاق فکر حوزه های اجرایی شهرداری مشهد قرار گیرد</w:t>
      </w:r>
      <w:r>
        <w:rPr>
          <w:rFonts w:eastAsia="IRNazanin" w:cs="IRNazanin"/>
          <w:color w:val="111111"/>
          <w:sz w:val="28"/>
          <w:szCs w:val="28"/>
          <w:rtl w:val="true"/>
          <w:lang w:bidi="fa-IR"/>
        </w:rPr>
        <w:t xml:space="preserve">. </w:t>
      </w:r>
      <w:bookmarkStart w:id="13" w:name="pg15744_185583"/>
    </w:p>
    <w:p>
      <w:pPr>
        <w:pStyle w:val="Heading2"/>
        <w:numPr>
          <w:ilvl w:val="1"/>
          <w:numId w:val="1"/>
        </w:numPr>
        <w:rPr/>
      </w:pPr>
      <w:bookmarkStart w:id="14" w:name="__RefHeading___Toc12671925_2142443653"/>
      <w:bookmarkStart w:id="15" w:name="_Toc5"/>
      <w:bookmarkEnd w:id="13"/>
      <w:bookmarkEnd w:id="14"/>
      <w:r>
        <w:rPr>
          <w:rtl w:val="true"/>
        </w:rPr>
        <w:t>تحلیل مفهومی آرمان شهر رضوی</w:t>
      </w:r>
      <w:r>
        <w:rPr>
          <w:rtl w:val="true"/>
        </w:rPr>
        <w:t xml:space="preserve">/ </w:t>
      </w:r>
      <w:r>
        <w:rPr>
          <w:rtl w:val="true"/>
        </w:rPr>
        <w:t>محمدرضا برات نژاد</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مفهومی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برات نژاد </w:t>
      </w:r>
      <w:r>
        <w:rPr>
          <w:rStyle w:val="FootnoteAnchor"/>
          <w:rtl w:val="true"/>
        </w:rPr>
        <w:footnoteReference w:id="2"/>
      </w:r>
    </w:p>
    <w:p>
      <w:pPr>
        <w:pStyle w:val="Heading2"/>
        <w:numPr>
          <w:ilvl w:val="1"/>
          <w:numId w:val="1"/>
        </w:numPr>
        <w:rPr/>
      </w:pPr>
      <w:bookmarkStart w:id="16" w:name="__RefHeading___Toc12671927_2142443653"/>
      <w:bookmarkStart w:id="17" w:name="_Toc6"/>
      <w:bookmarkEnd w:id="16"/>
      <w:r>
        <w:rPr>
          <w:rtl w:val="true"/>
        </w:rPr>
        <w:t>چکیده</w:t>
      </w:r>
      <w:bookmarkEnd w:id="17"/>
    </w:p>
    <w:p>
      <w:pPr>
        <w:pStyle w:val="Heading3"/>
        <w:numPr>
          <w:ilvl w:val="2"/>
          <w:numId w:val="1"/>
        </w:numPr>
        <w:rPr/>
      </w:pPr>
      <w:bookmarkStart w:id="18" w:name="__RefHeading___Toc12671929_2142443653"/>
      <w:bookmarkStart w:id="19" w:name="_Toc7"/>
      <w:bookmarkEnd w:id="18"/>
      <w:r>
        <w:rPr>
          <w:rtl w:val="true"/>
        </w:rPr>
        <w:t>یکم</w:t>
      </w:r>
      <w:r>
        <w:rPr>
          <w:rtl w:val="true"/>
        </w:rPr>
        <w:t xml:space="preserve">: </w:t>
      </w:r>
      <w:r>
        <w:rPr>
          <w:rtl w:val="true"/>
        </w:rPr>
        <w:t>تعریف آرمان شهر</w:t>
      </w:r>
      <w:bookmarkEnd w:id="19"/>
    </w:p>
    <w:p>
      <w:pPr>
        <w:pStyle w:val="BookText"/>
        <w:rPr/>
      </w:pPr>
      <w:r>
        <w:rPr>
          <w:rFonts w:ascii="IRNazanin" w:hAnsi="IRNazanin" w:eastAsia="IRNazanin"/>
          <w:color w:val="111111"/>
          <w:sz w:val="28"/>
          <w:sz w:val="28"/>
          <w:szCs w:val="28"/>
          <w:rtl w:val="true"/>
          <w:lang w:bidi="fa-IR"/>
        </w:rPr>
        <w:t xml:space="preserve">اصل واژه </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نمادی از یک واقعیت آرمانی و بدون کاستی است همچنین می تواند نمایانگر حقیقتی دست نیافتنی باشد</w:t>
      </w:r>
      <w:r>
        <w:rPr>
          <w:rFonts w:eastAsia="IRNazanin" w:cs="IRNazanin"/>
          <w:color w:val="111111"/>
          <w:sz w:val="28"/>
          <w:szCs w:val="28"/>
          <w:rtl w:val="true"/>
          <w:lang w:bidi="fa-IR"/>
        </w:rPr>
        <w:t>.</w:t>
      </w:r>
    </w:p>
    <w:p>
      <w:pPr>
        <w:pStyle w:val="Heading3"/>
        <w:numPr>
          <w:ilvl w:val="2"/>
          <w:numId w:val="1"/>
        </w:numPr>
        <w:rPr/>
      </w:pPr>
      <w:bookmarkStart w:id="20" w:name="__RefHeading___Toc12671931_2142443653"/>
      <w:bookmarkStart w:id="21" w:name="_Toc8"/>
      <w:bookmarkEnd w:id="20"/>
      <w:r>
        <w:rPr>
          <w:rtl w:val="true"/>
        </w:rPr>
        <w:t>دوم</w:t>
      </w:r>
      <w:r>
        <w:rPr>
          <w:rtl w:val="true"/>
        </w:rPr>
        <w:t xml:space="preserve">: </w:t>
      </w:r>
      <w:r>
        <w:rPr>
          <w:rtl w:val="true"/>
        </w:rPr>
        <w:t>ویژگی های آرمان شهر</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پذیری از اوضاع و احوال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شهرها بازتاب شرایط عینی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 طراح آرمان شهر که از اوضاع سیاسی، اجتماعی و اقتصادی جامعه خویش یا از اوضاع حاکم برجهان ناخرسند است و شرایط عینی را با تصورات ذهنی و آرمان های مجرد خویش ناسازگار می یابد می کوشد با طرحی آرمانی وضع موجود را نفی و ارزش های آن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آرمان شهر معمولاً نگران تأثیر جوامع دیگر بر شهر آرمانی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چنین خطری است که بسیاری از طراحان آرمان شهر جامعه یا شهر آرمانی را با ابعادی کوچک در نظر می گیرند یا جایگاه آن را در مکانی دوردست قرار می دهند یا آمد و شد باشندگان را با بیگانگان محدود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پیروی از تاریخ گرایان برای تاریخ هدف و غایتی قائل شویم و فرجام آن را کمال جامعه انسانی و رستگاری فرد و جامعه بدانیم آرمان شهر نقطه پایان پویش تاریخ است به دیگر سخن بن بستی است که تاریخ بشری در آن از حرکت باز می ایستد؛ زیرا آرمان شهر تصویری از کمال مطلق است و حرکت از کامل به کامل از دیدگاه منطق ناشدنی است</w:t>
      </w:r>
      <w:r>
        <w:rPr>
          <w:rFonts w:eastAsia="IRNazanin" w:cs="IRNazanin"/>
          <w:color w:val="111111"/>
          <w:sz w:val="28"/>
          <w:szCs w:val="28"/>
          <w:rtl w:val="true"/>
          <w:lang w:bidi="fa-IR"/>
        </w:rPr>
        <w:t xml:space="preserve">. </w:t>
      </w:r>
      <w:bookmarkStart w:id="22" w:name="pg15744_185584"/>
    </w:p>
    <w:p>
      <w:pPr>
        <w:pStyle w:val="BookText"/>
        <w:rPr/>
      </w:pPr>
      <w:bookmarkEnd w:id="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شهرهای آرمانی برابری اصلی عمده به شمار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 شهر تأکید بر هماهنگی حتی بر اندیشه برابری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آرمانی شهر نظم و هماهنگی است هر کار و رفتاری طبق قانون یا سنت باید هماهنگ و همانند با همۀ شهروندان صورت گیرد</w:t>
      </w:r>
      <w:r>
        <w:rPr>
          <w:rFonts w:eastAsia="IRNazanin" w:cs="IRNazanin"/>
          <w:color w:val="111111"/>
          <w:sz w:val="28"/>
          <w:szCs w:val="28"/>
          <w:rtl w:val="true"/>
          <w:lang w:bidi="fa-IR"/>
        </w:rPr>
        <w:t>.</w:t>
      </w:r>
    </w:p>
    <w:p>
      <w:pPr>
        <w:pStyle w:val="Heading3"/>
        <w:numPr>
          <w:ilvl w:val="2"/>
          <w:numId w:val="1"/>
        </w:numPr>
        <w:rPr/>
      </w:pPr>
      <w:bookmarkStart w:id="23" w:name="__RefHeading___Toc12671933_2142443653"/>
      <w:bookmarkStart w:id="24" w:name="_Toc9"/>
      <w:bookmarkEnd w:id="23"/>
      <w:r>
        <w:rPr>
          <w:rtl w:val="true"/>
        </w:rPr>
        <w:t>سوم</w:t>
      </w:r>
      <w:r>
        <w:rPr>
          <w:rtl w:val="true"/>
        </w:rPr>
        <w:t xml:space="preserve">: </w:t>
      </w:r>
      <w:r>
        <w:rPr>
          <w:rtl w:val="true"/>
        </w:rPr>
        <w:t>ویژگی های آرمان شهر رضوی</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اوصاف جامعه آرمانی در بیانات امام رضا علیه السلام جامعه ای مطلوب و آرمانی را تصویر می کند لکن این جامعه ای است که می تواند تحقق خارجی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شهر در عین حال که جامعه ای آرمانی و خیالی را به نمایش می گذارد بازتاب شرایط عيني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منظر به آرمان شهر رضوی بنگریم، می توان نوعی انتقاد از وضع موجود را در توصیف آن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طراحان آرمان شهر صفت ممیّزه و ویژگی بارزی برای آرمان شهر خود بیان کرده اند که گویای دغدغه مهم آن هاست آرمان شهر رضوی جامعه ای است دینی و اسلامی که بر اساس آموزه های دین اسلام شکل گرفته و بیش از هر چیزی دغدغه انسان سازی دارد و می خواهد آدمیان را به سوی کمالات انسانی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صفت برابری و هماهنگی با دیگر اوصاف این جامعه همخوانی زیادی دارد؛ چرا که هماهنگی در میان انسان ها و نیز ارکان جامعه از لوازم بقای هر نوع جامعه ای است و مساوات و برابری میان انسان ها نیز در متون و منابع دینی و اسلامی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گفت این جامعه ایستا و یا منزوی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ایستا نمی تواند باشد؛ چرا که کمالات آدمی را نمی توان دارای حد و اندازه ای دانست و آدمیان تا در این جهان زندگی می کنند می توانند به سوی کمال حرکت کرده و جامعه انسانی نیز نمی تواند در وضعیت خاصی توقف نماید و از طرفی منزوی نیز نیست؛ چرا که وقتی قرار است فی المثل دانش را از هر جای عالم که باشد بگیرد و برای خود محدودیتی در فراگیری دانش نمی بیند و نيز داعية دعوت همه آدمیان را به سوی فلاح و رستگاری دارد نمی تواند در را به روی خود ببندد و از تعامل با دیگر جوامع خودداری کند آرمان شهر رضوی به دلیل این که واجد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صفات كماليه است از چنان هاضمه قوی برخوردار است که آمیزش با دیگر انسان ها و جوامع را خطری برای انحراف خود نمی بیند</w:t>
      </w:r>
      <w:r>
        <w:rPr>
          <w:rFonts w:eastAsia="IRNazanin" w:cs="IRNazanin"/>
          <w:color w:val="111111"/>
          <w:sz w:val="28"/>
          <w:szCs w:val="28"/>
          <w:rtl w:val="true"/>
          <w:lang w:bidi="fa-IR"/>
        </w:rPr>
        <w:t xml:space="preserve">. </w:t>
      </w:r>
      <w:bookmarkStart w:id="25" w:name="pg15744_185586"/>
    </w:p>
    <w:p>
      <w:pPr>
        <w:pStyle w:val="Heading2"/>
        <w:numPr>
          <w:ilvl w:val="1"/>
          <w:numId w:val="1"/>
        </w:numPr>
        <w:rPr/>
      </w:pPr>
      <w:bookmarkStart w:id="26" w:name="__RefHeading___Toc12671935_2142443653"/>
      <w:bookmarkStart w:id="27" w:name="_Toc10"/>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آرمان شهر یا ناکجا آباد یا مدینه فاضله، کشوری خیالی است که در آن جا زندگانی مردم قرین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دست نیافتنی که تصویر آن در افق آرزوی آدمی، همواره نمونه خیر برین و زیبایی و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در ازنای تاریخ همواره آرزومند دستیابی به جامعه ای بوده که در آن دل خواسته هایش را تحقق بخشد، در فضای بایسته اش استعدادهای خود را از قوه به فعل درآورد و کمال معنوی را با آرامش روحی و بی نیازی مادی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 آرزو بر حسب زمان و مکان جلوه ها داشته و به مقتضای پیشرفت عقلی و تجربی آدمی و به تناسب شناخت او از جهان پیرامونش رنگ ها پذیرفته است آرمان شهر که وضعیتی خیالی است فراسوی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دورنمایی است وسوسه انگیز از جهان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هدف ما آن است تا با بهره گیری از ادبیات آرمان شهر و سخنان منقول از امام رضا علیه السلام به توضیح و تحلیل مفهومی آرمان شهر رضوی نایل</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Heading2"/>
        <w:numPr>
          <w:ilvl w:val="1"/>
          <w:numId w:val="1"/>
        </w:numPr>
        <w:rPr/>
      </w:pPr>
      <w:bookmarkStart w:id="28" w:name="__RefHeading___Toc12671937_2142443653"/>
      <w:bookmarkStart w:id="29" w:name="_Toc11"/>
      <w:bookmarkEnd w:id="28"/>
      <w:r>
        <w:rPr>
          <w:rtl w:val="true"/>
        </w:rPr>
        <w:t>تعریف آرمان شهر</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واژه </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آرمان شهر نمادی از یک واقعیت آرمانی و بدون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نمایانگر حقیقتی دست نیافتنی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واژه اغلب در جهت نشان دادن رؤیای کمال اجتماعی که امکان وصول بدان نیست همچنین تعبیه خیالی و غیر قابل تحقق سازمان سیاسی، اجتماعی و اقتصادی </w:t>
      </w:r>
      <w:bookmarkStart w:id="30" w:name="pg15744_185587"/>
    </w:p>
    <w:p>
      <w:pPr>
        <w:pStyle w:val="BookText"/>
        <w:rPr/>
      </w:pPr>
      <w:bookmarkEnd w:id="30"/>
      <w:r>
        <w:rPr>
          <w:rFonts w:ascii="IRNazanin" w:hAnsi="IRNazanin" w:eastAsia="IRNazanin"/>
          <w:color w:val="111111"/>
          <w:sz w:val="28"/>
          <w:sz w:val="28"/>
          <w:szCs w:val="28"/>
          <w:rtl w:val="true"/>
          <w:lang w:bidi="fa-IR"/>
        </w:rPr>
        <w:t>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پذیرفت هر طرح که در جهت بهبود اوضاع سیاسی و اجتماعی ارائه می شود به منظور تعبیه نظمی است که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مُصلح اجتماعی نیز باید بر مدلی آرمانی تکیه کند که برایش همچون قاعده عمل به کار می آید ترقی انسانیت صورت وقوع نمی یابد مگر آن که غایتی در نظر باشد و با آن راهی به سوی بهبود و یا آرمانی خاص جست و 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است که باید از جهتی گفت ناکجا آباد برای حرکت جامعه ضرورت دارد حتی آنان که چون مارکس آن را محکوم کرده اند تا حدود زیادی متأثر از آن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بیرو</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2"/>
        <w:numPr>
          <w:ilvl w:val="1"/>
          <w:numId w:val="1"/>
        </w:numPr>
        <w:rPr/>
      </w:pPr>
      <w:bookmarkStart w:id="31" w:name="__RefHeading___Toc12671939_2142443653"/>
      <w:bookmarkStart w:id="32" w:name="_Toc12"/>
      <w:bookmarkEnd w:id="31"/>
      <w:r>
        <w:rPr>
          <w:rtl w:val="true"/>
        </w:rPr>
        <w:t>تاریخچه آرمان شهر</w:t>
      </w:r>
      <w:bookmarkEnd w:id="32"/>
    </w:p>
    <w:p>
      <w:pPr>
        <w:pStyle w:val="BookText"/>
        <w:rPr/>
      </w:pPr>
      <w:r>
        <w:rPr>
          <w:rFonts w:ascii="IRNazanin" w:hAnsi="IRNazanin" w:eastAsia="IRNazanin"/>
          <w:color w:val="111111"/>
          <w:sz w:val="28"/>
          <w:sz w:val="28"/>
          <w:szCs w:val="28"/>
          <w:rtl w:val="true"/>
          <w:lang w:bidi="fa-IR"/>
        </w:rPr>
        <w:t xml:space="preserve">نخستین متفکری که اندیشه آرمانی را بر برهان عقلی استوار کرد افلاطون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یونانی بود کتاب جمهوریت او با بحث درباره مفهوم درست عدالت آغاز می شود و در روندی منطقی به شیوه هم پرسگی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می رود و در جست و جو برای شناخت عدالت راستین جامعه ای آرمانی طرح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میانه که تمدن غربی روی به افول نهاد درخشش تمدن و فرهنگ اسلامی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این تمدن بود که ابونصر فارابی حکیمی فرزانه از خاور ایران اندیشه آرمان شهری را در آثار خود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اهل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ساخت و جامعه ای آرمانی بر پایه اندیشه فلسفی و در قالب مفاهیم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پی آرمان شهر به معنای امروزین، برگرفته از واژه اتوپیا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و فیلسوف سده پانزدهم و شانزدهم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م انتشار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ای سعادتمند در جزیره ای خیالی وصف شده مانند همه آرمان شهرها واکنش ذهن عصیانگر نویسنده در برابر ناروایی های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قرن پس از ناکجا آباد توماس مور فرانسیس بیکن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فاضله دیگری ترتیب داد و کتاب او که سه سال پس از مرگ او در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م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ناکجا آباد مور جامعه ای سیاسی است، ولی ناکجا آباد بیکن جامعه ای علمی است چون راز بهروزی انسان در شناخت و تغییر طبیعت است، علوم تجربی در جامعه نو رواج تام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شناخت و تغيير طبیعت نباید مایه دگرگونی نظام اجتماعی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بارنز و بكر،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معاصران بیکن توماس کامپانلا بود که به فرقه دومنیکن تعلق داشت و در ایتالیا می زیست وی در زندان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مدینه فاضله ای که سخت از نظایر خود متفاوت است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نظام اجتماعی شهر خورشید نسبت به بیگانگان سخت گیر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بارنز وبكر،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مدينه فاضله دیگر از آن جیمز هارینگتون </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او در سال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Times New Roman" w:cs="Times New Roman" w:ascii="Times New Roman" w:hAnsi="Times New Roman"/>
          <w:color w:val="111111"/>
          <w:sz w:val="28"/>
          <w:szCs w:val="28"/>
          <w:lang w:val="en-US" w:bidi="en-US"/>
        </w:rPr>
        <w:t>Oceana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مفصّل است و از جمهوریّت افلاطون و جامعۀ اسپارتیان باستان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آرمانی او از تغییر گریزان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بارنز وبكر،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33" w:name="pg15744_185589"/>
    </w:p>
    <w:p>
      <w:pPr>
        <w:pStyle w:val="Heading2"/>
        <w:numPr>
          <w:ilvl w:val="1"/>
          <w:numId w:val="1"/>
        </w:numPr>
        <w:rPr/>
      </w:pPr>
      <w:bookmarkStart w:id="34" w:name="__RefHeading___Toc12671941_2142443653"/>
      <w:bookmarkStart w:id="35" w:name="_Toc13"/>
      <w:bookmarkEnd w:id="33"/>
      <w:bookmarkEnd w:id="34"/>
      <w:r>
        <w:rPr>
          <w:rtl w:val="true"/>
        </w:rPr>
        <w:t>ویژگی های آرمان شهر</w:t>
      </w:r>
      <w:bookmarkEnd w:id="35"/>
    </w:p>
    <w:p>
      <w:pPr>
        <w:pStyle w:val="Heading3"/>
        <w:numPr>
          <w:ilvl w:val="2"/>
          <w:numId w:val="1"/>
        </w:numPr>
        <w:rPr/>
      </w:pPr>
      <w:bookmarkStart w:id="36" w:name="__RefHeading___Toc12671943_2142443653"/>
      <w:bookmarkStart w:id="37" w:name="_Toc14"/>
      <w:bookmarkEnd w:id="36"/>
      <w:r>
        <w:rPr/>
        <w:t>1</w:t>
      </w:r>
      <w:r>
        <w:rPr>
          <w:rtl w:val="true"/>
        </w:rPr>
        <w:t>.</w:t>
      </w:r>
      <w:r>
        <w:rPr>
          <w:rtl w:val="true"/>
        </w:rPr>
        <w:t>تأثیر پذیری از اوضاع و احوال اجتماعی</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آرمان شهر می خواهد تصویر جامعه ای کامل را عرضه کند که در آن سعادت انسان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انسان اجتماعی است و از تأثیر اجتماع و معیارها و هنجارهای رایج آن برکنار نیست اندیشه هر قدر مجرد باز بر پیشینه ذهنی و تجربی اندیشنده استوار است اصیل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شهرها بازتاب شرایط عینی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 طراح آرمان شهر که از اوضاع سیاسی اجتماعی و اقتصادی جامعه خویش یا از اوضاع حاکم بر جهان ناخرسند است و شرایط عینی را با تصورات ذهنی و آرمان های مجرد خویش ناسازگار می یابد، می کوشد با طرحی آرمانی وضع موجود را نفی و ارزش های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آرمان شهر تنها وسیله گذار از عینیت به ذهنیت و پناه بردن به تخیّل صرف نیست بلکه بازآفرینی ذهنی جامعه است به قصد انتقاد از نظام مستقر و محکی است برای سنجش وضع موجود و آشکار ساختن نارسایی ها و ناروایی هایش اصیل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8" w:name="__RefHeading___Toc12671945_2142443653"/>
      <w:bookmarkStart w:id="39" w:name="_Toc15"/>
      <w:bookmarkEnd w:id="38"/>
      <w:r>
        <w:rPr/>
        <w:t>2</w:t>
      </w:r>
      <w:r>
        <w:rPr>
          <w:rtl w:val="true"/>
        </w:rPr>
        <w:t>.</w:t>
      </w:r>
      <w:r>
        <w:rPr>
          <w:rtl w:val="true"/>
        </w:rPr>
        <w:t>انزوا</w:t>
      </w:r>
      <w:r>
        <w:rPr>
          <w:rtl w:val="true"/>
        </w:rPr>
        <w:t>:</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آرمان شهر معمولاً نگران تأثیر جوامع دیگر بر شهر آرمانی خویش است زیرا نظام سیاسی نیز تابع قانون کلی حاکم بر نظام هاست و با محيط تبادل اندیشه و اطلاعات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باشندگان شهر در برابر هجوم هنجارها و ارزش های جوامع دیگر دگرگونی می پذیرند و جامعه به تدریج خلوص و پاکی ای را که مورد نظر طراح بوده است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چنین خطری است که بسیاری از طراحان آرمان شهر جامعه یا </w:t>
      </w:r>
      <w:bookmarkStart w:id="40" w:name="pg15744_185590"/>
    </w:p>
    <w:p>
      <w:pPr>
        <w:pStyle w:val="BookText"/>
        <w:rPr/>
      </w:pPr>
      <w:bookmarkEnd w:id="40"/>
      <w:r>
        <w:rPr>
          <w:rFonts w:ascii="IRNazanin" w:hAnsi="IRNazanin" w:eastAsia="IRNazanin"/>
          <w:color w:val="111111"/>
          <w:sz w:val="28"/>
          <w:sz w:val="28"/>
          <w:szCs w:val="28"/>
          <w:rtl w:val="true"/>
          <w:lang w:bidi="fa-IR"/>
        </w:rPr>
        <w:t xml:space="preserve">شهر آرمانی را با ابعادی کوچک در نظر می گیرند یا جایگاه آن را در مکانی دور دست قرار می دهند یا آمد و شد باشندگان را با بیگانگان محدود می کنند اصیل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41" w:name="__RefHeading___Toc12671947_2142443653"/>
      <w:bookmarkStart w:id="42" w:name="_Toc16"/>
      <w:bookmarkEnd w:id="41"/>
      <w:r>
        <w:rPr/>
        <w:t>3</w:t>
      </w:r>
      <w:r>
        <w:rPr>
          <w:rtl w:val="true"/>
        </w:rPr>
        <w:t>.</w:t>
      </w:r>
      <w:r>
        <w:rPr>
          <w:rtl w:val="true"/>
        </w:rPr>
        <w:t>ایستایی</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پیروی از تاریخ گرایان برای تاریخ هدف و غایتی قائل شویم و فرجام آن را کمال جامعه انسانی و رستگاری فرد و جامعه بدانیم آرمان شهر نقطه پایان پویش تاریخ است به دیگر سخن، بن بستی است که تاریخ بشری در آن از حرکت باز می ماند زیرا آرمان شهر تصویری از کمال مطلق است و حرکت از کامل به کامل از دیدگاه منطق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دولت آرمانی دگرگونی نمی پذیرد و اگر بپذیرد این دگرگونی به سوی بدتر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43" w:name="__RefHeading___Toc12671949_2142443653"/>
      <w:bookmarkStart w:id="44" w:name="_Toc17"/>
      <w:bookmarkEnd w:id="43"/>
      <w:r>
        <w:rPr/>
        <w:t>4</w:t>
      </w:r>
      <w:r>
        <w:rPr>
          <w:rtl w:val="true"/>
        </w:rPr>
        <w:t>.</w:t>
      </w:r>
      <w:r>
        <w:rPr>
          <w:rtl w:val="true"/>
        </w:rPr>
        <w:t>برابری</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بیشتر شهرهای آرمانی برابری اصلی عمده به شمار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45" w:name="__RefHeading___Toc12671951_2142443653"/>
      <w:bookmarkStart w:id="46" w:name="_Toc18"/>
      <w:bookmarkEnd w:id="45"/>
      <w:r>
        <w:rPr/>
        <w:t>5</w:t>
      </w:r>
      <w:r>
        <w:rPr>
          <w:rtl w:val="true"/>
        </w:rPr>
        <w:t>.</w:t>
      </w:r>
      <w:r>
        <w:rPr>
          <w:rtl w:val="true"/>
        </w:rPr>
        <w:t>هماهنگی</w:t>
      </w:r>
      <w:r>
        <w:rPr>
          <w:rtl w:val="true"/>
        </w:rPr>
        <w:t>:</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آرمان شهر تأکید بر هماهنگی حتی بر اندیشه برابری پیشی می گیرد شهر آرمانی شهر نظم و هماهنگی است هر کار و رفتاری طبق قانون یا سنت باید هماهنگ و همانند با همه شهروندان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سیاسی و داد و ستد و ازدواج و آموزش تا خوردن و آشامیدن با نظارت دولت یا جامعه و با ضوابط و هنجارهای یکسان و تغییر ناپذیر تعیین می شود هر آن چه این هماهنگی را تهدید کند از جامعه طرد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7" w:name="pg15744_185591"/>
    </w:p>
    <w:p>
      <w:pPr>
        <w:pStyle w:val="Heading2"/>
        <w:numPr>
          <w:ilvl w:val="1"/>
          <w:numId w:val="1"/>
        </w:numPr>
        <w:rPr/>
      </w:pPr>
      <w:bookmarkStart w:id="48" w:name="__RefHeading___Toc12671953_2142443653"/>
      <w:bookmarkStart w:id="49" w:name="_Toc19"/>
      <w:bookmarkEnd w:id="47"/>
      <w:bookmarkEnd w:id="48"/>
      <w:r>
        <w:rPr>
          <w:rtl w:val="true"/>
        </w:rPr>
        <w:t>ویژگی های آرمان شهر رضوی</w:t>
      </w:r>
      <w:bookmarkEnd w:id="49"/>
    </w:p>
    <w:p>
      <w:pPr>
        <w:pStyle w:val="Heading3"/>
        <w:numPr>
          <w:ilvl w:val="2"/>
          <w:numId w:val="1"/>
        </w:numPr>
        <w:rPr/>
      </w:pPr>
      <w:bookmarkStart w:id="50" w:name="__RefHeading___Toc12671955_2142443653"/>
      <w:bookmarkStart w:id="51" w:name="_Toc20"/>
      <w:bookmarkEnd w:id="50"/>
      <w:r>
        <w:rPr>
          <w:rtl w:val="true"/>
        </w:rPr>
        <w:t>الف</w:t>
      </w:r>
      <w:r>
        <w:rPr>
          <w:rtl w:val="true"/>
        </w:rPr>
        <w:t xml:space="preserve">) </w:t>
      </w:r>
      <w:r>
        <w:rPr>
          <w:rtl w:val="true"/>
        </w:rPr>
        <w:t>ویژگی های اخلاقی مردم</w:t>
      </w:r>
      <w:bookmarkEnd w:id="51"/>
    </w:p>
    <w:p>
      <w:pPr>
        <w:pStyle w:val="Heading4"/>
        <w:numPr>
          <w:ilvl w:val="3"/>
          <w:numId w:val="1"/>
        </w:numPr>
        <w:rPr/>
      </w:pPr>
      <w:bookmarkStart w:id="52" w:name="__RefHeading___Toc12671957_2142443653"/>
      <w:bookmarkStart w:id="53" w:name="_Toc21"/>
      <w:bookmarkEnd w:id="52"/>
      <w:r>
        <w:rPr/>
        <w:t>1</w:t>
      </w:r>
      <w:r>
        <w:rPr>
          <w:rtl w:val="true"/>
        </w:rPr>
        <w:t>.</w:t>
      </w:r>
      <w:r>
        <w:rPr>
          <w:rtl w:val="true"/>
        </w:rPr>
        <w:t>عقل</w:t>
      </w:r>
      <w:bookmarkEnd w:id="53"/>
    </w:p>
    <w:p>
      <w:pPr>
        <w:pStyle w:val="BookText"/>
        <w:rPr/>
      </w:pPr>
      <w:r>
        <w:rPr>
          <w:rFonts w:ascii="IRNazanin" w:hAnsi="IRNazanin" w:eastAsia="IRNazanin"/>
          <w:color w:val="111111"/>
          <w:sz w:val="28"/>
          <w:sz w:val="28"/>
          <w:szCs w:val="28"/>
          <w:rtl w:val="true"/>
          <w:lang w:bidi="fa-IR"/>
        </w:rPr>
        <w:t xml:space="preserve">صدیق و رفیق هر مردی عقل اوست و دشمن او جهل و نادانی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اثر عقل و خرد بعد از ایمان به خداوند محبت و لطف و دوستی با مردم است و همچنین نیکی و رسانیدن خیرات به نیکوکاران و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هیچ مرد مسلمانی به کمال نمی رسد مگر این که در وی ده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همیشه آرزوی خیر داشته باشند و از شرش در امان باشند خیر دیگران در نظرش زیاد جلوه کند و خیر خودش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وی هر حاجتی را بخواهند خسته نشود و از طلب علم در حال حیات افسرده نگردد، نیازمندی در راه خدا از بی نیازی در نزد او محبوب تر باشد و ذلت و خواری در راه خدا از عزت به دست آوردن در نزد دشمنان خدا نزد او گرامی تر باشد گم نامی نزد او گواراتر باشد از شهرت هر کس را بنگرد با خود بگوید او از من بهتر و پرهیزکارتر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کارها عبرت گیرد بینا می شود و هر کس در امور بینا شد عقل و فهمش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جاهل آدمی را در زحمت و رنج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54" w:name="pg15744_185592"/>
    </w:p>
    <w:p>
      <w:pPr>
        <w:pStyle w:val="Heading4"/>
        <w:numPr>
          <w:ilvl w:val="3"/>
          <w:numId w:val="1"/>
        </w:numPr>
        <w:rPr/>
      </w:pPr>
      <w:bookmarkStart w:id="55" w:name="__RefHeading___Toc12671959_2142443653"/>
      <w:bookmarkStart w:id="56" w:name="_Toc22"/>
      <w:bookmarkEnd w:id="54"/>
      <w:bookmarkEnd w:id="55"/>
      <w:r>
        <w:rPr/>
        <w:t>2</w:t>
      </w:r>
      <w:r>
        <w:rPr>
          <w:rtl w:val="true"/>
        </w:rPr>
        <w:t>.</w:t>
      </w:r>
      <w:r>
        <w:rPr>
          <w:rtl w:val="true"/>
        </w:rPr>
        <w:t>علم آموزی</w:t>
      </w:r>
      <w:bookmarkEnd w:id="56"/>
    </w:p>
    <w:p>
      <w:pPr>
        <w:pStyle w:val="BookText"/>
        <w:rPr/>
      </w:pPr>
      <w:r>
        <w:rPr>
          <w:rFonts w:ascii="IRNazanin" w:hAnsi="IRNazanin" w:eastAsia="IRNazanin"/>
          <w:color w:val="111111"/>
          <w:sz w:val="28"/>
          <w:sz w:val="28"/>
          <w:szCs w:val="28"/>
          <w:rtl w:val="true"/>
          <w:lang w:bidi="fa-IR"/>
        </w:rPr>
        <w:t>دانش مانند گنجی است که کلید آن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هرچه می خواهید بپرسید و بر دانش خود بیفزایید؛ در پرسش های علمی چهار نفر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معلم، شنونده، پاسخ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گمشده مؤمن است؛ دانش را فراگیرید ولو نزد مشرک باشد شما شایسته تر از اویید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4"/>
        <w:numPr>
          <w:ilvl w:val="3"/>
          <w:numId w:val="1"/>
        </w:numPr>
        <w:rPr/>
      </w:pPr>
      <w:bookmarkStart w:id="57" w:name="__RefHeading___Toc12671961_2142443653"/>
      <w:bookmarkStart w:id="58" w:name="_Toc23"/>
      <w:bookmarkEnd w:id="57"/>
      <w:r>
        <w:rPr/>
        <w:t>3</w:t>
      </w:r>
      <w:r>
        <w:rPr>
          <w:rtl w:val="true"/>
        </w:rPr>
        <w:t>.</w:t>
      </w:r>
      <w:r>
        <w:rPr>
          <w:rtl w:val="true"/>
        </w:rPr>
        <w:t>تواضع</w:t>
      </w:r>
      <w:bookmarkEnd w:id="58"/>
    </w:p>
    <w:p>
      <w:pPr>
        <w:pStyle w:val="BookText"/>
        <w:rPr/>
      </w:pPr>
      <w:r>
        <w:rPr>
          <w:rFonts w:ascii="IRNazanin" w:hAnsi="IRNazanin" w:eastAsia="IRNazanin"/>
          <w:color w:val="111111"/>
          <w:sz w:val="28"/>
          <w:sz w:val="28"/>
          <w:szCs w:val="28"/>
          <w:rtl w:val="true"/>
          <w:lang w:bidi="fa-IR"/>
        </w:rPr>
        <w:t xml:space="preserve">حدّ تواضع آن است که نوعی با مردم رفتار کنی که دوست داری مردم با تو رفتار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این است که به مردم حق دهی همان طور که انتظار داری مردم به تو حق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درجاتی دارد یکی از آن ها این است که مرد قدر خود را بشناسد و دلش آرام گیرد و با مردم آن طور عمل کند که انتظار دارد مردم با او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بدی دید با نیکی او را جبران کند خشم خود را فرو برد و از مردم در گذرد و خداوند نیکوکاران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4"/>
        <w:numPr>
          <w:ilvl w:val="3"/>
          <w:numId w:val="1"/>
        </w:numPr>
        <w:rPr/>
      </w:pPr>
      <w:bookmarkStart w:id="59" w:name="__RefHeading___Toc12671963_2142443653"/>
      <w:bookmarkStart w:id="60" w:name="_Toc24"/>
      <w:bookmarkEnd w:id="59"/>
      <w:r>
        <w:rPr/>
        <w:t>4</w:t>
      </w:r>
      <w:r>
        <w:rPr>
          <w:rtl w:val="true"/>
        </w:rPr>
        <w:t>.</w:t>
      </w:r>
      <w:r>
        <w:rPr>
          <w:rtl w:val="true"/>
        </w:rPr>
        <w:t>قناعت</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آدمی را از هر لغزش نگه می دارد عزت و قدرت در این است که انسان از زیاده روی و افزایش و فراهم آوردن بیش از آن چه احتیاج دارد خودداری کند و در نزد اهل دنیا خضوع و خشوع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نفس آدمی را از خطا و لغزش نگاه می دارد و موجب می شود که انسان به جمع ثروت و مال و اندوختن منال نپردازد و خود را نزد اهل دنیا خوار </w:t>
      </w:r>
      <w:bookmarkStart w:id="61" w:name="pg15744_185593"/>
    </w:p>
    <w:p>
      <w:pPr>
        <w:pStyle w:val="BookText"/>
        <w:rPr/>
      </w:pPr>
      <w:bookmarkEnd w:id="61"/>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فقط دو نفر می پیروند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پی آخرت باشد و به مال اندک اکتفا کند و شخص کریمی که خویشتن را والاتر از این می داند که به پلیدی دنیا آلوده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4"/>
        <w:numPr>
          <w:ilvl w:val="3"/>
          <w:numId w:val="1"/>
        </w:numPr>
        <w:rPr/>
      </w:pPr>
      <w:bookmarkStart w:id="62" w:name="__RefHeading___Toc12671965_2142443653"/>
      <w:bookmarkStart w:id="63" w:name="_Toc25"/>
      <w:bookmarkEnd w:id="62"/>
      <w:r>
        <w:rPr/>
        <w:t>5</w:t>
      </w:r>
      <w:r>
        <w:rPr>
          <w:rtl w:val="true"/>
        </w:rPr>
        <w:t>.</w:t>
      </w:r>
      <w:r>
        <w:rPr>
          <w:rtl w:val="true"/>
        </w:rPr>
        <w:t>حسن خلق</w:t>
      </w:r>
      <w:bookmarkEnd w:id="63"/>
    </w:p>
    <w:p>
      <w:pPr>
        <w:pStyle w:val="BookText"/>
        <w:rPr/>
      </w:pPr>
      <w:r>
        <w:rPr>
          <w:rFonts w:ascii="IRNazanin" w:hAnsi="IRNazanin" w:eastAsia="IRNazanin"/>
          <w:color w:val="111111"/>
          <w:sz w:val="28"/>
          <w:sz w:val="28"/>
          <w:szCs w:val="28"/>
          <w:rtl w:val="true"/>
          <w:lang w:bidi="fa-IR"/>
        </w:rPr>
        <w:t xml:space="preserve">همواره خوش اخلاق باشید که صاحب اخلاق خوب جایش در بهشت است و از اخلاق بد دوری کنید که صاحب خلق بد در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4"/>
        <w:numPr>
          <w:ilvl w:val="3"/>
          <w:numId w:val="1"/>
        </w:numPr>
        <w:rPr/>
      </w:pPr>
      <w:bookmarkStart w:id="64" w:name="__RefHeading___Toc12671967_2142443653"/>
      <w:bookmarkStart w:id="65" w:name="_Toc26"/>
      <w:bookmarkEnd w:id="64"/>
      <w:r>
        <w:rPr/>
        <w:t>6</w:t>
      </w:r>
      <w:r>
        <w:rPr>
          <w:rtl w:val="true"/>
        </w:rPr>
        <w:t>.</w:t>
      </w:r>
      <w:r>
        <w:rPr>
          <w:rtl w:val="true"/>
        </w:rPr>
        <w:t>سخاوت</w:t>
      </w:r>
      <w:bookmarkEnd w:id="65"/>
    </w:p>
    <w:p>
      <w:pPr>
        <w:pStyle w:val="BookText"/>
        <w:rPr/>
      </w:pPr>
      <w:r>
        <w:rPr>
          <w:rFonts w:ascii="IRNazanin" w:hAnsi="IRNazanin" w:eastAsia="IRNazanin"/>
          <w:color w:val="111111"/>
          <w:sz w:val="28"/>
          <w:sz w:val="28"/>
          <w:szCs w:val="28"/>
          <w:rtl w:val="true"/>
          <w:lang w:bidi="fa-IR"/>
        </w:rPr>
        <w:t>سخی طعام مردم را می خورد تا مردم طعام او را بخورند و بخیل طعام مردم را نمی خورد تا طعام او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نزدیک به خداست و نزدیک به بهشت و مردم بخیل دور از خداست و دور از بهشت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درختی است در بهشت هر کس به شاخه ای از آن بیاویزد به بهشت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4"/>
        <w:numPr>
          <w:ilvl w:val="3"/>
          <w:numId w:val="1"/>
        </w:numPr>
        <w:rPr/>
      </w:pPr>
      <w:bookmarkStart w:id="66" w:name="__RefHeading___Toc12671969_2142443653"/>
      <w:bookmarkStart w:id="67" w:name="_Toc27"/>
      <w:bookmarkEnd w:id="66"/>
      <w:r>
        <w:rPr/>
        <w:t>7</w:t>
      </w:r>
      <w:r>
        <w:rPr>
          <w:rtl w:val="true"/>
        </w:rPr>
        <w:t>.</w:t>
      </w:r>
      <w:r>
        <w:rPr>
          <w:rtl w:val="true"/>
        </w:rPr>
        <w:t>حيا</w:t>
      </w:r>
      <w:bookmarkEnd w:id="67"/>
    </w:p>
    <w:p>
      <w:pPr>
        <w:pStyle w:val="BookText"/>
        <w:rPr/>
      </w:pPr>
      <w:r>
        <w:rPr>
          <w:rFonts w:ascii="IRNazanin" w:hAnsi="IRNazanin" w:eastAsia="IRNazanin"/>
          <w:color w:val="111111"/>
          <w:sz w:val="28"/>
          <w:sz w:val="28"/>
          <w:szCs w:val="28"/>
          <w:rtl w:val="true"/>
          <w:lang w:bidi="fa-IR"/>
        </w:rPr>
        <w:t>از مثل های پیغمبران چیزی باقی نماند مگر این سخن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تَسْتَحْيِ فَافْعَلْ مَاشِئْتَ</w:t>
      </w:r>
      <w:r>
        <w:rPr>
          <w:rFonts w:ascii="IRNazanin" w:hAnsi="IRNazanin" w:eastAsia="IRNazanin"/>
          <w:color w:val="111111"/>
          <w:sz w:val="28"/>
          <w:sz w:val="28"/>
          <w:szCs w:val="28"/>
          <w:rtl w:val="true"/>
          <w:lang w:bidi="fa-IR"/>
        </w:rPr>
        <w:t xml:space="preserve">؛ اگر حیا نداری و از ننگ و عار نمی ترسی هر کاری خواهی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4"/>
        <w:numPr>
          <w:ilvl w:val="3"/>
          <w:numId w:val="1"/>
        </w:numPr>
        <w:rPr/>
      </w:pPr>
      <w:bookmarkStart w:id="68" w:name="__RefHeading___Toc12671971_2142443653"/>
      <w:bookmarkStart w:id="69" w:name="_Toc28"/>
      <w:bookmarkEnd w:id="68"/>
      <w:r>
        <w:rPr/>
        <w:t>8</w:t>
      </w:r>
      <w:r>
        <w:rPr>
          <w:rtl w:val="true"/>
        </w:rPr>
        <w:t>.</w:t>
      </w:r>
      <w:r>
        <w:rPr>
          <w:rtl w:val="true"/>
        </w:rPr>
        <w:t>راست گویی و امانت داری</w:t>
      </w:r>
      <w:bookmarkEnd w:id="6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کثرت نماز و روزه و حج کسی گول نخورید و کثرت عبادت و شب زنده داری شما را نفریبد بنگرید به راست گویی و ادای امانت اشخاص؛ اگر </w:t>
      </w:r>
      <w:bookmarkStart w:id="70" w:name="pg15744_185594"/>
    </w:p>
    <w:p>
      <w:pPr>
        <w:pStyle w:val="BookText"/>
        <w:rPr/>
      </w:pPr>
      <w:bookmarkEnd w:id="70"/>
      <w:r>
        <w:rPr>
          <w:rFonts w:ascii="IRNazanin" w:hAnsi="IRNazanin" w:eastAsia="IRNazanin"/>
          <w:color w:val="111111"/>
          <w:sz w:val="28"/>
          <w:sz w:val="28"/>
          <w:szCs w:val="28"/>
          <w:rtl w:val="true"/>
          <w:lang w:bidi="fa-IR"/>
        </w:rPr>
        <w:t xml:space="preserve">کسی دارای این صفات باشد، قابل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با مردم به راستی سخن گوید مردم او را از خود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4"/>
        <w:numPr>
          <w:ilvl w:val="3"/>
          <w:numId w:val="1"/>
        </w:numPr>
        <w:rPr/>
      </w:pPr>
      <w:bookmarkStart w:id="71" w:name="__RefHeading___Toc12671973_2142443653"/>
      <w:bookmarkStart w:id="72" w:name="_Toc29"/>
      <w:bookmarkEnd w:id="71"/>
      <w:r>
        <w:rPr/>
        <w:t>9</w:t>
      </w:r>
      <w:r>
        <w:rPr>
          <w:rtl w:val="true"/>
        </w:rPr>
        <w:t>.</w:t>
      </w:r>
      <w:r>
        <w:rPr>
          <w:rtl w:val="true"/>
        </w:rPr>
        <w:t>نظافت و بوی خوش</w:t>
      </w:r>
      <w:bookmarkEnd w:id="72"/>
    </w:p>
    <w:p>
      <w:pPr>
        <w:pStyle w:val="BookText"/>
        <w:rPr/>
      </w:pPr>
      <w:r>
        <w:rPr>
          <w:rFonts w:ascii="IRNazanin" w:hAnsi="IRNazanin" w:eastAsia="IRNazanin"/>
          <w:color w:val="111111"/>
          <w:sz w:val="28"/>
          <w:sz w:val="28"/>
          <w:szCs w:val="28"/>
          <w:rtl w:val="true"/>
          <w:lang w:bidi="fa-IR"/>
        </w:rPr>
        <w:t xml:space="preserve">نظافت از اخلاق انبیاست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 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انسان بوی خوش را از خود دور سازد و اگر ممکن نشود یک روز در میان عطر زند و گرنه هر جمعه این کار را ترک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73" w:name="__RefHeading___Toc12671975_2142443653"/>
      <w:bookmarkStart w:id="74" w:name="_Toc30"/>
      <w:bookmarkEnd w:id="73"/>
      <w:r>
        <w:rPr/>
        <w:t>10</w:t>
      </w:r>
      <w:r>
        <w:rPr>
          <w:rtl w:val="true"/>
        </w:rPr>
        <w:t>.</w:t>
      </w:r>
      <w:r>
        <w:rPr>
          <w:rtl w:val="true"/>
        </w:rPr>
        <w:t>شجاعت و نترسی</w:t>
      </w:r>
      <w:bookmarkEnd w:id="74"/>
    </w:p>
    <w:p>
      <w:pPr>
        <w:pStyle w:val="Heading4"/>
        <w:numPr>
          <w:ilvl w:val="3"/>
          <w:numId w:val="1"/>
        </w:numPr>
        <w:rPr/>
      </w:pPr>
      <w:bookmarkStart w:id="75" w:name="__RefHeading___Toc12671977_2142443653"/>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ترس آدمی را مأیوس می کند و اشخاص ترسو دنبال هیچ کاری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را دریابید که در فرصت ها منافع زیادی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4"/>
        <w:numPr>
          <w:ilvl w:val="3"/>
          <w:numId w:val="1"/>
        </w:numPr>
        <w:rPr/>
      </w:pPr>
      <w:bookmarkStart w:id="77" w:name="__RefHeading___Toc12671979_2142443653"/>
      <w:bookmarkStart w:id="78" w:name="_Toc32"/>
      <w:bookmarkEnd w:id="77"/>
      <w:r>
        <w:rPr/>
        <w:t>11</w:t>
      </w:r>
      <w:r>
        <w:rPr>
          <w:rtl w:val="true"/>
        </w:rPr>
        <w:t>.</w:t>
      </w:r>
      <w:r>
        <w:rPr>
          <w:rtl w:val="true"/>
        </w:rPr>
        <w:t>پرهیز از مال اندوزی</w:t>
      </w:r>
      <w:bookmarkEnd w:id="78"/>
    </w:p>
    <w:p>
      <w:pPr>
        <w:pStyle w:val="BookText"/>
        <w:rPr/>
      </w:pPr>
      <w:r>
        <w:rPr>
          <w:rFonts w:ascii="IRNazanin" w:hAnsi="IRNazanin" w:eastAsia="IRNazanin"/>
          <w:color w:val="111111"/>
          <w:sz w:val="28"/>
          <w:sz w:val="28"/>
          <w:szCs w:val="28"/>
          <w:rtl w:val="true"/>
          <w:lang w:bidi="fa-IR"/>
        </w:rPr>
        <w:t xml:space="preserve">مال جمع نمی شود مگر به پنج خصلت بخل بسیار آرزوی طولانی، حرص زیاد قطع رحم و ترجیح دادن دنیا بر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79" w:name="__RefHeading___Toc12671981_2142443653"/>
      <w:bookmarkStart w:id="80" w:name="_Toc33"/>
      <w:bookmarkEnd w:id="79"/>
      <w:r>
        <w:rPr>
          <w:rtl w:val="true"/>
        </w:rPr>
        <w:t>ب</w:t>
      </w:r>
      <w:r>
        <w:rPr>
          <w:rtl w:val="true"/>
        </w:rPr>
        <w:t xml:space="preserve">) </w:t>
      </w:r>
      <w:r>
        <w:rPr>
          <w:rtl w:val="true"/>
        </w:rPr>
        <w:t>نحوه تعامل مردم با یکدیگر</w:t>
      </w:r>
      <w:bookmarkEnd w:id="80"/>
    </w:p>
    <w:p>
      <w:pPr>
        <w:pStyle w:val="Heading4"/>
        <w:numPr>
          <w:ilvl w:val="3"/>
          <w:numId w:val="1"/>
        </w:numPr>
        <w:rPr/>
      </w:pPr>
      <w:bookmarkStart w:id="81" w:name="__RefHeading___Toc12671983_2142443653"/>
      <w:bookmarkStart w:id="82" w:name="_Toc34"/>
      <w:bookmarkEnd w:id="81"/>
      <w:r>
        <w:rPr/>
        <w:t>1</w:t>
      </w:r>
      <w:r>
        <w:rPr>
          <w:rtl w:val="true"/>
        </w:rPr>
        <w:t>.</w:t>
      </w:r>
      <w:r>
        <w:rPr>
          <w:rtl w:val="true"/>
        </w:rPr>
        <w:t>احسان و نیکوکاری نسبت به یکدیگر</w:t>
      </w:r>
      <w:bookmarkEnd w:id="8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گرامی ترین مردم آن کسی است که کارهای نیک انجام دهد و از درماندگان و ناتوانان حمایت کند و به آنان مساعدت نماید و کوشش داشته باشد حوائج مستمندان و نیاز تهیدستان را برآورد، و هر چه بتواند در ایام زندگی خود دوستان متعددی به دست آورد و بعد از در گذشت دوستان </w:t>
      </w:r>
      <w:bookmarkStart w:id="83" w:name="pg15744_185595"/>
    </w:p>
    <w:p>
      <w:pPr>
        <w:pStyle w:val="BookText"/>
        <w:rPr/>
      </w:pPr>
      <w:bookmarkEnd w:id="83"/>
      <w:r>
        <w:rPr>
          <w:rFonts w:ascii="IRNazanin" w:hAnsi="IRNazanin" w:eastAsia="IRNazanin"/>
          <w:color w:val="111111"/>
          <w:sz w:val="28"/>
          <w:sz w:val="28"/>
          <w:szCs w:val="28"/>
          <w:rtl w:val="true"/>
          <w:lang w:bidi="fa-IR"/>
        </w:rPr>
        <w:t xml:space="preserve">برای آن ها طلب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هر کس به حقوق برادران دینی خود برسد و حوائج آنان را برآورد خداوند او را به خود نزدیک می کند و او را گرامی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4"/>
        <w:numPr>
          <w:ilvl w:val="3"/>
          <w:numId w:val="1"/>
        </w:numPr>
        <w:rPr/>
      </w:pPr>
      <w:bookmarkStart w:id="84" w:name="__RefHeading___Toc12671985_2142443653"/>
      <w:bookmarkStart w:id="85" w:name="_Toc35"/>
      <w:bookmarkEnd w:id="84"/>
      <w:r>
        <w:rPr/>
        <w:t>2</w:t>
      </w:r>
      <w:r>
        <w:rPr>
          <w:rtl w:val="true"/>
        </w:rPr>
        <w:t>.</w:t>
      </w:r>
      <w:r>
        <w:rPr>
          <w:rtl w:val="true"/>
        </w:rPr>
        <w:t>هدیه دادن به یک دیگر</w:t>
      </w:r>
      <w:bookmarkEnd w:id="85"/>
    </w:p>
    <w:p>
      <w:pPr>
        <w:pStyle w:val="BookText"/>
        <w:rPr/>
      </w:pPr>
      <w:r>
        <w:rPr>
          <w:rFonts w:ascii="IRNazanin" w:hAnsi="IRNazanin" w:eastAsia="IRNazanin"/>
          <w:color w:val="111111"/>
          <w:sz w:val="28"/>
          <w:sz w:val="28"/>
          <w:szCs w:val="28"/>
          <w:rtl w:val="true"/>
          <w:lang w:bidi="fa-IR"/>
        </w:rPr>
        <w:t xml:space="preserve">احسان کن و به هدیه بفرست هر عمل نیکو را به اهل آن و غیر اهل آن؛ اگر دیگران اهل عمل نیکو نباشند تو اهل این عمل نیکو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متاعی است هدیه چه آن کلید حوائج است هدیه کینه را از سینه ها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4"/>
        <w:numPr>
          <w:ilvl w:val="3"/>
          <w:numId w:val="1"/>
        </w:numPr>
        <w:rPr/>
      </w:pPr>
      <w:bookmarkStart w:id="86" w:name="__RefHeading___Toc12671987_2142443653"/>
      <w:bookmarkStart w:id="87" w:name="_Toc36"/>
      <w:bookmarkEnd w:id="86"/>
      <w:r>
        <w:rPr/>
        <w:t>3</w:t>
      </w:r>
      <w:r>
        <w:rPr>
          <w:rtl w:val="true"/>
        </w:rPr>
        <w:t>.</w:t>
      </w:r>
      <w:r>
        <w:rPr>
          <w:rtl w:val="true"/>
        </w:rPr>
        <w:t>مهمان نوازی</w:t>
      </w:r>
      <w:bookmarkEnd w:id="87"/>
    </w:p>
    <w:p>
      <w:pPr>
        <w:pStyle w:val="Heading5"/>
        <w:numPr>
          <w:ilvl w:val="4"/>
          <w:numId w:val="1"/>
        </w:numPr>
        <w:rPr/>
      </w:pPr>
      <w:bookmarkStart w:id="88" w:name="__RefHeading___Toc12671989_2142443653"/>
      <w:bookmarkStart w:id="89" w:name="_Toc37"/>
      <w:bookmarkEnd w:id="88"/>
      <w:r>
        <w:rPr>
          <w:rtl w:val="true"/>
        </w:rPr>
        <w:t>به کار نگرفتن مهمان</w:t>
      </w:r>
      <w:bookmarkEnd w:id="89"/>
    </w:p>
    <w:p>
      <w:pPr>
        <w:pStyle w:val="BookText"/>
        <w:rPr/>
      </w:pPr>
      <w:r>
        <w:rPr>
          <w:rFonts w:ascii="IRNazanin" w:hAnsi="IRNazanin" w:eastAsia="IRNazanin"/>
          <w:color w:val="111111"/>
          <w:sz w:val="28"/>
          <w:sz w:val="28"/>
          <w:szCs w:val="28"/>
          <w:rtl w:val="true"/>
          <w:lang w:bidi="fa-IR"/>
        </w:rPr>
        <w:t>برای حضرت رضا علیه السلام مهمانی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امام با وی گفت و گو می کرد ناگهان چراغ اتاق نورش کم شد مهمان خواست چراغ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بازداشت و خود چراغ را اصلاح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مهمان خود را به خدمت گزاری وا نمی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Heading5"/>
        <w:numPr>
          <w:ilvl w:val="4"/>
          <w:numId w:val="1"/>
        </w:numPr>
        <w:rPr/>
      </w:pPr>
      <w:bookmarkStart w:id="90" w:name="__RefHeading___Toc12671991_2142443653"/>
      <w:bookmarkStart w:id="91" w:name="_Toc38"/>
      <w:bookmarkEnd w:id="90"/>
      <w:r>
        <w:rPr>
          <w:rtl w:val="true"/>
        </w:rPr>
        <w:t>حقوق مهمان</w:t>
      </w:r>
      <w:bookmarkEnd w:id="91"/>
    </w:p>
    <w:p>
      <w:pPr>
        <w:pStyle w:val="BookText"/>
        <w:rPr/>
      </w:pPr>
      <w:r>
        <w:rPr>
          <w:rFonts w:ascii="IRNazanin" w:hAnsi="IRNazanin" w:eastAsia="IRNazanin"/>
          <w:color w:val="111111"/>
          <w:sz w:val="28"/>
          <w:sz w:val="28"/>
          <w:szCs w:val="28"/>
          <w:rtl w:val="true"/>
          <w:lang w:bidi="fa-IR"/>
        </w:rPr>
        <w:t xml:space="preserve">از حقوق مهمان این است که او را تا در منزل مشایعت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Heading4"/>
        <w:numPr>
          <w:ilvl w:val="3"/>
          <w:numId w:val="1"/>
        </w:numPr>
        <w:rPr/>
      </w:pPr>
      <w:bookmarkStart w:id="92" w:name="__RefHeading___Toc12671993_2142443653"/>
      <w:bookmarkStart w:id="93" w:name="_Toc39"/>
      <w:bookmarkEnd w:id="92"/>
      <w:r>
        <w:rPr/>
        <w:t>4</w:t>
      </w:r>
      <w:r>
        <w:rPr>
          <w:rtl w:val="true"/>
        </w:rPr>
        <w:t>.</w:t>
      </w:r>
      <w:r>
        <w:rPr>
          <w:rtl w:val="true"/>
        </w:rPr>
        <w:t>قدردانی از مردم</w:t>
      </w:r>
      <w:bookmarkEnd w:id="9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منعم سپاسگزاری نکند از خداوند متعال سپاس گزاری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94" w:name="pg15744_185596"/>
    </w:p>
    <w:p>
      <w:pPr>
        <w:pStyle w:val="Heading4"/>
        <w:numPr>
          <w:ilvl w:val="3"/>
          <w:numId w:val="1"/>
        </w:numPr>
        <w:rPr/>
      </w:pPr>
      <w:bookmarkStart w:id="95" w:name="__RefHeading___Toc12671995_2142443653"/>
      <w:bookmarkStart w:id="96" w:name="_Toc40"/>
      <w:bookmarkEnd w:id="94"/>
      <w:bookmarkEnd w:id="95"/>
      <w:r>
        <w:rPr/>
        <w:t>5</w:t>
      </w:r>
      <w:r>
        <w:rPr>
          <w:rtl w:val="true"/>
        </w:rPr>
        <w:t>.</w:t>
      </w:r>
      <w:r>
        <w:rPr>
          <w:rtl w:val="true"/>
        </w:rPr>
        <w:t>مشورت با مردم</w:t>
      </w:r>
      <w:bookmarkEnd w:id="96"/>
    </w:p>
    <w:p>
      <w:pPr>
        <w:pStyle w:val="BookText"/>
        <w:rPr/>
      </w:pPr>
      <w:r>
        <w:rPr>
          <w:rFonts w:ascii="IRNazanin" w:hAnsi="IRNazanin" w:eastAsia="IRNazanin"/>
          <w:color w:val="111111"/>
          <w:sz w:val="28"/>
          <w:sz w:val="28"/>
          <w:szCs w:val="28"/>
          <w:rtl w:val="true"/>
          <w:lang w:bidi="fa-IR"/>
        </w:rPr>
        <w:t xml:space="preserve">هر کس رأی و نظریه تو را در صلاح و مصلحت خود قبول نکرد، تو هم به نظریات او گوش نده و در انتظار باش که شری او را اصلاح کند؛ و هر کس کاری را از راهش طلب کند لغزش پیدا نمی کند و اگر لغزش یابد، راه چاره بر او بسته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4"/>
        <w:numPr>
          <w:ilvl w:val="3"/>
          <w:numId w:val="1"/>
        </w:numPr>
        <w:rPr/>
      </w:pPr>
      <w:bookmarkStart w:id="97" w:name="__RefHeading___Toc12671997_2142443653"/>
      <w:bookmarkStart w:id="98" w:name="_Toc41"/>
      <w:bookmarkEnd w:id="97"/>
      <w:r>
        <w:rPr/>
        <w:t>6</w:t>
      </w:r>
      <w:r>
        <w:rPr>
          <w:rtl w:val="true"/>
        </w:rPr>
        <w:t>.</w:t>
      </w:r>
      <w:r>
        <w:rPr>
          <w:rtl w:val="true"/>
        </w:rPr>
        <w:t>نحوۀ سخن گفتن درباره مردم و با مردم</w:t>
      </w:r>
      <w:bookmarkEnd w:id="98"/>
    </w:p>
    <w:p>
      <w:pPr>
        <w:pStyle w:val="BookText"/>
        <w:rPr/>
      </w:pPr>
      <w:r>
        <w:rPr>
          <w:rFonts w:ascii="IRNazanin" w:hAnsi="IRNazanin" w:eastAsia="IRNazanin"/>
          <w:color w:val="111111"/>
          <w:sz w:val="28"/>
          <w:sz w:val="28"/>
          <w:szCs w:val="28"/>
          <w:rtl w:val="true"/>
          <w:lang w:bidi="fa-IR"/>
        </w:rPr>
        <w:t>ابراهيم بن عباس می گوید هرگز ندیدم که حضرت رضا علیه السلام درباره کسی سخن ناروا گوید و هرکس با وی صحبت می کرد آن حضرت به سخنان او گوش می داد و تا مطلب او تمام نمی شد سخن او را قطع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وی درخواستی داشت در صورتی که قدرت و توانایی داشت خواسته او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می نشست هرگز پای خود را دراز نمی کرد و در مقابل همنشین خود تکیه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زیاد احسان می کرد و در نهانی صدقه می داد و انفاق می نمود و در شب های تاریک بر اتفاق و صدقات خود می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99" w:name="__RefHeading___Toc12671999_2142443653"/>
      <w:bookmarkStart w:id="100" w:name="_Toc42"/>
      <w:bookmarkEnd w:id="99"/>
      <w:r>
        <w:rPr/>
        <w:t>7</w:t>
      </w:r>
      <w:r>
        <w:rPr>
          <w:rtl w:val="true"/>
        </w:rPr>
        <w:t>.</w:t>
      </w:r>
      <w:r>
        <w:rPr>
          <w:rtl w:val="true"/>
        </w:rPr>
        <w:t>چگونگی رفتار با والدین و خویشاوندان</w:t>
      </w:r>
      <w:bookmarkEnd w:id="10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مرا به سه چیز فراخواند و سه چیز دیگر را با آن مقرون ساخت خداوند امر به نماز و زکات کرده؛ هر کس نماز بخواند و زکات ندهد خداوند نماز او را قبول نمی کند نیز امر کرد که شکر او و پدر و مادر خویش را گزارد؛ و هر کس شکر والدین خود را به جای نیاورد شکر خدا را نیز نگزارده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داد که از او بترسند و صله ارحام به جای آورند؛ و هر کس صلة </w:t>
      </w:r>
      <w:bookmarkStart w:id="101" w:name="pg15744_185597"/>
    </w:p>
    <w:p>
      <w:pPr>
        <w:pStyle w:val="BookText"/>
        <w:rPr/>
      </w:pPr>
      <w:bookmarkEnd w:id="101"/>
      <w:r>
        <w:rPr>
          <w:rFonts w:ascii="IRNazanin" w:hAnsi="IRNazanin" w:eastAsia="IRNazanin"/>
          <w:color w:val="111111"/>
          <w:sz w:val="28"/>
          <w:sz w:val="28"/>
          <w:szCs w:val="28"/>
          <w:rtl w:val="true"/>
          <w:lang w:bidi="fa-IR"/>
        </w:rPr>
        <w:t xml:space="preserve">ارحام به جای نیاورد از خداوند نترسیده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از عمرش سه سال مانده باشد و او صله رحم انجام دهد، خداوند عمر سه ساله او را به سی سال تبدیل می کند و مشیّت خود را به کار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خویشاوندانت ارتباط برقرار کن و رفت و آمد نما هر چند به شربت آبی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نوع صله رحم بر طرف ساختن آزار و اذیت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102" w:name="__RefHeading___Toc12672001_2142443653"/>
      <w:bookmarkStart w:id="103" w:name="_Toc43"/>
      <w:bookmarkEnd w:id="102"/>
      <w:r>
        <w:rPr>
          <w:rtl w:val="true"/>
        </w:rPr>
        <w:t>ج</w:t>
      </w:r>
      <w:r>
        <w:rPr>
          <w:rtl w:val="true"/>
        </w:rPr>
        <w:t xml:space="preserve">) </w:t>
      </w:r>
      <w:r>
        <w:rPr>
          <w:rtl w:val="true"/>
        </w:rPr>
        <w:t>حکومت و نحوه تعامل با حاکمان</w:t>
      </w:r>
      <w:bookmarkEnd w:id="103"/>
    </w:p>
    <w:p>
      <w:pPr>
        <w:pStyle w:val="Heading4"/>
        <w:numPr>
          <w:ilvl w:val="3"/>
          <w:numId w:val="1"/>
        </w:numPr>
        <w:rPr/>
      </w:pPr>
      <w:bookmarkStart w:id="104" w:name="__RefHeading___Toc12672003_2142443653"/>
      <w:bookmarkStart w:id="105" w:name="_Toc44"/>
      <w:bookmarkEnd w:id="104"/>
      <w:r>
        <w:rPr/>
        <w:t>1</w:t>
      </w:r>
      <w:r>
        <w:rPr>
          <w:rtl w:val="true"/>
        </w:rPr>
        <w:t>.</w:t>
      </w:r>
      <w:r>
        <w:rPr>
          <w:rtl w:val="true"/>
        </w:rPr>
        <w:t>حاكم عادل و ظالم</w:t>
      </w:r>
      <w:bookmarkEnd w:id="105"/>
    </w:p>
    <w:p>
      <w:pPr>
        <w:pStyle w:val="BookText"/>
        <w:rPr/>
      </w:pPr>
      <w:r>
        <w:rPr>
          <w:rFonts w:ascii="IRNazanin" w:hAnsi="IRNazanin" w:eastAsia="IRNazanin"/>
          <w:color w:val="111111"/>
          <w:sz w:val="28"/>
          <w:sz w:val="28"/>
          <w:szCs w:val="28"/>
          <w:rtl w:val="true"/>
          <w:lang w:bidi="fa-IR"/>
        </w:rPr>
        <w:t xml:space="preserve">هرگاه ظالمی پس از ظالمی از ظالمی به حکومت برسد حق نصف می گردد اگر عادلی پس از عادلی والی شود حق به اعتدال می رسد هرگاه عادلی پس ظالمی حاکم شود، حق راحت می گردد و اگر عبدی پس از آزادی والی شود حق به رقیت اسارت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4"/>
        <w:numPr>
          <w:ilvl w:val="3"/>
          <w:numId w:val="1"/>
        </w:numPr>
        <w:rPr/>
      </w:pPr>
      <w:bookmarkStart w:id="106" w:name="__RefHeading___Toc12672005_2142443653"/>
      <w:bookmarkStart w:id="107" w:name="_Toc45"/>
      <w:bookmarkEnd w:id="106"/>
      <w:r>
        <w:rPr/>
        <w:t>2</w:t>
      </w:r>
      <w:r>
        <w:rPr>
          <w:rtl w:val="true"/>
        </w:rPr>
        <w:t>.</w:t>
      </w:r>
      <w:r>
        <w:rPr>
          <w:rtl w:val="true"/>
        </w:rPr>
        <w:t>نحوه تعامل با حاکمان</w:t>
      </w:r>
      <w:bookmarkEnd w:id="107"/>
    </w:p>
    <w:p>
      <w:pPr>
        <w:pStyle w:val="BookText"/>
        <w:rPr/>
      </w:pPr>
      <w:r>
        <w:rPr>
          <w:rFonts w:ascii="IRNazanin" w:hAnsi="IRNazanin" w:eastAsia="IRNazanin"/>
          <w:color w:val="111111"/>
          <w:sz w:val="28"/>
          <w:sz w:val="28"/>
          <w:szCs w:val="28"/>
          <w:rtl w:val="true"/>
          <w:lang w:bidi="fa-IR"/>
        </w:rPr>
        <w:t xml:space="preserve">کسی که خشنود کند سلطانی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قدرتی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خدا را به غضب آورد از دین خدای بزرگ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حاکم و زمامدار در آغاز کار و هنگامی که هنوز وضع او روشن نشده و بر کارها تسلط پیدا نکرده رفت و آمد و همکاری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حاکم و سلطان با بیم و هراس رفت و آمد کنید و با دوستان با فروتنی زندگی نمایید و با دشمنان با احتیاط رفتار کنید و با عموم مردم با </w:t>
      </w:r>
      <w:bookmarkStart w:id="108" w:name="pg15744_185598"/>
    </w:p>
    <w:p>
      <w:pPr>
        <w:pStyle w:val="BookText"/>
        <w:rPr/>
      </w:pPr>
      <w:bookmarkEnd w:id="108"/>
      <w:r>
        <w:rPr>
          <w:rFonts w:ascii="IRNazanin" w:hAnsi="IRNazanin" w:eastAsia="IRNazanin"/>
          <w:color w:val="111111"/>
          <w:sz w:val="28"/>
          <w:sz w:val="28"/>
          <w:szCs w:val="28"/>
          <w:rtl w:val="true"/>
          <w:lang w:bidi="fa-IR"/>
        </w:rPr>
        <w:t xml:space="preserve">گشاده رویی ملاقات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2"/>
        <w:numPr>
          <w:ilvl w:val="1"/>
          <w:numId w:val="1"/>
        </w:numPr>
        <w:rPr/>
      </w:pPr>
      <w:bookmarkStart w:id="109" w:name="__RefHeading___Toc12672007_2142443653"/>
      <w:bookmarkStart w:id="110" w:name="_Toc46"/>
      <w:bookmarkEnd w:id="109"/>
      <w:r>
        <w:rPr>
          <w:rtl w:val="true"/>
        </w:rPr>
        <w:t>جمع بندی و نتیجه گیری</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آن چه آرمان شهر نویسان در باب جامعه آرمانی بیان داشته اند و جامعة آرمانی ،رضوی شباهت ها و تفاوت هایی وجود دارد آرمان شهر کشوری خیالی است که در آن جا زندگانی مردم کامل و قرین رستگاری است؛ همچون اسطوره هاست که آدمیان آمال و آرزوهای دست نیافتنی خود را در آن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آرمان شهر رضوی نیز چنین جایی است؟ آیا امام رضا علیه السلام نیز در پی توصیف جامعه ای خیالی بوده است؟ پاسخ این سؤال نمی تواند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اوصاف جامعه آرمانی در بیانات امام رضا علیه السلام جامعه ای مطلوب و آرمانی را تصویر می کند لکن این جامعه می تواند تحقق خارجی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امامان معصوم شیعه و از جمله امام رضا علیه السلام اسطوره های مجسّم و تحقق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های کاملی که بشر آرزوی رسیدن به کمالات آن 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مورد نظر اینان نیز در عین آرمانی بودن تحقق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در عین حال که جامعه ای آرمانی و خیالی را به نمایش می گذارد بازتاب شرایط عینی جامعه است آرمان شهر بازآفرینی ذهنی جامعه است به قصد انتقاد از نظام مستقر و معیاری است برای سنجش وضع موجود و آشکار ساختن نارسایی ها و ناروایی هایش</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منظر به آرمان شهر رضوی بنگریم می توان نوعی انتقاد از وضع موجود را در توصیف آن مشاهده کرد بارزترین ویژگی که می تواند بیان گر انتقاد از وضع موجود باشد در نحوه تعامل مردم با حاکمان جلوه دارد امام </w:t>
      </w:r>
    </w:p>
    <w:p>
      <w:pPr>
        <w:pStyle w:val="BookText"/>
        <w:rPr/>
      </w:pPr>
      <w:r>
        <w:rPr>
          <w:rFonts w:ascii="IRNazanin" w:hAnsi="IRNazanin" w:eastAsia="IRNazanin"/>
          <w:color w:val="111111"/>
          <w:sz w:val="28"/>
          <w:sz w:val="28"/>
          <w:szCs w:val="28"/>
          <w:rtl w:val="true"/>
          <w:lang w:bidi="fa-IR"/>
        </w:rPr>
        <w:t>رضا علیه السلام در عصر هارون و به ویژه خلافت و سلطنت مأمون عباسی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خلافت و سلطنت نا مشروع بود امام رضا علیه السلام مردم را از این که در صدد جلب رضایت حاکمان باشند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سخن به صورت مشروط بیان شده و این هشدار مشروط به خشم خداوند شده است لیکن پیداست که رضایت حاکمان بنی عباس در تقابل با رضایت خداوندی بود و لذا می تواند به معنای نهی مطلق از هرگونه جلب رضایت آنان باشد دوران امامت امام رضا علیه السلام همزمان است با مرگ هارون و ظهور نزاع بر سر خلافت میان فرزندانش مأمون و امین و برای مدتی جامعه اسلامی شاهد حاکمیتی دوگانه است تا این که با شکست امین خلافت در اختیار مأمون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 و احوالی این توصیه امام به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 و زمامدار در آغاز کار و هنگامی که هنوز وضع او روشن نشده و بر کارها تسلط پیدا نکرده رفت و آمد و همکاری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بودند که به تصور این که احتمالاً امین خلیفه خواهد شد باب همکاری</w:t>
      </w:r>
    </w:p>
    <w:p>
      <w:pPr>
        <w:pStyle w:val="BookText"/>
        <w:rPr/>
      </w:pPr>
      <w:r>
        <w:rPr>
          <w:rFonts w:ascii="IRNazanin" w:hAnsi="IRNazanin" w:eastAsia="IRNazanin"/>
          <w:color w:val="111111"/>
          <w:sz w:val="28"/>
          <w:sz w:val="28"/>
          <w:szCs w:val="28"/>
          <w:rtl w:val="true"/>
          <w:lang w:bidi="fa-IR"/>
        </w:rPr>
        <w:t>با او را گشودند و پس از شکستش عقوبت دیدند و پشیمان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امام رضا علیه السلام توصیه ای دارد که در همه زمان هایی که حاکمان جبار بر مردم مسلط اند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بیشتر نمایانگر اوضاع و احوال حکومت در عصر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 و سلطان با بیم و هراس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رفتار سلاطین منطق مشخصى حاكم نیست سعدی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تلوّن احوال پادشاهان باید بر حذر بود چرا که گاهی به سلامی برنجند و به دشنامی خلعت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پیداست که جامعه آرمانی رضوی از حیث سیاسی نقطه مقابل این ویژگی ها قرار می گیرد؛ یعنی حکومتی که جلب رضایت حاکمان آن در تقابل با رضایت خداوند نباشد و حاکمان آن خود دغدغه رضایت خداوند را دارند، نه تنها لازم نیست که مردم با بیم و هراس با آنان رفت و آمد کنند که بدون لکنت زبان از حقوق خویش دفاع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طراحان آرمان شهر ویژگی بارزی برای آرمان شهر خود بیان کرده اند که گویای دغدغه مهم آن هاست؛ چنان که افلاطون در آرمان شهر خود بیشتر در جست و جوی عدالت است و 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آرمانی بر پایه اندیشۀ فلسفی و در قالب مفاهیم شریعت پی می افکند ناکجا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سیاسی است ولی ناکجا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علمی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درباب آرمان شهر رضوی چه می توان گفت؟ به نظر می رسد در آرمان شهر رضوی غالب این دغدغه ها را می توان ملاحظه کرد و البته مطلوبات دیگری که کمتر مورد توجه دیگر آرمان شهر نویسان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رضوی جامعه ای است دینی و اسلامی که براساس آموزه های دین اسلام شکل گرفته و بیش از هر چیزی دغدغه انسان سازی دارد و می خواهد آدمیان را به سوی کمالات انسانی هدایت کند لذا در وهله اول صفات والای انسانی مورد توجه است که در رأس آن ها صفت عقل قرار می گیرد راه زیادشدن عقل عبرت گیری در کارهاست که سبب بینایی آدمی می شود و عقل او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علم و دانش دیگر صفت مردمان ساکن در آرمان شهر رضوی است که در بیانات امام رضا بر آن تأکید فراوان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کانت در طلیعه </w:t>
      </w:r>
    </w:p>
    <w:p>
      <w:pPr>
        <w:pStyle w:val="BookText"/>
        <w:rPr/>
      </w:pPr>
      <w:r>
        <w:rPr>
          <w:rFonts w:ascii="IRNazanin" w:hAnsi="IRNazanin" w:eastAsia="IRNazanin"/>
          <w:color w:val="111111"/>
          <w:sz w:val="28"/>
          <w:sz w:val="28"/>
          <w:szCs w:val="28"/>
          <w:rtl w:val="true"/>
          <w:lang w:bidi="fa-IR"/>
        </w:rPr>
        <w:t>ظهور جامعه مدرن گفت که جرأت پرسیدن داشته باشید و این توصیه او سرآغاز روزگار نوی در زندگی غربیان شد سال ها پیش از او امام رضا علیه السلام دانش را مانند گنجی می داند که کلید آن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دیگر صفت انسان های ساکن این جامعه است و تواضع تعریفی کاملاً روشن و عملی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با مردم رفتار کن که دوست داری مردم مثل آن با تو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اگر همین یک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دنیای کنونی به عنوان اصل زرین یا طلایی اخلاق 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آدمیان رواج یابد دنیایی بس مطلوب را پدید خواهد آورد که با آن چه در حال حاضر آدمیان با آن مواجه اند فاصله ای طولانی دارد قناعت ورزی حسن خلق با دیگران، سخاوت، حیا، صداقت و راستگویی، رعایت بهداشت و نظافت و استعمال بوی خوش، شجاعت و پرهیز از مال اندوزی از دیگر صفات انسان هایی است که می خواهند در این جامعه آرمانی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آرمان شهر رضوی در مقام تعامل با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خویشاوندان و بالأخص والدین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به نکات مهمی توجه کنند؛ احسان و نیکوکاری نسبت به یکدیگر هدیه دادن به یکدیگر مهمان نوازی و رعایت حقوق مهمان، قدردانی و سپاس گزاری از مردمی که برای انسان کاری انجام می دهند مشورت با مردم پیوند و ارتباط با خویشاوندان و نگاه داری حرمت والدین و مانند آن ها از دیگر صفات اهل این مدینه فاضله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قابل ذکر این است که کسانی که به توصیف مدینه فاضله یا آرمان شهر پرداخته اند بر چند ویژگی دیگر نیز انگشت تأکید نهاده اند که از</w:t>
      </w:r>
    </w:p>
    <w:p>
      <w:pPr>
        <w:pStyle w:val="BookText"/>
        <w:rPr/>
      </w:pPr>
      <w:r>
        <w:rPr>
          <w:rFonts w:ascii="IRNazanin" w:hAnsi="IRNazanin" w:eastAsia="IRNazanin"/>
          <w:color w:val="111111"/>
          <w:sz w:val="28"/>
          <w:sz w:val="28"/>
          <w:szCs w:val="28"/>
          <w:rtl w:val="true"/>
          <w:lang w:bidi="fa-IR"/>
        </w:rPr>
        <w:t>جمله آن ها وجود برابری، هماهنگی، ایستایی و انزوا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آرمان شهر رضوی واجد همۀ این صفات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ما از مجموع بیانات امام رضا علیه السلام دریافت کردیم نمی توان قضاوت صریحی در باب این ویژگی ها کرد اما می توان گفت دو صفت برابری و هماهنگی با دیگر اوصاف این جامعه همخوانی زیادی دارد؛ چرا که هماهنگی در میان انسان ها و نیز ارکان جامعه از لوازم بقای هر نوع جامعه ای است و مساوات و برابری میان انسان ها نیز در متون و منابع دینی و اسلامی مورد تأکید فراوان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جامعه ایستا نیز نمی تواند باشد؛ چرا که کمالات آدمی را نمی توان دارای حد و اندازه ای دانست و آدمیان تا در این جهان زندگی می کنند می توانند به سوی کمال حرکت کنند و جامعه انسانی نیز نمی تواند در وضعیت خاصّی توقف نماید و از طرفی منزوی نیز نیست؛ چرا که وقتی قرار است دانش را از هر جای عالم که باشد بگیرد و برای خود محدودیتی در فراگیری دانش نمی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داعیه دعوت همه آدمیان را به سوی فلاح و رستگاری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را به روی خود ببندد و از تعامل با دیگر جوامع خودداری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شهر رضوی به دلیل این که واجد همه صفات کمالیه است از چنان هاضمه قوی برخوردار است که آمیزش با دیگر انسان ها و جوامع را خطری برای انحراف خود نمی بیند</w:t>
      </w:r>
      <w:r>
        <w:rPr>
          <w:rFonts w:eastAsia="IRNazanin" w:cs="IRNazanin"/>
          <w:color w:val="111111"/>
          <w:sz w:val="28"/>
          <w:szCs w:val="28"/>
          <w:rtl w:val="true"/>
          <w:lang w:bidi="fa-IR"/>
        </w:rPr>
        <w:t xml:space="preserve">. </w:t>
      </w:r>
      <w:bookmarkStart w:id="111" w:name="pg15744_185603"/>
    </w:p>
    <w:p>
      <w:pPr>
        <w:pStyle w:val="Heading2"/>
        <w:numPr>
          <w:ilvl w:val="1"/>
          <w:numId w:val="1"/>
        </w:numPr>
        <w:rPr/>
      </w:pPr>
      <w:bookmarkStart w:id="112" w:name="__RefHeading___Toc12672009_2142443653"/>
      <w:bookmarkStart w:id="113" w:name="_Toc47"/>
      <w:bookmarkEnd w:id="111"/>
      <w:bookmarkEnd w:id="112"/>
      <w:r>
        <w:rPr>
          <w:rtl w:val="true"/>
        </w:rPr>
        <w:t>منابع و مآخذ</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آلن بیرو، فرهنگ علوم اجتماعی، ترجمه باقر ساروخانی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اصیل، حجت الله، آرمان شهر در اندیشه ایرانی، نشر نی، تهران،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بارنز وبكر، تاریخ اندیشۀ اجتماعی، ترجمۀ جواد یوسفیان و علی اصغر مجیدی، انتشارات امیر کبیر چاپ سوم،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عیون اخبار الرضا علیه السلام، ترجمه محمدتقی اصفهانی مشهور به آقا نجفی، انتشارات علمیه اسلامیّه، چاپ دوم،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عزیزالله، اخبار و آثار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مسند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کتابخانه 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شانه چی، کاظم، چهل حدیث حضرت رضا علیه السلام، آستان قدس،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114" w:name="pg15744_185604"/>
    </w:p>
    <w:p>
      <w:pPr>
        <w:pStyle w:val="Heading2"/>
        <w:numPr>
          <w:ilvl w:val="1"/>
          <w:numId w:val="1"/>
        </w:numPr>
        <w:rPr/>
      </w:pPr>
      <w:bookmarkStart w:id="115" w:name="__RefHeading___Toc12672011_2142443653"/>
      <w:bookmarkStart w:id="116" w:name="_Toc48"/>
      <w:bookmarkEnd w:id="114"/>
      <w:bookmarkEnd w:id="115"/>
      <w:r>
        <w:rPr>
          <w:rtl w:val="true"/>
        </w:rPr>
        <w:t>تحليل محتوا</w:t>
      </w:r>
      <w:bookmarkEnd w:id="116"/>
    </w:p>
    <w:p>
      <w:pPr>
        <w:pStyle w:val="BookText"/>
        <w:rPr/>
      </w:pPr>
      <w:r>
        <w:rPr>
          <w:rFonts w:ascii="IRNazanin" w:hAnsi="IRNazanin" w:eastAsia="IRNazanin"/>
          <w:color w:val="111111"/>
          <w:sz w:val="28"/>
          <w:sz w:val="28"/>
          <w:szCs w:val="28"/>
          <w:rtl w:val="true"/>
          <w:lang w:bidi="fa-IR"/>
        </w:rPr>
        <w:t>ویژگی های اخلاقی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آموزی، تواضع، قناعت، حسن خلق، سخاوت، حیا، راستگویی و امانت داری، نظافت و بوی خوش، شجاعت و نترسی، پرهیز از مال اندوزی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تعامل مردم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نسبت به یکدیگر، هدیه دادن به یک دیگر، مهمان نوازی، قدردانی از مردم، مشورت با مردم، نگفتن سخن ناروا درباره مردم و نیکو سخن گفتن با مردم، شکر والدین، صله ارحام و ارتباط با خویشاوندان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نحوه تعامل با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عادل است، تعامل با حاکمان بر اساس تکلیف الهی صورت می گیرد، جلب رضایت حاکمان آن، در تقابل با رضایت خداوند قرار ندارد و حاکمان آن خود دغدغه جلب رضایت خداوند را دارند</w:t>
      </w:r>
      <w:r>
        <w:rPr>
          <w:rFonts w:eastAsia="IRNazanin" w:cs="IRNazanin"/>
          <w:color w:val="111111"/>
          <w:sz w:val="28"/>
          <w:szCs w:val="28"/>
          <w:rtl w:val="true"/>
          <w:lang w:bidi="fa-IR"/>
        </w:rPr>
        <w:t xml:space="preserve">. </w:t>
      </w:r>
      <w:bookmarkStart w:id="117" w:name="pg15744_185605"/>
    </w:p>
    <w:p>
      <w:pPr>
        <w:pStyle w:val="Heading2"/>
        <w:numPr>
          <w:ilvl w:val="1"/>
          <w:numId w:val="1"/>
        </w:numPr>
        <w:rPr/>
      </w:pPr>
      <w:bookmarkStart w:id="118" w:name="__RefHeading___Toc12672013_2142443653"/>
      <w:bookmarkStart w:id="119" w:name="_Toc49"/>
      <w:bookmarkEnd w:id="117"/>
      <w:bookmarkEnd w:id="118"/>
      <w:r>
        <w:rPr>
          <w:rtl w:val="true"/>
        </w:rPr>
        <w:t>تأثیر فطرت و فرهنگ در پیدایی آرمان شهر قرآنی</w:t>
      </w:r>
      <w:r>
        <w:rPr>
          <w:rtl w:val="true"/>
        </w:rPr>
        <w:t xml:space="preserve">/ </w:t>
      </w:r>
      <w:r>
        <w:rPr>
          <w:rtl w:val="true"/>
        </w:rPr>
        <w:t>محمد باقر آخوندی</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فطرت و فرهنگ در پیدایی آرمان شهر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آخوندی </w:t>
      </w:r>
      <w:r>
        <w:rPr>
          <w:rStyle w:val="FootnoteAnchor"/>
          <w:rtl w:val="true"/>
        </w:rPr>
        <w:footnoteReference w:id="3"/>
      </w:r>
    </w:p>
    <w:p>
      <w:pPr>
        <w:pStyle w:val="Heading2"/>
        <w:numPr>
          <w:ilvl w:val="1"/>
          <w:numId w:val="1"/>
        </w:numPr>
        <w:rPr/>
      </w:pPr>
      <w:bookmarkStart w:id="120" w:name="__RefHeading___Toc12672015_2142443653"/>
      <w:bookmarkStart w:id="121" w:name="_Toc50"/>
      <w:bookmarkEnd w:id="120"/>
      <w:r>
        <w:rPr>
          <w:rtl w:val="true"/>
        </w:rPr>
        <w:t>چکیده</w:t>
      </w:r>
      <w:bookmarkEnd w:id="1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درباره تأثیر فرهنگ و فطرت در شکل گیری شهر و پس از آن آرمان شهر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آیات شریفه قرآن مورد بررسی قرار گرفته و در نهایت آرمان شهر مورد نظر قرآن با دو ویژگی اساسی مشخص گردیده است آرمان شهر مورد نظر قرآن فقط در ذهن وجود ندارد بلکه در گذشته بارها تحقق یافته و إن شاء الله در آینده نیز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منعی برای تحقق آن در زمان حاضر مادامی که آن دو ویژگی به منصه ظهور رسند نیست این نوشتار طرح ایده ای در چگونگی تحقق آرمان شهر قرآنی است</w:t>
      </w:r>
      <w:r>
        <w:rPr>
          <w:rFonts w:eastAsia="IRNazanin" w:cs="IRNazanin"/>
          <w:color w:val="111111"/>
          <w:sz w:val="28"/>
          <w:szCs w:val="28"/>
          <w:rtl w:val="true"/>
          <w:lang w:bidi="fa-IR"/>
        </w:rPr>
        <w:t xml:space="preserve">. </w:t>
      </w:r>
      <w:bookmarkStart w:id="122" w:name="pg15744_185606"/>
    </w:p>
    <w:p>
      <w:pPr>
        <w:pStyle w:val="Heading2"/>
        <w:numPr>
          <w:ilvl w:val="1"/>
          <w:numId w:val="1"/>
        </w:numPr>
        <w:rPr/>
      </w:pPr>
      <w:bookmarkStart w:id="123" w:name="__RefHeading___Toc12672017_2142443653"/>
      <w:bookmarkStart w:id="124" w:name="_Toc51"/>
      <w:bookmarkEnd w:id="122"/>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در تعریف شهر چهار جهت گیری کلی وجود دارد گروهی از جامعه شناسان شهر را مبتنی بر اندازه و تراکم جمعیت تعریف می کنند؛ بعضی تعریف نهادی را در شهر ملاک عمل می دانند؛ دسته ای دیگر شهر را بر اساس شیوه های رفتاری معین و مشخص و گروهی نیز شهر را مبتنی بر وجوه فرهنگی خاص تعریف می کنند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بر همین مبنا سه پارادایم عمده در جامعه شناسی شهری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جبرگرایی یا اکولوژیکی که مدعی است شهرنشینی بر اثر افزایش اندازه و تراکم جمعیت به وجود می آید و زمینه اختلالات ساختاری و روانی شهرنشینان را فراهم ساخته باعث تضعیف پیوندهای عاطفی که در روستا به فراوانی یافت می شود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ترکیبی، ضمن ردّ نظر جبرگرایان بر پیوندهای اجتماعی قوی و گروه های به هم پیوسته متعدد اشاره می کند که شهر را شکل می دهند و در عین حال به دلیل نمایان نبودن این پیوندها و گروه ها باید آن ها را کشف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 خرده فرهنگی سنتزی از دو پارادایم قبلی است و معتقد است تراکم و تجمع جمعیت در شهر باعث به وجود آمدن خرده فرهنگ های مجزا و مشخص می شود که هر کدام از آن ها نظم اخلاقی و هنجارهای خاص خود را دارند و گاه مشکلاتی که پارادایم جبرگرایی معتقد بود در شهر به وجود </w:t>
      </w:r>
      <w:bookmarkStart w:id="125" w:name="pg15744_185607"/>
    </w:p>
    <w:p>
      <w:pPr>
        <w:pStyle w:val="BookText"/>
        <w:rPr/>
      </w:pPr>
      <w:bookmarkEnd w:id="125"/>
      <w:r>
        <w:rPr>
          <w:rFonts w:ascii="IRNazanin" w:hAnsi="IRNazanin" w:eastAsia="IRNazanin"/>
          <w:color w:val="111111"/>
          <w:sz w:val="28"/>
          <w:sz w:val="28"/>
          <w:szCs w:val="28"/>
          <w:rtl w:val="true"/>
          <w:lang w:bidi="fa-IR"/>
        </w:rPr>
        <w:t>می آید، از طریق همین خرده فرهنگ های نابهنجار شکل می گیرد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مقاله حاضر با در نظر داشتن این پیشینه، در توضیح نظر قرآن مجید درباره شکل گیری اجتماع شهری سعی دارد؛ و با بهره گیری از تفاسیر مجمع البیان الميزان نمونه و راهنما شهر آرمانی مورد نظر قرآن را ترسیم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به کار گرفته شده در این مقاله روش نظریه </w:t>
      </w:r>
      <w:r>
        <w:rPr>
          <w:rFonts w:eastAsia="Times New Roman" w:cs="Times New Roman" w:ascii="Times New Roman" w:hAnsi="Times New Roman"/>
          <w:color w:val="111111"/>
          <w:sz w:val="28"/>
          <w:szCs w:val="28"/>
          <w:lang w:val="en-US" w:bidi="en-US"/>
        </w:rPr>
        <w:t>grounded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کدگذاری مبتنی بر مفاهیم و مقولات خواهد بود اهمیت چنین تحقیقی آن گاه نمایان تر خواهد شد که بر شهرهای امروز دنیا و به ویژه شهرهای مسلمان نشین نظری اجمالی داشته باشیم مشکلات نابسامانی ها و پلشتی های بسیاری که امروز دامن مردم شهرنشین را گرفته به قدری عمیق و اساسی است که جست و جوی راه و چاره آن دغدغه اکثریت جامعه شناسان سیاستمداران و برنامه ریزان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موضوع این مقاله بازگشت به اصل و اساس فرهنگ دینی؛ یعنی قرآن کریم به عنوان آخرین و کامل ترین ذخیره الهی است راه حل آن متفاوت و شفابخش خواهد بود</w:t>
      </w:r>
      <w:r>
        <w:rPr>
          <w:rFonts w:eastAsia="IRNazanin" w:cs="IRNazanin"/>
          <w:color w:val="111111"/>
          <w:sz w:val="28"/>
          <w:szCs w:val="28"/>
          <w:rtl w:val="true"/>
          <w:lang w:bidi="fa-IR"/>
        </w:rPr>
        <w:t>.</w:t>
      </w:r>
    </w:p>
    <w:p>
      <w:pPr>
        <w:pStyle w:val="Heading2"/>
        <w:numPr>
          <w:ilvl w:val="1"/>
          <w:numId w:val="1"/>
        </w:numPr>
        <w:rPr/>
      </w:pPr>
      <w:bookmarkStart w:id="126" w:name="__RefHeading___Toc12672019_2142443653"/>
      <w:bookmarkStart w:id="127" w:name="_Toc52"/>
      <w:bookmarkEnd w:id="126"/>
      <w:r>
        <w:rPr>
          <w:rtl w:val="true"/>
        </w:rPr>
        <w:t>تأثیر فطرت و فرهنگ در پیدایی شهر</w:t>
      </w:r>
      <w:bookmarkEnd w:id="1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وَاللَّهُ يَهْدِي مَنْ يَشَاءُ</w:t>
      </w:r>
    </w:p>
    <w:p>
      <w:pPr>
        <w:pStyle w:val="BookText"/>
        <w:rPr/>
      </w:pPr>
      <w:r>
        <w:rPr>
          <w:rFonts w:ascii="Amiri" w:hAnsi="Amiri" w:eastAsia="Amiri" w:cs="Amiri"/>
          <w:color w:val="111111"/>
          <w:sz w:val="28"/>
          <w:sz w:val="28"/>
          <w:szCs w:val="28"/>
          <w:rtl w:val="true"/>
          <w:lang w:bidi="ar-SA"/>
        </w:rPr>
        <w:t>إِلَى صِرَاطٍ مُسْتَقِيمٍ</w:t>
      </w:r>
      <w:r>
        <w:rPr>
          <w:rFonts w:eastAsia="Times New Roman" w:cs="Times New Roman" w:ascii="Times New Roman" w:hAnsi="Times New Roman"/>
          <w:color w:val="111111"/>
          <w:sz w:val="28"/>
          <w:szCs w:val="28"/>
          <w:lang w:val="en-US" w:bidi="en-US"/>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بعثت انبیاء همه یک امت بودند خداوند به خاطر اختلافی که در میان آنان پدید آمد انبیایی به بشارت و انذار برگزید و با آنان کتاب را به حق نازل فرمود تا طبق آن در میان مردم و در آن چه اختلاف کرده اند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خود دین و کتاب اختلاف کردند و این اختلاف پدید نیامد مگر از ناحیه کسانی که اهل آن بودند و انگیزه شان در اختلاف حسادت و طغیان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 کسانی را که ایمان آوردند در مسائل مورد اختلاف به سوی حق رهنمون شد و خدا هر که را بخواهد به سوی صراط مستقیم هدایت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مفسّران این آیه شریفه را آیه ای می دانند که دلیل تشریع دین را بیان فرموده و لذا مباحث تفسیری ذیل آن در همین راستا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آیه نکته ای وجود دارد که می توان چگونگی پیدایی اجتماع شهری را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قصد است و در اصطلاح بر تعدادی از انسان ها اطلاق می شود که انگیزه و هدف مشترکی دارند و از این رو روابط اجتماعی بین آن ها دوستانه و مبتنی بر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أمة در آیات قرآن گاه بر فرد </w:t>
      </w:r>
      <w:r>
        <w:rPr>
          <w:rStyle w:val="FootnoteAnchor"/>
          <w:rtl w:val="true"/>
        </w:rPr>
        <w:footnoteReference w:id="6"/>
      </w:r>
      <w:r>
        <w:rPr>
          <w:rFonts w:ascii="IRNazanin" w:hAnsi="IRNazanin" w:eastAsia="IRNazanin"/>
          <w:color w:val="111111"/>
          <w:sz w:val="28"/>
          <w:sz w:val="28"/>
          <w:szCs w:val="28"/>
          <w:rtl w:val="true"/>
          <w:lang w:bidi="fa-IR"/>
        </w:rPr>
        <w:t xml:space="preserve">گاه برزمان نسبتاً طولانی </w:t>
      </w:r>
      <w:r>
        <w:rPr>
          <w:rStyle w:val="FootnoteAnchor"/>
          <w:rtl w:val="true"/>
        </w:rPr>
        <w:footnoteReference w:id="7"/>
      </w:r>
      <w:r>
        <w:rPr>
          <w:rFonts w:ascii="IRNazanin" w:hAnsi="IRNazanin" w:eastAsia="IRNazanin"/>
          <w:color w:val="111111"/>
          <w:sz w:val="28"/>
          <w:sz w:val="28"/>
          <w:szCs w:val="28"/>
          <w:rtl w:val="true"/>
          <w:lang w:bidi="fa-IR"/>
        </w:rPr>
        <w:t xml:space="preserve">و گاه بر ملت و دین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اطلاق شده </w:t>
      </w:r>
      <w:r>
        <w:rPr>
          <w:rStyle w:val="FootnoteAnchor"/>
          <w:rtl w:val="true"/>
        </w:rPr>
        <w:footnoteReference w:id="9"/>
      </w:r>
      <w:r>
        <w:rPr>
          <w:rFonts w:ascii="IRNazanin" w:hAnsi="IRNazanin" w:eastAsia="IRNazanin"/>
          <w:color w:val="111111"/>
          <w:sz w:val="28"/>
          <w:sz w:val="28"/>
          <w:szCs w:val="28"/>
          <w:rtl w:val="true"/>
          <w:lang w:bidi="fa-IR"/>
        </w:rPr>
        <w:t>که موضوع بحث این مقاله نیست براساس این آیه، مردم در گذشته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عبارت دیگر دارای انگیزه و اهداف مشترکی بودند و در وحدت یکپارچگی و وفاق کامل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تضاد و تعارض فرهنگی، اجتماعی، اقتصادی، سیاسی و مشاجره و اختلاف در مذهب و عقیده بین آن ها وجود نداشت زندگی آن ها ساده و ابتدایی، تمایلات، خواسته ها و نیازهای آن ها شبیه به هم و ابتدایی بود فطرت آن ها دست نخورده و خدا را طبق همین فطرت عبادت می کردند به دلیل شباهت در خواسته ها تمایلات و نیازها هیچ کس برای دیگری مزاحمت ایجاد نمی کرد و همه همراه و همسوی با یک دیگر به سوی هدفی مشترک در حرکت بودند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 این شرايط واقعاً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طبق بعضی از روایات احتمالاً این دوره از زمان حضرت آدم علیه السلام تا زمان حضرت نوح علیه السلام بوده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تدریج شرایط دگرگون شد در جامعه ای که انگیزه ها و ،اهداف مشترک و روابط</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دوستانه بود به دلیل افزایش جمعیت و متنوع شدن خواسته ها و تمایلات یک گروه به گروه های متعدد تبدیل شد که اهداف انگیزه ها تمایلات و خواسته های هر کدام از این گروه ها و اعضای آن ها متفاوت و گاه در تضاد با همدیگر قرار می گرفت تنوع در گروه ها و به تبع آن اهداف و انگیزه ها باعث </w:t>
      </w:r>
    </w:p>
    <w:p>
      <w:pPr>
        <w:pStyle w:val="BookText"/>
        <w:rPr/>
      </w:pPr>
      <w:r>
        <w:rPr>
          <w:rFonts w:ascii="IRNazanin" w:hAnsi="IRNazanin" w:eastAsia="IRNazanin"/>
          <w:color w:val="111111"/>
          <w:sz w:val="28"/>
          <w:sz w:val="28"/>
          <w:szCs w:val="28"/>
          <w:rtl w:val="true"/>
          <w:lang w:bidi="fa-IR"/>
        </w:rPr>
        <w:t>بر هم خوردن نوع روابط اجتماعی بین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غیر دوستانه و گاه خصمانه گردید این شرایط تضادهای اجتماعی، فرهنگی، اقتصادی، سیاسی و مذهبی را دامن زد و جامعه پر از تنش و کشمکش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این تضاد در جامعه امری ضروری و طبیعی بود؛ چرا که با توسعه و پیشرفت اجتماعی، فرهنگی و اقتصادی، خواسته ها و نیازهای انسان متفاوت و گاه در تضاد با یکدیگر قرار می گیرد </w:t>
      </w:r>
      <w:r>
        <w:rPr>
          <w:rStyle w:val="FootnoteAnchor"/>
          <w:rtl w:val="true"/>
        </w:rPr>
        <w:footnoteReference w:id="12"/>
      </w:r>
      <w:r>
        <w:rPr>
          <w:rFonts w:ascii="IRNazanin" w:hAnsi="IRNazanin" w:eastAsia="IRNazanin"/>
          <w:color w:val="111111"/>
          <w:sz w:val="28"/>
          <w:sz w:val="28"/>
          <w:szCs w:val="28"/>
          <w:rtl w:val="true"/>
          <w:lang w:bidi="fa-IR"/>
        </w:rPr>
        <w:t>این جا بود که انسان به قوانین و تعلیمات انبیاء نیاز پیدا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اللَّهُ النَّبِيِّينَ مُبَشِّرِينَ وَ مُنذِرِينَ وَ أَنزَلَ مَعَهُمُ الْكِتابَ بِالْحَق</w:t>
      </w:r>
      <w:r>
        <w:rPr>
          <w:rFonts w:ascii="IRNazanin" w:hAnsi="IRNazanin" w:eastAsia="IRNazanin"/>
          <w:color w:val="111111"/>
          <w:sz w:val="28"/>
          <w:sz w:val="28"/>
          <w:szCs w:val="28"/>
          <w:rtl w:val="true"/>
          <w:lang w:bidi="fa-IR"/>
        </w:rPr>
        <w:t xml:space="preserve"> انبیا نیز آمدند تا </w:t>
      </w:r>
      <w:r>
        <w:rPr>
          <w:rFonts w:ascii="Amiri" w:hAnsi="Amiri" w:eastAsia="Amiri" w:cs="Amiri"/>
          <w:color w:val="111111"/>
          <w:sz w:val="28"/>
          <w:sz w:val="28"/>
          <w:szCs w:val="28"/>
          <w:rtl w:val="true"/>
          <w:lang w:bidi="ar-SA"/>
        </w:rPr>
        <w:t>لِيَحْكُمَ بَيْنَ النَّاسِ فِيمَا اخْتَلَفُوا فِيهِ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بروز تضاد و تعارض اجتماعی و اقتصادی در جامعه باعث نزول شریعت برای رفع این تضادها و تعارضات گردید؛ به عبارت دیگر از نظر قرآن کریم وقتی جامعه دچار تعارض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تنها از طریق دین می توان آن را مجدداً به وحدت و وفاق سوق داد؛ چرا که دین الهی منطبق با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دین ایمان به انبیای الهی و تمسک به تعالیم آن ها تضادهای اجتماعی و فرهنگی را به وفاق و یکپارچگی تبدیل کرد، اما این وفاق و انسجام مجدداً خدشه 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دومین تضاد به هیچ وجه طبیعی نیست و ناشی از حسادت و طغیان نخبگان و علمای آن جامعه است </w:t>
      </w:r>
      <w:r>
        <w:rPr>
          <w:rFonts w:ascii="Amiri" w:hAnsi="Amiri" w:eastAsia="Amiri" w:cs="Amiri"/>
          <w:color w:val="111111"/>
          <w:sz w:val="28"/>
          <w:sz w:val="28"/>
          <w:szCs w:val="28"/>
          <w:rtl w:val="true"/>
          <w:lang w:bidi="ar-SA"/>
        </w:rPr>
        <w:t>وَ مَا اخْتَلَفَ فِيهِ إِلَّا الَّذِينَ أُوتُوهُ مِن بَعْدِ مَا جَاءَتْهُمُ الْبَيِّنَاتُ بَغْياً بَيْنَهُم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هم نشان دهنده شکل گیری مدیریت و رهبری در شهر و هم نشان دهنده بر هم خوردن ،وفاق همبستگی و انسجام مبتنی بر دین در جامعه </w:t>
      </w:r>
    </w:p>
    <w:p>
      <w:pPr>
        <w:pStyle w:val="BookText"/>
        <w:rPr/>
      </w:pPr>
      <w:r>
        <w:rPr>
          <w:rFonts w:ascii="IRNazanin" w:hAnsi="IRNazanin" w:eastAsia="IRNazanin"/>
          <w:color w:val="111111"/>
          <w:sz w:val="28"/>
          <w:sz w:val="28"/>
          <w:szCs w:val="28"/>
          <w:rtl w:val="true"/>
          <w:lang w:bidi="fa-IR"/>
        </w:rPr>
        <w:t>شهری به وسیلۀ نخبگان فرهنگی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مجدداً تضادهای اجتماعی و فرهنگی در جامعه شکل گرفته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مانع اصلی بر سر شکل گیری جامعه دینی و تحقق اهداف دین در جامعه شهری نخبگان فرهنگی اجتماعی و دینی هستند که عنصر حسد و سرکشی در آن ها بیشتر از دیگران تقویت شده است به همین ترتیب نخبگان و علمایی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در ایجاد جامعه ای سالم تأثیر دارند و می توانند انسجام و همبستگی اجتماعی را تقویت کنند و جامعه ای یکپارچه و منسجم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نتیجه گرفت جامعه اولیه ساده ابتدایی و مردم آن دارای اهداف، انگیزه ها، تمایلات، خواسته ها و نیازهایی مشابه و مشترکی بودند که به تدریج به جامعه ای پیچیده و دارای تنوع گروهی با تکثر اهداف، انگیزه ها، تمایلات، خواسته ها و نیازهایی که گاه با همدیگر در تضاد قرار داشتند تبدیل می شود بر اثر بروز تضادهای مختلف اجتماعی، فرهنگی، مذهبی، اقتصادی و سیاسی در جامعه جدید که بر اثر افزایش جمعیت به وجود آمد، خواسته ها و اهداف الهى تحت الشعاع قرار گرفت و بعثت انبیاء برای رفع همین تضادها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ظهور انبیای الهی و ایمان مردم به آن ها انسجام و همبستگی اجتماعی به جامعه بازگشت لکن در این جامعه نخبگان مدیران و رهبرانی ظهور کردند که خواست آن ها با خواست انبیای الهی در تعارض قرار گرفت و چون حسادت و طغیانگری در وجود خود داشتند، شعله تضادها و کشمکش های اجتماعی را برافروختند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جامعه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جامعۀ شهری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w:t>
      </w:r>
    </w:p>
    <w:p>
      <w:pPr>
        <w:pStyle w:val="BookText"/>
        <w:rPr/>
      </w:pPr>
      <w:r>
        <w:rPr>
          <w:rFonts w:ascii="IRNazanin" w:hAnsi="IRNazanin" w:eastAsia="IRNazanin"/>
          <w:color w:val="111111"/>
          <w:sz w:val="28"/>
          <w:sz w:val="28"/>
          <w:szCs w:val="28"/>
          <w:rtl w:val="true"/>
          <w:lang w:bidi="fa-IR"/>
        </w:rPr>
        <w:t>آن گروه های اجتماعی متعدد و دارای اهداف و انگیزه های متفاوت و گاه متضاد ظهور می کند و با ظهور نخبگان رهبران و مدیران تضاد و کشمکش در اجتماع جدید عنصر اصلی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بعضی از مهم ترین نکاتی که از این آیه و 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Style w:val="FootnoteAnchor"/>
          <w:rtl w:val="true"/>
        </w:rPr>
        <w:footnoteReference w:id="13"/>
      </w:r>
      <w:r>
        <w:rPr>
          <w:rFonts w:ascii="IRNazanin" w:hAnsi="IRNazanin" w:eastAsia="IRNazanin"/>
          <w:color w:val="111111"/>
          <w:sz w:val="28"/>
          <w:sz w:val="28"/>
          <w:szCs w:val="28"/>
          <w:rtl w:val="true"/>
          <w:lang w:bidi="fa-IR"/>
        </w:rPr>
        <w:t>می توان استخراج کرد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اولیه دارای وحدت و یکپارچگی فرهنگی، اجتماعی و مذهبی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اولیه هیچ گونه تضاد فرهنگی، اجتماعی، اقتصادی، سیاسی و مذهبی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تضاد فرهنگی و اقتصادی بر اثر پیشرفت و توسعه جامعه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فرهنگی، اجتماعی و دینی در جامعه شهری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شهری، تنها دین، وفاق و همبستگی اجتماعی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و رهبری در شهر شکل می گیرد و رهبری دینی می تواند تضادها را حل و فصل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گیری جامعه بدون کشمکش و تضاد اجتماعی، جامعه ایده آل و </w:t>
      </w:r>
      <w:bookmarkStart w:id="128" w:name="pg15744_185613"/>
    </w:p>
    <w:p>
      <w:pPr>
        <w:pStyle w:val="BookText"/>
        <w:rPr/>
      </w:pPr>
      <w:bookmarkEnd w:id="128"/>
      <w:r>
        <w:rPr>
          <w:rFonts w:ascii="IRNazanin" w:hAnsi="IRNazanin" w:eastAsia="IRNazanin"/>
          <w:color w:val="111111"/>
          <w:sz w:val="28"/>
          <w:sz w:val="28"/>
          <w:szCs w:val="28"/>
          <w:rtl w:val="true"/>
          <w:lang w:bidi="fa-IR"/>
        </w:rPr>
        <w:t>آرمانی مبتنی بر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تضادهای فرهنگی و برهم خوردن وحدت نمادین جامعه به وسیلهٔ نخبگان فرهنگی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تضادهای فرهنگی و فکری پس از بروز تضادهای اجتماعی و حل و فصل آن ها میسر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اصلی شکل گیری جامعه آرمانی دین نخبگان فرهنگی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جامعه ای عاری از تضادهای طبقاتی و اجتماعی تنها بر مبنای دین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تضادهای فرهنگی تنها از سوی نخبگان فرهنگی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و سرکشی نخبگان فرهنگی دو عامل اساسی بروز تضادهای فرهنگی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فرهنگی و علما در شکل گیری جامعه ای سالم و صالح و یا جامعه ای فاسد تأثیری تعیین کننده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الهی همواره در پی تبلیغ و شکل دادن به جامعه ای واحد و مبتنی بر دین بوده اند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129" w:name="__RefHeading___Toc12672021_2142443653"/>
      <w:bookmarkStart w:id="130" w:name="_Toc53"/>
      <w:bookmarkEnd w:id="129"/>
      <w:r>
        <w:rPr>
          <w:rtl w:val="true"/>
        </w:rPr>
        <w:t>چگونگی پیدایی آرمان شهر</w:t>
      </w:r>
      <w:bookmarkEnd w:id="1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مشخص شد که جامعه اولیه به دلیل داشتن هدف و انگیزه مشترک در انسجام و همبستگی کامل به سر می برد؛ اما به تدریج که اهداف، انگیزه های </w:t>
      </w:r>
    </w:p>
    <w:p>
      <w:pPr>
        <w:pStyle w:val="BookText"/>
        <w:rPr/>
      </w:pPr>
      <w:r>
        <w:rPr>
          <w:rFonts w:ascii="IRNazanin" w:hAnsi="IRNazanin" w:eastAsia="IRNazanin"/>
          <w:color w:val="111111"/>
          <w:sz w:val="28"/>
          <w:sz w:val="28"/>
          <w:szCs w:val="28"/>
          <w:rtl w:val="true"/>
          <w:lang w:bidi="fa-IR"/>
        </w:rPr>
        <w:t>فردی و اجتماعی، متعدّد، متنوّع و متضاد شد، جامعه از گروه های متفاوت و گاه متضاد تشکیل و به تضادها و تعارضات گوناگونی دچار می شود در این هنگام دین به فریاد جامعه می رسد و سبب فروکش کردن شعله تضادها و کشمکش های اجتماعی و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مجدداً حسادت و طغيان نخبگان فرهنگی و علمای جامعه شعله های تضاد و کشمکش را شعله ور کند و مانع شکل گیری جامعه ای ایده آل و آرمانی مورد نظر 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اگر نخبگان و علما این دو ویژگی سوء را نداشته جز تحقق اهداف دین چیزی در سر نپرورانند جامعه ایده آل شکل می گیرد همین نکته مهم و اساسی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 وَتُؤْمِنُونَ بِاللَّهِ وَلَوْ آمَنَ أَهْلُ الْكِتَابِ لَكَانَ خَيْرًا لَهُمْ مِنْهُمُ الْمُؤْمِنُونَ وَأَكْثَرُهُمُ الْفَاسِقُونَ</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برای مردم پدید آمدید چون امر به معروف و نهی از منکر می کنید و به خدا ایمان دارید و اگر اهل کتاب هم ایمان می آوردند، برایشان بهتر بود لیکن بعضی از آنان مؤمن و بیشترشان فاسق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 مؤمنین است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سایر مردم می شود بر مبنای آن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پیش گفته آمد، مؤمنان در میان همۀ مردم بهترین گروهی هستند که دارای اهداف و انگیزه های مشترک و واحدی بوده و با همدیگر روابط صمیمانه و دوستانه برقرار نموده اند این ویژگی های مؤمنان نشان می دهد که آن 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اهدافشان مشترک؛ </w:t>
      </w:r>
    </w:p>
    <w:p>
      <w:pPr>
        <w:pStyle w:val="BookText"/>
        <w:rPr/>
      </w:pPr>
      <w:r>
        <w:rPr>
          <w:rFonts w:ascii="IRNazanin" w:hAnsi="IRNazanin" w:eastAsia="IRNazanin"/>
          <w:color w:val="111111"/>
          <w:sz w:val="28"/>
          <w:sz w:val="28"/>
          <w:szCs w:val="28"/>
          <w:rtl w:val="true"/>
          <w:lang w:bidi="fa-IR"/>
        </w:rPr>
        <w:t>ثانیاً با همدیگر در کنش متقابل اجتماعی اند و ثالثاً نسبت به جمع خویش تعلق خاطر دارند پس به معنای واقعی گروه اجتماعی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تفکیک نقش در میان آن ها صورت گرفته و رهبری واحد در میان آن ها به وجود آمده و تمام تلاش و کوشش آن ها تحقق اهداف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مؤمنان با ساختاری منسجم یکپارچه و اهداف، انگیزه ها، تمایلات و نیازهای مشترک و مبتنی بر دین برای سایر مردم الگو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جامعه مانند جامعه اولیه در انسجام و همبستگی به سر می برد و اهداف و انگیزه های اعضای آن مشترک و مشابه است لکن جامعه ای پیچیده و پیشرفته است که اعضای آن از آگاهی های مختلف برخوردارند و چون دین ارائه شده بر فطرت آن ها فطرت آن ها مبتنی است، </w:t>
      </w:r>
      <w:r>
        <w:rPr>
          <w:rStyle w:val="FootnoteAnchor"/>
          <w:rtl w:val="true"/>
        </w:rPr>
        <w:footnoteReference w:id="15"/>
      </w:r>
      <w:r>
        <w:rPr>
          <w:rFonts w:ascii="IRNazanin" w:hAnsi="IRNazanin" w:eastAsia="IRNazanin"/>
          <w:color w:val="111111"/>
          <w:sz w:val="28"/>
          <w:sz w:val="28"/>
          <w:szCs w:val="28"/>
          <w:rtl w:val="true"/>
          <w:lang w:bidi="fa-IR"/>
        </w:rPr>
        <w:t>پس از ورود در جامعه یکپارچگی و انسجام را به ارمغان می آورد نخبگان علما و رهبران این جامعه نیز حسود و طغیانگر نیستند تا جامعه را مجدداً به تضاد و تعارض دچار کنند؛ به عبارت دیگر دین تمام حیات آن ها را در بر گرفته و هیچ هدف و انگیزه ای جز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جامعه الگو و مورد نظر این آیه جامعه ای است که به رهبری آخرین پیامبر الهی صلی الله علیه و آله در صدر اسلام شکل گرفت، اما چون بسیاری از مفسران به انسلاخ زمان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w:t>
      </w:r>
      <w:r>
        <w:rPr>
          <w:rStyle w:val="FootnoteAnchor"/>
          <w:rtl w:val="true"/>
        </w:rPr>
        <w:footnoteReference w:id="16"/>
      </w:r>
      <w:r>
        <w:rPr>
          <w:rFonts w:ascii="IRNazanin" w:hAnsi="IRNazanin" w:eastAsia="IRNazanin"/>
          <w:color w:val="111111"/>
          <w:sz w:val="28"/>
          <w:sz w:val="28"/>
          <w:szCs w:val="28"/>
          <w:rtl w:val="true"/>
          <w:lang w:bidi="fa-IR"/>
        </w:rPr>
        <w:t xml:space="preserve">، تحقق شهر آرمانی در زمان </w:t>
      </w:r>
    </w:p>
    <w:p>
      <w:pPr>
        <w:pStyle w:val="BookText"/>
        <w:rPr/>
      </w:pPr>
      <w:r>
        <w:rPr>
          <w:rFonts w:ascii="IRNazanin" w:hAnsi="IRNazanin" w:eastAsia="IRNazanin"/>
          <w:color w:val="111111"/>
          <w:sz w:val="28"/>
          <w:sz w:val="28"/>
          <w:szCs w:val="28"/>
          <w:rtl w:val="true"/>
          <w:lang w:bidi="fa-IR"/>
        </w:rPr>
        <w:t>حاضر و آینده امکان پذیر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این است که مؤمنان چه ویژگی هایی داشته باشند تا اجتماع آن ها الگو و نمونه باشد؟ قرآن مجید در همین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تَأْمُرُونَ بِالْمَعْرُوفِ وَتَنْهَوْنَ عَنِ الْمُنْكَرِ وَتُؤْمِنُونَ بِاللَّهِ</w:t>
      </w:r>
      <w:r>
        <w:rPr>
          <w:rFonts w:ascii="IRNazanin" w:hAnsi="IRNazanin" w:eastAsia="IRNazanin"/>
          <w:color w:val="111111"/>
          <w:sz w:val="28"/>
          <w:sz w:val="28"/>
          <w:szCs w:val="28"/>
          <w:rtl w:val="true"/>
          <w:lang w:bidi="fa-IR"/>
        </w:rPr>
        <w:t xml:space="preserve"> نظارت اجتماعی و ایمان به خدا، دو ویژگی اساسی است که گروه مؤمنان را به جامعه ای آرمانی و الگو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اجتماعی ابزاری است که رفتارهای مردم را در کانال های مقبول مورد انتظار جامعه قرار می دهد </w:t>
      </w:r>
      <w:r>
        <w:rPr>
          <w:rStyle w:val="FootnoteAnchor"/>
          <w:rtl w:val="true"/>
        </w:rPr>
        <w:footnoteReference w:id="17"/>
      </w:r>
      <w:r>
        <w:rPr>
          <w:rFonts w:ascii="IRNazanin" w:hAnsi="IRNazanin" w:eastAsia="IRNazanin"/>
          <w:color w:val="111111"/>
          <w:sz w:val="28"/>
          <w:sz w:val="28"/>
          <w:szCs w:val="28"/>
          <w:rtl w:val="true"/>
          <w:lang w:bidi="fa-IR"/>
        </w:rPr>
        <w:t>و با جامعه پذیری و اجتماعی شدن از بدو تولد آغاز می گردد چنان چه جامعه پذیری به شکل کامل صورت گیرد و فرد ارزش ها، هنجارها و باورهای جامعۀ خویش را به گونه ای درونی کند که جزو ذات او قرار گیرند در حقیقت او نظارت اجتماعی را درونی کرده و قوی ترین ابزار کنترلی در او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دومین ویژگی مورد نظر این آیه همین معنی لحاظ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آورده خدا محور همه وجود او را شکل می دهد و او هیچ استقلالی برای خویش قائل نیست و همواره ذات اقدس الهی را ناظر بر خویش می داند او عالم را محضر خدا می داند و در محضر خدا به خود هیچ گونه کجی و انحراف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 از لحظه ای غفلت از ذات بیکران الهی نگران است و همواره خود را بر غفلت های پیش آمده شماتت می کند چنین فردی قوی ترین، مؤثرترین، روزآمدترین و دائمی ترین ابزار کنترلی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مواظب خویش است تا برای رابطه او با خدایش مشکلی ایجاد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همه </w:t>
      </w:r>
    </w:p>
    <w:p>
      <w:pPr>
        <w:pStyle w:val="BookText"/>
        <w:rPr/>
      </w:pPr>
      <w:r>
        <w:rPr>
          <w:rFonts w:ascii="IRNazanin" w:hAnsi="IRNazanin" w:eastAsia="IRNazanin"/>
          <w:color w:val="111111"/>
          <w:sz w:val="28"/>
          <w:sz w:val="28"/>
          <w:szCs w:val="28"/>
          <w:rtl w:val="true"/>
          <w:lang w:bidi="fa-IR"/>
        </w:rPr>
        <w:t>افراد جامعه مؤمنان چنین حالتی دارند خود کنترلی به طور عام در جامعه فراگیر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جریان جامعه پذیری به طور کامل هم صورت نگرفته و تعهد کافی در افراد ایجاد نگردیده باشد جامعه از طرق دیگر به پاسداری از ارزش ها و هنجارهای خویش می پردازد که شامل نظارت اجتماعی به صورت رسمی و غیر رسمی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نظارت اجتماعی به عنوان اولین نقش افراد جامعه نهادینه گردد پایبندی به فرهنگ و ایمان تقویت و کج رفتاری و انحراف در جامعه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سطحی کلان از انحطاط اجتماعی و فرهنگی پیشگیری خواهد کرد پایداری در نظارت اجتماعی انسجام و همبستگی اجتماعی را افزایش می دهد و زمینه رشد و پویایی فرهنگی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تعادل اجتماعی برقرار و نظام اجتماعی از استحکام و ثبات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اجتماعی در بسیاری آیات قرآن مورد تأکید است و آثار و پیامدهای فراوانی دارد که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زمینه پایبندی به ارزش ها و هنجارها را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باعث انسجام و همبستگی اجتماعی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اجتماعی سبب رشد و پویایی فرهنگی و اجتماعی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سبب جلوگیری از کجروی و انحرافات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سبب جلوگیری از انحطاط اجتماعی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ملاک برتری جوامع از همدیگر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از نقش های همه اعضای جامعه بدون توجه به جنسیت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ملاک ظهور جامعه آرمانی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مهمترین مشخصه جامعه قرآنی و بارزترین نقش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از مکانیسم های حفظ تعادل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از نابودی و انقراض فرهنگ و جامعه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باعث جلوگیری از سلطه بیگانه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از قوم گرایی و خود برتر بینی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نظارت اجتماعی، توسط علما و نخبگان فرهنگی باعث تغییر </w:t>
      </w:r>
    </w:p>
    <w:p>
      <w:pPr>
        <w:pStyle w:val="BookText"/>
        <w:rPr/>
      </w:pPr>
      <w:r>
        <w:rPr>
          <w:rFonts w:ascii="IRNazanin" w:hAnsi="IRNazanin" w:eastAsia="IRNazanin"/>
          <w:color w:val="111111"/>
          <w:sz w:val="28"/>
          <w:sz w:val="28"/>
          <w:szCs w:val="28"/>
          <w:rtl w:val="true"/>
          <w:lang w:bidi="fa-IR"/>
        </w:rPr>
        <w:t xml:space="preserve">ساختارهای اجتماعی، و فرهنگی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باعث استحکام نظام اجتماعی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باعث استحکام بخشی به هویت دینی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باعث از میان رفتن ربا در نظام اقتصادی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اجتماعی، باعث ایجاد تعهد در افراد نسبت به حقوق یک دیگر می شود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ایمان به خدا اساس جامعه مؤمنان است و نظارت اجتماعی، وظیفه پاسداری از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نظارت اجتماعی با یک دیگر رابطه ای دیالکتیک دارند و هر کدام اسباب تقویت و پایداری دیگری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 ایجاد گردد زمینه ثبات و استحکام شخصیتی افراد را فراهم می کند و در شرایط ناامن، احساس امنیت و در شرایط بحرانی، پایداری و مقاومت را برای افراد جامعه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زمینه مودت و دوستی تعمیم یافته در جامعه را فراهم می کند و افزایش می دهد چنین شرایطی باعث خواهد شد وفاق و یکپارچگی در جامعه روز به روز افزایش یابد و ماندگاری فرهنگی و اجتماعی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دیگر از آثار </w:t>
      </w:r>
    </w:p>
    <w:p>
      <w:pPr>
        <w:pStyle w:val="BookText"/>
        <w:rPr/>
      </w:pPr>
      <w:r>
        <w:rPr>
          <w:rFonts w:ascii="IRNazanin" w:hAnsi="IRNazanin" w:eastAsia="IRNazanin"/>
          <w:color w:val="111111"/>
          <w:sz w:val="28"/>
          <w:sz w:val="28"/>
          <w:szCs w:val="28"/>
          <w:rtl w:val="true"/>
          <w:lang w:bidi="fa-IR"/>
        </w:rPr>
        <w:t>ایمان با بهره گیری از آیات شریفه قرآن به صورت خلاصه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باعث برقراری روابط عاطفی و دوستانه افراد با همدیگر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باعث استحکام شخصیت و عدم تزلزل ذهنی در شرایط سخت و دشوار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باعث ایجاد احساس امنیت و آرامش در فرد و جامعه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باعث افزایش شناخت در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باعث تقویت پایداری و مقاومت افراد در برابر ناملایمات و سختی ها می شود و سختی ها نیز باعث تقویت ایمان در افراد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زمینه رفاه اقتصادی و اجتماعی را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باعث بقا و ماندگاری فرهنگ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زمینه هنجار شکنی، گناه و انحراف را از میان می برد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تمام نظریاتی که تا کنون درباره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آرمانی ارائه گردیده شهر آرمانی مورد نظر قرآن مجید تنها در ذهن باقی نمی ماند و در گذشته تحقق یافته و در آینده نیز تحقق می یابد جست و جو در تاریخ نمونه هایی بی بدیل را به ما نشان می دهد که دو ویژگی جامعه آرمانی را در حدّ اعلی </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حضرت اباعبدالله الحسين علیه السلام، خانواده و یاران با وفایش در مدت کمی از مدینه به مکه و از آن جا تا کربلا و روز عاشورا تشکیل دادند </w:t>
      </w:r>
      <w:r>
        <w:rPr>
          <w:rStyle w:val="FootnoteAnchor"/>
          <w:rtl w:val="true"/>
        </w:rPr>
        <w:footnoteReference w:id="20"/>
      </w:r>
      <w:r>
        <w:rPr>
          <w:rFonts w:ascii="IRNazanin" w:hAnsi="IRNazanin" w:eastAsia="IRNazanin"/>
          <w:color w:val="111111"/>
          <w:sz w:val="28"/>
          <w:sz w:val="28"/>
          <w:szCs w:val="28"/>
          <w:rtl w:val="true"/>
          <w:lang w:bidi="fa-IR"/>
        </w:rPr>
        <w:t xml:space="preserve">نمونه ای آرمانی است که تحقق یافته و برای تمام بشریت راهنما و سعادت آفرین است در آینده نیز با ظهور منجی عالم بشریت این آرمان شهر شکل می گیرد و اساس آن همین دو ویژگی مورد نظر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اجتماعی و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آن که آرمان شهر تنها توسط مؤمنان مسلمان شکل می گیرد و اهل کتاب مادامی که خویش را مزین به این دو ویژگی نکنند، به تشکیل چنین جامعه ای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ها ممکن است قادر باشند نظارت اجتماعی را در بخش هایی از جامعه خویش به اجرا گذارند لیکن ایمان آن ها به خداوند هنگامی محقق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مبتنی بر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به شریعت پیامبر خویش ایمان آورند و خبری را که انبیاشان از ظهور پیامبر اسلام داده اند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پیام را تصدیق کنند ایمان به خداوند در آن ها محقق خواهد شد و آن ها نیز از آن ،پس در گروه مؤمنان داخل اند و قادر خواهند بود جامعه آرمانی مورد نظر قرآن را شکل دهند</w:t>
      </w:r>
      <w:r>
        <w:rPr>
          <w:rFonts w:eastAsia="IRNazanin" w:cs="IRNazanin"/>
          <w:color w:val="111111"/>
          <w:sz w:val="28"/>
          <w:szCs w:val="28"/>
          <w:rtl w:val="true"/>
          <w:lang w:bidi="fa-IR"/>
        </w:rPr>
        <w:t xml:space="preserve">. </w:t>
      </w:r>
      <w:bookmarkStart w:id="131" w:name="pg15744_185622"/>
    </w:p>
    <w:p>
      <w:pPr>
        <w:pStyle w:val="BookText"/>
        <w:rPr/>
      </w:pPr>
      <w:bookmarkEnd w:id="131"/>
      <w:r>
        <w:rPr>
          <w:rFonts w:ascii="IRNazanin" w:hAnsi="IRNazanin" w:eastAsia="IRNazanin"/>
          <w:color w:val="111111"/>
          <w:sz w:val="28"/>
          <w:sz w:val="28"/>
          <w:szCs w:val="28"/>
          <w:rtl w:val="true"/>
          <w:lang w:bidi="fa-IR"/>
        </w:rPr>
        <w:t>این نگاه به توسعه و پیشرفت نگاهی از درون و برگشت به از درون و برگشت به خود است براساس نگاه قرآن الگوگیری توسعه ای خارج از گروه مؤمنان در جامعه دینی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دیگر این که الگوی مورد نظر قرآن تنها انسان را محور قرار می دهد و ابزار و تکنولوژی را در ساختن جامعه الگو دخیل نمی داند</w:t>
      </w:r>
      <w:r>
        <w:rPr>
          <w:rFonts w:eastAsia="IRNazanin" w:cs="IRNazanin"/>
          <w:color w:val="111111"/>
          <w:sz w:val="28"/>
          <w:szCs w:val="28"/>
          <w:rtl w:val="true"/>
          <w:lang w:bidi="fa-IR"/>
        </w:rPr>
        <w:t>.</w:t>
      </w:r>
    </w:p>
    <w:p>
      <w:pPr>
        <w:pStyle w:val="Heading2"/>
        <w:numPr>
          <w:ilvl w:val="1"/>
          <w:numId w:val="1"/>
        </w:numPr>
        <w:rPr/>
      </w:pPr>
      <w:bookmarkStart w:id="132" w:name="__RefHeading___Toc12672023_2142443653"/>
      <w:bookmarkStart w:id="133" w:name="_Toc54"/>
      <w:bookmarkEnd w:id="132"/>
      <w:r>
        <w:rPr>
          <w:rtl w:val="true"/>
        </w:rPr>
        <w:t>نتیجه</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آیات قرآن مجید جامعه اولیه که در وحدت و یکپارچگی به می برده به تدریج با تغییر فرهنگ، دچار تضاد گردیده و گروهی واحد با انگیزه و هدفی مشترک به گروه های متفاوت با انگیزه ها و اهداف متفاوت و گاه متضاد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انبیاء انسجام و همبستگی اجتماعی مبتنی بر فرهنگ دین را مجدداً به جامعه بازگرداند؛ لیکن این بار نخبگان و رهبران به خاطر حسادت و طغیانی که در خود داشتند جامعه را به تضاد و کشمکش دچار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مؤمنان به دلیل برخورداری از فرهنگ یکپارچه دینی مبتنی بر فطرت اهدافی واحد و دو ویژگی نظارت اجتماعی و ایمان به خدا جامعه آرمانی و الگو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سرمایه اجتماعی بسیار بالاست چرا که روابط آن ها با یکدیگر عاطفی دوستانه و تعمیم یافته است و نسبت به همدیگر در همه زمینه ها اعتماد دارند گرچه در این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جوامع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تابع سرمایه اقتصادی نیست، لیکن خود زاینده رفاه و رونق اقتصادی و مادی است به گونه ای که تقویت کننده ایمان به خداوند و مجری نظارت اجتماعی هستند امروز نیز جامعه شناسان</w:t>
      </w:r>
    </w:p>
    <w:p>
      <w:pPr>
        <w:pStyle w:val="BookText"/>
        <w:rPr/>
      </w:pPr>
      <w:r>
        <w:rPr>
          <w:rFonts w:ascii="IRNazanin" w:hAnsi="IRNazanin" w:eastAsia="IRNazanin"/>
          <w:color w:val="111111"/>
          <w:sz w:val="28"/>
          <w:sz w:val="28"/>
          <w:szCs w:val="28"/>
          <w:rtl w:val="true"/>
          <w:lang w:bidi="fa-IR"/>
        </w:rPr>
        <w:t>شهری علاج ترس و احساس ناامنی فراگیر مردم شهرنشین در دنیای صنعتی را به بنا کردن دیوارهای بلند و تشدید مراقبت ها نمی دانند بلکه علاج را در تقویت سرمایه اجتماعی و گسترش روابط عاطفی و دوستانه بین مردم و رهبران می دانند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اجتماعی که در این جامعه شکل می گیرند به صورت خودکار حفظ و نگهداری و باز تولید سرمایه اجتماعی را بر عهده دارند و به صورت دیالکتیک زمینه تقویت و پایداری ایمان به خدا را فراهم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ساخت های شهری اعم از ساختارهای اداری، خیابان ها، میادین، اماکن عمومی، بازار، بوستان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تقویت کننده ایمان به خداوند و مجری نظارت اجتماعی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جامعه بر فرهنگ دینی مبتنی و دین هم با فطرت انسان منطبق است یا تضادی در آن وجود ندارد خود زمینه تقویت و پایداری ایمان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 است که چنان چه افراد جامعه از دو ویژگی مورد نظر قرآن در حد کمال برخوردار نباشند وجود رهبری برخوردار از این ویژگی ها می تواند به تدریج جامعه ای الگو و نمونه را شکل دهد</w:t>
      </w:r>
      <w:r>
        <w:rPr>
          <w:rFonts w:eastAsia="IRNazanin" w:cs="IRNazanin"/>
          <w:color w:val="111111"/>
          <w:sz w:val="28"/>
          <w:szCs w:val="28"/>
          <w:rtl w:val="true"/>
          <w:lang w:bidi="fa-IR"/>
        </w:rPr>
        <w:t xml:space="preserve">. </w:t>
      </w:r>
      <w:bookmarkStart w:id="134" w:name="pg15744_185624"/>
    </w:p>
    <w:p>
      <w:pPr>
        <w:pStyle w:val="Heading2"/>
        <w:numPr>
          <w:ilvl w:val="1"/>
          <w:numId w:val="1"/>
        </w:numPr>
        <w:rPr/>
      </w:pPr>
      <w:bookmarkStart w:id="135" w:name="__RefHeading___Toc12672025_2142443653"/>
      <w:bookmarkStart w:id="136" w:name="_Toc55"/>
      <w:bookmarkEnd w:id="134"/>
      <w:bookmarkEnd w:id="135"/>
      <w:r>
        <w:rPr>
          <w:rtl w:val="true"/>
        </w:rPr>
        <w:t>تحليل محتوا</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آیات قرآن، جامعه اولیه که در وحدت و یکپارچگی به سر می برده به تدریج با تغییر فرهنگ، دچار تضاد گردید، و گروهی واحد با انگیزه و هدفی مشترک به گروه های متفاوت با انگیزه ها و اهداف متفاوت و گاه متضاد تبدیل گردید بعثت انبیاء انسجام و همبستگی اجتماعی مبتنی بر فرهنگ دین را مجدداً به جامعه بازگرداند، لیکن این بار نخبگان و رهبران به خاطر حسادت و طغیانی که در خود داشتند جامعه را به تضاد و کشمکش دچار کردند جامعه مؤمنان به دلیل برخورداری از فرهنگ یکپارچه دینی مبتنی بر فطرت اهدافی واحد و دو ویژگی نظارت اجتماعی و ایمان به خدا جامعه آرمانی و الگو را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سرمایه اجتماعی بسیار بالاست؛ چرا که روابط آن ها با یکدیگر عاطفی، دوستانه و تعمیم یافته است و نسبت به همدیگر در همه زمینه ها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جوامع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تابع سرمایه اقتصادی نیست لیکن خود زاینده رفاه و رونق اقتصادی و مادی است، به گونه ای که تقویت کننده ایمان به خداوند و مجری نظارت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جامعه شناسان شهری علاج ترس و احساس ناامنی فراگیر مردم شهرنشین در دنیای صنعتی را به بنا کردن دیوارهای بلند و تشدید مراقبت ها نمی دانند بلکه علاج را در تقویت سرمایه اجتماعی و گسترش روابط عاطفی و دوستانه بین مردم و رهبران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اجتماعی که در این جامعه شکل می گیرند به صورت خودکار حفظ و نگه داری و بازتولید سرمایه اجتماعی را بر عهده دارند و به صورت دیالکتیک، زمینه تقویت و پایداری ایمان به خدا را فراهم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ساخت های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ساختارهای اداری، خیابان ها و میادین، اماکن عمومی، بازار، بوستان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تقویت کننده ایمان به خداوند و مجری نظارت اجتماعی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جامعه بر فرهنگ دینی مبتنی و دین هم با فطرت انسان منطبق است یا تضادی در آن وجود ندارد خود زمینه تقویت و پایداری ایمان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افراد جامعه از دو ویژگی مورد نظر قرآن در حد کمال برخوردار نباشند وجود رهبری برخوردار از این ویژگی ها می تواند به تدریج جامعه ای الگو و نمونه را شکل دهد</w:t>
      </w:r>
      <w:r>
        <w:rPr>
          <w:rFonts w:eastAsia="IRNazanin" w:cs="IRNazanin"/>
          <w:color w:val="111111"/>
          <w:sz w:val="28"/>
          <w:szCs w:val="28"/>
          <w:rtl w:val="true"/>
          <w:lang w:bidi="fa-IR"/>
        </w:rPr>
        <w:t xml:space="preserve">. </w:t>
      </w:r>
      <w:bookmarkStart w:id="137" w:name="pg15744_185626"/>
    </w:p>
    <w:p>
      <w:pPr>
        <w:pStyle w:val="Heading2"/>
        <w:numPr>
          <w:ilvl w:val="1"/>
          <w:numId w:val="1"/>
        </w:numPr>
        <w:rPr/>
      </w:pPr>
      <w:bookmarkStart w:id="138" w:name="__RefHeading___Toc12672027_2142443653"/>
      <w:bookmarkStart w:id="139" w:name="_Toc56"/>
      <w:bookmarkEnd w:id="137"/>
      <w:bookmarkEnd w:id="138"/>
      <w:r>
        <w:rPr>
          <w:rtl w:val="true"/>
        </w:rPr>
        <w:t xml:space="preserve">درآمدی بر شناخت آرمان شهر مادی و آرمان شهر الهی </w:t>
      </w:r>
      <w:r>
        <w:rPr>
          <w:rtl w:val="true"/>
        </w:rPr>
        <w:t>(</w:t>
      </w:r>
      <w:r>
        <w:rPr>
          <w:rtl w:val="true"/>
        </w:rPr>
        <w:t>گام نظری برای تحقق آرمان شهر رضوی</w:t>
      </w:r>
      <w:r>
        <w:rPr>
          <w:rtl w:val="true"/>
        </w:rPr>
        <w:t xml:space="preserve">)/ </w:t>
      </w:r>
      <w:r>
        <w:rPr>
          <w:rtl w:val="true"/>
        </w:rPr>
        <w:t>علی الهی خراسانی</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بر شناخت آرمان شهر مادی و آرمان شهر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نظری برای تحقق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الهی خراسانی </w:t>
      </w:r>
      <w:r>
        <w:rPr>
          <w:rStyle w:val="FootnoteAnchor"/>
          <w:rtl w:val="true"/>
        </w:rPr>
        <w:footnoteReference w:id="23"/>
      </w:r>
    </w:p>
    <w:p>
      <w:pPr>
        <w:pStyle w:val="Heading2"/>
        <w:numPr>
          <w:ilvl w:val="1"/>
          <w:numId w:val="1"/>
        </w:numPr>
        <w:rPr/>
      </w:pPr>
      <w:bookmarkStart w:id="140" w:name="__RefHeading___Toc12672029_2142443653"/>
      <w:bookmarkStart w:id="141" w:name="_Toc57"/>
      <w:bookmarkEnd w:id="140"/>
      <w:r>
        <w:rPr>
          <w:rtl w:val="true"/>
        </w:rPr>
        <w:t>چکیده</w:t>
      </w:r>
      <w:bookmarkEnd w:id="141"/>
    </w:p>
    <w:p>
      <w:pPr>
        <w:pStyle w:val="BookText"/>
        <w:rPr/>
      </w:pPr>
      <w:r>
        <w:rPr>
          <w:rFonts w:ascii="IRNazanin" w:hAnsi="IRNazanin" w:eastAsia="IRNazanin"/>
          <w:color w:val="111111"/>
          <w:sz w:val="28"/>
          <w:sz w:val="28"/>
          <w:szCs w:val="28"/>
          <w:rtl w:val="true"/>
          <w:lang w:bidi="fa-IR"/>
        </w:rPr>
        <w:t>انسان، دارای نظام اراده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اراده می تواند در مسیر حق و تسلیم باشد یا در راه عصيان خدا قرار گیرد روح تمدن غرب عصیان و استکبار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مادی که بر اساس تمدن غرب شکل می گیرد و عده های غرب را در صحنه خارج نشان می دهد امنیت روانی و روحی کرامت انسانی و آزادی در آرمان شهر مادی به صورت دروغین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آرمان شهر مادی نشان عقب ماندگی و تحجر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وقوع انقلاب اسلامی تمدن مادی غرب دچار چالش گردید و طرح آرمان شهر الهی شکل گرفت که به توسعه پرستش خدا می اندیشد برای تحقق آرمان شهر الهی باید در عرصه اجتماعی تحولاتی را ایجاد کرد و نیز به فقه حکومتی رسید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آرمان شهر، تمدن مادی، توسعه ماده، پرستش خدا </w:t>
      </w:r>
      <w:bookmarkStart w:id="142" w:name="pg15744_185627"/>
    </w:p>
    <w:p>
      <w:pPr>
        <w:pStyle w:val="BookText"/>
        <w:rPr/>
      </w:pPr>
      <w:bookmarkEnd w:id="142"/>
      <w:r>
        <w:rPr>
          <w:rFonts w:ascii="IRNazanin" w:hAnsi="IRNazanin" w:eastAsia="IRNazanin"/>
          <w:color w:val="111111"/>
          <w:sz w:val="28"/>
          <w:sz w:val="28"/>
          <w:szCs w:val="28"/>
          <w:rtl w:val="true"/>
          <w:lang w:bidi="fa-IR"/>
        </w:rPr>
        <w:t xml:space="preserve">از رنسانس و پایه گذاری تمدن جدید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مفاهیمی پس زیست کرد که رنگی از خدا و دین نداشت جهان مدرن مبانی و آرمان خود را بر اراده انسان سایه انداخت و آرمان شهری را برای او ترسیم نمود که خدا تنها یک حس و تجربه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کارایی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پی آن هستیم اساس و مبانی آرمان شهر مادی را با آرمان شهر الهی مقایسه نماییم تا در به دست آوردن آرمان شهر خویش دچار التقاط و کجراهه نشویم و بتوانیم در مسیر شدن گام برداریم و الگویی به دور از تقلید کورکورانه از جهان غرب برای اداره شهر و کشور ارائه دهیم</w:t>
      </w:r>
      <w:r>
        <w:rPr>
          <w:rFonts w:eastAsia="IRNazanin" w:cs="IRNazanin"/>
          <w:color w:val="111111"/>
          <w:sz w:val="28"/>
          <w:szCs w:val="28"/>
          <w:rtl w:val="true"/>
          <w:lang w:bidi="fa-IR"/>
        </w:rPr>
        <w:t>.</w:t>
      </w:r>
    </w:p>
    <w:p>
      <w:pPr>
        <w:pStyle w:val="Heading2"/>
        <w:numPr>
          <w:ilvl w:val="1"/>
          <w:numId w:val="1"/>
        </w:numPr>
        <w:rPr/>
      </w:pPr>
      <w:bookmarkStart w:id="143" w:name="__RefHeading___Toc12672031_2142443653"/>
      <w:bookmarkStart w:id="144" w:name="_Toc58"/>
      <w:bookmarkEnd w:id="143"/>
      <w:r>
        <w:rPr>
          <w:rtl w:val="true"/>
        </w:rPr>
        <w:t>پیش فرض های کلامی</w:t>
      </w:r>
      <w:bookmarkEnd w:id="144"/>
    </w:p>
    <w:p>
      <w:pPr>
        <w:pStyle w:val="BookText"/>
        <w:rPr/>
      </w:pPr>
      <w:r>
        <w:rPr>
          <w:rFonts w:ascii="IRNazanin" w:hAnsi="IRNazanin" w:eastAsia="IRNazanin"/>
          <w:color w:val="111111"/>
          <w:sz w:val="28"/>
          <w:sz w:val="28"/>
          <w:szCs w:val="28"/>
          <w:rtl w:val="true"/>
          <w:lang w:bidi="fa-IR"/>
        </w:rPr>
        <w:t>انسان یک منظومه اراده دارد و اراده او در حالات روحی وی تاثیر می گذارد؛ به گونه ای که اخلاق انسان بر مدار اراده اش شکل می گیرد و حساسیت های روحی و اوصاف انسان به اراده بر می گردد حتی فکر و اندیشه و ادراکات او با اراده ای که دارد هماهنگ و در هم تنیده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دارای اراده ای مستقل از خداوند نیست بلکه انسان وقتی امری را اختیار نماید ربوبیت خداوند به نسبت او را امداد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برابر با آن چه او خواسته خداوند به او اعطا کند فرعون به دنبال از میان برداشتن حضرت موسی بود اما امداد نمی شد تنها به همان نسبتی که امداد می شد اراده او واقع می گردید بنابراین جریان اراده، با امداد الهی تناسب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اراده ای که انسان دارد یک اراده تاریخی به شمار می رود؛ زیرا اولاً از دنیا آغاز نشده و ثانیاً به دنیا نیز ختم نمی شود بلکه یک نظام بزرگ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دارای جریان اراده است و این جریان اراده می تواند ولایت خداوند را پذیرا باشد و در برابر خدای یگانه خشوع و بندگی نماید و نیز می تواند در مقابل خدا استکبار ورزد و برای خویش کبریایی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طاعت و معصیت از این نقطه آغاز می شود و این استکبار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نظام اراده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جهت گیری نظام اراده ها دو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بر محور انبیاء که تمام سطوح اراده ایشان تسلیم خدا و خضوع در برابر اوست، و جامعه دیگر بر محور طاغوت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طاغوت، مبنای جهت گیری بر طغیان و معصیت است، در حالی که اساس جهت گیری در جامعه مؤمنان بندگی و تبعیت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داران اصلی جریان طاغوت بر محور کفر و ظلمات محض قرار می گیرند اما پرچمداران اصلی حق دارای اخلاص و نور محض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اراده ها، تخلف و معصیت اتفاق می افتد؛ اما جهت گیری ،غالب پرستش و بندگی است که در نظام الحادی نیز معصیت جهت گیری کلی را تشکیل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شکل گیری دو جریان طاعت و عصیان، این دو جریان همواره شدت می یابند؛ یعنی نظام اراده هایی که حول یک محور جمع می شوند، تکامل پیدا می کنند و به صورت تدریجی اخلاق اجتماعی فرهنگ اجتماعی و نظام </w:t>
      </w:r>
    </w:p>
    <w:p>
      <w:pPr>
        <w:pStyle w:val="BookText"/>
        <w:rPr/>
      </w:pPr>
      <w:r>
        <w:rPr>
          <w:rFonts w:ascii="IRNazanin" w:hAnsi="IRNazanin" w:eastAsia="IRNazanin"/>
          <w:color w:val="111111"/>
          <w:sz w:val="28"/>
          <w:sz w:val="28"/>
          <w:szCs w:val="28"/>
          <w:rtl w:val="true"/>
          <w:lang w:bidi="fa-IR"/>
        </w:rPr>
        <w:t>رفتار اجتماعی متناسب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جوامع به گونه تدریجی تاریخی را بنا می کنند که این تاریخ خود نیز دارای گرایش های معنوی و روحی و فرهنگ و نظام رفتاری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های انسانی که به صورت یک منظومه درآمده اند حول یک محور و در جهتی خاص حرکت می کنند بنابر این از سطوح اراده های متقوم یک نظام اراده شکل می گیرد و نیز اراده هایی که با یکدیگر تقوم پیدا می کنند دارای محور واحد هستند</w:t>
      </w:r>
    </w:p>
    <w:p>
      <w:pPr>
        <w:pStyle w:val="BookText"/>
        <w:rPr/>
      </w:pPr>
      <w:r>
        <w:rPr>
          <w:rFonts w:ascii="IRNazanin" w:hAnsi="IRNazanin" w:eastAsia="IRNazanin"/>
          <w:color w:val="111111"/>
          <w:sz w:val="28"/>
          <w:sz w:val="28"/>
          <w:szCs w:val="28"/>
          <w:rtl w:val="true"/>
          <w:lang w:bidi="fa-IR"/>
        </w:rPr>
        <w:t>البته اراده ها از سطوحی تشکیل شده اند که با یک 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کشور ما سهم تأثیر امام در پیروزی جنگ با اثر گذاری یک فرمانده یکسان نبود اراده امام نه تنها در فعل و اراده او حضور داشت، بلکه محور فعل او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امام همین که به طرف پذیرش قطعنامه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سلاح ها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اراده یک سرباز برگردد هرگز کل جبهه را برنمی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سهم تاثیر اراده های اجتماعی متفاوت اما متقوم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جریان تاریخی نیز اراده ها دارای نظام است و این اراده ها متقوم اما دارای سطوح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اراده ها دارای اراده محوری بر کل اراده ها است که در اراده ها به نسبت جاری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نگاه، دو جریان پرستش اجتماعی و تاریخی شکل می گیرد که هر کدام دارای انبارهای از انگیزه ها و اراده هاست و بر اساس جهت گیری و اشتدادی که پیدا می کند دو نظام نیازمندی تاریخی و جریان نیاز و ارضاء </w:t>
      </w:r>
      <w:bookmarkStart w:id="145" w:name="pg15744_185630"/>
    </w:p>
    <w:p>
      <w:pPr>
        <w:pStyle w:val="BookText"/>
        <w:rPr/>
      </w:pPr>
      <w:bookmarkEnd w:id="145"/>
      <w:r>
        <w:rPr>
          <w:rFonts w:ascii="IRNazanin" w:hAnsi="IRNazanin" w:eastAsia="IRNazanin"/>
          <w:color w:val="111111"/>
          <w:sz w:val="28"/>
          <w:sz w:val="28"/>
          <w:szCs w:val="28"/>
          <w:rtl w:val="true"/>
          <w:lang w:bidi="fa-IR"/>
        </w:rPr>
        <w:t>تاریخی بنا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با تصرف خاصی که در طبیعت می کنند، محصولات خاصی را تولید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با ایجاد ساختارهای متناسب، تمدنی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و بدین گونه هر تمدنی، آرمان شهر خود 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بدین مهم نیز باید پرداخت که دین در نگاه ما حد اکثری و يا حد اقلی است آیا دین تنها در اعمال فردی و معنویات شخصی و تجربه های درونی خلاصه می شود و یا آن که ولایت خدا و سرپرستی انسان توسط دین بر تمام زوایای زندگی و وجود انسان جریان دارد و نمی توان عرصه ای را یافت تا از ولایت و مدیریت الهی بیرون باشد</w:t>
      </w:r>
      <w:r>
        <w:rPr>
          <w:rFonts w:eastAsia="IRNazanin" w:cs="IRNazanin"/>
          <w:color w:val="111111"/>
          <w:sz w:val="28"/>
          <w:szCs w:val="28"/>
          <w:rtl w:val="true"/>
          <w:lang w:bidi="fa-IR"/>
        </w:rPr>
        <w:t>.</w:t>
      </w:r>
    </w:p>
    <w:p>
      <w:pPr>
        <w:pStyle w:val="Heading2"/>
        <w:numPr>
          <w:ilvl w:val="1"/>
          <w:numId w:val="1"/>
        </w:numPr>
        <w:rPr/>
      </w:pPr>
      <w:bookmarkStart w:id="146" w:name="__RefHeading___Toc12672033_2142443653"/>
      <w:bookmarkStart w:id="147" w:name="_Toc59"/>
      <w:bookmarkEnd w:id="146"/>
      <w:r>
        <w:rPr>
          <w:rtl w:val="true"/>
        </w:rPr>
        <w:t>مبانی و اصول بنیادین تمدن غرب</w:t>
      </w:r>
      <w:bookmarkEnd w:id="147"/>
    </w:p>
    <w:p>
      <w:pPr>
        <w:pStyle w:val="Heading3"/>
        <w:numPr>
          <w:ilvl w:val="2"/>
          <w:numId w:val="1"/>
        </w:numPr>
        <w:rPr/>
      </w:pPr>
      <w:bookmarkStart w:id="148" w:name="__RefHeading___Toc12672035_2142443653"/>
      <w:bookmarkStart w:id="149" w:name="_Toc6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با این نگاه اگر غرب را تحلیل کنیم، در می یابیم که غرب پس از رنسانس، جریانی در معصیت و طغیان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عده ای از آنان موحد و اهل نجات باشند، اما آهنگ و جهت گیری غالب تمدن غرب به سمت طغیان و خروج از بندگی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اساسی تمدن غرب که به منزله روح تمدن غرب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 سه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اومانیسم لیبرالیسم و 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بیانگر ماهیت و حقیقت تمدن غرب است</w:t>
      </w:r>
      <w:r>
        <w:rPr>
          <w:rFonts w:eastAsia="IRNazanin" w:cs="IRNazanin"/>
          <w:color w:val="111111"/>
          <w:sz w:val="28"/>
          <w:szCs w:val="28"/>
          <w:rtl w:val="true"/>
          <w:lang w:bidi="fa-IR"/>
        </w:rPr>
        <w:t>.</w:t>
      </w:r>
    </w:p>
    <w:p>
      <w:pPr>
        <w:pStyle w:val="Heading3"/>
        <w:numPr>
          <w:ilvl w:val="2"/>
          <w:numId w:val="1"/>
        </w:numPr>
        <w:rPr/>
      </w:pPr>
      <w:bookmarkStart w:id="150" w:name="__RefHeading___Toc12672037_2142443653"/>
      <w:bookmarkStart w:id="151" w:name="_Toc61"/>
      <w:bookmarkEnd w:id="150"/>
      <w:r>
        <w:rPr>
          <w:rtl w:val="true"/>
        </w:rPr>
        <w:t>اومانیسم</w:t>
      </w:r>
      <w:bookmarkEnd w:id="1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اومانیسم یعنی انسان خود مبنای ارزش ها باشد این سخن بدین معناست که انسان نمی خواهد خدا را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اومانیسم بر اساس </w:t>
      </w:r>
      <w:bookmarkStart w:id="152" w:name="pg15744_185631"/>
    </w:p>
    <w:p>
      <w:pPr>
        <w:pStyle w:val="BookText"/>
        <w:rPr/>
      </w:pPr>
      <w:bookmarkEnd w:id="152"/>
      <w:r>
        <w:rPr>
          <w:rFonts w:ascii="IRNazanin" w:hAnsi="IRNazanin" w:eastAsia="IRNazanin"/>
          <w:color w:val="111111"/>
          <w:sz w:val="28"/>
          <w:sz w:val="28"/>
          <w:szCs w:val="28"/>
          <w:rtl w:val="true"/>
          <w:lang w:bidi="fa-IR"/>
        </w:rPr>
        <w:t>حقوق طبیعی دفاع شود، اما معنای حق طبیعی در واقع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حق دارد خود، انتخاب نماید چگونه زندگی کند و خدا حقی ندارد که بدو دستور دهد و برای او تعيين تكليف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اومانیسم چیزی جز استکبار و طغیان بر خدا نیست مگر ابلیس غیر از برتری طلبی کار دیگری کرد؟ قالب ها ممکن است تغیر کنند و اسم های رنگین و دلچسب و جذاب مطرح شود اما روح اومانیسم همان سرکشی از خداست</w:t>
      </w:r>
    </w:p>
    <w:p>
      <w:pPr>
        <w:pStyle w:val="BookText"/>
        <w:rPr/>
      </w:pPr>
      <w:r>
        <w:rPr>
          <w:rFonts w:ascii="IRNazanin" w:hAnsi="IRNazanin" w:eastAsia="IRNazanin"/>
          <w:color w:val="111111"/>
          <w:sz w:val="28"/>
          <w:sz w:val="28"/>
          <w:szCs w:val="28"/>
          <w:rtl w:val="true"/>
          <w:lang w:bidi="fa-IR"/>
        </w:rPr>
        <w:t>آیا در حیات اجتماعی، خضوع و بندگی در برابر خدا لازم نیست؟ آیا خدا در این جنبه زندگی انسان محوریتی ندارد؟ و این جز شرک در عرصه اجتماعی است؟ آیا طغیان بر خدا در شئون جمعی جایز است؟</w:t>
      </w:r>
    </w:p>
    <w:p>
      <w:pPr>
        <w:pStyle w:val="BookText"/>
        <w:rPr/>
      </w:pPr>
      <w:r>
        <w:rPr>
          <w:rFonts w:ascii="IRNazanin" w:hAnsi="IRNazanin" w:eastAsia="IRNazanin"/>
          <w:color w:val="111111"/>
          <w:sz w:val="28"/>
          <w:sz w:val="28"/>
          <w:szCs w:val="28"/>
          <w:rtl w:val="true"/>
          <w:lang w:bidi="fa-IR"/>
        </w:rPr>
        <w:t>برای بازسازی مدرنیته و ایجاد توسعه غربی باید توسعه از عمیق ترین لایه ها انجام گیرد که نکته آغاز آن توسعه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بافت انسانی جامعه تغییر کند باید احساس و ادراک انسان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مدرن سازی انسان بر اساس نفی محوریت خدا، زیر ساخت مدرنیته است</w:t>
      </w:r>
      <w:r>
        <w:rPr>
          <w:rFonts w:eastAsia="IRNazanin" w:cs="IRNazanin"/>
          <w:color w:val="111111"/>
          <w:sz w:val="28"/>
          <w:szCs w:val="28"/>
          <w:rtl w:val="true"/>
          <w:lang w:bidi="fa-IR"/>
        </w:rPr>
        <w:t>.</w:t>
      </w:r>
    </w:p>
    <w:p>
      <w:pPr>
        <w:pStyle w:val="Heading3"/>
        <w:numPr>
          <w:ilvl w:val="2"/>
          <w:numId w:val="1"/>
        </w:numPr>
        <w:rPr/>
      </w:pPr>
      <w:bookmarkStart w:id="153" w:name="__RefHeading___Toc12672039_2142443653"/>
      <w:bookmarkStart w:id="154" w:name="_Toc62"/>
      <w:bookmarkEnd w:id="153"/>
      <w:r>
        <w:rPr>
          <w:rtl w:val="true"/>
        </w:rPr>
        <w:t>ليبراليسم</w:t>
      </w:r>
      <w:bookmarkEnd w:id="154"/>
    </w:p>
    <w:p>
      <w:pPr>
        <w:pStyle w:val="BookText"/>
        <w:rPr/>
      </w:pPr>
      <w:r>
        <w:rPr>
          <w:rFonts w:ascii="IRNazanin" w:hAnsi="IRNazanin" w:eastAsia="IRNazanin"/>
          <w:color w:val="111111"/>
          <w:sz w:val="28"/>
          <w:sz w:val="28"/>
          <w:szCs w:val="28"/>
          <w:rtl w:val="true"/>
          <w:lang w:bidi="fa-IR"/>
        </w:rPr>
        <w:t>این رکن تمدن غرب بر هر اساسی تعریف گردد، لازمه آن آزادی از بندگی خدا، از تقیدات معنوی و رهایی از آموزه های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تمام عرصه های زندگی آزاد و رها از زنجیر خدا و آسمان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اندیشه ای برتری طلبی نسبت به خدا و نفس پرستی نیست؟ </w:t>
      </w:r>
      <w:bookmarkStart w:id="155" w:name="pg15744_185632"/>
    </w:p>
    <w:p>
      <w:pPr>
        <w:pStyle w:val="BookText"/>
        <w:rPr/>
      </w:pPr>
      <w:bookmarkEnd w:id="155"/>
      <w:r>
        <w:rPr>
          <w:rFonts w:ascii="IRNazanin" w:hAnsi="IRNazanin" w:eastAsia="IRNazanin"/>
          <w:color w:val="111111"/>
          <w:sz w:val="28"/>
          <w:sz w:val="28"/>
          <w:szCs w:val="28"/>
          <w:rtl w:val="true"/>
          <w:lang w:bidi="fa-IR"/>
        </w:rPr>
        <w:t>هنگامی که هیمنه و شکوه ظاهری تمدن غرب شکسته شود، ورای آن جز عصیان و طغیان نیست که تبدیل به این تمدن شده است</w:t>
      </w:r>
      <w:r>
        <w:rPr>
          <w:rFonts w:eastAsia="IRNazanin" w:cs="IRNazanin"/>
          <w:color w:val="111111"/>
          <w:sz w:val="28"/>
          <w:szCs w:val="28"/>
          <w:rtl w:val="true"/>
          <w:lang w:bidi="fa-IR"/>
        </w:rPr>
        <w:t>.</w:t>
      </w:r>
    </w:p>
    <w:p>
      <w:pPr>
        <w:pStyle w:val="Heading3"/>
        <w:numPr>
          <w:ilvl w:val="2"/>
          <w:numId w:val="1"/>
        </w:numPr>
        <w:rPr/>
      </w:pPr>
      <w:bookmarkStart w:id="156" w:name="__RefHeading___Toc12672041_2142443653"/>
      <w:bookmarkStart w:id="157" w:name="_Toc63"/>
      <w:bookmarkEnd w:id="156"/>
      <w:r>
        <w:rPr>
          <w:rtl w:val="true"/>
        </w:rPr>
        <w:t>راسیونالیسم</w:t>
      </w:r>
      <w:bookmarkEnd w:id="157"/>
    </w:p>
    <w:p>
      <w:pPr>
        <w:pStyle w:val="BookText"/>
        <w:rPr/>
      </w:pPr>
      <w:r>
        <w:rPr>
          <w:rFonts w:ascii="IRNazanin" w:hAnsi="IRNazanin" w:eastAsia="IRNazanin"/>
          <w:color w:val="111111"/>
          <w:sz w:val="28"/>
          <w:sz w:val="28"/>
          <w:szCs w:val="28"/>
          <w:rtl w:val="true"/>
          <w:lang w:bidi="fa-IR"/>
        </w:rPr>
        <w:t>عقل، خود بنیاد و مستقل از وحی و اندیشه الهی است و در جهت خروج از بندگی خدا قرار دارد با عقل گرایی در غرب احساس بی نیازی نسبت به آموزه های دین شد و دین عاجز از تفسیر پدیده ها و جهان معرفی گردید</w:t>
      </w:r>
      <w:r>
        <w:rPr>
          <w:rFonts w:eastAsia="IRNazanin" w:cs="IRNazanin"/>
          <w:color w:val="111111"/>
          <w:sz w:val="28"/>
          <w:szCs w:val="28"/>
          <w:rtl w:val="true"/>
          <w:lang w:bidi="fa-IR"/>
        </w:rPr>
        <w:t>.</w:t>
      </w:r>
    </w:p>
    <w:p>
      <w:pPr>
        <w:pStyle w:val="Heading2"/>
        <w:numPr>
          <w:ilvl w:val="1"/>
          <w:numId w:val="1"/>
        </w:numPr>
        <w:rPr/>
      </w:pPr>
      <w:bookmarkStart w:id="158" w:name="__RefHeading___Toc12672043_2142443653"/>
      <w:bookmarkStart w:id="159" w:name="_Toc64"/>
      <w:bookmarkEnd w:id="158"/>
      <w:r>
        <w:rPr>
          <w:rtl w:val="true"/>
        </w:rPr>
        <w:t>ویژگی های آرمان شهر مادی</w:t>
      </w:r>
      <w:bookmarkEnd w:id="159"/>
    </w:p>
    <w:p>
      <w:pPr>
        <w:pStyle w:val="BookText"/>
        <w:rPr/>
      </w:pPr>
      <w:r>
        <w:rPr>
          <w:rFonts w:ascii="IRNazanin" w:hAnsi="IRNazanin" w:eastAsia="IRNazanin"/>
          <w:color w:val="111111"/>
          <w:sz w:val="28"/>
          <w:sz w:val="28"/>
          <w:szCs w:val="28"/>
          <w:rtl w:val="true"/>
          <w:lang w:bidi="fa-IR"/>
        </w:rPr>
        <w:t>تمدن غرب با پایه گذاری فلسفه های تجربی به تحلیل حسی جهان و تحولات آن پرداخت و انسان را به توده ای ماده با نیازهای مادی تبدیل نمود؛ بدین خاطر که در پی واکنش های اجتماعی در مقابل کلیسا و آموزه های آن مخالفت و عناد با بینش های متافیزیکی در غرب شکل گرفته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به انسان آرمان های او را نیز تحت تاثیر قرار داد آرمان شهر این تمدن چیزی جز بهتر زیستن و تامین امنیت در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از منظر تمدن مادى لذت بردن بیشتر در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صنعت و اندیشه غلبه بر نظام خلقت که با میل خود در آن تصرف کنیم، به تدریج وعده دادن به آرمان شهرهای متفاوت از سوی تمدن مادی غرب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شهرهایی که آرامش بر اساس ارضای مادی را به تصویر می کشد و نیز امنیتی را که محصول قدرت بی منازع حاکمان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آرمان شهرها در قالب فیلم های سینمایی بسیار دیده می شود و پروژه فکری </w:t>
      </w:r>
    </w:p>
    <w:p>
      <w:pPr>
        <w:pStyle w:val="BookText"/>
        <w:rPr/>
      </w:pPr>
      <w:r>
        <w:rPr>
          <w:rFonts w:ascii="IRNazanin" w:hAnsi="IRNazanin" w:eastAsia="IRNazanin"/>
          <w:color w:val="111111"/>
          <w:sz w:val="28"/>
          <w:sz w:val="28"/>
          <w:szCs w:val="28"/>
          <w:rtl w:val="true"/>
          <w:lang w:bidi="fa-IR"/>
        </w:rPr>
        <w:t>هاليوود فرهنگ سازی در جهان بر اساس نمایش دادن این گونه آرمان شهرها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اهداف و آرمانی که تمدن غرب برای انسان در نظر گرفته است، شایسته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فقط یک توده انبوهی از ماده است و نه تمام آن چه به آن می تواند برسد تنها لذت های مادی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سپهر آسمان جدا شد و از خدا محوری به ماده محوری رسید و تمام آرمان خود را در ارضای نیاز و بیشتر مادی دید این در واقع تنزل دادن انسان از جایگاه واقعی او به یک موقعیت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مادی غرب هیچ گاه نتوانسته انسان را به آرمان های متعالی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ای نیز به بشریت داده و رفاهی ایجاد نموده در واقع انسان عرشی را فرش 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زیر پای این انسانی که خاک نشین شده قالی ابریشم نیز پهن کند، خدمتی به او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نگاه واقعی می تواند تا لقای حق پیش رود و لذت ذکر سرور قرب و راحتی انس با حق را درک کند که نه اندوهی دارد و نه اضطرابی و تمام فعالیت هایش ریشه در فرمان حق داشته باشد به اندازه یک موجود خاکی و با نیازهای حیوانی تنزل داده شده است انسان تمام لذت هایی که در این وضعیت مادونی درک می کند، لذت های ناپایدار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پذیرش آرمان های مادی غربی، باید دید آیا غرب توانسته در این سطح، بشر را ارضا کند و وعده های خویش را در جهان تحقق بخشد؟ آیا امنیت، کرامت و آزادی وعده داده شده را ایجاد کرده است؟ یا آن که نتوانسته انسان </w:t>
      </w:r>
      <w:bookmarkStart w:id="160" w:name="pg15744_185634"/>
    </w:p>
    <w:p>
      <w:pPr>
        <w:pStyle w:val="BookText"/>
        <w:rPr/>
      </w:pPr>
      <w:bookmarkEnd w:id="160"/>
      <w:r>
        <w:rPr>
          <w:rFonts w:ascii="IRNazanin" w:hAnsi="IRNazanin" w:eastAsia="IRNazanin"/>
          <w:color w:val="111111"/>
          <w:sz w:val="28"/>
          <w:sz w:val="28"/>
          <w:szCs w:val="28"/>
          <w:rtl w:val="true"/>
          <w:lang w:bidi="fa-IR"/>
        </w:rPr>
        <w:t>را از اضطراب سهمگین نجات دهد و نتوانسته به او هویت بخشد تا انسان به پوچی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تمدن غربی در به انجام رساندن آرمان های خود ناتوان باشد این، نه بدین خاطر است که در دوره مدرنیته این وعده ها تامین نشده و این پروژه ناتمام است و باید در دوره پست مدرن به کمال برسد، بلکه اساس آن به نگاه مادی به انسان و جهان و نقش نداشتن خدا در عرصه های زندگی بر می گردد که در مدرنیته و پست مدرن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وضعیت تحقق وعده های غرب و عناصر آرمان شهر مادی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ها و بررسی آن ها ما را آگاه خواهد ساخت دل در گرو مدل های غربی برای آرمان شهر خود نداشته باشیم و در مدیریت شهری و نیز کلان و توسعه به دنبال تولید نرم افزار غیر مادی و غیر غربی باشیم</w:t>
      </w:r>
      <w:r>
        <w:rPr>
          <w:rFonts w:eastAsia="IRNazanin" w:cs="IRNazanin"/>
          <w:color w:val="111111"/>
          <w:sz w:val="28"/>
          <w:szCs w:val="28"/>
          <w:rtl w:val="true"/>
          <w:lang w:bidi="fa-IR"/>
        </w:rPr>
        <w:t>.</w:t>
      </w:r>
    </w:p>
    <w:p>
      <w:pPr>
        <w:pStyle w:val="Heading2"/>
        <w:numPr>
          <w:ilvl w:val="1"/>
          <w:numId w:val="1"/>
        </w:numPr>
        <w:rPr/>
      </w:pPr>
      <w:bookmarkStart w:id="161" w:name="__RefHeading___Toc12672045_2142443653"/>
      <w:bookmarkStart w:id="162" w:name="_Toc65"/>
      <w:bookmarkEnd w:id="161"/>
      <w:r>
        <w:rPr>
          <w:rtl w:val="true"/>
        </w:rPr>
        <w:t>امنیت روانی و روحی در آرمان شهر مادی</w:t>
      </w:r>
      <w:bookmarkEnd w:id="162"/>
    </w:p>
    <w:p>
      <w:pPr>
        <w:pStyle w:val="BookText"/>
        <w:rPr/>
      </w:pPr>
      <w:r>
        <w:rPr>
          <w:rFonts w:ascii="IRNazanin" w:hAnsi="IRNazanin" w:eastAsia="IRNazanin"/>
          <w:color w:val="111111"/>
          <w:sz w:val="28"/>
          <w:sz w:val="28"/>
          <w:szCs w:val="28"/>
          <w:rtl w:val="true"/>
          <w:lang w:bidi="fa-IR"/>
        </w:rPr>
        <w:t>برای هر انسان بینایی در این جهان بسیار روشن است که امنیت از زندگی انسان رخت بربسته است حتی کشورهای غربی و در راس آن آمریکا نتوانسته اند برای شهروندان خود امنیت را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دلهره و روان پریشی و نبود یک امنیت پایدار انسان امروزی را رنج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مبانی اندیشه غربی است که امنیت را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تعلق به غیر خداوند و اعتماد به غیر او ناامنی را در کنار خود می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نا امنی و اضطراب در انسان تعلق به غیر خداست؛ زیرا دو تحول وجود دارد که کنترل آن دو به هیچ وجه در توان انسان نیست؛ یکی تحول </w:t>
      </w:r>
    </w:p>
    <w:p>
      <w:pPr>
        <w:pStyle w:val="BookText"/>
        <w:rPr/>
      </w:pPr>
      <w:r>
        <w:rPr>
          <w:rFonts w:ascii="IRNazanin" w:hAnsi="IRNazanin" w:eastAsia="IRNazanin"/>
          <w:color w:val="111111"/>
          <w:sz w:val="28"/>
          <w:sz w:val="28"/>
          <w:szCs w:val="28"/>
          <w:rtl w:val="true"/>
          <w:lang w:bidi="fa-IR"/>
        </w:rPr>
        <w:t>در خود انسان است که روزی کودک است بعد نوجوان و بعد جوان و پیر می شود و سپس باید بار خویش را ببندد این تحول تا کنون از سوی بشر قابل کنترل نبوده است و پس از این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دوم تحول بیرونی و شرایط طبیعی زیست انسانی است؛ یعنی آن چه انسان به آن تعلق دارد همیشه در حال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تحول عرصه را بر انسان تنگ کرده و امکان آرامش و امنیت را از او گرفته است ممکن نیست که انسان متحول در شرایط متحول به امنیت برسد و در عین حال تکیه گاه و تعلق اصلی او نیز همین تحول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تواند امنیت انسان را تامین نماید توجه به تقدیر الهی، تعلق خاطر به خدای متعال و آگاهی به احاطه تدبیر و حضور رأفت، حکمت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 حقیقت را دریابد که یک تدبیر حکیمانه مطلقی بر همه جهان و از گذشته تا آینده حاکم است و انسان تحت این حکمت، رافت علم و قدرت الهی در حال طی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این تقدیر سبب ایجاد امنیت برای انسان می شود و تمدن مادی و آرمان شهر آن فاقد چنین بینشی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 احساس کند یک سری قوانین جبری و مادی می خواهد سرنوشت او را تدبیر کورکورانه کند احساس ناامنی و اضطراب می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در نهاد و فطرت آدمی تعلق به خلود و جاودانگی وجود دارد و نگاه مادی این تعلق را تأمین و تضمین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برای حل </w:t>
      </w:r>
      <w:bookmarkStart w:id="163" w:name="pg15744_185636"/>
    </w:p>
    <w:p>
      <w:pPr>
        <w:pStyle w:val="BookText"/>
        <w:rPr/>
      </w:pPr>
      <w:bookmarkEnd w:id="163"/>
      <w:r>
        <w:rPr>
          <w:rFonts w:ascii="IRNazanin" w:hAnsi="IRNazanin" w:eastAsia="IRNazanin"/>
          <w:color w:val="111111"/>
          <w:sz w:val="28"/>
          <w:sz w:val="28"/>
          <w:szCs w:val="28"/>
          <w:rtl w:val="true"/>
          <w:lang w:bidi="fa-IR"/>
        </w:rPr>
        <w:t>این مسئله، تغافل از مرگ را در انسان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تغافل نیز کارساز نمی باشد و تنها تا آن جا که انسان در محاصره سنن الهی قرار گرفته است کارگشاست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توسعه تمدن غربی بر توسعه انسانی است و اساس توسعه انسانی نیز ایجاد توسعه تعلق در انسان است؛ توسعه تحقق نمی پذیرد مگر به تحرک تحرک نیز پدید نمی آید مگر آن که انگیزش در انسان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انگیزش، زمینه تحرک است و این زمینه اگر ساماندهی شد به بهره وری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پیش از بهره وری، توسعه، نیازمند تعلق و ایجاد انگیزه است؛ انگیزه ای که تمدن مادی به این دستگاه عظیم منتقل می کند و آرمان شهر خویش را می سازد تعلق به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تعلق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تحریک، اساس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همواره مبنای توسعه بر توسعه تحریک و ایجاد انگیزه و تعلق قرار گرفت و به تعبیر اخلاقی توسعه حرص ایجاد شد ویژگی این توسعه، توسعه اضطراب است به سخن دیگر لازمه توسعه ،مادی، توسعه اضطراب روانی است بنابراین انسان در مرحله رفاه غربی و آرمان شهر مادی به اضطراب و ناامنی می رسد</w:t>
      </w:r>
      <w:r>
        <w:rPr>
          <w:rFonts w:eastAsia="IRNazanin" w:cs="IRNazanin"/>
          <w:color w:val="111111"/>
          <w:sz w:val="28"/>
          <w:szCs w:val="28"/>
          <w:rtl w:val="true"/>
          <w:lang w:bidi="fa-IR"/>
        </w:rPr>
        <w:t>.</w:t>
      </w:r>
    </w:p>
    <w:p>
      <w:pPr>
        <w:pStyle w:val="Heading2"/>
        <w:numPr>
          <w:ilvl w:val="1"/>
          <w:numId w:val="1"/>
        </w:numPr>
        <w:rPr/>
      </w:pPr>
      <w:bookmarkStart w:id="164" w:name="__RefHeading___Toc12672047_2142443653"/>
      <w:bookmarkStart w:id="165" w:name="_Toc66"/>
      <w:bookmarkEnd w:id="164"/>
      <w:r>
        <w:rPr>
          <w:rtl w:val="true"/>
        </w:rPr>
        <w:t>کرامت انسانی در آرمان شهر مادی</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که بر اساس توسعه مادی بنا شده نفی کرامت انسانی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آرمان شهر مادی تبدیل به کالا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تعلق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توسعه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کرامت است؛ زیرا کرامت یعنی </w:t>
      </w:r>
    </w:p>
    <w:p>
      <w:pPr>
        <w:pStyle w:val="BookText"/>
        <w:rPr/>
      </w:pPr>
      <w:r>
        <w:rPr>
          <w:rFonts w:ascii="IRNazanin" w:hAnsi="IRNazanin" w:eastAsia="IRNazanin"/>
          <w:color w:val="111111"/>
          <w:sz w:val="28"/>
          <w:sz w:val="28"/>
          <w:szCs w:val="28"/>
          <w:rtl w:val="true"/>
          <w:lang w:bidi="fa-IR"/>
        </w:rPr>
        <w:t xml:space="preserve">انسان همواره به استغنای طبع و عزت روح و بی اعتنایی نسبت به دنیا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زهد منفی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انسان در افقی قرار گیرد که آمد و شد نعمت ها اسیرش نسازد در نگاه الهی انسان می تواند به وسعت و عظمتی برسد که دنیا با همه بزرگی خود بازیچه دوران کودکی اش شود و رفت و آمد و تحول دنیا در او تحولی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نگاه مادی، انسان به سمت حقارت و رذالت می رود و با تعلق بیشتر به امور مادی، اسارت بیشتری نسبت به تحولات برای او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خلق و خوی او بر همین مدار شکل می گیرد و دیگر نمی تواند ایثار کند و اخلاق ستوده را در خود شکل دهد آمار بالای طلاق تجاوز به ،عنف کشتار در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نبود کرامت انسانی و اخلاق در غرب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می توان گفت تضمین سود سرمایه بیش از نرخ ربا، منوط به افزایش کمی و کیفی تولید است که این امر خود وابسته به افزایش مصرف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متناسب با رشد کارخانه باید مصرف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مصرف در معرض دید قرار دادن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برای به مصرف رسیدن محصول کافی نیست بلکه باید انسان متناسب با محصول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توسعه انسانی ایجاد کرد و انسان مصرف گرای متناسب با رشد سرمایه ساخت به سخن دیگر رشد سرمایه اقتضائاتی دارد و این اقتضا باید در روح انسان قرار گیرد</w:t>
      </w:r>
      <w:r>
        <w:rPr>
          <w:rFonts w:eastAsia="IRNazanin" w:cs="IRNazanin"/>
          <w:color w:val="111111"/>
          <w:sz w:val="28"/>
          <w:szCs w:val="28"/>
          <w:rtl w:val="true"/>
          <w:lang w:bidi="fa-IR"/>
        </w:rPr>
        <w:t xml:space="preserve">. </w:t>
      </w:r>
      <w:bookmarkStart w:id="166" w:name="pg15744_185638"/>
    </w:p>
    <w:p>
      <w:pPr>
        <w:pStyle w:val="BookText"/>
        <w:rPr/>
      </w:pPr>
      <w:bookmarkEnd w:id="166"/>
      <w:r>
        <w:rPr>
          <w:rFonts w:ascii="IRNazanin" w:hAnsi="IRNazanin" w:eastAsia="IRNazanin"/>
          <w:color w:val="111111"/>
          <w:sz w:val="28"/>
          <w:sz w:val="28"/>
          <w:szCs w:val="28"/>
          <w:rtl w:val="true"/>
          <w:lang w:bidi="fa-IR"/>
        </w:rPr>
        <w:t>بنابراین قانون رشد سرمایه حاکم بر رشد اخلاق می شود و گرایش، احساس و پرورش روحی انسان را متناسب با قوانین رشد سرمایه ساماندهی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تحقیر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می بایست حاکم بر همه عوالم باشد تبدیل به پدیده ای می شود که اخلاقش که اساسی ترین متغیر وجودی و فرهنگ و رفتار ساز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قوانین رشد سرمایه می گردد</w:t>
      </w:r>
      <w:r>
        <w:rPr>
          <w:rFonts w:eastAsia="IRNazanin" w:cs="IRNazanin"/>
          <w:color w:val="111111"/>
          <w:sz w:val="28"/>
          <w:szCs w:val="28"/>
          <w:rtl w:val="true"/>
          <w:lang w:bidi="fa-IR"/>
        </w:rPr>
        <w:t>.</w:t>
      </w:r>
    </w:p>
    <w:p>
      <w:pPr>
        <w:pStyle w:val="Heading2"/>
        <w:numPr>
          <w:ilvl w:val="1"/>
          <w:numId w:val="1"/>
        </w:numPr>
        <w:rPr/>
      </w:pPr>
      <w:bookmarkStart w:id="167" w:name="__RefHeading___Toc12672049_2142443653"/>
      <w:bookmarkStart w:id="168" w:name="_Toc67"/>
      <w:bookmarkEnd w:id="167"/>
      <w:r>
        <w:rPr>
          <w:rtl w:val="true"/>
        </w:rPr>
        <w:t>آزادی در آرمان شهر مادی</w:t>
      </w:r>
      <w:bookmarkEnd w:id="168"/>
    </w:p>
    <w:p>
      <w:pPr>
        <w:pStyle w:val="BookText"/>
        <w:rPr/>
      </w:pPr>
      <w:r>
        <w:rPr>
          <w:rFonts w:ascii="IRNazanin" w:hAnsi="IRNazanin" w:eastAsia="IRNazanin"/>
          <w:color w:val="111111"/>
          <w:sz w:val="28"/>
          <w:sz w:val="28"/>
          <w:szCs w:val="28"/>
          <w:rtl w:val="true"/>
          <w:lang w:bidi="fa-IR"/>
        </w:rPr>
        <w:t>لازمه نگاه مادی به جهان، بردگی و اسارت انسان به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زندگی انسان لذت هر چه بیشتر از دنیا و بهره مند شدن از آن باشد نمی توان ایثار و از خودگذشتگی نسبت به این دنیا را در انسان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نظم مادی ایجاد می شود که انسان پاره ای از منافع خود را به نفع سازمان و جامعه خویش گذشت کند که بیش از او جامعه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تعریف از انسان و انگیزش انسان چیزی جز عشق به دنیا نباشد، طبیعتا این فرهنگ نمی تواند ایثار را در جامعه به اخلاق عمومی تبدیل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عملکرد عینی تمدن مادی غرب با وجود وعده های لیبرالیسم بر آزادی و برابری در جامعه، شاهد شکاف دائمی طبقات در جهان بوده ایم و فاصله طبقاتی هر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صاحبان سرمایه در دنیا، حداقل نیمی از ثروت دنیا را در اختیار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بیش از یک کشور امکانات و مقدورات را از آن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w:t>
      </w:r>
      <w:bookmarkStart w:id="169" w:name="pg15744_185639"/>
    </w:p>
    <w:p>
      <w:pPr>
        <w:pStyle w:val="BookText"/>
        <w:rPr/>
      </w:pPr>
      <w:bookmarkEnd w:id="169"/>
      <w:r>
        <w:rPr>
          <w:rFonts w:ascii="IRNazanin" w:hAnsi="IRNazanin" w:eastAsia="IRNazanin"/>
          <w:color w:val="111111"/>
          <w:sz w:val="28"/>
          <w:sz w:val="28"/>
          <w:szCs w:val="28"/>
          <w:rtl w:val="true"/>
          <w:lang w:bidi="fa-IR"/>
        </w:rPr>
        <w:t>معناست که بیش از نیمی از ارزش افزوده ای که همه ملت های دنیا ایجاد می کنند تنها به سود این سرمایه داران مصادره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به اسارت در آمدن انسان امروزین چه تفاوتی با برده داری کهن دارد؟ مگر در برده داری غیر از این بوده که نیروی کار و انسان با تمام خصوصیات وجودی، در اختیار یک نفر قرار می گرفته است؟ اکنون نیز به بند کشیدن انسان به صورت یک نظام بین المللی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کار می کنند و بیش از نیمی از درآمد آنان فقط به نفع سیصد نفر مصادره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آمارهایی که در دنیا ارائه می گردد نشان می دهد در حقیقت شکل و قالب برده داری تغییر یافته و پیچیده تر شده است و نیز خود را پنهان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یک برده می فهمید تحت فشار و در بند کشیدن است، اما امروزه با یک مهندسی اجتماعی همه اهرم های فشار را پنهان کرده اند تا در دید انسان ها نباشند</w:t>
      </w:r>
    </w:p>
    <w:p>
      <w:pPr>
        <w:pStyle w:val="BookText"/>
        <w:rPr/>
      </w:pPr>
      <w:r>
        <w:rPr>
          <w:rFonts w:ascii="IRNazanin" w:hAnsi="IRNazanin" w:eastAsia="IRNazanin"/>
          <w:color w:val="111111"/>
          <w:sz w:val="28"/>
          <w:sz w:val="28"/>
          <w:szCs w:val="28"/>
          <w:rtl w:val="true"/>
          <w:lang w:bidi="fa-IR"/>
        </w:rPr>
        <w:t>در آرمان شهر مادی، آزادی تنها یک شعار برای به اسارت درآوردن مدرن بشریت است</w:t>
      </w:r>
      <w:r>
        <w:rPr>
          <w:rFonts w:eastAsia="IRNazanin" w:cs="IRNazanin"/>
          <w:color w:val="111111"/>
          <w:sz w:val="28"/>
          <w:szCs w:val="28"/>
          <w:rtl w:val="true"/>
          <w:lang w:bidi="fa-IR"/>
        </w:rPr>
        <w:t>.</w:t>
      </w:r>
    </w:p>
    <w:p>
      <w:pPr>
        <w:pStyle w:val="Heading2"/>
        <w:numPr>
          <w:ilvl w:val="1"/>
          <w:numId w:val="1"/>
        </w:numPr>
        <w:rPr/>
      </w:pPr>
      <w:bookmarkStart w:id="170" w:name="__RefHeading___Toc12672051_2142443653"/>
      <w:bookmarkStart w:id="171" w:name="_Toc68"/>
      <w:bookmarkEnd w:id="170"/>
      <w:r>
        <w:rPr>
          <w:rtl w:val="true"/>
        </w:rPr>
        <w:t>پوچی در آرمان شهر مادی</w:t>
      </w:r>
      <w:bookmarkEnd w:id="1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تمدن غربی به تمام وعده های خود به بشر جامه عمل پوشاند و انسان ها به جامعه آرمانی دست یابند چه چیزی در این آرمان شهر به دست بشر می آید؟ تا بشر تهی و پوچ نگردد نمی تواند به این آرمان شهر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آرمان شهری است که کمونیست ها بدان وعده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ارابه تاریخ پس از گذر از مراحل جنگ ها درگیری ها و </w:t>
      </w:r>
    </w:p>
    <w:p>
      <w:pPr>
        <w:pStyle w:val="BookText"/>
        <w:rPr/>
      </w:pPr>
      <w:r>
        <w:rPr>
          <w:rFonts w:ascii="IRNazanin" w:hAnsi="IRNazanin" w:eastAsia="IRNazanin"/>
          <w:color w:val="111111"/>
          <w:sz w:val="28"/>
          <w:sz w:val="28"/>
          <w:szCs w:val="28"/>
          <w:rtl w:val="true"/>
          <w:lang w:bidi="fa-IR"/>
        </w:rPr>
        <w:t>خون ریزی ها به ساحلی امن می رسد که آن جامعه ای است که در آن مالکیت نفی گردد و به دنبال آن مظاهر مالکیت دولت و دین به کناری رود آنان می گویند زندگی در چنین جامعه ای به صورت اشتراکی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 غذا، و مسکن دارند و هیچ کس نیز احساس مالکیت خاصی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چه در زندگی زنبور عسل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آرمانی نیست تا بشر را بدوانیم تا به آن جا برسد؛ چرا که اگر در واقع به آن آرمان ها نیز رسیدیم آن چه خداوند در زندگی انسان داده بیش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اوج قله نهایی انسان را به چیزی وعده می دهیم که از بسیاری نیازها و خواسته هایی که خداوند در او قرار داده کوچک تر است در انسان احساس پوچی ایجاد می شود؛ یعنی در واقع آرمان بشر، او را به پوچی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دود که برسد اما هنگامی که رسید برای او جز پوچی رقم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این پوچی نیز گاهی در چهره های منفی ظهور پیدا می کند؛ مانند افسردگی های گسترده ای که دامن گیر غربیان شده است خودکشی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پوچی مثبت و در قالب پرخاشگری بروز می نماید؛ مانند گروه های مافیایی که دست به قربانی صدها نفر می زنند تا به مقاصد مادی خود رسند یا مانند نهیلیسم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دنیا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است برای پیشبرد روش خود همه ملت ها را غارت کند و تمام تعاریف و مفاهیم و فرهنگ ها را تغییر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پوچی ها حاصل آرمان شهر مادی است</w:t>
      </w:r>
      <w:r>
        <w:rPr>
          <w:rFonts w:eastAsia="IRNazanin" w:cs="IRNazanin"/>
          <w:color w:val="111111"/>
          <w:sz w:val="28"/>
          <w:szCs w:val="28"/>
          <w:rtl w:val="true"/>
          <w:lang w:bidi="fa-IR"/>
        </w:rPr>
        <w:t xml:space="preserve">. </w:t>
      </w:r>
      <w:bookmarkStart w:id="172" w:name="pg15744_185641"/>
    </w:p>
    <w:p>
      <w:pPr>
        <w:pStyle w:val="BookText"/>
        <w:rPr/>
      </w:pPr>
      <w:bookmarkEnd w:id="172"/>
      <w:r>
        <w:rPr>
          <w:rFonts w:ascii="IRNazanin" w:hAnsi="IRNazanin" w:eastAsia="IRNazanin"/>
          <w:color w:val="111111"/>
          <w:sz w:val="28"/>
          <w:sz w:val="28"/>
          <w:szCs w:val="28"/>
          <w:rtl w:val="true"/>
          <w:lang w:bidi="fa-IR"/>
        </w:rPr>
        <w:t>بنابراین اگر با اندیشه های غربی در فکر مدلی برای طراحی آرمان شهر الهی باشیم با چنین چالش هایی روبه رو خواهیم شد آرمان شهر الهی نباید در مسیر توسعه مادی قرار گیرد بلکه باید در جهت توسعه پرستش و بندگی، تمام عناصر و ارکان آرمان شهر الهی را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نظریه های غربی در ترسیم آرمان شهر مطلوب ما را به التقاط و انحراف خواهد کشاند و عملا دین در عرصه اجرا حذف خواهد شد و تنها در آرمان شهر، دین تبدیل به سنت ها و آداب می شود</w:t>
      </w:r>
      <w:r>
        <w:rPr>
          <w:rFonts w:eastAsia="IRNazanin" w:cs="IRNazanin"/>
          <w:color w:val="111111"/>
          <w:sz w:val="28"/>
          <w:szCs w:val="28"/>
          <w:rtl w:val="true"/>
          <w:lang w:bidi="fa-IR"/>
        </w:rPr>
        <w:t>.</w:t>
      </w:r>
    </w:p>
    <w:p>
      <w:pPr>
        <w:pStyle w:val="Heading2"/>
        <w:numPr>
          <w:ilvl w:val="1"/>
          <w:numId w:val="1"/>
        </w:numPr>
        <w:rPr/>
      </w:pPr>
      <w:bookmarkStart w:id="173" w:name="__RefHeading___Toc12672053_2142443653"/>
      <w:bookmarkStart w:id="174" w:name="_Toc69"/>
      <w:bookmarkEnd w:id="173"/>
      <w:r>
        <w:rPr>
          <w:rtl w:val="true"/>
        </w:rPr>
        <w:t>جایگاه دین در آرمان شهر غربی</w:t>
      </w:r>
      <w:bookmarkEnd w:id="174"/>
    </w:p>
    <w:p>
      <w:pPr>
        <w:pStyle w:val="BookText"/>
        <w:rPr/>
      </w:pPr>
      <w:r>
        <w:rPr>
          <w:rFonts w:ascii="IRNazanin" w:hAnsi="IRNazanin" w:eastAsia="IRNazanin"/>
          <w:color w:val="111111"/>
          <w:sz w:val="28"/>
          <w:sz w:val="28"/>
          <w:szCs w:val="28"/>
          <w:rtl w:val="true"/>
          <w:lang w:bidi="fa-IR"/>
        </w:rPr>
        <w:t xml:space="preserve">تجدد هنگامی که وارد زندگی بشر شد ابتدا متکی بر روح ماتریالیستی و سه اصل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لیبرالیسم و 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در ابتدای راه داعیه فراگیری همه عرصه های حیات بشر را نداشت بلکه تنها جدایی دین از سیاست را ادعا می کرد اما تمامیت خواهی این تمدن به این تفکیک بسنده نکرد و طولی نکشید که پرچمداران اندیشه تجدد بر اصل دیانت و معنویت خط کشیدند یکی اعتقاد به خدا را محصول واژگونی اوضاع اقتصادی جامعه دانست و گفت اگر اوضاع اقتصادی به روال عادی خود برگردد، در جامعه آرمانی خبری از دین نخواهد بود؛ دین زائده روابط تولید نابهنجار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 دین افیون توده هاست و یا آن که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اصل اعتقاد به خدا را اعتقادی ناشی از جهالت و ترس دانست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دین در فرایند عرفی شدن، از مسلمات جامعه شناسی غربی گردید و </w:t>
      </w:r>
      <w:bookmarkStart w:id="175" w:name="pg15744_185642"/>
    </w:p>
    <w:p>
      <w:pPr>
        <w:pStyle w:val="BookText"/>
        <w:rPr/>
      </w:pPr>
      <w:bookmarkEnd w:id="175"/>
      <w:r>
        <w:rPr>
          <w:rFonts w:ascii="IRNazanin" w:hAnsi="IRNazanin" w:eastAsia="IRNazanin"/>
          <w:color w:val="111111"/>
          <w:sz w:val="28"/>
          <w:sz w:val="28"/>
          <w:szCs w:val="28"/>
          <w:rtl w:val="true"/>
          <w:lang w:bidi="fa-IR"/>
        </w:rPr>
        <w:t>جامعه شناسان به آینده لائیک جوامع بشری امید داشتند و برخی محو کامل دین را آرزو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را باید نقطه آکندگی عالم از جور تلقی نمود پر شدن جهان از جور و فساد آن است که اصل کلمه توحید و شعار محوری انبیاء در جامعه جهانی تحقیر شود و این نقطه اوج تجدد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تا اندازه ای پیش می رود که به هر کجا نگریسته شود و در هر محفلی، اعتقاد به خدا مایه ننگ عنوان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 به اوج شکوفایی خود رسیده و شعار و پرچم محوری آن یعنی توسعه مادیت در حال پیشروی است و در محافل روشن فکری جامعه ،جهانی دین علامت عقب افتادگی و تحجر معرفی می شود</w:t>
      </w:r>
      <w:r>
        <w:rPr>
          <w:rFonts w:eastAsia="IRNazanin" w:cs="IRNazanin"/>
          <w:color w:val="111111"/>
          <w:sz w:val="28"/>
          <w:szCs w:val="28"/>
          <w:rtl w:val="true"/>
          <w:lang w:bidi="fa-IR"/>
        </w:rPr>
        <w:t>.</w:t>
      </w:r>
    </w:p>
    <w:p>
      <w:pPr>
        <w:pStyle w:val="Heading2"/>
        <w:numPr>
          <w:ilvl w:val="1"/>
          <w:numId w:val="1"/>
        </w:numPr>
        <w:rPr/>
      </w:pPr>
      <w:bookmarkStart w:id="176" w:name="__RefHeading___Toc12672055_2142443653"/>
      <w:bookmarkStart w:id="177" w:name="_Toc70"/>
      <w:bookmarkEnd w:id="176"/>
      <w:r>
        <w:rPr>
          <w:rtl w:val="true"/>
        </w:rPr>
        <w:t>انقلاب اسلامی و تولد آرمان شهر الهی</w:t>
      </w:r>
      <w:bookmarkEnd w:id="177"/>
    </w:p>
    <w:p>
      <w:pPr>
        <w:pStyle w:val="BookText"/>
        <w:rPr/>
      </w:pPr>
      <w:r>
        <w:rPr>
          <w:rFonts w:ascii="IRNazanin" w:hAnsi="IRNazanin" w:eastAsia="IRNazanin"/>
          <w:color w:val="111111"/>
          <w:sz w:val="28"/>
          <w:sz w:val="28"/>
          <w:szCs w:val="28"/>
          <w:rtl w:val="true"/>
          <w:lang w:bidi="fa-IR"/>
        </w:rPr>
        <w:t xml:space="preserve">قدرت های استکباری و مادی جهان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مذهب را از معضلات حل شده بشر می دانستند دو قطب استکباری در آن زمان به گونه ضد مذهب عمل می کردند و هیچ مشکلی را با نام مذهب در پیش روی خود نمی دیدند آنان در آرمان شهر خود جایی برای دین و مذهب در نظر نگرفته بودند و هیچ مشکلی از این نظر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وقوع انقلاب بر اساس دین اسلام هیمنه قدرت تمدن مادی و قدرت استکباری در هم شکسته شد و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مشکل اصلی استکبار جهانی اسلام و گرایش به مذهب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تمدن مادی غرب را در حال غروب و افول قرار داد و به </w:t>
      </w:r>
    </w:p>
    <w:p>
      <w:pPr>
        <w:pStyle w:val="BookText"/>
        <w:rPr/>
      </w:pPr>
      <w:r>
        <w:rPr>
          <w:rFonts w:ascii="IRNazanin" w:hAnsi="IRNazanin" w:eastAsia="IRNazanin"/>
          <w:color w:val="111111"/>
          <w:sz w:val="28"/>
          <w:sz w:val="28"/>
          <w:szCs w:val="28"/>
          <w:rtl w:val="true"/>
          <w:lang w:bidi="fa-IR"/>
        </w:rPr>
        <w:t xml:space="preserve">شدت آرمان شهر مادی را دچار چالش نمود انقلاب اسلامی بیان کرد که می توان معیشت و سعادت را در پرتو وحی به یکدیگر گره زد و با ایجاد حکومت دینی در پی تحقق آرمان شهر الهی که تمام عرصه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کلان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پرستش حق باشد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در بعد انقلاب سیاسی به هدف خویش رسیده ایم و نظام استکبار توان هیچ نفوذ سیاسی را ندارد اما هنوز بدنه امپراتوری فرهنگی و اقتصادی آمریکا در جامعه ما حضور دارد که باید برای رسیدن به آرمان شهر ،الهی آن را از عرصه حیات اجتماعی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تحولات اجتماعی ابتدا انقلاب سیاسی، سپس فرهنگی و در نهایت اقتصادی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بهتر باید در ابتدا آرمان ها را تغییر داد و زمینه رسیدن به آرمان ها را ایجاد کرد و سپس با ساختن ابزارهای لازم جهت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انقلاب فرهنگی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تحقق انقلاب اقتصادی در آخرین مرحله بود و ساختارهای جامعه را از این طریق تغییر داد و به آرمان شهر الهی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نکته اساسی باید توجه نمود که نپذیرفتن تمدن مادی غرب بدین معنا نیست که وضعیت موجود را صفر کنیم اگر این تمدن را تمدنی مادی می دانیم این گونه نیست که باید به عصر حجر و امکانات ساده و اولیه بازگردیم در واقع این یک برخورد سیاسی با یک مطلب مهم فرهنگی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سخن بر این است که جهت گیری تکاملی ما باید به کدام سو قرار </w:t>
      </w:r>
      <w:bookmarkStart w:id="178" w:name="pg15744_185644"/>
    </w:p>
    <w:p>
      <w:pPr>
        <w:pStyle w:val="BookText"/>
        <w:rPr/>
      </w:pPr>
      <w:bookmarkEnd w:id="178"/>
      <w:r>
        <w:rPr>
          <w:rFonts w:ascii="IRNazanin" w:hAnsi="IRNazanin" w:eastAsia="IRNazanin"/>
          <w:color w:val="111111"/>
          <w:sz w:val="28"/>
          <w:sz w:val="28"/>
          <w:szCs w:val="28"/>
          <w:rtl w:val="true"/>
          <w:lang w:bidi="fa-IR"/>
        </w:rPr>
        <w:t>گیرد؟ باید مطلوبیت مورد نظر را تعیین نمود و به تحلیل از وضعیت موجود و آسیب شناسی و برنامه ریزی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مادی بودن تمدن موجود سخن می گوییم به معنای تعطیلی علوم و مراکز علمی و فرهنگی نظام اسلامی نیست بلکه مقصود این است که باید انقلاب فرهنگی به معنای واقعی کلمه در ،حوزه دانشگاه و جامعه جریان یابد و این ممکن نخواهد بود مگر آن که روش های متناسب با آرمان های خود را ایجاد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روش ها را برای تولید معادلات کاربردی متناسب به کار گیریم و با همین معادلات جدید تمدن نوینی را بنیان گذاریم و آرمان شهر الهی را رقم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سخن در این نیست که نباید از محصولات تکنولوژی موجود استفاده کرد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روی کاغذی به نگارش اعلامیه های</w:t>
      </w:r>
    </w:p>
    <w:p>
      <w:pPr>
        <w:pStyle w:val="BookText"/>
        <w:rPr/>
      </w:pPr>
      <w:r>
        <w:rPr>
          <w:rFonts w:ascii="IRNazanin" w:hAnsi="IRNazanin" w:eastAsia="IRNazanin"/>
          <w:color w:val="111111"/>
          <w:sz w:val="28"/>
          <w:sz w:val="28"/>
          <w:szCs w:val="28"/>
          <w:rtl w:val="true"/>
          <w:lang w:bidi="fa-IR"/>
        </w:rPr>
        <w:t xml:space="preserve">خود می پرداختند که محصول صنعت کشورهای غربی بود اما با همین ،مطلب کیان نظام کفر را مورد تهدید جدی قرار می دادند مهم آن است که بتوانیم از این مجموعه به گونه ای استفاده کنیم که آن را در آرمان و نظام فکری خود منحل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نماییم</w:t>
      </w:r>
    </w:p>
    <w:p>
      <w:pPr>
        <w:pStyle w:val="BookText"/>
        <w:rPr/>
      </w:pPr>
      <w:r>
        <w:rPr>
          <w:rFonts w:ascii="IRNazanin" w:hAnsi="IRNazanin" w:eastAsia="IRNazanin"/>
          <w:color w:val="111111"/>
          <w:sz w:val="28"/>
          <w:sz w:val="28"/>
          <w:szCs w:val="28"/>
          <w:rtl w:val="true"/>
          <w:lang w:bidi="fa-IR"/>
        </w:rPr>
        <w:t>جهت گیری باید به سوی انقلاب فرهنگی و تغییر ساختارهای اجتماعی باشد و ابزار موجود را در روابط جدید و به سمت مقصود مورد نظر خود منحل کنیم</w:t>
      </w:r>
      <w:r>
        <w:rPr>
          <w:rFonts w:eastAsia="IRNazanin" w:cs="IRNazanin"/>
          <w:color w:val="111111"/>
          <w:sz w:val="28"/>
          <w:szCs w:val="28"/>
          <w:rtl w:val="true"/>
          <w:lang w:bidi="fa-IR"/>
        </w:rPr>
        <w:t>.</w:t>
      </w:r>
    </w:p>
    <w:p>
      <w:pPr>
        <w:pStyle w:val="Heading2"/>
        <w:numPr>
          <w:ilvl w:val="1"/>
          <w:numId w:val="1"/>
        </w:numPr>
        <w:rPr/>
      </w:pPr>
      <w:bookmarkStart w:id="179" w:name="__RefHeading___Toc12672057_2142443653"/>
      <w:bookmarkStart w:id="180" w:name="_Toc71"/>
      <w:bookmarkEnd w:id="179"/>
      <w:r>
        <w:rPr>
          <w:rtl w:val="true"/>
        </w:rPr>
        <w:t>تولید فقه حکومتی در مسیر آرمان شهر الهی</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آرمان شهر الهی، دین به صورت حداکثری است؛ یعنی دین نقش </w:t>
      </w:r>
    </w:p>
    <w:p>
      <w:pPr>
        <w:pStyle w:val="BookText"/>
        <w:rPr/>
      </w:pPr>
      <w:r>
        <w:rPr>
          <w:rFonts w:ascii="IRNazanin" w:hAnsi="IRNazanin" w:eastAsia="IRNazanin"/>
          <w:color w:val="111111"/>
          <w:sz w:val="28"/>
          <w:sz w:val="28"/>
          <w:szCs w:val="28"/>
          <w:rtl w:val="true"/>
          <w:lang w:bidi="fa-IR"/>
        </w:rPr>
        <w:t>هدایت گری سرپرستی و هماهنگ سازی فعال و مثبت در جامعه و تاریخ دارد در آرمان شهر الهی که بر اساس تمدن دینی پی ریزی می شود، رهبری تکامل اجتماعی از رسالت های دینی به شمار می رود در حوزه رهبری نیز حوادث اجتماعی به سوی اعتلای کلمه حق و پیدایش اخلاق ملکوتی و اخلاق فاضله پیش می رود اگر دین تنها احکام موضع گیری در مقابل این حوادث را بر عهده گیرد به حکومت عقل خود بنیاد و حس بشر بر تکامل و انفعال دین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الهی بر اساس این پیش فرض در حکومتی شکل می گیرد که همه بسترهای اجتماعی را بستر تسهیل عبودیت و بندگی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فقه کنونی، بیش از نظارت بر مدیریت اجتماعی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که عالمان دینی در دوره تنگنا به آن می رسند، فقه اداره و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یافته ها و دانسته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سرپرستی تکامل را می پوشاند باید برای تحقق آرمان شهر الهی به منطقی از فهم دینی رسید تا بتوان بر اساس آن منطق فهم دینی را به عرصه فقه حکومت و رهبری حوادث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رسیدن به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که تحت نظام سرپرستی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فقه در افق مدیریت تکامل و توسعه تولید شود که تنها پاسخگو به مسائل مستحدثه نباشد بلکه حوادث را مدیریت نماید و جریان تسلیم و بندگی را در تمام عرصه های زندگی قاعده مندسازی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پرسش مطرح است که جریان دین در عرصه اجتماعی در الگوی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شهر الهی، شاید از عهده فلسفه موجود بر نیاید و ما به فلسفه ای دیگر با ارکان و ماهیتی متفاوت از فلسفه رایج نیاز داشته باشیم که می توان در مقالات بعدی آن را پی گرفت</w:t>
      </w:r>
      <w:r>
        <w:rPr>
          <w:rFonts w:eastAsia="IRNazanin" w:cs="IRNazanin"/>
          <w:color w:val="111111"/>
          <w:sz w:val="28"/>
          <w:szCs w:val="28"/>
          <w:rtl w:val="true"/>
          <w:lang w:bidi="fa-IR"/>
        </w:rPr>
        <w:t xml:space="preserve">. </w:t>
      </w:r>
      <w:bookmarkStart w:id="181" w:name="pg15744_185647"/>
    </w:p>
    <w:p>
      <w:pPr>
        <w:pStyle w:val="Heading2"/>
        <w:numPr>
          <w:ilvl w:val="1"/>
          <w:numId w:val="1"/>
        </w:numPr>
        <w:rPr/>
      </w:pPr>
      <w:bookmarkStart w:id="182" w:name="__RefHeading___Toc12672059_2142443653"/>
      <w:bookmarkStart w:id="183" w:name="_Toc72"/>
      <w:bookmarkEnd w:id="181"/>
      <w:bookmarkEnd w:id="182"/>
      <w:r>
        <w:rPr>
          <w:rtl w:val="true"/>
        </w:rPr>
        <w:t>منابع و مآخذ</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میرباقری، سید محمد مهدی، در شناخت غرب، جستارهایی در مبانی غرب شناسی اسلامی، تنظیم نهایی حسین مهدی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فجر ولایت،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پیش فرض های حکومت دینی و ولایت فقیه، تنظیم علی اصغر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فجر ولايت،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هم اندیشی فلسفه شدن اسلامی، دفتر فرهنگستان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گزارشی از مبانی علم اصول فقه احکام حکومتی، حجیت فهم و طبقه بندی مفاهیم، معاونت پژوهش بنیادی گروه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فرهنگستان علوم اسلامی،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شجاعی زند، علیرضا، عرفی شدن در تجربه مسیحی و اسلامی، مرکز باز شناسی اسلام و ایران،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bookmarkStart w:id="184" w:name="pg15744_185648"/>
    </w:p>
    <w:p>
      <w:pPr>
        <w:pStyle w:val="Heading2"/>
        <w:numPr>
          <w:ilvl w:val="1"/>
          <w:numId w:val="1"/>
        </w:numPr>
        <w:rPr/>
      </w:pPr>
      <w:bookmarkStart w:id="185" w:name="__RefHeading___Toc12672061_2142443653"/>
      <w:bookmarkStart w:id="186" w:name="_Toc73"/>
      <w:bookmarkEnd w:id="184"/>
      <w:bookmarkEnd w:id="185"/>
      <w:r>
        <w:rPr>
          <w:rtl w:val="true"/>
        </w:rPr>
        <w:t>تحليل محتوا</w:t>
      </w:r>
      <w:bookmarkEnd w:id="186"/>
    </w:p>
    <w:p>
      <w:pPr>
        <w:pStyle w:val="BookText"/>
        <w:rPr/>
      </w:pPr>
      <w:r>
        <w:rPr>
          <w:rFonts w:ascii="IRNazanin" w:hAnsi="IRNazanin" w:eastAsia="IRNazanin"/>
          <w:color w:val="111111"/>
          <w:sz w:val="28"/>
          <w:sz w:val="28"/>
          <w:szCs w:val="28"/>
          <w:rtl w:val="true"/>
          <w:lang w:bidi="fa-IR"/>
        </w:rPr>
        <w:t xml:space="preserve">در آرمان شهر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حداکثری است؛ یعنی دین، نقش هدایت گری، سرپرستی و هماهنگ سازی فعال و مثبت در جامعه و 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آرمان شهر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تمدن دینی پی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تکامل اجتماعی از رسالت های دینی به شمار می رود در حوزه رهبری نیز حوادث اجتماعی، به سوی اعتلای کلمه حق و پیدایش اخلاق ملکوتی و اخلاق فاضله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الهی بر اساس این پیش فرض در حکومتی شکل می گیرد که همه بسترهای اجتماعی را بستر تسهیل عبودیت و بندگی قرار می 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رسیدن به آرمان شهر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نظام سرپرستی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فقه در افق مدیریت تکامل و توسعه تولید شود که تنها پاسخ گو به مسائل مستحدثه نباشد بلکه حوادث را مدیریت نماید و جریان تسلیم و بندگی را در تمام عرصه های زندگی قاعده مندسازی نماید</w:t>
      </w:r>
      <w:r>
        <w:rPr>
          <w:rFonts w:eastAsia="IRNazanin" w:cs="IRNazanin"/>
          <w:color w:val="111111"/>
          <w:sz w:val="28"/>
          <w:szCs w:val="28"/>
          <w:rtl w:val="true"/>
          <w:lang w:bidi="fa-IR"/>
        </w:rPr>
        <w:t xml:space="preserve">. </w:t>
      </w:r>
      <w:bookmarkStart w:id="187" w:name="pg15744_185649"/>
    </w:p>
    <w:p>
      <w:pPr>
        <w:pStyle w:val="Heading2"/>
        <w:numPr>
          <w:ilvl w:val="1"/>
          <w:numId w:val="1"/>
        </w:numPr>
        <w:rPr/>
      </w:pPr>
      <w:bookmarkStart w:id="188" w:name="__RefHeading___Toc12672063_2142443653"/>
      <w:bookmarkStart w:id="189" w:name="_Toc74"/>
      <w:bookmarkEnd w:id="187"/>
      <w:bookmarkEnd w:id="188"/>
      <w:r>
        <w:rPr>
          <w:rtl w:val="true"/>
        </w:rPr>
        <w:t xml:space="preserve">مشهد آرمان شهر اسلامی </w:t>
      </w:r>
      <w:r>
        <w:rPr>
          <w:rtl w:val="true"/>
        </w:rPr>
        <w:t>(</w:t>
      </w:r>
      <w:r>
        <w:rPr>
          <w:rtl w:val="true"/>
        </w:rPr>
        <w:t>شاخص های آرمان شهری</w:t>
      </w:r>
      <w:r>
        <w:rPr>
          <w:rtl w:val="true"/>
        </w:rPr>
        <w:t xml:space="preserve">)/ </w:t>
      </w:r>
      <w:r>
        <w:rPr>
          <w:rtl w:val="true"/>
        </w:rPr>
        <w:t>دکتر محمد رحیم رهنما</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آرمان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آرمان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رحیم رهنما </w:t>
      </w:r>
      <w:r>
        <w:rPr>
          <w:rStyle w:val="FootnoteAnchor"/>
          <w:rtl w:val="true"/>
        </w:rPr>
        <w:footnoteReference w:id="24"/>
      </w:r>
    </w:p>
    <w:p>
      <w:pPr>
        <w:pStyle w:val="Heading2"/>
        <w:numPr>
          <w:ilvl w:val="1"/>
          <w:numId w:val="1"/>
        </w:numPr>
        <w:rPr/>
      </w:pPr>
      <w:bookmarkStart w:id="190" w:name="__RefHeading___Toc12672065_2142443653"/>
      <w:bookmarkStart w:id="191" w:name="_Toc75"/>
      <w:bookmarkEnd w:id="190"/>
      <w:r>
        <w:rPr>
          <w:rtl w:val="true"/>
        </w:rPr>
        <w:t>چکیده</w:t>
      </w:r>
      <w:bookmarkEnd w:id="191"/>
    </w:p>
    <w:p>
      <w:pPr>
        <w:pStyle w:val="BookText"/>
        <w:rPr/>
      </w:pPr>
      <w:r>
        <w:rPr>
          <w:rFonts w:ascii="IRNazanin" w:hAnsi="IRNazanin" w:eastAsia="IRNazanin"/>
          <w:color w:val="111111"/>
          <w:sz w:val="28"/>
          <w:sz w:val="28"/>
          <w:szCs w:val="28"/>
          <w:rtl w:val="true"/>
          <w:lang w:bidi="fa-IR"/>
        </w:rPr>
        <w:t xml:space="preserve">شهر تبلور کالبدی و عینی ارزش های دینی، فرهنگی، سیاسی، اجتماعی، تاریخی و طبیعی یک ملت در پهنه سرزمینی است بنابر این هر مکتب و ملتی ابتدا اصول و معیارهای آرمان شهری خویش را عرضه می دارد سپس در صدد عینی و ملموس کردن آن در قالب فرم کالبدی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به کارگیری استعداد، هنر، ذوق، سلیقه، مهارت و تکنولوژی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مدیریت آرمان شهر شهر را به مکانی امن، آرامش بخش و فرح بخش در راستای تامین سعادت انسانی رهبری و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ارزش های متعالی فرآیند تبدیل ارزش ها به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سازمان اداری مدیریت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ارزش های متعالی سه مرحله در فرآیند شکل گیری آرمان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توجه به مقدمه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اسلامی شهری است که در آن ارزش های مکتب اسلام تبلور می یابد و قوانین رسول خدا و ائمه اطهار در آن به عینیت می رسد و در نهایت سیره و منش و سنت پیامبر اسلام در تمام ابعاد زندگی فردی و جمعی تجلی می یابد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دستیابی به اندیشه آرمان شهر اسلامی، این تحقیق در چند مرحله بدین شرح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سابقه اندیشه آرمان شهری در آرای فیلسوفان یونان باستان از جمله افلاطون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نظریات اندیشمندان قرون وسطی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اگوستین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اسلامی به ویژه اقدامات پیامبر در شهر مدینه و آرای فارابی در مدینه فاضله و ابن سينا تشریح شده، سپس نظریات آرمان شهری در عصر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اتوپیای توماس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الگوواره های عصر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w:t>
      </w:r>
    </w:p>
    <w:p>
      <w:pPr>
        <w:pStyle w:val="BookText"/>
        <w:rPr/>
      </w:pPr>
      <w:r>
        <w:rPr>
          <w:rFonts w:ascii="IRNazanin" w:hAnsi="IRNazanin" w:eastAsia="IRNazanin"/>
          <w:color w:val="111111"/>
          <w:sz w:val="28"/>
          <w:sz w:val="28"/>
          <w:szCs w:val="28"/>
          <w:rtl w:val="true"/>
          <w:lang w:bidi="fa-IR"/>
        </w:rPr>
        <w:t>ترقی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شهر هاروراد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بوم شهرهای معاصر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 Cities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اصول حاکم بر حكم روایی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Good 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بيان گردیده و شاخص های آرمان شهری به ویژه شاخص های آرمان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امنیت، آسایش، مشارکت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جایگاه شهر مشهد به لحاظ شاخص های آرمان شهری در چهار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مکانی و کالبدی، تسهیلات عمومی شهری،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مدیریتی و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دسترسی عادلانه به تسهیلات و خدمات شهری، نابرابری های درآمدی شهری، حاشیه نشینی، آلودگی هوا، مشارکت شهروندان و الگوی مدیریت شهری با استانداردهای موجود به ویژه شاخص های حکمروایی شهری مقایسه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حاصل از تحقیق بیانگر این واقعیت است که شهر مشهد، علی رغم برخورداری از برجستگی منحصر به فرد معنوی و مکانی بالقوه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از آرمان 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عینی و عملی، تا دستیابی به آرمان شهر اسلامی فاصله زیادی داشته و شکاف عمیقی بین وضع موجود تا استانداردهای آرمان شهری وجود دارد، پر کردن این شکاف نه تنها نیازمند تغییرات ساختاری در الگوهای رایج مدیریت و اداره شهر و تامین تسهیلات شهری و رفع نابرابری های فضای شهری بلکه بسترسازی و اعتماد سازی لازم برای مشارکت شهروندان به عنوان عضو فعال و مسئول در اداره شهر می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 اسلام، مشهد، شاخص </w:t>
      </w:r>
      <w:bookmarkStart w:id="192" w:name="pg15744_185651"/>
    </w:p>
    <w:p>
      <w:pPr>
        <w:pStyle w:val="Heading2"/>
        <w:numPr>
          <w:ilvl w:val="1"/>
          <w:numId w:val="1"/>
        </w:numPr>
        <w:rPr/>
      </w:pPr>
      <w:bookmarkStart w:id="193" w:name="__RefHeading___Toc12672067_2142443653"/>
      <w:bookmarkStart w:id="194" w:name="_Toc76"/>
      <w:bookmarkEnd w:id="192"/>
      <w:bookmarkEnd w:id="193"/>
      <w:r>
        <w:rPr>
          <w:rtl w:val="true"/>
        </w:rPr>
        <w:t>مقدمه</w:t>
      </w:r>
      <w:bookmarkEnd w:id="1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سابقه اندیشه آرمان شهری به لحاظ تاریخی به آرای فیلسوفان یونان باستان از جمله افلاطون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غلامی پور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ذات و فطرت طبیعی بشر نیز همواره خواهان آن بوده است؛ زیرا بشر علاوه بر آرامش روحی و معنوی در جست و جوی مکانی آرام موزون و متعادل برای زندگی لذت بخش به دور از ظلم، تبعیض و تحقیر و برخوردار از مدیریتی فاضل و خردمند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جامعه آرمان شهری را برجسته تر نموده است علاوه بر مشخصه 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جمعیت، طبقات اجتماعی، وظایف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و خصوصیات منحصر به فرد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حیات و اندیشه جمعی را در ساکنان و محل اجتماع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نهادینه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ساکنان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شهروندی خلاق، پویا و مسئول در مقابل سرنوشت خویش و جامعه ای که مشروعیت آن به اجتماع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تمدن یونانی به سایر تمدن ها از جمله تمدن اسلامی وارد شده و با نام اندیشمندانی بلند آوازه چون فارابی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مدینه فاضله فارابی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معنوی آن متعالی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معنوی مدینه فاضله را با پیوند بین اندیشه دنیوی و معنوی از طریق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روحانی، رؤیایی تر و حتی دست نیافتنی به دست اندیشه بشر معمولی کرده است و جامعه را به سمت دستیابی به آن </w:t>
      </w:r>
    </w:p>
    <w:p>
      <w:pPr>
        <w:pStyle w:val="BookText"/>
        <w:rPr/>
      </w:pPr>
      <w:r>
        <w:rPr>
          <w:rFonts w:ascii="IRNazanin" w:hAnsi="IRNazanin" w:eastAsia="IRNazanin"/>
          <w:color w:val="111111"/>
          <w:sz w:val="28"/>
          <w:sz w:val="28"/>
          <w:szCs w:val="28"/>
          <w:rtl w:val="true"/>
          <w:lang w:bidi="fa-IR"/>
        </w:rPr>
        <w:t xml:space="preserve">فراخوانده است فارابی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و مقدمه سعادت را اخلاق دانسته و بیان نموده عالمی که از مبانی اخلاقی پیروی نکند از سعادت کمال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همان، </w:t>
      </w:r>
      <w:r>
        <w:rPr>
          <w:rFonts w:eastAsia="IRNazanin" w:cs="IRNazanin"/>
          <w:color w:val="111111"/>
          <w:sz w:val="28"/>
          <w:szCs w:val="28"/>
          <w:lang w:bidi="fa-IR"/>
        </w:rPr>
        <w:t>1288</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 در پایان قرون وسطی با آغاز دو جنبش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پیرائی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گردید که از اندیشه های سنتی ماوراء طبیعی کلیسایی و بهشت آسمانی دل کندند و به امید بهشت زمینی و زنده شدن اندیشه دولت آرمانی بحث و تفکر در پیرامون آن نمایان گردید و الگوی دولت شهر یونانی و دولت شهرهای ایتالیائی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خورشید، اثر کامپانلا نویسنده ایتالیائی،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اتوپیای تامس مور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جامعه همسو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کامنوک </w:t>
      </w:r>
      <w:r>
        <w:rPr>
          <w:rFonts w:eastAsia="Times New Roman" w:cs="Times New Roman" w:ascii="Times New Roman" w:hAnsi="Times New Roman"/>
          <w:color w:val="111111"/>
          <w:sz w:val="28"/>
          <w:szCs w:val="28"/>
          <w:lang w:val="en-US" w:bidi="en-US"/>
        </w:rPr>
        <w:t>Commonwealth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اروپایی ترکیب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تازه ای جهت جانشینی حکومت مسیح و امپراتوری روم پیشنهاد گردید؛ لذا نگاه ها از نظر به عمل و از آسمان به زمین و از ایده آل به واقعیت ها تغییر کرد انقلاب صنعتی </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و تغییر و تحولات ساختاری تکنولوژیکی و حمل و نقلی و رشد جمعیت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دلنسکی و دیگران،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اثرات فرهنگی انقلاب کبیر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شهروندی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رشد و طراحی واقعی آرمان شهرهای زمینی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جان راسکین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John Ruskin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ابنزرها وارد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benzer Howard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شهرهای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ای را برای برنامه ریزی شهرهای جدید آرمانی فراهم آورد و کلیدی ترین عامل اثر گذار در برنامه ریزی شهری معاصر از کلمبیا در </w:t>
      </w:r>
    </w:p>
    <w:p>
      <w:pPr>
        <w:pStyle w:val="BookText"/>
        <w:rPr/>
      </w:pPr>
      <w:r>
        <w:rPr>
          <w:rFonts w:ascii="IRNazanin" w:hAnsi="IRNazanin" w:eastAsia="IRNazanin"/>
          <w:color w:val="111111"/>
          <w:sz w:val="28"/>
          <w:sz w:val="28"/>
          <w:szCs w:val="28"/>
          <w:rtl w:val="true"/>
          <w:lang w:bidi="fa-IR"/>
        </w:rPr>
        <w:t xml:space="preserve">امریکا تا کنبرا در استرالیا شد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دنبال آن لو کوربوزیه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Courbousier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طرح ایده شهر درخشان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Radiant town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فدا کردن بخش قدیمی پاریس از طریق جایگزینی بناهای عظیم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1375:70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خطرناک گرچه به مرحله عمل ،نرسید، اما اندیشه ای که آن ها را تغذیه می کرد، به طور وسیع به نابودی تعداد فراوانی از محله های قدیمی اروپا کمک کرد همگام با این افکار جنگ جهانی دوم نیز منجر به تخریب ویرانی و صاف شدن برخی از بافت های قدیمی شهرهای اروپایی بیش از آن چه در مخیله معماران نوگرا می گنجید،گردید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بیانکا،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جهانی دوم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کوربوزیه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تأئید دولت های جهانی قرار گرفت که از آن به عنوان پاسخی آسان و سریع به تقاضاهای نوسازی یاد کرده و وی را به عنوان مبلغ حقیقی شهرسازی مدرن انتخاب کردند </w:t>
      </w:r>
      <w:r>
        <w:rPr>
          <w:rFonts w:eastAsia="IRNazanin" w:cs="IRNazanin"/>
          <w:color w:val="111111"/>
          <w:sz w:val="28"/>
          <w:szCs w:val="28"/>
          <w:rtl w:val="true"/>
          <w:lang w:bidi="fa-IR"/>
        </w:rPr>
        <w:t>(</w:t>
      </w:r>
      <w:r>
        <w:rPr>
          <w:rFonts w:eastAsia="IRNazanin" w:cs="IRNazanin"/>
          <w:color w:val="111111"/>
          <w:sz w:val="28"/>
          <w:szCs w:val="28"/>
          <w:lang w:bidi="fa-IR"/>
        </w:rPr>
        <w:t>2002:134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Legates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نتیجه این اقدامات نامطلوب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بعد از جنگ در اروپا که به میراث گذشته بی اعتنا مانده بود عکس العمل عمومی را در برابر نوسازی های و بازسازی ها برانگیخت و رفته رفته مخالفت با ادامه سیاست بی اعتنایی به فرهنگ گذشته قوت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تازه پدید آمد در شهرهای بی هویت که در آن ها مردم هیچ دلیلی برای تطبیق خود با محیط ساخته شده نداشتند، 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مسکونی تماماً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ظهور یک وجدان محیط زیستی کم کم موجب تغییر در برداشت های معماری و شهرسازی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کاهش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بزرگ مقامات شهرداری و معماران را ناگزیر کرد تا بیشتر از پیش مواظب مصالح تاریخی باقیمانده باشند در کنار گرایش شروع حفظ آثار تاریخی تمایل افراطی برای حراست از آثار باستانی پدید آمد که حتی بازسازی و نوسازی ابنیه مرده و غیر تاریخی را نیز مانع می شد مقررات شدیدی برای نوسازی بناها وضع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بیانکا،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ها و نشست های بین المللی از آن زمان تا کنون از جمله معاهده ماستریخت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توسعه پایدار شهر و حفاظت از میراث تاریخی و فرهنگی تشکیل شد سعی بر آن داشت تا با ارتقای مشارکت مردم، توسعه پایدار همراه با حفاظت از میراث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دستور کار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و دیگران،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بیانیه مکزیکوسیتی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بیانیه گردشگری فرهنگی معروف است بر مفهوم جامع و جهانی میراث و تعامل آن با گردشگری تاکید دارد و آن را وسیله ای برای تبادل فرهنگی تلقی می کند طبق این بیانیه فعالیت های گردشگری و حفاظتی در بافت ها و مجموعه های تاریخی باید با احترام به علایق و سنن و خواست های مردم محلی و منطقه ای و در جهت ارتقای سطح زندگی آنان همراه شود و این گونه اقدامات را می توان در قالب برنامه های آموزشی تشریحی و تفسیری به انجام رسانید، و یا در بیانیه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مکزیکوسیتی بر حفاظت از میراث ساخت و سازهای بومی به عنوان نماد زندگی معاصر سند تاریخی و بخشی از منظر فرهنگی تاکید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دو جنبش عظیم، شهر و شهرنشینی را به نوعی در راستای </w:t>
      </w:r>
      <w:bookmarkStart w:id="195" w:name="pg15744_185655"/>
    </w:p>
    <w:p>
      <w:pPr>
        <w:pStyle w:val="BookText"/>
        <w:rPr/>
      </w:pPr>
      <w:bookmarkEnd w:id="195"/>
      <w:r>
        <w:rPr>
          <w:rFonts w:ascii="IRNazanin" w:hAnsi="IRNazanin" w:eastAsia="IRNazanin"/>
          <w:color w:val="111111"/>
          <w:sz w:val="28"/>
          <w:sz w:val="28"/>
          <w:szCs w:val="28"/>
          <w:rtl w:val="true"/>
          <w:lang w:bidi="fa-IR"/>
        </w:rPr>
        <w:t xml:space="preserve">دستیابی به اهداف آرمان شهری متأثر نموده است؛ اول طراحی شهرهای پایدار در پاسخ به معایب شهر ماشینی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شهرهایی هماهنگ با طبیعت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 Cities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هدفش طراحی شهرها برای مردم و شهروندان نه برای ماشین است براون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بحث گذار از حکومت و مدیریت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Urban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الگوی حکمروایی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Urban good 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 پور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Heading2"/>
        <w:numPr>
          <w:ilvl w:val="1"/>
          <w:numId w:val="1"/>
        </w:numPr>
        <w:rPr/>
      </w:pPr>
      <w:bookmarkStart w:id="196" w:name="__RefHeading___Toc12672069_2142443653"/>
      <w:bookmarkStart w:id="197" w:name="_Toc77"/>
      <w:bookmarkEnd w:id="196"/>
      <w:r>
        <w:rPr>
          <w:rtl w:val="true"/>
        </w:rPr>
        <w:t>مسئله تحقیق</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گذار اندیشه های آرمان شهری از یونان باستان تا هزاره سوم میلادی و جمع بندی آرای فیلسوفان یونان باستان عصر اسلامی و دوران نوزایی و عصر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 آید که در بین آرای فیلسوفان قدیم اعم از افلاطون، ارسطو فارابی و ابن سینا، آرمان شهر مفهومی گسترده تر از شهر امروزی و معمولی داشته و کل جامعه را نه تنها در سطح ملی بلکه فراملی در بر می گرفته است ولی بتدریج نگاه به آرمان شهر از دوران نوزایی علمی و عصر صنعتی به ارایه الگوی واقعی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شهر هاوارد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دوره فرا صنعتی به باز طراحی شهرهای موجود و رعایت اصول توسعه پایدار را نه تنها در بعد فیزیکی، بلکه در بعد مدیریتی به حکم روایی شهری تغییر جهت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اصولی که در طراحی آرمان شهرهای گذشته مد نظر بوده، در الگوواره های جدید نیز مد نظر است؛ از جمله می توان به مشارکت مردم همگامی با طبیعت، عدالت، سرسبزی، پاکی، روانی، امنیت و غیره اشاره کرد</w:t>
      </w:r>
      <w:r>
        <w:rPr>
          <w:rFonts w:eastAsia="IRNazanin" w:cs="IRNazanin"/>
          <w:color w:val="111111"/>
          <w:sz w:val="28"/>
          <w:szCs w:val="28"/>
          <w:rtl w:val="true"/>
          <w:lang w:bidi="fa-IR"/>
        </w:rPr>
        <w:t xml:space="preserve">. </w:t>
      </w:r>
      <w:bookmarkStart w:id="198" w:name="pg15744_185656"/>
    </w:p>
    <w:p>
      <w:pPr>
        <w:pStyle w:val="BookText"/>
        <w:rPr/>
      </w:pPr>
      <w:bookmarkEnd w:id="198"/>
      <w:r>
        <w:rPr>
          <w:rFonts w:ascii="IRNazanin" w:hAnsi="IRNazanin" w:eastAsia="IRNazanin"/>
          <w:color w:val="111111"/>
          <w:sz w:val="28"/>
          <w:sz w:val="28"/>
          <w:szCs w:val="28"/>
          <w:rtl w:val="true"/>
          <w:lang w:bidi="fa-IR"/>
        </w:rPr>
        <w:t xml:space="preserve">بنابراین با توجه به موقعیت و جایگاه مذهبی شهر مشهد از یک طرف که به طور بالقوه برخوردار از موقعیت آرمان شهری اسلامی است و از طرف دیگر در دنیای معاصر نمی تواند در انزوا از جامعه جهانی به سر برد و با توجه به فرآیند جهانی شدن مشهد می تواند به عنوان عنصری فعال در شبکه جهانی شهرها ایفاگر نقش باشد و نمی تواند از شاخص های پیشنهادی مجامع جهانی از جمله سازمان ملل متحد در خصوص معیارهای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بوم شهرها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تحقیق در عین تشریح شاخص های آرمان شهری در قالب نظریات قدیم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اسلامی و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چگونگی گذار الگوی مدیت شهری به حکمروایی شهری در این شهر بر مبنای نظریه و شاخص های پیشنهادی و شناخت میزان شکاف وضع موجود با استانداردهای بین المللی و ارایه راه حل هایی برای کاهش شکاف و نزدیکی به الگوی آرمان شهر اسلامی است</w:t>
      </w:r>
      <w:r>
        <w:rPr>
          <w:rFonts w:eastAsia="IRNazanin" w:cs="IRNazanin"/>
          <w:color w:val="111111"/>
          <w:sz w:val="28"/>
          <w:szCs w:val="28"/>
          <w:rtl w:val="true"/>
          <w:lang w:bidi="fa-IR"/>
        </w:rPr>
        <w:t>.</w:t>
      </w:r>
    </w:p>
    <w:p>
      <w:pPr>
        <w:pStyle w:val="Heading2"/>
        <w:numPr>
          <w:ilvl w:val="1"/>
          <w:numId w:val="1"/>
        </w:numPr>
        <w:rPr/>
      </w:pPr>
      <w:bookmarkStart w:id="199" w:name="__RefHeading___Toc12672071_2142443653"/>
      <w:bookmarkStart w:id="200" w:name="_Toc78"/>
      <w:bookmarkEnd w:id="199"/>
      <w:r>
        <w:rPr>
          <w:rtl w:val="true"/>
        </w:rPr>
        <w:t>سابقه و نظریات آرمان شهری</w:t>
      </w:r>
      <w:bookmarkEnd w:id="200"/>
    </w:p>
    <w:p>
      <w:pPr>
        <w:pStyle w:val="Heading3"/>
        <w:numPr>
          <w:ilvl w:val="2"/>
          <w:numId w:val="1"/>
        </w:numPr>
        <w:rPr/>
      </w:pPr>
      <w:bookmarkStart w:id="201" w:name="__RefHeading___Toc12672073_2142443653"/>
      <w:bookmarkStart w:id="202" w:name="_Toc7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سابقه نظریات آرمان شهری را با توجه به ویژگی های منحصر به فرد آن ها به چهار دوره می توان به شرح زیر تقسیم بندی نمود</w:t>
      </w:r>
      <w:r>
        <w:rPr>
          <w:rFonts w:eastAsia="IRNazanin" w:cs="IRNazanin"/>
          <w:color w:val="111111"/>
          <w:sz w:val="28"/>
          <w:szCs w:val="28"/>
          <w:rtl w:val="true"/>
          <w:lang w:bidi="fa-IR"/>
        </w:rPr>
        <w:t>:</w:t>
      </w:r>
    </w:p>
    <w:p>
      <w:pPr>
        <w:pStyle w:val="Heading3"/>
        <w:numPr>
          <w:ilvl w:val="2"/>
          <w:numId w:val="1"/>
        </w:numPr>
        <w:rPr/>
      </w:pPr>
      <w:bookmarkStart w:id="203" w:name="__RefHeading___Toc12672075_2142443653"/>
      <w:bookmarkStart w:id="204" w:name="_Toc80"/>
      <w:bookmarkEnd w:id="203"/>
      <w:r>
        <w:rPr>
          <w:rtl w:val="true"/>
        </w:rPr>
        <w:t xml:space="preserve">دوره شکل گیری اولیه </w:t>
      </w:r>
      <w:r>
        <w:rPr>
          <w:rtl w:val="true"/>
        </w:rPr>
        <w:t>"</w:t>
      </w:r>
      <w:r>
        <w:rPr>
          <w:rtl w:val="true"/>
        </w:rPr>
        <w:t>مفهوم آرمان شهر</w:t>
      </w:r>
      <w:r>
        <w:rPr>
          <w:rtl w:val="true"/>
        </w:rPr>
        <w:t xml:space="preserve">" </w:t>
      </w:r>
      <w:r>
        <w:rPr>
          <w:rtl w:val="true"/>
        </w:rPr>
        <w:t>در یونان باستان</w:t>
      </w:r>
      <w:bookmarkEnd w:id="204"/>
    </w:p>
    <w:p>
      <w:pPr>
        <w:pStyle w:val="BookText"/>
        <w:rPr/>
      </w:pPr>
      <w:r>
        <w:rPr>
          <w:rFonts w:ascii="IRNazanin" w:hAnsi="IRNazanin" w:eastAsia="IRNazanin"/>
          <w:color w:val="111111"/>
          <w:sz w:val="28"/>
          <w:sz w:val="28"/>
          <w:szCs w:val="28"/>
          <w:rtl w:val="true"/>
          <w:lang w:bidi="fa-IR"/>
        </w:rPr>
        <w:t>در این دوره آرمان شهر با آرای فیلسوفان عهد یونان باستان از جمله افلاطون و ارسطو زاده شده و تکامل یافته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لحاظ تفکر فلسفی، اشراقی است و فلسفه او را فلسفه فیضیه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که همه افکار و آرای افلاطون دست نخورده باقی </w:t>
      </w:r>
    </w:p>
    <w:p>
      <w:pPr>
        <w:pStyle w:val="BookText"/>
        <w:rPr/>
      </w:pPr>
      <w:r>
        <w:rPr>
          <w:rFonts w:ascii="IRNazanin" w:hAnsi="IRNazanin" w:eastAsia="IRNazanin"/>
          <w:color w:val="111111"/>
          <w:sz w:val="28"/>
          <w:sz w:val="28"/>
          <w:szCs w:val="28"/>
          <w:rtl w:val="true"/>
          <w:lang w:bidi="fa-IR"/>
        </w:rPr>
        <w:t>مانده باشد و همان طور که این فیلسوف بزرگ در کادر و نظام معینی بیان کرده به ما رسیده باشد و با افکار سایر فلاسفه یونان و حوزه اسکندرانی اختلاط و امتزاجی حاصل نکرده باشد به درستی روشن نیست حتی دانشمندان و فلاسفه اخیر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آرا و افکاری که به افلاطون نسبت داده اند مربوط به افکار نوافلاطونیان است لیکن آن چه در آن شک و تردیدی نیست کتاب جمهوریت افلاطون می باشد مهم ترین مسائلی که مورد توجه سقراط استاد افلاطون و سپس افلاطون قرار گرفته فضیلت حکمت سعادت عدالت و بالاخره تزکیه نفس از رذایل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جمهوریت افلاطون شامل پنج قسمت اساسی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بحث در عدالت و ماهیت آن قسمت دوم و سوم بحث در ارکان دولت و حکومت و خصوصیات طبقه حاکمه است و این که اساس حکومت باید بر عدالت استوار باشد در مباحث بعدی بحث در روش های حکومت و انحطاط و ترقی و جز آن ها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نظر افلاطون دولت ایده آل نوعی دولت آریستوکراسی است، ولی باید توجه داشت که آریستوکراسی افلاطون آریستوکراسی علمی است نه بر اساس مال و منال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طبقۀ حکام به علوم و دانش های حقیقی به خوبی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حکمت، فضیلت اول، شجاعت، فضیلت دوم و اعتدال فضیلت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افلاطون وارد در جزئیات و اشکال حکومت ها می شود، و با پیشنهادهایی که دارد کاملاً مسائل مربوط به اداره جوامع را مورد بررسی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طوری که افلاطون جامعه را به </w:t>
      </w:r>
    </w:p>
    <w:p>
      <w:pPr>
        <w:pStyle w:val="BookText"/>
        <w:rPr/>
      </w:pPr>
      <w:r>
        <w:rPr>
          <w:rFonts w:ascii="IRNazanin" w:hAnsi="IRNazanin" w:eastAsia="IRNazanin"/>
          <w:color w:val="111111"/>
          <w:sz w:val="28"/>
          <w:sz w:val="28"/>
          <w:szCs w:val="28"/>
          <w:rtl w:val="true"/>
          <w:lang w:bidi="fa-IR"/>
        </w:rPr>
        <w:t>سه طبقه عوام الناس سرباز و سرپرست تقسیم کرده بود و ملاک تفاوت در جامعه افلاطونى تنها مدارج استعداد است و از لحاظ اجتماعی تفاوتی بین زن و مرد نیست عدالت در آرمان شهر افلاطونی عبارت از این است که پیشه ور و سرباز و سرپرست هر کدام به کار خویش بپردازند و در امور طبقات دیگر دخالت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خلاصه مباحث ارسطو عبارت است از تأسیس دولت ها و حالات مختلف آن اصل سیادت و بردگی اصل آقا و بردگی، نظام های مختلف بلاد یونان اهل صناعات، انواع سلطه ها، حکام سیاست نظام سیاسات و تفوق های مطلقه، اصناف و اقسام حکومت های سلطنتی، خیر مطلق، حکومت و جمعیت فاضله، حکومت اقلیت و اعیان حکومت طاغیان و طغات مبدأ انقلابات و شورش های سیاسی و انواع و ریشه های اساسی آن ها، اسباب انقراض حکومت ها، جمهوریت و انقلابات سیاسی، زندگی ایده آل، و برتری علم و فلسفه بر سیاست، بزرگی و کوچکی دولت ها، کشورگشایی و وسعت دادن قلمرو حکومت، صفات طبیعی مردان حکومت و سیاست، عناصر دولت و ارکان آن، دولت برتر، زمین و اوضاع کشاورزان، تناوب در ریاست و حکومت، تربیت، ازدواج و شرایط آن، وحدت تربیت، غایت تربیت، اثر موسیقی و فواید آن در تربیت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ملاحظه می شود ارسطو نیز در یک نظام معین منطقی و با تفکر خاص اشراقی وارد در مسائل مختلف و جزئیات شده و حکومت ایده آل را معین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05" w:name="pg15744_185659"/>
    </w:p>
    <w:p>
      <w:pPr>
        <w:pStyle w:val="BookText"/>
        <w:rPr/>
      </w:pPr>
      <w:bookmarkEnd w:id="205"/>
      <w:r>
        <w:rPr>
          <w:rFonts w:ascii="IRNazanin" w:hAnsi="IRNazanin" w:eastAsia="IRNazanin"/>
          <w:color w:val="111111"/>
          <w:sz w:val="28"/>
          <w:sz w:val="28"/>
          <w:szCs w:val="28"/>
          <w:rtl w:val="true"/>
          <w:lang w:bidi="fa-IR"/>
        </w:rPr>
        <w:t xml:space="preserve">ارسطو طاليس نیز در کتابی در مورد سیاست زمامداری چند سخن کوتاه در مورد زمامداری شهری گفته است و آرمان شهر خود را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بنیان نهاده است و هر یک از اصول بعدی را به اصول قبلی پیوند و بنا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دولت، قانون، فرمانروا، ارتش و سپاه، اموال و امکانات، رعیت، توده مردم،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حکومت خوب را سه و انواع بد آن ها را نیز سه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حکومت خوب و راست، حکومت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حکومت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حکومت فاضله یا اشراف خیر اندیش و سومین، حکومت کرامت یا جوانمردان؛ و انواع بد و منحرف آن ها حکومت جباری، حکومت متنفذان و حکومت عامه است و از این سه نوع حکومت، عامه کم ضررتر و حکومت جباری پر ضررتر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کشورهای مدنی آن است که در آن قدرت از جانب یک تن یا بیشتر به نفع همگان به کار رود و چون امید یافتن چنین حاکمان شایسته نتوان داشت، پس حکومت شاهی و حکومت خیر اندیش کمال مطلوب های دیریاب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باستانی پاریزی،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206" w:name="__RefHeading___Toc12672077_2142443653"/>
      <w:bookmarkStart w:id="207" w:name="_Toc81"/>
      <w:bookmarkEnd w:id="206"/>
      <w:r>
        <w:rPr>
          <w:rtl w:val="true"/>
        </w:rPr>
        <w:t>دوره قرون وسطای مسیحی</w:t>
      </w:r>
      <w:bookmarkEnd w:id="2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قرون وسطی دوره فرو رفتن اروپا درون لاک خویش و تسلط کلیسا بر کلیه شئون زندگی در این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حیات زمینی نوعی مجازات و کفاره ای برای شستن گناهان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نسبت به شهر در قرون وسطی محوریت شهر خدا را در برابر شهر زمینی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تقریبا تا دوره رنسانس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گذارترین اندیشمند این دوره در حوزه </w:t>
      </w:r>
    </w:p>
    <w:p>
      <w:pPr>
        <w:pStyle w:val="BookText"/>
        <w:rPr/>
      </w:pPr>
      <w:r>
        <w:rPr>
          <w:rFonts w:ascii="IRNazanin" w:hAnsi="IRNazanin" w:eastAsia="IRNazanin"/>
          <w:color w:val="111111"/>
          <w:sz w:val="28"/>
          <w:sz w:val="28"/>
          <w:szCs w:val="28"/>
          <w:rtl w:val="true"/>
          <w:lang w:bidi="fa-IR"/>
        </w:rPr>
        <w:t>آرمان شهری اگوستین قدیس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خدای اگوستین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اگوستین قدیس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آبای کلیسای لاتینی، حکیمی الهی، فیلسوف و عالم اخلاقی بود و می کوشید که نحله افلاطونی را با معتقدات مسیحی و عقل را با ایمان موافق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عمده او عبارتند از شهر خدا و اعترافات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اگوستین قدیس شاید بیشتر از هر اندیشمند دیگری در قرون وسطی توانسته جو خاص آن دوران را که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مفهوم شهر مردمی تفوقی کامل داشتند، روشن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اگوستین در کتاب شهر کتاب شهر خدا دو شهر را در مقابل هم قرار می دهد، که البته در نظر او مفهوم شهر معادلی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شهر زمینی یا دولت های این جهانی و از سوی دیگر شهر آسمانی یا سلطه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زمینی به باور او الگوی کامل خود را در رم فاسد می یابد، در حالی که شهر خدا متشکل از مؤمنانی است که خود را از لذات دنیوی محروم می کنند، تا به سعادت ابدی و معنوی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برجسته و باستانی شهر شیطانی از دیدگاه اگوستین بابل و برج آن بود که با هدف رقابت با خدا ساخته شده بود و به همین دلیل نیز خداوند با مجازات انسان به تقسیم زبان واحد انسانی به هزاران زبان و تقسیم انسان ها به هزاران قبیله انتقام گرفت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اگوستین بر آن بود که رم در حقیقت یک بابل جدید در غرب است، در حالی که حضرت مسیح علیه السلام با نثار کردن جان خود به انسان ها امکان داد که جای شهرهای زمینی را به شهرهای خدایی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امر اگوستین بیشتر </w:t>
      </w:r>
      <w:bookmarkStart w:id="208" w:name="pg15744_185661"/>
    </w:p>
    <w:p>
      <w:pPr>
        <w:pStyle w:val="BookText"/>
        <w:rPr/>
      </w:pPr>
      <w:bookmarkEnd w:id="208"/>
      <w:r>
        <w:rPr>
          <w:rFonts w:ascii="IRNazanin" w:hAnsi="IRNazanin" w:eastAsia="IRNazanin"/>
          <w:color w:val="111111"/>
          <w:sz w:val="28"/>
          <w:sz w:val="28"/>
          <w:szCs w:val="28"/>
          <w:rtl w:val="true"/>
          <w:lang w:bidi="fa-IR"/>
        </w:rPr>
        <w:t xml:space="preserve">استیلای خداوند را بر شهر می فهمد، بنابراین شهر زمینی گاه در دید او یک شهر تاریخی و مادی نیز هست که به هر حال بهتر است با قوانین الهی اداره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209" w:name="__RefHeading___Toc12672079_2142443653"/>
      <w:bookmarkStart w:id="210" w:name="_Toc82"/>
      <w:bookmarkEnd w:id="209"/>
      <w:r>
        <w:rPr>
          <w:rtl w:val="true"/>
        </w:rPr>
        <w:t>دوره آرمان شهرهای اسلامی</w:t>
      </w:r>
      <w:bookmarkEnd w:id="210"/>
    </w:p>
    <w:p>
      <w:pPr>
        <w:pStyle w:val="BookText"/>
        <w:rPr/>
      </w:pPr>
      <w:r>
        <w:rPr>
          <w:rFonts w:ascii="IRNazanin" w:hAnsi="IRNazanin" w:eastAsia="IRNazanin"/>
          <w:color w:val="111111"/>
          <w:sz w:val="28"/>
          <w:sz w:val="28"/>
          <w:szCs w:val="28"/>
          <w:rtl w:val="true"/>
          <w:lang w:bidi="fa-IR"/>
        </w:rPr>
        <w:t>به قول بسیاری از صاحب نظران اسلام دین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است که در شهر مکه ظهور کرد سپس در مدینه قوام گرفت، رشد یافت و بتدریج جهانگیر شد شاید مفهوم آرمان شهر اسلامی با تغییر نام این شهر از یثرب به مدينة الرسول آغاز شد يثرب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Yathrib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نامی بوده که به نام اولین بنیانگذار آن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حضرت رسول صلی الله علیه و آله نام يثرب را تغییر داد به خاطر این که کلمه </w:t>
      </w:r>
      <w:r>
        <w:rPr>
          <w:rFonts w:eastAsia="Times New Roman" w:cs="Times New Roman" w:ascii="Times New Roman" w:hAnsi="Times New Roman"/>
          <w:color w:val="111111"/>
          <w:sz w:val="28"/>
          <w:szCs w:val="28"/>
          <w:lang w:val="en-US" w:bidi="en-US"/>
        </w:rPr>
        <w:t>Tathrib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عربی به معنی سرزنش، عتاب، گناه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معنی فساد و تباهی و جنس تقلبی و حرام زاده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معجم البلدان از یاقوت حموی نقل شده که این شهر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تائب و غیره داشته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Rahman Mubarakpuri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برخی از معانی این شهر به شرح زیر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در ربیع الاول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یثرب آمد و با آمدن آن حضرت، نام این شهر به 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طیبه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Taibah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 مدینه به عنوان طائبه و طیبه نیز شناخته شده برای این که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قادر متعال، این شهر را طائبه نام گذاشت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طیبه و طائبه از کلمه </w:t>
      </w:r>
      <w:r>
        <w:rPr>
          <w:rFonts w:eastAsia="Times New Roman" w:cs="Times New Roman" w:ascii="Times New Roman" w:hAnsi="Times New Roman"/>
          <w:color w:val="111111"/>
          <w:sz w:val="28"/>
          <w:szCs w:val="28"/>
          <w:lang w:val="en-US" w:bidi="en-US"/>
        </w:rPr>
        <w:t>At Tayyib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شده و به معنی خوب و </w:t>
      </w:r>
      <w:bookmarkStart w:id="211" w:name="pg15744_185662"/>
    </w:p>
    <w:p>
      <w:pPr>
        <w:pStyle w:val="BookText"/>
        <w:rPr/>
      </w:pPr>
      <w:bookmarkEnd w:id="211"/>
      <w:r>
        <w:rPr>
          <w:rFonts w:ascii="IRNazanin" w:hAnsi="IRNazanin" w:eastAsia="IRNazanin"/>
          <w:color w:val="111111"/>
          <w:sz w:val="28"/>
          <w:sz w:val="28"/>
          <w:szCs w:val="28"/>
          <w:rtl w:val="true"/>
          <w:lang w:bidi="fa-IR"/>
        </w:rPr>
        <w:t>خالص است و این به خاطر این است که شهر از مشرکان به خدا پالایش شده است</w:t>
      </w:r>
      <w:r>
        <w:rPr>
          <w:rFonts w:eastAsia="IRNazanin" w:cs="IRNazanin"/>
          <w:color w:val="111111"/>
          <w:sz w:val="28"/>
          <w:szCs w:val="28"/>
          <w:rtl w:val="true"/>
          <w:lang w:bidi="fa-IR"/>
        </w:rPr>
        <w:t>.</w:t>
      </w:r>
    </w:p>
    <w:p>
      <w:pPr>
        <w:pStyle w:val="Heading2"/>
        <w:numPr>
          <w:ilvl w:val="1"/>
          <w:numId w:val="1"/>
        </w:numPr>
        <w:rPr/>
      </w:pPr>
      <w:bookmarkStart w:id="212" w:name="__RefHeading___Toc12672081_2142443653"/>
      <w:bookmarkStart w:id="213" w:name="_Toc83"/>
      <w:bookmarkEnd w:id="212"/>
      <w:r>
        <w:rPr>
          <w:rtl w:val="true"/>
        </w:rPr>
        <w:t>اقدامات پیامبر در مدینه</w:t>
      </w:r>
      <w:bookmarkEnd w:id="2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پیامبر در مدینه ساخت و توسعه مسجد النبی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شهر مدینه این است که پیامبر اکرم از همان ابتدا مدینه را چون مکه حرم دانست مکه حرم خدا و مدینه حرم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شرافتی بود که مدینه می توانست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شمال و جنوب حرم 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یک دیگر که کوه عیر و ثور و محدوده شرقی و غربی آن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و حره غربی است و روایتی نیز از رسول خدا صل الله علیه و اله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ابراهیم مکه را حرم قرار داد و من مدینه را در حد فاصل دو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خونی در آن ریخته نشود و سلاح برای جنگ در آن حمل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پیمان عمومی در مدینه توسط پیامبر که همه مسلمانان با پیامبر بیعت کردند، و تثبیت بخشی از قوانین جزایی اسلام به عنوان 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پیمان برادری میان مسلمانان به منظور تقویت روحیه مشارکت و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شهروندان از حقوق مساوی در آرمان شهر نبوی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مصاحبت و مشورت با دانایان و حکیمان برای بهبود مدیریت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امور مدیریتی نیز حفاظت از بیت المال، قاطعیت، مدارا، گذشت، آسان گیری، شایسته سالاری، عدالت محوری، صرفه جویی، جلوگیری از اسراف، رفع تبعيض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عمرانی نیز ارتقای سطح زندگی و مسایل اقتصادی، بسط تفریحات سالم و سرگرم کننده و مشاورت با جوانان، نظارت عمومی، رسیدگی به امور فقرا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از جمله محورهایی بودند که در آرمان شهر اسلامی در زمان پیامبر و ائمه می توان به آن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غلامی پور،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عصر پیامبر و ائمه و پایان دوره حکومت بنی امیه و آغاز حکومت عباسیان و شکل گیری تمدن اسلامی، مفهوم آرمان شهر از یونان باستان وارد فرهنگ و تمدن اسلامی در سرزمین های اسلامی شد مفهوم آرمان شهر علاوه بر این که رنگ و بوی اسلامی به خود گرفت توسط فیلسوفان اسلامی از جمله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سینا، ابن رشد، ابن خلدون و غیره تعالی معنوی یافت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محمد بن محمد فیلسوف بزرگ اسلام در نیمه دوم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ه ق از اهالی فاراب ماوراء النهر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به بغداد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کتب ارسطو را مطالعه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مدینه فاضله را به بدن تام الاعضاء تشبیه کرده است، نه هر بدنی؛ زیرا مدینه های جاهلیه نیز به مانند کالبدند و اعضای آن به یک دیگر وابسته اند و بلکه آن بدنی که هر عضوی در جهت بقا و دوام بدن وظیفه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p>
    <w:p>
      <w:pPr>
        <w:pStyle w:val="BookText"/>
        <w:rPr/>
      </w:pPr>
      <w:r>
        <w:rPr>
          <w:rFonts w:ascii="IRNazanin" w:hAnsi="IRNazanin" w:eastAsia="IRNazanin"/>
          <w:color w:val="111111"/>
          <w:sz w:val="28"/>
          <w:sz w:val="28"/>
          <w:szCs w:val="28"/>
          <w:rtl w:val="true"/>
          <w:lang w:bidi="fa-IR"/>
        </w:rPr>
        <w:t>اعضای بدن مختلف است و هر یک باید عهده دار وظیفه ای شود بعضی بالطبع برتر از بعضی دیگرند و یک عضو است که فرمانده همه و رئیس اول است که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دیگر نیز به اعضای رئیسه و غیر رئیسه تقسیم می شوند که البته رؤسای درجه دوم به حساب می آیند که هر یک جنود و اعوان و انصاری دارند، لیکن همه این رؤسا باید فرمانبردار قلب باشند و هدف او را دنبال کنند و سپس رؤسای درجه سوم عضو رئیسه یعنی رئیس اول بدن که قلب است کاملت رین و هوشیارترین اعضای بدن است و نخستین امری که در کالبد تکوین می یابد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فاضله نیز رئیس اول و فرمان فرمای اولی لازم است که زمام همه جامعه و رؤسای درجه اول و دوم و سوم تا افراد عادی به دست اوست و همه باید از فرمان او اطاعت کنند و همان طور که قلب افضل اعضا است رئیس اول مدینه باید افضل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فارابی نظامات را یعنی نظام افضل را متطابق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نظام تن انسانی را با نظام جامعه و از طرف دیگر هر دو نظام را با نظام آفرینش که علت العلل و مبدأ المبادی، فرمانده کل و مفیض به همه عقول و اجرام علوی و سرانجام اجسام طبیعی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رئیس اول مدینه نمی تواند هر فردی از افراد باشد، بلکه باید واجد خصایل و صفاتی چند باشد که او را از سایر افراد جدا و ممتاز گرداند و بتواند به منزله قلب باشد در کالبد انسانی و یا به منزله عقل او باشد و یا به منزله عقل فعال باشد که ناظر و فایض بر کل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فارابی شرط اساسی ریاست اول مدینه فاضله را حکمت دانسته است و این وجه </w:t>
      </w:r>
    </w:p>
    <w:p>
      <w:pPr>
        <w:pStyle w:val="BookText"/>
        <w:rPr/>
      </w:pPr>
      <w:r>
        <w:rPr>
          <w:rFonts w:ascii="IRNazanin" w:hAnsi="IRNazanin" w:eastAsia="IRNazanin"/>
          <w:color w:val="111111"/>
          <w:sz w:val="28"/>
          <w:sz w:val="28"/>
          <w:szCs w:val="28"/>
          <w:rtl w:val="true"/>
          <w:lang w:bidi="fa-IR"/>
        </w:rPr>
        <w:t>مشترک بین ارسطو و افلاطون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های مدینه فاضله فارابی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زیستی مسالمت آمیز،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عهود و پیمان 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و منال،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اسلامی آن چه که بیشتر در مورد ویژگی های حاکم معنوی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مورد تاکید قرار گرفته است، عدالت گستری و ستم ستیزی و پس از آن فتنه دجال و نزول حضرت عیسی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با این که در این باب کتاب خاصی ننوشته است، مع ذلک در رساله ای که تحت عنوان کتاب المجموع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العروضية في معاني كتاب ريطوريقا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مباحثی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چند شکل از اشکال حکومت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دمکراسی که همه در حکم متساوی باشند، هم در استحقاق کیفر و هم پاداش و کرامات و ریاسات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رئیس حکومت انتخابی است به وسیله همه مردم یا رؤسای درجه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بر مبنای ریاست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جامعه خسیسه است که قهراً ریاست اول آن با پست ترین مردم است این نوع مدینه را منشعب به مدینه هایی چند کرده است بر حسب مردم و رئیس اول مانند ریاست تغلب که ریاست اول با توان ترین آن ها از لحاظ مال و منال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استبدادی که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وحدانية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که غرض و </w:t>
      </w:r>
      <w:bookmarkStart w:id="214" w:name="pg15744_185666"/>
    </w:p>
    <w:p>
      <w:pPr>
        <w:pStyle w:val="BookText"/>
        <w:rPr/>
      </w:pPr>
      <w:bookmarkEnd w:id="214"/>
      <w:r>
        <w:rPr>
          <w:rFonts w:ascii="IRNazanin" w:hAnsi="IRNazanin" w:eastAsia="IRNazanin"/>
          <w:color w:val="111111"/>
          <w:sz w:val="28"/>
          <w:sz w:val="28"/>
          <w:szCs w:val="28"/>
          <w:rtl w:val="true"/>
          <w:lang w:bidi="fa-IR"/>
        </w:rPr>
        <w:t>هدف رئیس اطاعت محض مردم است و البته ابن سینا این شکل حکومت را تا حدودی تمجید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اشرافی یا آریستوکراسی که آن را حکومت فاضله یا ریاست فاضله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رئیس اول کسی است که افضل است باشد و مراتب و طبقات امت ها به وسیله فضیلت و برحسب کمال اخلاقی آن هاست و احیاناً به وسیلهٔ فضایل و برتری هایی است که در صنایع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افضل اشکال این نوع حکومت ها را حکومت پادشاهی، و در درجه بعد سیاست اختیار و انتخاب و در درجه بعد مدینه کرامیه، و پست ترین آن ها را حکومت تغلبیه و جماعیه یا احرار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سیاستی که اکنون در بلاد ما معمول است، مرکب از سیاست تغلب و کرامت و جماعیه است و اگر احیاناً نوع سیاست انتخابی هم ديده شود کم و بسیار نادر است فارابی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215" w:name="__RefHeading___Toc12672083_2142443653"/>
      <w:bookmarkStart w:id="216" w:name="_Toc84"/>
      <w:bookmarkEnd w:id="215"/>
      <w:r>
        <w:rPr>
          <w:rtl w:val="true"/>
        </w:rPr>
        <w:t>عصر روشنگری</w:t>
      </w:r>
      <w:bookmarkEnd w:id="2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با پایان قرون وسطی در قرن چهاردهم و آغاز رنسانس علمی وادبی در اروپا با آرای فیلسوفانی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نظریاتی در اروپا هستیم که در پی ترسیم، تشریح و توجیه جوامع آرمانی جدیدی در این قاره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بنابر باور آرمان شهر گرایان باید بتوانند مشکلات و سختی های جامعه آن دوران را از میان برداشته انسان را به سعادت مورد انتظارش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آرمان شهر در این دوره تامس مور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اتوپیای تامس مور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اتوپیا واژه ای است یونانی که تامس مور آن را ساخته است از ریشه </w:t>
      </w:r>
      <w:r>
        <w:rPr>
          <w:rFonts w:eastAsia="Times New Roman" w:cs="Times New Roman" w:ascii="Times New Roman" w:hAnsi="Times New Roman"/>
          <w:color w:val="111111"/>
          <w:sz w:val="28"/>
          <w:szCs w:val="28"/>
          <w:lang w:val="en-US" w:bidi="en-US"/>
        </w:rPr>
        <w:t>ou- topos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به زبان حکیم ایرانی شهاب 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ای طنز آمیز </w:t>
      </w:r>
      <w:r>
        <w:rPr>
          <w:rFonts w:eastAsia="Times New Roman" w:cs="Times New Roman" w:ascii="Times New Roman" w:hAnsi="Times New Roman"/>
          <w:color w:val="111111"/>
          <w:sz w:val="28"/>
          <w:szCs w:val="28"/>
          <w:lang w:val="en-US" w:bidi="en-US"/>
        </w:rPr>
        <w:t>eu. topos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اولین بار در سال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همراه شعرهای لاتینی مور در کتابی از اراسموس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Erasmus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آشوری،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شد و در سده های بعد سرسلسله آثار بسیاری در اروپا درباره جامعه آرمانی و ساخت و سازمان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مور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سیاستمدار و مصلح دینی انگلیسی نخستین متفکری بود که با نگارش کتاب آرمان شهر 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سنت آرمان شهرگرایی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زمینه های اندیشه 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پانزدهم و شانزدهم اروپای قرون وسطی با دو جنبش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پیرائی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کلیسا بادستگاه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بین المللی گسترده اش، که در سده های میانه نهاد بنیادی و استوار اروپا بود سرانجام به صورتی بازگشت ناپذیر با جنبش دین پیرائی از هم پاشید و چیرگی آن بر زندگی عقلی،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اقتصادی اروپا درهم شکست و در پی آن انبوهی از اندیشه های تازه همراه با زنده شدن اندیشه عقلی و انتقادی یونانی و دل کندن از بهشت آسمانی و امیدوار شدن به بهشت زمین و زنده شدن اندیشه دولت آرمانی و بحث و تفکر در پیرامون آن نمایان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شهر در واقع دفاع سرسختانه ای بود نسبت به جامعه انگلستان آغاز قرن </w:t>
      </w:r>
    </w:p>
    <w:p>
      <w:pPr>
        <w:pStyle w:val="BookText"/>
        <w:rPr/>
      </w:pPr>
      <w:r>
        <w:rPr>
          <w:rFonts w:ascii="IRNazanin" w:hAnsi="IRNazanin" w:eastAsia="IRNazanin"/>
          <w:color w:val="111111"/>
          <w:sz w:val="28"/>
          <w:sz w:val="28"/>
          <w:szCs w:val="28"/>
          <w:rtl w:val="true"/>
          <w:lang w:bidi="fa-IR"/>
        </w:rPr>
        <w:t>شانزدهم که زمینه های نخستین انقلاب صنعتی در آن رفته رفته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تحولات مهم این دوران فرایند حصار کشی یعنی محصور شدن زمین های زراعی و تقسیم کامل آن ها میان مالکان بزرگ بود که روستائیان فقیر را از استفاده از مراتع مشاع محروم و فقر گسترده ای را بر این مناطق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آرمان شهر توصیفی بود که در آن جامعه عادلانه و انسانی تر در نقطه ای مقابل با جامعه انگلستان معاصر مور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آرمان شهر مور، جزیره ای است که مردمان آن همگی به عنوان یک وظیفه اخلاقی و اجباری کار می کنند اما این کار در 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 محدود است و به زحمت کشان امکان کافی برای استراحت و امکان تربیت ذهن و کالبدشان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به دلیل عدم مشارکت در کار اقتصادی بایستی محدود شوند از لحاظ اقتصادی آرمان شهر یک نظام کمونیستی بر الگوی افلاطونی است که در آن مالکیت خصوصی وجود ندارد و همه ثروت ها به دولت تعلق دارد پول از میان رفته و فلزات کمیاب ارزش خود را از دست داده اند اقتصاد در واقع به تولید و مبادله کالاها در یک نظام توزیع عادلانه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وجه جامعه اتوپیا کمونیسم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نبودن مالکیت خصوصی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مناسبت کارل کانوتسکی مور را پیشرو اندیشه کمونیسم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جامعه کمونیستی او رنگ و روئی دینی نیز دارد و بر خلاف بسیاری از اتوپیای کمونیستی پیش از خود خانواده را اساس جامعه قرار می دهد، سازمان اجتماعی در شهر بر پایه گروهی از نهادهای مشترک مدیریت زندگی انجام </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فکوهی،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کامپانلا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کامپانلا </w:t>
      </w: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و روحانی ایتالیایی، نویسنده یکی از معروف ترین کتاب های آرمان شهری با عنوان شهر آفتاب بود که نخستین بار در سال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ایتالیایی منتشر شد و سپس در سال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لاتین در شهر فرانکفورت با عنوان شهر آفتاب پنداره جمهوری فیلسوفان به انتشار رسید، شهر آفتاب کامپانلا یک شهر آرمانی و یک جمهوری فیلسوفانه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همچون آرمان شهرهای دیگر موقعیتی جزیره ای دارد جزیره توپروبانا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سفر و به صورتی اتفاقی کشف می شود در آرمان شهر کامپانلا برای نخستین بار مباحث مادی و فضایی به صورت گسترده تری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فیزیکی شهر با نماد عدد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شهر روی تپه ای بلند قرار گرفته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هر یک در تعلق به یکی از هفت سیاره، آن را محصور کرده اند و از آن به شدت محافظت کنند معبد شهر در مرکز آن قرار دارد و نمادی آشکار از اتحاد و انطباق دین و سیاست بر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شهر فردی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متافیزیسین که باید دارای دانش بسیار گسترده و فراگیر و به ویژه در حوزه متافیزیک قدرتمند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سه دستیار خود یعنی 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عشق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دستیار به ترتیب کارکردهای آموزشی، نظامی و تجدید نسل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آرمان شهر کامپانلا در مادی بودن و در یک معنی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کامپانلا بر خلاف بسیاری </w:t>
      </w:r>
      <w:bookmarkStart w:id="217" w:name="pg15744_185670"/>
    </w:p>
    <w:p>
      <w:pPr>
        <w:pStyle w:val="BookText"/>
        <w:rPr/>
      </w:pPr>
      <w:bookmarkEnd w:id="217"/>
      <w:r>
        <w:rPr>
          <w:rFonts w:ascii="IRNazanin" w:hAnsi="IRNazanin" w:eastAsia="IRNazanin"/>
          <w:color w:val="111111"/>
          <w:sz w:val="28"/>
          <w:sz w:val="28"/>
          <w:szCs w:val="28"/>
          <w:rtl w:val="true"/>
          <w:lang w:bidi="fa-IR"/>
        </w:rPr>
        <w:t xml:space="preserve">دیگر از آرمان شهر گرایان، الگوی آرمانی خود را صرفاً نوعی خیال پردازی نقادانه نسبت به وضع موجود نمی داند بلکه وی در پی اجرای عملی آن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2"/>
        <w:numPr>
          <w:ilvl w:val="1"/>
          <w:numId w:val="1"/>
        </w:numPr>
        <w:rPr/>
      </w:pPr>
      <w:bookmarkStart w:id="218" w:name="__RefHeading___Toc12672085_2142443653"/>
      <w:bookmarkStart w:id="219" w:name="_Toc85"/>
      <w:bookmarkEnd w:id="218"/>
      <w:r>
        <w:rPr>
          <w:rtl w:val="true"/>
        </w:rPr>
        <w:t xml:space="preserve">عصر صنعتی </w:t>
      </w:r>
      <w:r>
        <w:rPr>
          <w:rtl w:val="true"/>
        </w:rPr>
        <w:t>(</w:t>
      </w:r>
      <w:r>
        <w:rPr/>
        <w:t>1950</w:t>
      </w:r>
      <w:r>
        <w:rPr>
          <w:rtl w:val="true"/>
        </w:rPr>
        <w:t xml:space="preserve"> - </w:t>
      </w:r>
      <w:r>
        <w:rPr/>
        <w:t>1730</w:t>
      </w:r>
      <w:r>
        <w:rPr>
          <w:rtl w:val="true"/>
        </w:rPr>
        <w:t>)</w:t>
      </w:r>
      <w:bookmarkEnd w:id="219"/>
    </w:p>
    <w:p>
      <w:pPr>
        <w:pStyle w:val="Heading3"/>
        <w:numPr>
          <w:ilvl w:val="2"/>
          <w:numId w:val="1"/>
        </w:numPr>
        <w:rPr/>
      </w:pPr>
      <w:bookmarkStart w:id="220" w:name="__RefHeading___Toc12672087_2142443653"/>
      <w:bookmarkStart w:id="221" w:name="_Toc8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این دوره مصادف است با شروع انقلاب صنعتی و تغییر و تحولات بنیادی در تمام ابعاد زندگی مادی بشر به دلیل استفاده از نیروی بی جان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و نقل تولید و غیره که باعث جابه جایی مراکز تولید از روستاها به نواحی شهری، مهاجرت های روستا شهری و رشد صنعتی شهرها و افزایش مشکلات شهر نشینی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لنسکی، دیگران،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ارایه الگوهای جدید توسعه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نظریات آرمان شهری مدرن از جمله مباحث مربوط به شهر و شهر سازی را در این دوره به چند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شهر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تكوين و نقد شهر صنعتی، از جمله اقدامات بارون هوسمان برای هماهنگی پاریس با ضرورت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امپراتوری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مفهوم شهرهای جدید و رفاه شهری توسط رابرت اون </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نام دوره یا الگوی ترقی گرا مشهور می شود؛ زیرا شهر ترقی گرا از الگوی هندسه ناشی از پیشرفت علوم طبیعی عصر انقلاب صنعتی پیروی می کند همه میراث های گذشته را مردود می داند و دستورالعمل های نو ساده و معقول را جایگزین مقررات و آذین بندی های سنتی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فرانسوا شورای،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دوره در مقابل الگوی ترقی گرا با الگوی دیگری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فرهنگ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 شویم که از آثار راسکین و ویلیام موریس به دست می آید و در اواخر قرن نیز نظریه ابنزر هوارد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الگوی فرهنگ گرا، بر خلاف الگوی ترقی گرا تولید از نظر کارآیی مد نظر نیست، بلکه اهمیت آن از نظر رابطه با رشد افراد است، از نظر اقتصادی ضد صنعتی بودن الگو آشکار است، از نظر سیاسی شهر فرهنگ گرا به روحیه جمعی و دموکراتیک ختم می شود، تقدم نیازهای مادی بر معنوی حذف می شود، تاکید بر بناهای جمعی و فرهنگی به جای بناهای فردی است، تنوع در مساکن فردی در این الگو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دیگر نظریه پردازان آرمان شهری و منتقد شهر صنعتی بعد از انقلاب صنعتی را بایستی در نظریه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 و انگلس به ترتییب در بیانیه حزب کمونیست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کمونیسم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حذف تمایز بین شهر و روستا معتقد بودند و شکل شهر آینده را بسته به جامعه بی طبقه می دانند الگوی شهر صنعتی را نقد می کنند بدون این که الگوی مشخصی ارایه نمایند نظریه مارکس بیش از هر چیز یک نظریه مدرنیته و فرایند شهر نشینی است که در آن روابط میان شکل های سرمایه داری توسعه والگودهی فضایی نهادهای روزمره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فرضیۀ شهر شناسی مارکس، از آن جا که شهر مدرن یکی از عناصر ساختار اجتماعی سرمایه داری است، بهترین شرحی که می توان برای تضادها و درگیری موجود درونی و پیرامونی فضای شهری ارائه کرد بر حسب شرایط طبقاتی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تاجبخش،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مارکس و انگلس منتقدانی مانند کروپتکین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و جست و جوی هر چیز از پیش و به نظم در آوردن همه چیز، جنایتی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پاسخ به بی نظمی نگرش سوسیالیستی از شهر مطرح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فرانسوا شورای،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نظریات فرهنگ گرا، مجددا با تعابیر نویی از الگوی شهر ترقی گرا با ارایه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تونی گارنیه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اثر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بازخوانی جدید الگوی خردگرایانه بدون تزئین و زیبایی است و بیشتر بر بهره برداری از منابع فنی و صنعت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اصلی که بنیاد شهرسازی ترقی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نوگرایی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کوربوزیه در مجله اندیشه نو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بزرگی آغاز شده است، اندیشه های نو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نوگرایی را اساسا در دو زمینه عملی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هنر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صنعت و هنر هر دو به هم آمیخته اند، بنابراین ریشه شهرسازی ترقی گرا در توسعه صنعتی فن و تکنیک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مکانی پایدار نمی ماند الزامات سنت فرهنگی را نادیده می گیرد و تکیه بر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شناسی و کارآیی شهر صنعتی برای شهرسازی ترقی گرا یک ابزار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عملکردی بایستی فضاهای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مناطق كار را از تفریحی و غیره جدا می کنند یعنی شهر نظم داده شده ارادی در شهر ترقی گرا نماد گذشته گرایی منسوخ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 صنعتی یک ابزار است و هدف نهایی از احداث شهر کارآیی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مناطق و تفکیک آن ها به فعالیت های خاص تکیه بر فردگرایی به جای </w:t>
      </w:r>
    </w:p>
    <w:p>
      <w:pPr>
        <w:pStyle w:val="BookText"/>
        <w:rPr/>
      </w:pPr>
      <w:r>
        <w:rPr>
          <w:rFonts w:ascii="IRNazanin" w:hAnsi="IRNazanin" w:eastAsia="IRNazanin"/>
          <w:color w:val="111111"/>
          <w:sz w:val="28"/>
          <w:sz w:val="28"/>
          <w:szCs w:val="28"/>
          <w:rtl w:val="true"/>
          <w:lang w:bidi="fa-IR"/>
        </w:rPr>
        <w:t xml:space="preserve">جمع گرایی دارد؛ لذا تکیه بر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و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درخشان یا مجموعه مسکونی لوکوربوزیه که خواهان جاگزینی مرکز پاریس با آسمان خراش های جدید بود نمونه ای این چنینی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الگوهای آرمان شهری مطرح در اوج دوره صنعتی و پایان دوره ترقی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طبیعت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انگارهای جریان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آمریکایی است که در قرن بیستم در این الگو تبلور می یابد، الگوی بس خیال پردازانه تر از آن که بتواند تحققی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لوید رایت معمار بزرگ امریکایی بین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این طرح را با تکیه بر استقرار را مطلوب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در شهر ناپایدار به شهر صنعتی به خود از بیگانه ساختن فرد در دنیای مصنوع متهم است که تنها تماس با طبیعت است که انسان را به خود باز می گرداند و در واقع رهایی از قیود کلان شهرها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 که بررسی تاریخ مدارانه نظریات آرمان شهری در عصر صنعتی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چالش عمیق بین نظریات ترقی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شهرهای هوارد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ناپایدار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مباحث تا پایان بازسازی خرابی های ناشی از ویرانی های جنگ دوم جهانی و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یابد و به تدریج مباحث مربوط به شهر سازی و نظریات آرمان شهری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دوره جدیدی با عنوان دوران فراصنعتی می شود که با آغاز عصر اطلاعات و ارتباطات و به قول تافلر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bookmarkStart w:id="222" w:name="pg15744_185674"/>
    </w:p>
    <w:p>
      <w:pPr>
        <w:pStyle w:val="BookText"/>
        <w:rPr/>
      </w:pPr>
      <w:bookmarkEnd w:id="222"/>
      <w:r>
        <w:rPr>
          <w:rFonts w:ascii="IRNazanin" w:hAnsi="IRNazanin" w:eastAsia="IRNazanin"/>
          <w:color w:val="111111"/>
          <w:sz w:val="28"/>
          <w:sz w:val="28"/>
          <w:szCs w:val="28"/>
          <w:rtl w:val="true"/>
          <w:lang w:bidi="fa-IR"/>
        </w:rPr>
        <w:t xml:space="preserve">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تافلر،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223" w:name="__RefHeading___Toc12672089_2142443653"/>
      <w:bookmarkStart w:id="224" w:name="_Toc87"/>
      <w:bookmarkEnd w:id="223"/>
      <w:r>
        <w:rPr/>
        <w:t>6</w:t>
      </w:r>
      <w:r>
        <w:rPr>
          <w:rtl w:val="true"/>
        </w:rPr>
        <w:t>.</w:t>
      </w:r>
      <w:r>
        <w:rPr>
          <w:rtl w:val="true"/>
        </w:rPr>
        <w:t xml:space="preserve">عصر فرا صنعتی </w:t>
      </w:r>
      <w:r>
        <w:rPr>
          <w:rtl w:val="true"/>
        </w:rPr>
        <w:t>(</w:t>
      </w:r>
      <w:r>
        <w:rPr>
          <w:rtl w:val="true"/>
        </w:rPr>
        <w:t>رشد و توسعه مفاهیم توسعه پایدار و شهرهای پایدار</w:t>
      </w:r>
      <w:r>
        <w:rPr>
          <w:rtl w:val="true"/>
        </w:rPr>
        <w:t>)</w:t>
      </w:r>
      <w:bookmarkEnd w:id="224"/>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عصر اطلاعات و ارتباطات مشخص شدن ناکارایی الگوها و طرح های شهری مبتنی بر الگوی شهر ماشینی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 city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الگوی شهر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ای ترانزیتی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انقلاب اطلاعات و عصر شبکه و ارتباطات قرن بیست و یکم است نظر صاحب نظران را به خود جلب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و دیگران،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تحولات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دو جنبش عظیم شهر و شهرنشینی را به نوعی در راستای دستیابی به اهداف آرمان شهری متاثر نموده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شهرهای پایدار در پاسخ به معایب شهر ماشینی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شهرهایی هماهنگ با طبیعت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 cities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هدفش طراحی شهرها برای مردم و شهروندان، نه برای ماشین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برانت لند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Brant 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تعریف توسعه پایدار که در آن نیازهای نسل کنونی بدون کاهش توانایی نسل های آینده در برآوردن نیازهایشان برآورده شود مباحث بین نسلی و یک پارچگی در سه موضوع محیط زیست اقتصاد و عدالت را مبنای توسعه پایدار قرار داد و سیاست های توسعه پایدار در محورهای کاهش مصرف منابع تجدید ناپذیر، پایدار ساختن مصرف منابع تجدید پذیر، نگه داشت حد تولید ضایعات در میزان ظرفیت جذب محلی و جهانی و تامین نیازهای پایه انسانی و اجتماعی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ایده پایداری شهرها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Urban Sustainability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خانم مکلارن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Maclaren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شد و مشخصات کلیدی پایداری شهرها را برابری بین نسلی، برابری در حفاظت از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در چارچوب ظرفیت و تحمل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حداقل منابع تجدید نشدنی، بقای اقتصادی و تنوع، جامعه خود اتکا، رفاه فردی و رفع نیازهای اساسی افراد جامعه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و دیگران،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بحث گذار از حکومت و مدیریت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Urban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الگوی حکمروایی شهری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Good Urban Governance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شهری، مجموعه سازمان های مسئول اداره شهر را در بر می گیرد و متکی بر نهادهای رسمی است حکمروایی شهری، فرآیندی است که براساس کنش متقابل سازمآن ها و نهادهای رسمی اداره شهر از یک طرف و سازمان های غیر دولتی و تشکل های جامعه مدنی از طرف دیگر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تنهایی عهده دار مسئولیت اداره جامعه نیست، و در کنار شهروندان و بخش خصوصی و مردم به عنوان یکی از نهادها یا عوامل اصلی اداره جامعه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نقش تسهیل کننده و زمینه ساز توسعه جامعه را در سطوح ملی، محلی و شهری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شهروندان به عرصه تصمیم گیری و سیاست گذاری، فرآیند اداره شهر از یک نظام اقتدار گرا و آمرانه به فرآیندی مردم سالار و مشارکتی تبدیل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 پور،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حکومت شهری و حکمروایی شهری تفاوت مهمی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حکمروایی شهری مفهومی فراگیرتر نسبت به حکومت شهری است، در واقع حکمروایی حکم روایی شهری حکومت را شامل می شود و علاوه بر آن عناصر، گروه ها و سازمان هایی را هم که به طور غیر رسمی در رشد و توسعه شهر موثر هستند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ناکامی برنامه های توسعه از بالا به پایین و آمرانه که نگاهی یکسویه به شهر و شهروندان و آینده داشتند نیز شکاف و جدایی که بین مردم و تصمیم گیران سیاسی و اقتصادی در مدیریت های ملی و محلی وجود داشت زمینه طرح ایده حکمروایی خوب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سازمان ملل متحد اصول و شاخص هایی برای حکمروایی شهری ارایه شده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توافقی،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بخشی و کارآیی،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پذیری،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راهبردی،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معیارهای سنجش الگوی مطلوب شهر ایده آل یا به قولی آرمان شهر مطلوب در هزاره سوم میلادی از یک طرف بر الگو و فرم کالبدی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نمودن معیارهای زیست محیطی، مصرف زمین، انرژی، فضا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بر شیوه مدیریت و اداره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روایی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دارد که به نوعی الگوی شهر انسان گرا، مشارکتی را در مقابل الگوی مدیریتی کالبد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کامروا، </w:t>
      </w:r>
      <w:r>
        <w:rPr>
          <w:rFonts w:eastAsia="IRNazanin" w:cs="IRNazanin"/>
          <w:color w:val="111111"/>
          <w:sz w:val="28"/>
          <w:szCs w:val="28"/>
          <w:lang w:bidi="fa-IR"/>
        </w:rPr>
        <w:t>11384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شهروند زدا مطرح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 که، آن چه از مفهوم آرمان شهر از آرای فلاسفه یونان باستان و اسلامی عصر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ترقی خواه شهر صنعتی تونی </w:t>
      </w:r>
    </w:p>
    <w:p>
      <w:pPr>
        <w:pStyle w:val="BookText"/>
        <w:rPr/>
      </w:pPr>
      <w:r>
        <w:rPr>
          <w:rFonts w:ascii="IRNazanin" w:hAnsi="IRNazanin" w:eastAsia="IRNazanin"/>
          <w:color w:val="111111"/>
          <w:sz w:val="28"/>
          <w:sz w:val="28"/>
          <w:szCs w:val="28"/>
          <w:rtl w:val="true"/>
          <w:lang w:bidi="fa-IR"/>
        </w:rPr>
        <w:t>گارنیه والگوی فرهنگ گرای باغ شهر هوارد و الگوی طبیعت گرای رایت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آرمان شهر فرا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شهرگره ای اطلاعاتی آینده، شهر پایدار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برداشت نمود این است که مفهوم آرمان شهر در ابتدا مفهومی گسترده تر از مفهوم شهر کنونی بوده و جامعه را در قلمرو ملی و گاهی فراملی در بر می گرفته است و بنابر این شهر به مفهوم امروزی در ذیل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تدریج از عصر نوزایی آرمان شهر از مبحثی خیالی به مبحثی عینی و واقعی متمایل شد و به تدریج اصول و مبانی پیشنهادی توسط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هوارد، لو کوربوزیه، راسکین،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عملیاتی و اجرایی به خود گرفت و حوادث تاریخی از جمله تکنولوژی حمل و نقل به ویژه ماشین خرابی های ناشی از جنگ های جهانی انقلاب انفورماتیک و ظهور عصر دیجیتال و اطلاعات و ارتباطات در پرتو ضعف تفکرات لیبرال و نئولیبرال و مسایل و مشکلات زیست محیطی جهانی، مسئله باز طراحی شهرها نه تنها از لحاظ فرم کالبد، بلکه نحوه اداره و مدیریت و مشارکت شهروندان و رعایت معیارهای شهروندی برای پایداری شهرها مطرح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الگوهای آرمان شهری در هر مکتب و مذهبی ضمن ملاحظه معیارهای فرهنگی خویش بایستی با اصول و مبانی توسعه پایدار شهری مورد اتفاق نظر مجامع جهانی از جمله سازمان ملل متحد همگامی داشته باشند تا بتوانند در عصر جهانی شدن و شبکه ای که شهرها کانون پیوند جامعه جهانی هستند از انزوای جغرافیایی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پیوند به شبکه به معنی انزوا و مرگ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شبکه از تعداد بی شماری اتصال یا گره، مشابه سیناپس های </w:t>
      </w:r>
      <w:bookmarkStart w:id="225" w:name="pg15744_185678"/>
    </w:p>
    <w:p>
      <w:pPr>
        <w:pStyle w:val="BookText"/>
        <w:rPr/>
      </w:pPr>
      <w:bookmarkEnd w:id="225"/>
      <w:r>
        <w:rPr>
          <w:rFonts w:ascii="IRNazanin" w:hAnsi="IRNazanin" w:eastAsia="IRNazanin"/>
          <w:color w:val="111111"/>
          <w:sz w:val="28"/>
          <w:sz w:val="28"/>
          <w:szCs w:val="28"/>
          <w:rtl w:val="true"/>
          <w:lang w:bidi="fa-IR"/>
        </w:rPr>
        <w:t>سلسله اعصاب تشکیل یافته که سرمایه، اطلاعات دانش در میان آن ها جریان می یابد و کنترل بر شبکه از طریق آن ها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پدیدار در صحنه جهانی، عالم را به طور کلی به دو قطب اعضای شبکه و محرومان از شبکه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از فضای جریان های شبکه به معنی رانده شدن در مسیر انقراض و نابودی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کاستلز،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در این میان فضای شبکه را به هم متصل می نمایند و لذا از جایگاه با اهمیتی در عرصه بین المللی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که شاخص های مشترک و متمایزی که در حال حاضر در سنجش میزان آرمانی بودن شهرها مهم می باشند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فضایی،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حکمروایی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متعددی از شاخص های گوناگون</w:t>
      </w:r>
      <w:r>
        <w:rPr>
          <w:rFonts w:eastAsia="IRNazanin" w:cs="IRNazanin"/>
          <w:color w:val="111111"/>
          <w:sz w:val="28"/>
          <w:szCs w:val="28"/>
          <w:rtl w:val="true"/>
          <w:lang w:bidi="fa-IR"/>
        </w:rPr>
        <w:t>).</w:t>
      </w:r>
    </w:p>
    <w:p>
      <w:pPr>
        <w:pStyle w:val="Heading2"/>
        <w:numPr>
          <w:ilvl w:val="1"/>
          <w:numId w:val="1"/>
        </w:numPr>
        <w:rPr/>
      </w:pPr>
      <w:bookmarkStart w:id="226" w:name="__RefHeading___Toc12672091_2142443653"/>
      <w:bookmarkStart w:id="227" w:name="_Toc88"/>
      <w:bookmarkEnd w:id="226"/>
      <w:r>
        <w:rPr>
          <w:rtl w:val="true"/>
        </w:rPr>
        <w:t>جایگاه مشهد به لحاظ شاخص های آرمان شهری</w:t>
      </w:r>
      <w:bookmarkEnd w:id="227"/>
    </w:p>
    <w:p>
      <w:pPr>
        <w:pStyle w:val="Heading3"/>
        <w:numPr>
          <w:ilvl w:val="2"/>
          <w:numId w:val="1"/>
        </w:numPr>
        <w:rPr/>
      </w:pPr>
      <w:bookmarkStart w:id="228" w:name="__RefHeading___Toc12672093_2142443653"/>
      <w:bookmarkStart w:id="229" w:name="_Toc89"/>
      <w:bookmarkEnd w:id="228"/>
      <w:r>
        <w:rPr>
          <w:rtl w:val="true"/>
        </w:rPr>
        <w:t>سابقه رشد و توسعه شهر مشهد</w:t>
      </w:r>
      <w:bookmarkEnd w:id="2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دومین کلان شهر ایران و بزرگ ترین شهر مذهبی کشور به برکت وجود شریف مرقد هشتمین امام شیعیان جهان دارای سابقه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این شهر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جمعیت آن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حمل و نقل و ترافیک شهرداری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آن حضرت در سناباد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مشهد نخستین بار در اواخر قرن چهارم هجری با کشیدن حصار اطراف شهر به فرمان سلطان محمود غزنوی به این شهر داده شد و شهر مشهد در </w:t>
      </w:r>
    </w:p>
    <w:p>
      <w:pPr>
        <w:pStyle w:val="BookText"/>
        <w:rPr/>
      </w:pPr>
      <w:r>
        <w:rPr>
          <w:rFonts w:ascii="IRNazanin" w:hAnsi="IRNazanin" w:eastAsia="IRNazanin"/>
          <w:color w:val="111111"/>
          <w:sz w:val="28"/>
          <w:sz w:val="28"/>
          <w:szCs w:val="28"/>
          <w:rtl w:val="true"/>
          <w:lang w:bidi="fa-IR"/>
        </w:rPr>
        <w:t xml:space="preserve">این زمان به جانب غرب هسته مرکزی خود یعنی حرم مطهر امام رضا علیه السلام توسعه می یابد و این جهت به عنوان سمت توسعه در مراحل بعدی توسعه شهر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 در کوش،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به دلیل موقعیت زیارتی، تاریخی، ارتباطی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و جاذبه های طبیعی علاوه بر مجاوران سالانه </w:t>
      </w:r>
      <w:r>
        <w:rPr>
          <w:rFonts w:eastAsia="IRNazanin" w:cs="IRNazanin"/>
          <w:color w:val="111111"/>
          <w:sz w:val="28"/>
          <w:szCs w:val="28"/>
          <w:lang w:bidi="fa-IR"/>
        </w:rPr>
        <w:t>694473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 خارجی و حدود </w:t>
      </w:r>
      <w:r>
        <w:rPr>
          <w:rFonts w:eastAsia="IRNazanin" w:cs="IRNazanin"/>
          <w:color w:val="111111"/>
          <w:sz w:val="28"/>
          <w:szCs w:val="28"/>
          <w:lang w:bidi="fa-IR"/>
        </w:rPr>
        <w:t>32808213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 و زائر ملی جذب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میراث فرهنگی، صنایع دستی و گردشگری استان خراسان رضوی،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چشم انداز گردشگری در شهر مشهد در مقایسه با کشور بسیار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 که چشم انداز گردشگری در کشور چندان تعریفی ندارد و نسبت توریست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و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کشور فقط</w:t>
      </w:r>
    </w:p>
    <w:p>
      <w:pPr>
        <w:pStyle w:val="BookText"/>
        <w:rPr/>
      </w:pPr>
      <w:r>
        <w:rPr>
          <w:rFonts w:ascii="IRNazanin" w:hAnsi="IRNazanin" w:eastAsia="IRNazanin"/>
          <w:color w:val="111111"/>
          <w:sz w:val="28"/>
          <w:sz w:val="28"/>
          <w:szCs w:val="28"/>
          <w:rtl w:val="true"/>
          <w:lang w:bidi="fa-IR"/>
        </w:rPr>
        <w:t xml:space="preserve">نمودار روند رشد و پیش بینی جمعیت و گردشگران شهر مشهد در دوره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30" w:name="pg15744_185680"/>
    </w:p>
    <w:p>
      <w:pPr>
        <w:pStyle w:val="BookText"/>
        <w:rPr/>
      </w:pPr>
      <w:bookmarkEnd w:id="23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کمتر از سنگال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با عربستان که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می باشد به طور روشنی ایران در این زمینه تا وضعیت مطلوب فاصله زیادی دارد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fifth annual A. T. Kearney foreign policy Globalization Index, 2005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 این حال، مشهد در سطح ملی و بین المللی از جایگاه مناسبی در زمینه جذب گردشگر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بالا روند رشد جمعیت و گردشگر و پیش بینی آن ها را در سال های آتی نشان می دهد با توجه به جایگاه و اهمیت جهانی مشهد به عنوان شهری مذهبی ضرورت اداره شهر در چار چوب معیارهای آرمان شهری را ایجاب می نماید</w:t>
      </w:r>
      <w:r>
        <w:rPr>
          <w:rFonts w:eastAsia="IRNazanin" w:cs="IRNazanin"/>
          <w:color w:val="111111"/>
          <w:sz w:val="28"/>
          <w:szCs w:val="28"/>
          <w:rtl w:val="true"/>
          <w:lang w:bidi="fa-IR"/>
        </w:rPr>
        <w:t>.</w:t>
      </w:r>
    </w:p>
    <w:p>
      <w:pPr>
        <w:pStyle w:val="Heading2"/>
        <w:numPr>
          <w:ilvl w:val="1"/>
          <w:numId w:val="1"/>
        </w:numPr>
        <w:rPr/>
      </w:pPr>
      <w:bookmarkStart w:id="231" w:name="__RefHeading___Toc12672095_2142443653"/>
      <w:bookmarkStart w:id="232" w:name="_Toc90"/>
      <w:bookmarkEnd w:id="231"/>
      <w:r>
        <w:rPr>
          <w:rtl w:val="true"/>
        </w:rPr>
        <w:t>شاخص های آرمان شهری مشهد</w:t>
      </w:r>
      <w:bookmarkEnd w:id="232"/>
    </w:p>
    <w:p>
      <w:pPr>
        <w:pStyle w:val="Heading3"/>
        <w:numPr>
          <w:ilvl w:val="2"/>
          <w:numId w:val="1"/>
        </w:numPr>
        <w:rPr/>
      </w:pPr>
      <w:bookmarkStart w:id="233" w:name="__RefHeading___Toc12672097_2142443653"/>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شاخص های آرمان شهری در شهر مشهد را در چهار مقوله مهم می توان دسته بندی نمود</w:t>
      </w:r>
      <w:r>
        <w:rPr>
          <w:rFonts w:eastAsia="IRNazanin" w:cs="IRNazanin"/>
          <w:color w:val="111111"/>
          <w:sz w:val="28"/>
          <w:szCs w:val="28"/>
          <w:rtl w:val="true"/>
          <w:lang w:bidi="fa-IR"/>
        </w:rPr>
        <w:t>:</w:t>
      </w:r>
    </w:p>
    <w:p>
      <w:pPr>
        <w:pStyle w:val="Heading3"/>
        <w:numPr>
          <w:ilvl w:val="2"/>
          <w:numId w:val="1"/>
        </w:numPr>
        <w:rPr/>
      </w:pPr>
      <w:bookmarkStart w:id="235" w:name="__RefHeading___Toc12672099_2142443653"/>
      <w:bookmarkStart w:id="236" w:name="_Toc92"/>
      <w:bookmarkEnd w:id="235"/>
      <w:r>
        <w:rPr>
          <w:rtl w:val="true"/>
        </w:rPr>
        <w:t>یک</w:t>
      </w:r>
      <w:r>
        <w:rPr>
          <w:rtl w:val="true"/>
        </w:rPr>
        <w:t xml:space="preserve">: </w:t>
      </w:r>
      <w:r>
        <w:rPr>
          <w:rtl w:val="true"/>
        </w:rPr>
        <w:t>حوزه موقعیت مکانی و کالبدی شهر</w:t>
      </w:r>
      <w:bookmarkEnd w:id="2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لحاظ مکانی مهم ترین شاخصه ،شهر مسجد است که به آن هویت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و کانون و سمبل نمادی شهر اسلامی است و مساکن و کلیه عناصر فضایی پیرامون آن شکل می گیرند در مشهد حرم مطهر حضرت رضا علیه السلام مركز و کانون توجه شهروندان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معنوی بودن موقعیت مکانی شهر مشهد را برجسته تر می نماید حدیث معروف از امام جواد علیه السلام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دو کوه در منطقه طوس قطعه ای از زمین است که از بهشت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داخل آن شود روز قیامت از </w:t>
      </w:r>
    </w:p>
    <w:p>
      <w:pPr>
        <w:pStyle w:val="BookText"/>
        <w:rPr/>
      </w:pPr>
      <w:r>
        <w:rPr>
          <w:rFonts w:ascii="IRNazanin" w:hAnsi="IRNazanin" w:eastAsia="IRNazanin"/>
          <w:color w:val="111111"/>
          <w:sz w:val="28"/>
          <w:sz w:val="28"/>
          <w:szCs w:val="28"/>
          <w:rtl w:val="true"/>
          <w:lang w:bidi="fa-IR"/>
        </w:rPr>
        <w:t>عذاب آتش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ترین بنایی که در شهر مشهد دارای جنبه میراثی است؛ یعنی هم بیانگر ذوق سلیقه و استعداد گذشتگان و هم جزو نوادر فرهنگی و در نوع خود بی نظیر است مجموعه حرم مطهر حضرت رضا علیه السلام 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وسعت و بالغ بر ده ها عنصر متفاوت و در عین حال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مدرسه، موزه، کتابخانه، دانشگاه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مسجد گوهرشاد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سابقه تاریخی و یک هکتار وسعت، گنجینه عظیم معماری دوره تیموری از دیگر آثار باستانی شهر مشهد در مجموعه حرم مطهر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آثار دوره تیموری می باشد، از دیگر نوادر تاریخ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بناهای با ارزش تاریخی ویژه در محدوده بافت تاریخی شهر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نادرشاه افشار، گنبد خشتی، گنبد سبز، مقبره پیرپالان دوز و ده ها بنای دیگر جزو آثار و یادمان های دوره گذشته می باشند که دارای ارزش معماری، اجتماعی و مذهبی هستند و بر جنبه تاریخی بودن شهر مشهد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و ده ها پدیده دیگر در محدودۀ قدیم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مشهد از لحاظ موقعیت مکانی برخوردار از تمام مواهب طبیعی و معنوی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بررسی وضعیت اجتماعی، اقتصادی، فرهنگی و کالبدی شهر مشهد </w:t>
      </w:r>
    </w:p>
    <w:p>
      <w:pPr>
        <w:pStyle w:val="BookText"/>
        <w:rPr/>
      </w:pPr>
      <w:r>
        <w:rPr>
          <w:rFonts w:ascii="IRNazanin" w:hAnsi="IRNazanin" w:eastAsia="IRNazanin"/>
          <w:color w:val="111111"/>
          <w:sz w:val="28"/>
          <w:sz w:val="28"/>
          <w:szCs w:val="28"/>
          <w:rtl w:val="true"/>
          <w:lang w:bidi="fa-IR"/>
        </w:rPr>
        <w:t>نشان می دهد که این شهر دارای ویژگی هایی 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سابقه تاریخی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شهر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و فرهنگ غنی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 و مشهد و خراسان مهد پرورش زبان و ادبیات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میراث با ارزش تاریخی، فرهنگی، مذهبی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مرقد و بارگاه حضرت رضا علیه السلام با وسعت تقریبی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آرامگاه طوس، ده ها آثار تاریخی و باستانی در داخل و پیرامون شهر، وجود ییلاقات طبیعی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طرقبه و شاندیز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سالانه از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زایر و گردشگر و جهانگرد و افزایش آن ها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مهم ترین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تخصصی دانشگاهی و آموزشی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فردوسی مشهد دومین مرکز آموزشی و پژوهشی کشور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دانشجو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کادر علمی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و مرکز پژوهشی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دانشگاه علوم اسلامی رضوی، آزاد اسلامی، مراکز غیر انتفاعی و حوزه علمیه خراسان و وجود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با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و مراکز درمانی تخصصی و غیره، باعث تبدیل مشهد به دومین قطب علمی کشور و عمده ترین مرکز دانشگاهی کشور در شرق ایران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اداری و ارتباطی برتر منطقه ای و فرامنطقه ای شهر مشهد، و عملکرد آن به صورت پل ارتباطی بین کشورهای آسیای میانه، افغانستان و </w:t>
      </w:r>
      <w:bookmarkStart w:id="237" w:name="pg15744_185683"/>
    </w:p>
    <w:p>
      <w:pPr>
        <w:pStyle w:val="BookText"/>
        <w:rPr/>
      </w:pPr>
      <w:bookmarkEnd w:id="237"/>
      <w:r>
        <w:rPr>
          <w:rFonts w:ascii="IRNazanin" w:hAnsi="IRNazanin" w:eastAsia="IRNazanin"/>
          <w:color w:val="111111"/>
          <w:sz w:val="28"/>
          <w:sz w:val="28"/>
          <w:szCs w:val="28"/>
          <w:rtl w:val="true"/>
          <w:lang w:bidi="fa-IR"/>
        </w:rPr>
        <w:t xml:space="preserve">جهان آزاد خارج از طریق مرزهای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 سرخس بندر عباس و جاده های آسفالته ترانزیتی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و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برخورداری از موقعیت مرکزیت سیاسی منطقه ای و وجود بیش از چند کنسولگری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افغانستان، ترکمنستان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نیروی انسانی متخصص و دسترسی سریع به سرمایه های فرهنگی و منابع مالی و انرژی 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خانگیران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مجموعه حرم مطهر از صحن جامع رضوی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مأخذ </w:t>
      </w:r>
      <w:r>
        <w:rPr>
          <w:rFonts w:eastAsia="Times New Roman" w:cs="Times New Roman" w:ascii="Times New Roman" w:hAnsi="Times New Roman"/>
          <w:color w:val="111111"/>
          <w:sz w:val="28"/>
          <w:szCs w:val="28"/>
          <w:lang w:val="en-US" w:bidi="en-US"/>
        </w:rPr>
        <w:t>www.aqrazavi.org</w:t>
      </w:r>
    </w:p>
    <w:p>
      <w:pPr>
        <w:pStyle w:val="Heading3"/>
        <w:numPr>
          <w:ilvl w:val="2"/>
          <w:numId w:val="1"/>
        </w:numPr>
        <w:rPr/>
      </w:pPr>
      <w:bookmarkStart w:id="238" w:name="__RefHeading___Toc12672101_2142443653"/>
      <w:bookmarkStart w:id="239" w:name="_Toc93"/>
      <w:bookmarkEnd w:id="238"/>
      <w:r>
        <w:rPr>
          <w:rtl w:val="true"/>
        </w:rPr>
        <w:t>دو</w:t>
      </w:r>
      <w:r>
        <w:rPr>
          <w:rtl w:val="true"/>
        </w:rPr>
        <w:t xml:space="preserve">: </w:t>
      </w:r>
      <w:r>
        <w:rPr>
          <w:rtl w:val="true"/>
        </w:rPr>
        <w:t xml:space="preserve">حوزه تسهیلات عمومی شهر </w:t>
      </w:r>
      <w:r>
        <w:rPr>
          <w:rtl w:val="true"/>
        </w:rPr>
        <w:t>(</w:t>
      </w:r>
      <w:r>
        <w:rPr>
          <w:rtl w:val="true"/>
        </w:rPr>
        <w:t>عدالت فضایی</w:t>
      </w:r>
      <w:r>
        <w:rPr>
          <w:rtl w:val="true"/>
        </w:rPr>
        <w:t>)</w:t>
      </w:r>
      <w:bookmarkEnd w:id="2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تراکم و توزیع تسهیلات عمومی در شهر مشهد که بیانگر عدالت فضایی شهری و دسترسی شهروندان به امکانات و خدمات و تسهیلات عمومی شهر است، از شاخصه های آرمان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زیر رابطه بین تراکم تسهیلات و تراکم جمعیت را بر حسب شعاع دسترسی در سطح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شهر مشهد در </w:t>
      </w:r>
    </w:p>
    <w:p>
      <w:pPr>
        <w:pStyle w:val="BookText"/>
        <w:rPr/>
      </w:pP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تسهیلات عمومی عمده نشان می 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نشانی،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 عرضه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 عرضه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پایانه های مسافربری،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تجاری عمده،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 های شهری،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ورزشی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ذبیحی، رهنما،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تسهیلات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شامل شده و نتیجه حاصل از توزیع فضایی، نمایانگر ناعادلانه بودن توزیع امکانات و خدمات و دسترسی ناعادلانه شهروندان به تسهیلات عمومی است و نیازمند تلاش مدیران شهری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نقشه کم رنگ تر می شود بیانگر کاهش دسترسی شهروندان به تسهیلات شهری است و نمایانگر تراکم تسهیلات در بخش هایی از شهر و کمبود آن در بخش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اصلی در تحقق آرمان شهر اسلامی و اصول حکمروایی شهری خوب تحقق عدالت به ویژه عدالت فضایی و دسترسی متعادل شهروندان به تسهیلات عمومی است</w:t>
      </w:r>
    </w:p>
    <w:p>
      <w:pPr>
        <w:pStyle w:val="BookText"/>
        <w:rPr/>
      </w:pPr>
      <w:r>
        <w:rPr>
          <w:rFonts w:ascii="IRNazanin" w:hAnsi="IRNazanin" w:eastAsia="IRNazanin"/>
          <w:color w:val="111111"/>
          <w:sz w:val="28"/>
          <w:sz w:val="28"/>
          <w:szCs w:val="28"/>
          <w:rtl w:val="true"/>
          <w:lang w:bidi="fa-IR"/>
        </w:rPr>
        <w:t>نقشه تمرکز جمعیت و تسهیلات در شهر مشهد</w:t>
      </w:r>
    </w:p>
    <w:p>
      <w:pPr>
        <w:pStyle w:val="BookText"/>
        <w:rPr/>
      </w:pPr>
      <w:r>
        <w:rPr>
          <w:rFonts w:ascii="IRNazanin" w:hAnsi="IRNazanin" w:eastAsia="IRNazanin"/>
          <w:color w:val="111111"/>
          <w:sz w:val="28"/>
          <w:sz w:val="28"/>
          <w:szCs w:val="28"/>
          <w:rtl w:val="true"/>
          <w:lang w:bidi="fa-IR"/>
        </w:rPr>
        <w:t>عکس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ذبیحی، رهنما،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40" w:name="pg15744_185685"/>
    </w:p>
    <w:p>
      <w:pPr>
        <w:pStyle w:val="BookText"/>
        <w:rPr/>
      </w:pPr>
      <w:bookmarkEnd w:id="240"/>
      <w:r>
        <w:rPr>
          <w:rFonts w:ascii="IRNazanin" w:hAnsi="IRNazanin" w:eastAsia="IRNazanin"/>
          <w:color w:val="111111"/>
          <w:sz w:val="28"/>
          <w:sz w:val="28"/>
          <w:szCs w:val="28"/>
          <w:rtl w:val="true"/>
          <w:lang w:bidi="fa-IR"/>
        </w:rPr>
        <w:t>که تلاش مسئولین را برای رسیدن به هدف آرمان شهر طلب می نماید</w:t>
      </w:r>
      <w:r>
        <w:rPr>
          <w:rFonts w:eastAsia="IRNazanin" w:cs="IRNazanin"/>
          <w:color w:val="111111"/>
          <w:sz w:val="28"/>
          <w:szCs w:val="28"/>
          <w:rtl w:val="true"/>
          <w:lang w:bidi="fa-IR"/>
        </w:rPr>
        <w:t>.</w:t>
      </w:r>
    </w:p>
    <w:p>
      <w:pPr>
        <w:pStyle w:val="Heading3"/>
        <w:numPr>
          <w:ilvl w:val="2"/>
          <w:numId w:val="1"/>
        </w:numPr>
        <w:rPr/>
      </w:pPr>
      <w:bookmarkStart w:id="241" w:name="__RefHeading___Toc12672103_2142443653"/>
      <w:bookmarkStart w:id="242" w:name="_Toc94"/>
      <w:bookmarkEnd w:id="241"/>
      <w:r>
        <w:rPr>
          <w:rtl w:val="true"/>
        </w:rPr>
        <w:t>سه</w:t>
      </w:r>
      <w:r>
        <w:rPr>
          <w:rtl w:val="true"/>
        </w:rPr>
        <w:t xml:space="preserve">: </w:t>
      </w:r>
      <w:r>
        <w:rPr>
          <w:rtl w:val="true"/>
        </w:rPr>
        <w:t xml:space="preserve">حوزه اقتصادی </w:t>
      </w:r>
      <w:r>
        <w:rPr>
          <w:rtl w:val="true"/>
        </w:rPr>
        <w:t xml:space="preserve">- </w:t>
      </w:r>
      <w:r>
        <w:rPr>
          <w:rtl w:val="true"/>
        </w:rPr>
        <w:t>اجتماعی شهر</w:t>
      </w:r>
      <w:bookmarkEnd w:id="242"/>
    </w:p>
    <w:p>
      <w:pPr>
        <w:pStyle w:val="BookText"/>
        <w:rPr/>
      </w:pPr>
      <w:r>
        <w:rPr>
          <w:rFonts w:ascii="IRNazanin" w:hAnsi="IRNazanin" w:eastAsia="IRNazanin"/>
          <w:color w:val="111111"/>
          <w:sz w:val="28"/>
          <w:sz w:val="28"/>
          <w:szCs w:val="28"/>
          <w:rtl w:val="true"/>
          <w:lang w:bidi="fa-IR"/>
        </w:rPr>
        <w:t>مسایل عمده اجتماعی و اقتصادی شهر مشهد على رغم بهره مندی از ظرفیت های یاد شده با مشکلات و تنگناهایی نیز روبه رو است که اهم آن 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سریع جمعیت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مشهد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666000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1878000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2427000</w:t>
      </w:r>
      <w:r>
        <w:rPr>
          <w:rFonts w:ascii="IRNazanin" w:hAnsi="IRNazanin" w:eastAsia="IRNazanin"/>
          <w:color w:val="111111"/>
          <w:sz w:val="28"/>
          <w:sz w:val="28"/>
          <w:szCs w:val="28"/>
          <w:rtl w:val="true"/>
          <w:lang w:bidi="fa-IR"/>
        </w:rPr>
        <w:t xml:space="preserve">هزار نفر رسیده است، پیش بینی می شود تا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اهداف آرمان شهری نیازمند رشد معقولانه و کنترل شده جمعیت شهر می باشد، تا این که تعادل بین جمعیت و امکانات شهری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اصول شهر آرمانی تحت تاثیر مشکلات نابرابری های درون شهری و کمبود امکانات و تعادل بین جمعیت و امکانات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حاشیه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حاشیه نشین شهر مشهد بر اساس برآوردها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جمعیت شهر مشهد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در پیرامون شهر مشهد پراکنده می باشند و در واقع شهر مشهد توسط نواری از حاشیه نشیان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مشهد به دو شهر حاشیه و غیر حاشیه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 نشان می دهد چنان چه راه کاری اندیشیده نشود حدود یک سوم جمعیت شهر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حاشیه نشینی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 اسلامی نمی تواند شاهد شهری </w:t>
      </w:r>
    </w:p>
    <w:p>
      <w:pPr>
        <w:pStyle w:val="BookText"/>
        <w:rPr/>
      </w:pPr>
      <w:r>
        <w:rPr>
          <w:rFonts w:ascii="IRNazanin" w:hAnsi="IRNazanin" w:eastAsia="IRNazanin"/>
          <w:color w:val="111111"/>
          <w:sz w:val="28"/>
          <w:sz w:val="28"/>
          <w:szCs w:val="28"/>
          <w:rtl w:val="true"/>
          <w:lang w:bidi="fa-IR"/>
        </w:rPr>
        <w:t>نامتعادل و چندگانه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مربوط محدوده مناطق حاشیه نشین در شهر مشهد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تنگناهای اقتصادی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ناپایداری اقتصاد شهری به ویژه منابع درآمدی شهرداری و وابستگی شهرداری به لحاظ منابع درآمدی به ساخت و ساز، به طوری که درآمد شهرداری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سالانه نشان می دهد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شهرداری از ساخت و 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ساخت و ساز باعث افزایش درآمد شهرداری و رکود آن باعث کاهش شدید درآمد شهرداری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اقتصاد شهری در کل به سمت اقتصاد پایدار و به تبع آن اقتصاد شهرداری از منابع درآمدی ناپایدار به سمت منابع درآمدی پایدار از دیگر چالش های عمده شهرداری است همچنین تحلیل توزیع سرانه درآمد شهرداری مشهد در سطح مناطق بیانگر چشم انداز قطبی شدن فقر و غنای شهری و ضرورت توجه مسئولین برای رفع نابرابری است و نمایانگر فاصله از شاخصه های آرمان شهری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تحلیل توزیع منطقه ای درآمد سرانه شهرداری مشهد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درآمد سرانه شهرداری در کل مناطق شهرداری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566995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حداکثر آن </w:t>
      </w:r>
      <w:r>
        <w:rPr>
          <w:rFonts w:eastAsia="IRNazanin" w:cs="IRNazanin"/>
          <w:color w:val="111111"/>
          <w:sz w:val="28"/>
          <w:szCs w:val="28"/>
          <w:lang w:bidi="fa-IR"/>
        </w:rPr>
        <w:t>1946059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مربوط به 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برابر </w:t>
      </w:r>
      <w:r>
        <w:rPr>
          <w:rFonts w:eastAsia="IRNazanin" w:cs="IRNazanin"/>
          <w:color w:val="111111"/>
          <w:sz w:val="28"/>
          <w:szCs w:val="28"/>
          <w:lang w:bidi="fa-IR"/>
        </w:rPr>
        <w:t>69355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مربوط به منطقه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اختلاف درآمدی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بین مناطق مختلف شهر مشهد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شهرداری به لحاظ درآمد سرانه با سیستم اطلاعات جغرافیایی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چهار گروه درآمدی سرانه تقسیم و نتیجه بر روی نقشه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عبارتند از گروه با درآمد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معیار درآمد سرانه مناطق با درآمد خیلی کم مناطق محروم شهر قلمداد شده اند، مناطق با درآمد خیلی کم به لحاظ برنامه ریزی رفع محرومیت و نیاز می توانند در اولویت توسعه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تامین نیازهای گردشگران کمبود امکانات و تسهیلات مورد نیاز گردشگران و جهانگردان در ابعاد مختلف از جمله حمل و نقل هوایی داخلی و حمل ونقل جاده ای و ریلی، مراکز تفریحی و گذران اوقات فراغت، اسکان و مراکز و قوانین و مقررات صدور ویزا و گذرنامه برای جهانگردان خارجی و تسهیلات حمل ونقل بین المللی، و مشکلات حمل و نقل درون شهری و ترافیک شهری، ناهماهنگی مراکز ارایه خدمات با استانداردهای بین المللی و ملی به زایران و گردشگران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نامتعادل بودن نظام سلسله مراتب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تعادل در </w:t>
      </w:r>
      <w:bookmarkStart w:id="243" w:name="pg15744_185688"/>
    </w:p>
    <w:p>
      <w:pPr>
        <w:pStyle w:val="BookText"/>
        <w:rPr/>
      </w:pPr>
      <w:bookmarkEnd w:id="243"/>
      <w:r>
        <w:rPr>
          <w:rFonts w:ascii="IRNazanin" w:hAnsi="IRNazanin" w:eastAsia="IRNazanin"/>
          <w:color w:val="111111"/>
          <w:sz w:val="28"/>
          <w:sz w:val="28"/>
          <w:szCs w:val="28"/>
          <w:rtl w:val="true"/>
          <w:lang w:bidi="fa-IR"/>
        </w:rPr>
        <w:t xml:space="preserve">نقشه توزیع سرانه درآمد شهرداری مشهد به تفکیک مناطق در سال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نظام سلسله مراتب شهری منطقه و تسلط الگوی شهر برتر و رشد فزاینده شاخص آن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دوم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تمرکز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جمعیت شهری در مشهد و ایفای نقش های خدمات برتر منطقه در مادرشهر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گسترده شدن عدم تعادل فضایی منطقه و عملکرد قطبی شهر مشهد در جذب سرمایه انسانی و مالی از شهرها و مناطق پیرامونی شده و این امر سبب رشد حاشیه نشینی، رشد سریع جمعیت و مشكلات متعدد شهری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معقولانه شهر مشهد نیازمند تعادل بخشی به نظام سلسله مراتب شهری منطقه و اجرای طرح های آمایش منطقه ای و تعیین جایگاه مشهد در این طرح ها است</w:t>
      </w:r>
      <w:r>
        <w:rPr>
          <w:rFonts w:eastAsia="IRNazanin" w:cs="IRNazanin"/>
          <w:color w:val="111111"/>
          <w:sz w:val="28"/>
          <w:szCs w:val="28"/>
          <w:rtl w:val="true"/>
          <w:lang w:bidi="fa-IR"/>
        </w:rPr>
        <w:t>.</w:t>
      </w:r>
    </w:p>
    <w:p>
      <w:pPr>
        <w:pStyle w:val="Heading3"/>
        <w:numPr>
          <w:ilvl w:val="2"/>
          <w:numId w:val="1"/>
        </w:numPr>
        <w:rPr/>
      </w:pPr>
      <w:bookmarkStart w:id="244" w:name="__RefHeading___Toc12672105_2142443653"/>
      <w:bookmarkStart w:id="245" w:name="_Toc95"/>
      <w:bookmarkEnd w:id="244"/>
      <w:r>
        <w:rPr>
          <w:rtl w:val="true"/>
        </w:rPr>
        <w:t>چهار</w:t>
      </w:r>
      <w:r>
        <w:rPr>
          <w:rtl w:val="true"/>
        </w:rPr>
        <w:t xml:space="preserve">: </w:t>
      </w:r>
      <w:r>
        <w:rPr>
          <w:rtl w:val="true"/>
        </w:rPr>
        <w:t>حوزه مدیریتی و مشارکتی شهر</w:t>
      </w:r>
      <w:bookmarkEnd w:id="2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حوزه ای که در راستای دستیابی به ایده آرمان شهری در آغاز هزاره سوم از اهمیت ویژه ای برخوردار است حوزه مدیریت آرمان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سطح مجامع علمی و اجرایی بین المللی مطرح است، بحث گذار از حکومت شهری به حکمروایی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اصول نه گانه </w:t>
      </w:r>
    </w:p>
    <w:p>
      <w:pPr>
        <w:pStyle w:val="BookText"/>
        <w:rPr/>
      </w:pPr>
      <w:r>
        <w:rPr>
          <w:rFonts w:ascii="IRNazanin" w:hAnsi="IRNazanin" w:eastAsia="IRNazanin"/>
          <w:color w:val="111111"/>
          <w:sz w:val="28"/>
          <w:sz w:val="28"/>
          <w:szCs w:val="28"/>
          <w:rtl w:val="true"/>
          <w:lang w:bidi="fa-IR"/>
        </w:rPr>
        <w:t xml:space="preserve">حکم روایی شهری در حوزه مدیریت شهری گامی اساسی در راستای دستیابی حکمروایی به ایده آل آرمان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سعادت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واقع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سعادت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تحقق اصول حکم روایی شهری بتوان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 که به طور نسبی به برخی از اصول حکم روایی شهری در قوانین مدنی ایران از جمله قانون اساسی جمهوری اسلامی، قانون شهرداری ها و قانون وظایف و تشکیلات شورای اسلامی شهرها اشاره شده است مسایلی مانند شفافیت در ارایه گزارش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از عملکرد مدیریت شهری به شهروندان، تشکیل شورای شهر، برگزاری مناقصه و مزایده از طریق اعلام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 بسیار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آوردن زمینه مشارکت شهروندان در اداره شهر و غیره از مشکلات موجود می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مسلم است، حکومت شهری از نظر سلسله مراتبی در نظام های دمکرات و آزاد، پایین ترین سطح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گونه نظام ها حکومت ها از نظر سلسله مراتبی به سه سطح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 و کنفدرال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اداری زیر مجموعه نظام سیاسی است، و مردم قدرت مشارکت دارند و سامانه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مجموعه سامانه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ملی، منطقه ای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کشور ما آن گونه نیست، نظام اداری و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شهری، استانی و شورای عالی استان ها و مجلس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یکدیگرند، مردم مورد مشورت قرار گرفته اند، ولی در قدرت مشارکت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مجالس منطقه ای شکل گیرند، و فرمانداران و استانداران منتخب مردم و یا نمایندگان </w:t>
      </w:r>
    </w:p>
    <w:p>
      <w:pPr>
        <w:pStyle w:val="BookText"/>
        <w:rPr/>
      </w:pPr>
      <w:r>
        <w:rPr>
          <w:rFonts w:ascii="IRNazanin" w:hAnsi="IRNazanin" w:eastAsia="IRNazanin"/>
          <w:color w:val="111111"/>
          <w:sz w:val="28"/>
          <w:sz w:val="28"/>
          <w:szCs w:val="28"/>
          <w:rtl w:val="true"/>
          <w:lang w:bidi="fa-IR"/>
        </w:rPr>
        <w:t>مردم باشند، بخشی از این نارسایی های ساختاری برطرف و سامانه اداری زیر مجموعه سامانه سیاسی خواهد شد و گذار از مدیریت منطقه ای و محلی به سمت حکومت منطقه ای و محلی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مشکل اساسی و ساختاری برطرف گردد، به تبع آن بسیاری از مشکلات از جمله عدم مدیریت یکپارچه شهری و تعدد مراجع تصمیم گیری در شهرها برطرف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مدیریت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مسایلی که مدیریت شهری در ایران با آن دست به گریبان است نوع الگوی مدیریت شهری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مدیریت شهری در کشور از نوع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شهر – 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شهرداری کم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چون شهردار منتخب شهروندان نیست و منصوب از سوی اعضای شورای شهر است، لذا از پشتیبانی مستقیم شهروندان و در نتیجه از مشروعیت کامل شهروندان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اختیار کافی برای اداره شهر برخوردار نبوده و میزان اختیارات او به نظر شورای شهر وابسته است؛ لذا یکی دیگر از اقدامات اساسی برای مشارکت گسترده تر شهروندان و کارا نمودن مدیریت شهری جای 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w:t>
      </w:r>
    </w:p>
    <w:p>
      <w:pPr>
        <w:pStyle w:val="BookText"/>
        <w:rPr/>
      </w:pPr>
      <w:r>
        <w:rPr>
          <w:rFonts w:ascii="IRNazanin" w:hAnsi="IRNazanin" w:eastAsia="IRNazanin"/>
          <w:color w:val="111111"/>
          <w:sz w:val="28"/>
          <w:sz w:val="28"/>
          <w:szCs w:val="28"/>
          <w:rtl w:val="true"/>
          <w:lang w:bidi="fa-IR"/>
        </w:rPr>
        <w:t>عکس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9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121" o:detectmouseclick="t"/>
                <v:stroke color="#3465a4" joinstyle="round" endcap="flat"/>
                <w10:wrap type="none"/>
              </v:shape>
            </w:pict>
          </mc:Fallback>
        </mc:AlternateContent>
      </w:r>
      <w:bookmarkStart w:id="246" w:name="pg15744_185691"/>
    </w:p>
    <w:p>
      <w:pPr>
        <w:pStyle w:val="BookText"/>
        <w:rPr/>
      </w:pPr>
      <w:bookmarkEnd w:id="246"/>
      <w:r>
        <w:rPr>
          <w:rFonts w:ascii="IRNazanin" w:hAnsi="IRNazanin" w:eastAsia="IRNazanin"/>
          <w:color w:val="111111"/>
          <w:sz w:val="28"/>
          <w:sz w:val="28"/>
          <w:szCs w:val="28"/>
          <w:rtl w:val="true"/>
          <w:lang w:bidi="fa-IR"/>
        </w:rPr>
        <w:t xml:space="preserve">شورای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الگوی مدیریت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شهرداری پرقدرت، برای اداره شهر و افزایش کار آیی و میزان مشارکت شهروندان و افزایش پاسخ گویی و مسئولیت پذیری مدیریت شهری است</w:t>
      </w:r>
      <w:r>
        <w:rPr>
          <w:rFonts w:eastAsia="IRNazanin" w:cs="IRNazanin"/>
          <w:color w:val="111111"/>
          <w:sz w:val="28"/>
          <w:szCs w:val="28"/>
          <w:rtl w:val="true"/>
          <w:lang w:bidi="fa-IR"/>
        </w:rPr>
        <w:t>.</w:t>
      </w:r>
    </w:p>
    <w:p>
      <w:pPr>
        <w:pStyle w:val="Heading2"/>
        <w:numPr>
          <w:ilvl w:val="1"/>
          <w:numId w:val="1"/>
        </w:numPr>
        <w:rPr/>
      </w:pPr>
      <w:bookmarkStart w:id="247" w:name="__RefHeading___Toc12672107_2142443653"/>
      <w:bookmarkStart w:id="248" w:name="_Toc96"/>
      <w:bookmarkEnd w:id="247"/>
      <w:r>
        <w:rPr>
          <w:rtl w:val="true"/>
        </w:rPr>
        <w:t>نتیجه</w:t>
      </w:r>
      <w:bookmarkEnd w:id="248"/>
    </w:p>
    <w:p>
      <w:pPr>
        <w:pStyle w:val="BookText"/>
        <w:rPr/>
      </w:pPr>
      <w:r>
        <w:rPr>
          <w:rFonts w:ascii="IRNazanin" w:hAnsi="IRNazanin" w:eastAsia="IRNazanin"/>
          <w:color w:val="111111"/>
          <w:sz w:val="28"/>
          <w:sz w:val="28"/>
          <w:szCs w:val="28"/>
          <w:rtl w:val="true"/>
          <w:lang w:bidi="fa-IR"/>
        </w:rPr>
        <w:t xml:space="preserve">نهایت این که، مشهد با توجه به متغیرهای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بارگاه حضرت رضا علیه السلام و ده ها اثر مذهبی، میراثی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سالانه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زائر و گردشگر خارجی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ارایه الگوی شهر آرمانی از نوع اسلامی است که در آن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تامین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اصولا شهرها زیر سیستمی از سیستم ملی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سیستم ملی در راستای بنیان گذاری جامعه آرمانی حرکت نکند، امید چندانی به تحقق آرمان شهر اسلامی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مقدمه آرمان شهری معنوی، دستیابی به الگوی آرمان شهری مادی و زمینی است، لذا برای رسیدن به آرمان شهر اسلامی، حل مسایل و مشکلاتی که شهرها و از جمله شهر مشهد به لحاظ کالبدی و اجتماعی و اقتصادی با آن مواجه است، مقدمه و پیش زمینه برای حرکت به سمت آرمان شهر اسلامی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بسیاری صاحب نظران اعلامیه جهانی حقوق بشر بسیاری از مواد </w:t>
      </w:r>
    </w:p>
    <w:p>
      <w:pPr>
        <w:pStyle w:val="BookText"/>
        <w:rPr/>
      </w:pPr>
      <w:r>
        <w:rPr>
          <w:rFonts w:ascii="IRNazanin" w:hAnsi="IRNazanin" w:eastAsia="IRNazanin"/>
          <w:color w:val="111111"/>
          <w:sz w:val="28"/>
          <w:sz w:val="28"/>
          <w:szCs w:val="28"/>
          <w:rtl w:val="true"/>
          <w:lang w:bidi="fa-IR"/>
        </w:rPr>
        <w:t>خویش را از اصول مکتب اسلام گرفته است، بنابراین بسیاری از اصول حکمروایی خوب نیز در متن قوانین اسلامی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بایستی از قوه به فعل تبدیل گردد؛ مثلا در آرمان شهر اسلامی مسایلی بدین شرح مورد توجه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شهروندان،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بیت المال،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مدارا، قاطعیت، آسان گیری در اداره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مدارا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و تعامل حاکمان با مردم،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مندی شهروندان،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اقلیت های دینی و قومی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عالمان و غیره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 که تحقق ایده آرمان شهر اسلامی که امری معنوی و روحانی است و در لوای جامعه روحانی که در جست وجوی سعادت معنوی بشر است، جز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مادی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نخواهد شد، بلکه از طریق دستیابی به سعادت مادی امکان دستیابی به سعادت معنوی به ویژه برای اقشار عمومی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تحقق ایده آرمان شهر، به تحقق جامعه آرمانی در سطح فرا شهری نیز وابسته است؛ زیرا شهر زیر سیستمی از سیستم فرا شهری است و نه سیستمی بسته و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طرح ایده آرمان شهر تصویری از آینده مطلوب را ترسیم می کند که هرگاه در ذهن آحاد جامعه جای گیرد، مسیر تحولات و دگرگونی های جامعه را هموارتر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ایده آرمان شهر است، که برنامه ریزی ها و حرکت های فردی و اجتماعی به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آینده آرمانی جهت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لازمه یک نگاه فعال و آینده ساز، حرکت برپایه مدیریت شهر آرمانی است که بر شناخت وضع موجود و عوامل آن، تحلیل محیط ملی و بین المللی و سرانجام ترسیم چشم انداز مطلوب متکی است</w:t>
      </w:r>
      <w:r>
        <w:rPr>
          <w:rFonts w:eastAsia="IRNazanin" w:cs="IRNazanin"/>
          <w:color w:val="111111"/>
          <w:sz w:val="28"/>
          <w:szCs w:val="28"/>
          <w:rtl w:val="true"/>
          <w:lang w:bidi="fa-IR"/>
        </w:rPr>
        <w:t xml:space="preserve">. </w:t>
      </w:r>
      <w:bookmarkStart w:id="249" w:name="pg15744_185694"/>
    </w:p>
    <w:p>
      <w:pPr>
        <w:pStyle w:val="Heading2"/>
        <w:numPr>
          <w:ilvl w:val="1"/>
          <w:numId w:val="1"/>
        </w:numPr>
        <w:rPr/>
      </w:pPr>
      <w:bookmarkStart w:id="250" w:name="__RefHeading___Toc12672109_2142443653"/>
      <w:bookmarkStart w:id="251" w:name="_Toc97"/>
      <w:bookmarkEnd w:id="249"/>
      <w:bookmarkEnd w:id="250"/>
      <w:r>
        <w:rPr>
          <w:rtl w:val="true"/>
        </w:rPr>
        <w:t>منابع و مآخذ</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عبدالله،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ارزش های اجتماعی در آرمان شهر رضوی، مجموعه مقالات ارایه شده به نخستین همایش علمی تخصصی آرمان شهر رضوی، جلد دوم، سازمان فرهنگی تفریحی شهرداری مشهد،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آرمان شهر دینی در پهنه شعر فارسی، انتشارات دانشگاه تهران،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اصول حکومت آتن، ترجمه محمد ابراهیم باستانی پاریزی، شرکت سهامی کتاب های جیبی،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 پور، ناصر،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حکمروایی شهری و نظام اداره شهرها در ایران، مجموعه مقالات کنفرانس برنامه ریزی و مدیریت شهری، جلد دوم، شورای اسلامی و شهرداری مشهد،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لستر،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طرح امید، آینده و محیط زیست، ترجمه حمید طراوتی، انتشارات جهاد دانشگاهی مشهد،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بهاری، نرگس،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حقوق شهروندی، در مدیریت شهری شهروند مدار با نگاهی به قوانین شهرداری های ایران، مجموعه مقالات سمینار نظارت همگانی شهروندی و توسعه سازمانی، شهرداری تهران،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بیانکا، استفانو، بازسازی یا مثله کردن شهرها،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بیرانوند، مجله پیام یونسکو، تهران، بهمن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تاجبخش، کیان،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آرمان شهر، فضا هویت و قدرت در اندیشه اجتماعی معاصر، ترجمه افشین خاکباز، نشر 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الوين، شک آینده، ترجمه حشمت الله کامرانی، نشر علم، چاپ چهارم،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ترابی، علیرضا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مدیریت پایدار شهری در گرو حکمروایی خوب، نشریه شهرداری ها،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آثار اسلامی مکه و مدینه، نشر مشعر،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سید محسن، مقصودی، ملیحه،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مرمت شهری، انتشارات دانشگاه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ذبیحی، جواد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توزیع فضایی تسهیلات عمومی در شهر مشهد، بر اساس مدل </w:t>
      </w:r>
    </w:p>
    <w:p>
      <w:pPr>
        <w:pStyle w:val="BookText"/>
        <w:rPr/>
      </w:pPr>
      <w:r>
        <w:rPr>
          <w:rFonts w:ascii="IRNazanin" w:hAnsi="IRNazanin" w:eastAsia="IRNazanin"/>
          <w:color w:val="111111"/>
          <w:sz w:val="28"/>
          <w:sz w:val="28"/>
          <w:szCs w:val="28"/>
          <w:rtl w:val="true"/>
          <w:lang w:bidi="fa-IR"/>
        </w:rPr>
        <w:t>دسترسی یک پارچه، پایان نامه کارشناسی ارشد، استاد راهنما، محمد رحیم رهنما، دانشگاه فردوسی مشهد، دانشکده ادبیات،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 محمد رحيم،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پژوهشی پیرامون اسامی و وجه تسمیه معابر، محلات، اماکن عمومی عبادی، تجاری و فرهنگی در محدوده بافت قدیم شهر مشهد، معاونت پژوهشی دانشگاه فردوسی مشهد، گزارش منتشر نشده،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 محمد رحیم، عباس زاده، غلامرضا،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اصول، مبانی و تکنیک های سنجش فرم کالبدی شهر، جهاددانشگاهی مشهد،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 محمدرحیم،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معرفی و ارزیابی تئوری اصالت بخشی در فرآیند احیای بافت های قدیم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محله سرشور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فصل نامه تحقیقات جغرافیایی، شماره پیاپی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میراث فرهنگی، صنایع دستی و گردشگری استان خراسان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 نادر،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شهرنشینی، حقوق شهروندی و مسئولیت های شهروندان، مجموعه مقالات سمینار نظارت همگانی شهروندی و توسعه سازمانی، شهرداری تهران،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غلامی پور، غلامعلی،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مدیریت شهری در آرمان شهر رضوی، مجموعه مقالات ارایه شده به نخستین همایش علمی تخصصی آرمان شهر رضوی، جلد دوم، سازمان فرهنگی تفریحی شهرداری مشهد،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فکوهی، ناصر،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انسان شناسی شهری، نشر نی،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محمد،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اندیشه های اهل مدینه فاضله، ترجمه، سید جعفر سبحانی، سازمان چاپ و انتشارات، وزارت فرهنگ و ارشاد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فرانسوا ز شوای،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شهر ساز، تخیلات و واقعیات، ترجمه سید محسن حبیبی، انتشارات دانشگاه تهران،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کاستلز، امانول،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عصر اطلاعات، اقتصاد، جامعه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جامعه شبکه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احد علیقلیان، افشین، خاکباز، جلد اول، انتشارات طرح نو،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کامروا، محمد علی،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مقدمه ای بر شهر سازی معاصر، انتشارات دانشگاه تهران،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کلانتری حسین آباد، حسین، احمد پور، احمد،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فنون و تجارب مرمت بافت های تاریخی شهرها انتشارات جهاد دانشگاهی، تهران،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گرهارد لنسکی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جين لنسکی،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سیر جوامع بشری، ترجمه ناصر موفقیان، انتشارات آموزش انقلاب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فرهنگ فارسی،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موسسه انتشارات امیر کبیر، چاپ هشتم،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 تامس،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داریوش آشوری، نادر افشار نادری، شرکت سهامی انتشار،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Parker,Simon (2004), Urban theory and the urban experience, reoutl edge press,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Shaikh Safiur. Rahman Mubarakpuri (Y), History of Madinah Munawwarah, Darussalam. Itd, Riyadh. ppiv</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Stead, Dominic, Hopp enbrouwer Eric (Y), Promoting an Urban Renaissance in England and the Netherlands, Cities Vol. 21. 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fifth annual A. T. Kearney /foreign policy Globalization Index, (2005,5)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www.aqrazavi. org</w:t>
      </w:r>
      <w:r>
        <w:rPr>
          <w:rFonts w:eastAsia="Times New Roman" w:cs="Times New Roman" w:ascii="Times New Roman" w:hAnsi="Times New Roman"/>
          <w:color w:val="111111"/>
          <w:sz w:val="28"/>
          <w:szCs w:val="28"/>
          <w:rtl w:val="true"/>
          <w:lang w:val="en-US" w:bidi="en-US"/>
        </w:rPr>
        <w:t xml:space="preserve"> </w:t>
      </w:r>
      <w:bookmarkStart w:id="252" w:name="pg15744_185697"/>
    </w:p>
    <w:p>
      <w:pPr>
        <w:pStyle w:val="Heading2"/>
        <w:numPr>
          <w:ilvl w:val="1"/>
          <w:numId w:val="1"/>
        </w:numPr>
        <w:rPr/>
      </w:pPr>
      <w:bookmarkStart w:id="253" w:name="__RefHeading___Toc12672111_2142443653"/>
      <w:bookmarkStart w:id="254" w:name="_Toc98"/>
      <w:bookmarkEnd w:id="252"/>
      <w:bookmarkEnd w:id="253"/>
      <w:r>
        <w:rPr>
          <w:rtl w:val="true"/>
        </w:rPr>
        <w:t>تحليل محتوا</w:t>
      </w:r>
      <w:bookmarkEnd w:id="254"/>
    </w:p>
    <w:p>
      <w:pPr>
        <w:pStyle w:val="BookText"/>
        <w:rPr/>
      </w:pPr>
      <w:r>
        <w:rPr>
          <w:rFonts w:ascii="IRNazanin" w:hAnsi="IRNazanin" w:eastAsia="IRNazanin"/>
          <w:color w:val="111111"/>
          <w:sz w:val="28"/>
          <w:sz w:val="28"/>
          <w:szCs w:val="28"/>
          <w:rtl w:val="true"/>
          <w:lang w:bidi="fa-IR"/>
        </w:rPr>
        <w:t>از جانب سازمان ملل متحد، اصول و شاخص هایی برای حکم روایی شهری ارایه شده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توافقی،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بخشی و کارآیی،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پذیری،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راهبردی،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معیارهای سنجش الگوی مطلوب شهر ایده آل در هزاره سوم میلادی، از یک طرف بر الگو و فرم کالبدی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نمودن معیارهای زیست محیطی، مصرف زمین، انرژی، فضا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بر شیوه مدیریت و اداره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 که به نوعی الگوی شهر انسان گرا، مشارکتی را در مقابل الگوی مدیریتی کالبدنگر و شهروندزدا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های مشترک و متمایزی که در حال حاضر در سنجش میزان آرمانی بودن شهرها مهم می باشند،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فضایی،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حکمروایی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متعددی از شاخص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الگوهای آرمان شهری در هر مکتب و مذهبی، ضمن ملاحظه معیارهای فرهنگی خویش، باید با اصول و مبانی توسعه پایدار شهری مورد اتفاق نظر مجامع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داشته باشند تا بتوانند در عصر جهانی شدن و شبکه ای که شهرها کانون پیوند جامعه جهانی هستند از انزوای جغرافیایی خارج شوند؛ عدم پیوند به شبکه به معنی انزوا و مرگ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ایده آرمان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معنوی و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جست و جوی سعادت معنوی بشر است جز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مادی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ایده آرمان شهر، به تحقق جامعه آرمانی، در سطح فرا شهری نیز وابسته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اصول حکم روایی خوب نیز در متن قوانین اسلامی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p>
    <w:p>
      <w:pPr>
        <w:pStyle w:val="BookText"/>
        <w:rPr/>
      </w:pPr>
      <w:r>
        <w:rPr>
          <w:rFonts w:ascii="IRNazanin" w:hAnsi="IRNazanin" w:eastAsia="IRNazanin"/>
          <w:color w:val="111111"/>
          <w:sz w:val="28"/>
          <w:sz w:val="28"/>
          <w:szCs w:val="28"/>
          <w:rtl w:val="true"/>
          <w:lang w:bidi="fa-IR"/>
        </w:rPr>
        <w:t>بایستی از قوه به فعل تبدیل گردد مثلا در آرمان شهر اسلامی مسایلی بدین شرح مورد توجه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شهروندان،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بیت المال،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مدارا، قاطعیت، آسان گیری در اداره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مدارا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و تعامل حاکمان با مردم،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مندی شهروندان،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اقلیتهای دینی و قومی،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عالمان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های آرمان شهری مشهد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موقعیت مکانی و کالبدی شهر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تسهیلات عمومی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w:t>
      </w:r>
    </w:p>
    <w:p>
      <w:pPr>
        <w:pStyle w:val="BookText"/>
        <w:rPr/>
      </w:pPr>
      <w:r>
        <w:rPr>
          <w:rFonts w:ascii="IRNazanin" w:hAnsi="IRNazanin" w:eastAsia="IRNazanin"/>
          <w:color w:val="111111"/>
          <w:sz w:val="28"/>
          <w:sz w:val="28"/>
          <w:szCs w:val="28"/>
          <w:rtl w:val="true"/>
          <w:lang w:bidi="fa-IR"/>
        </w:rPr>
        <w:t>رشد سریع جمعیت شهری</w:t>
      </w:r>
    </w:p>
    <w:p>
      <w:pPr>
        <w:pStyle w:val="BookText"/>
        <w:rPr/>
      </w:pPr>
      <w:r>
        <w:rPr>
          <w:rFonts w:ascii="IRNazanin" w:hAnsi="IRNazanin" w:eastAsia="IRNazanin"/>
          <w:color w:val="111111"/>
          <w:sz w:val="28"/>
          <w:sz w:val="28"/>
          <w:szCs w:val="28"/>
          <w:rtl w:val="true"/>
          <w:lang w:bidi="fa-IR"/>
        </w:rPr>
        <w:t>رشد حاشیه نشینی</w:t>
      </w:r>
    </w:p>
    <w:p>
      <w:pPr>
        <w:pStyle w:val="BookText"/>
        <w:rPr/>
      </w:pPr>
      <w:r>
        <w:rPr>
          <w:rFonts w:ascii="IRNazanin" w:hAnsi="IRNazanin" w:eastAsia="IRNazanin"/>
          <w:color w:val="111111"/>
          <w:sz w:val="28"/>
          <w:sz w:val="28"/>
          <w:szCs w:val="28"/>
          <w:rtl w:val="true"/>
          <w:lang w:bidi="fa-IR"/>
        </w:rPr>
        <w:t>تنگناهای اقتصادی شهر</w:t>
      </w:r>
    </w:p>
    <w:p>
      <w:pPr>
        <w:pStyle w:val="BookText"/>
        <w:rPr/>
      </w:pPr>
      <w:r>
        <w:rPr>
          <w:rFonts w:ascii="IRNazanin" w:hAnsi="IRNazanin" w:eastAsia="IRNazanin"/>
          <w:color w:val="111111"/>
          <w:sz w:val="28"/>
          <w:sz w:val="28"/>
          <w:szCs w:val="28"/>
          <w:rtl w:val="true"/>
          <w:lang w:bidi="fa-IR"/>
        </w:rPr>
        <w:t>مشکلات تامین نیازهای گردشگران</w:t>
      </w:r>
    </w:p>
    <w:p>
      <w:pPr>
        <w:pStyle w:val="BookText"/>
        <w:rPr/>
      </w:pPr>
      <w:r>
        <w:rPr>
          <w:rFonts w:ascii="IRNazanin" w:hAnsi="IRNazanin" w:eastAsia="IRNazanin"/>
          <w:color w:val="111111"/>
          <w:sz w:val="28"/>
          <w:sz w:val="28"/>
          <w:szCs w:val="28"/>
          <w:rtl w:val="true"/>
          <w:lang w:bidi="fa-IR"/>
        </w:rPr>
        <w:t>نامتعادل بودن نظام سلسله مراتب شهری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مدیریتی و مشارکتی شهر</w:t>
      </w:r>
    </w:p>
    <w:p>
      <w:pPr>
        <w:pStyle w:val="BookText"/>
        <w:rPr/>
      </w:pPr>
      <w:r>
        <w:rPr>
          <w:rFonts w:ascii="IRNazanin" w:hAnsi="IRNazanin" w:eastAsia="IRNazanin"/>
          <w:color w:val="111111"/>
          <w:sz w:val="28"/>
          <w:sz w:val="28"/>
          <w:szCs w:val="28"/>
          <w:rtl w:val="true"/>
          <w:lang w:bidi="fa-IR"/>
        </w:rPr>
        <w:t xml:space="preserve">نهایت این که، مشهد با توجه به متغیرهای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بارگاه حضرت رضا علیه السلام و ده ها اثر مذهبی، میراثی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سالانه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زائر و گردشگر خارجی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ارایه الگوی شهر آرمانی از نوع اسلامی است، که در آن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پیامبر در مدینه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پیامبر در ،مدینه ساخت و توسعه مسجد النبی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شهر مدینه این است که پیامبر اکرم از همان ابتدا مدینه را چون مکه حرم دانست مکه حرم خدا و مدینه حرم حضرت 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شرافتی بود که مدینه می توانست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شمال و جنوب حرم 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یک دیگر که کوه عیر و ثور و محدوده شرقی و غربی آن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و حره غربی است؛ روایتی نیز از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ابراهیم مکنه را حرم قرار داد و من مدینه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دو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خونی در آن ریخته نشود و سلاح برای جنگ در آن حمل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پیمان عمومی در مدینه توسط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مسلمانان با پیامبر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بخشی از قوانین جزایی اسلام به عنوان 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پیمان برادری میان ،مسلمانان به منظور تقویت روحیه مشارکت و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شهروندان از حقوق مساوی در آرمان شهر نبوی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مصاحبت و مشورت با دانایان و حکیمان برای بهبود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امور مدیریتی نیز حفاظت از بیت المال قاطعیت، مدارا گذشت، آسان گیری، شایسته سالاری، عدالت محوری، صرفه جویی جلوگیری از اسراف، رفع تبعيض</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عمرانی نیز ارتقای سطح زندگی و مسایل اقتصادی، بسط تفریحات سالم و سرگرم کننده و مشاورت با جوانان، نظارت عمومی، رسیدگی به امور فقرا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جمله محورهایی هستند که در آرمان شهر اسلامی در زمان پیامبر و ائمه می توان به آن اشاره کرد</w:t>
      </w:r>
      <w:r>
        <w:rPr>
          <w:rFonts w:eastAsia="IRNazanin" w:cs="IRNazanin"/>
          <w:color w:val="111111"/>
          <w:sz w:val="28"/>
          <w:szCs w:val="28"/>
          <w:rtl w:val="true"/>
          <w:lang w:bidi="fa-IR"/>
        </w:rPr>
        <w:t xml:space="preserve">. </w:t>
      </w:r>
      <w:bookmarkStart w:id="255" w:name="pg15744_185700"/>
    </w:p>
    <w:p>
      <w:pPr>
        <w:pStyle w:val="Heading2"/>
        <w:numPr>
          <w:ilvl w:val="1"/>
          <w:numId w:val="1"/>
        </w:numPr>
        <w:rPr/>
      </w:pPr>
      <w:bookmarkStart w:id="256" w:name="__RefHeading___Toc12672113_2142443653"/>
      <w:bookmarkStart w:id="257" w:name="_Toc99"/>
      <w:bookmarkEnd w:id="255"/>
      <w:bookmarkEnd w:id="256"/>
      <w:r>
        <w:rPr>
          <w:rtl w:val="true"/>
        </w:rPr>
        <w:t xml:space="preserve">مطالعه تطبیقی حقوق شهروندی در آرمان شهر رضوی </w:t>
      </w:r>
      <w:r>
        <w:rPr>
          <w:rtl w:val="true"/>
        </w:rPr>
        <w:t>(</w:t>
      </w:r>
      <w:r>
        <w:rPr>
          <w:rtl w:val="true"/>
        </w:rPr>
        <w:t>حقوق اجتماعی</w:t>
      </w:r>
      <w:r>
        <w:rPr>
          <w:rtl w:val="true"/>
        </w:rPr>
        <w:t xml:space="preserve">)/ </w:t>
      </w:r>
      <w:r>
        <w:rPr>
          <w:rtl w:val="true"/>
        </w:rPr>
        <w:t>خدیجه هاشمی</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تطبیقی حقوق شهروندی در آرمان شهر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هاشمی </w:t>
      </w:r>
      <w:r>
        <w:rPr>
          <w:rStyle w:val="FootnoteAnchor"/>
          <w:rtl w:val="true"/>
        </w:rPr>
        <w:footnoteReference w:id="25"/>
      </w:r>
    </w:p>
    <w:p>
      <w:pPr>
        <w:pStyle w:val="Heading2"/>
        <w:numPr>
          <w:ilvl w:val="1"/>
          <w:numId w:val="1"/>
        </w:numPr>
        <w:rPr/>
      </w:pPr>
      <w:bookmarkStart w:id="258" w:name="__RefHeading___Toc12672115_2142443653"/>
      <w:bookmarkStart w:id="259" w:name="_Toc100"/>
      <w:bookmarkEnd w:id="258"/>
      <w:r>
        <w:rPr>
          <w:rtl w:val="true"/>
        </w:rPr>
        <w:t>چکیده</w:t>
      </w:r>
      <w:bookmarkEnd w:id="259"/>
    </w:p>
    <w:p>
      <w:pPr>
        <w:pStyle w:val="BookText"/>
        <w:rPr/>
      </w:pPr>
      <w:r>
        <w:rPr>
          <w:rFonts w:ascii="IRNazanin" w:hAnsi="IRNazanin" w:eastAsia="IRNazanin"/>
          <w:color w:val="111111"/>
          <w:sz w:val="28"/>
          <w:sz w:val="28"/>
          <w:szCs w:val="28"/>
          <w:rtl w:val="true"/>
          <w:lang w:bidi="fa-IR"/>
        </w:rPr>
        <w:t xml:space="preserve">مقاله حاضر به بیان دیدگاهی می پردازد که معتقد است هنگامی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جهان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 بخشیدن به جامعه در سرزمین عربستان تولد یافت سند چشم انداز هزاران ساله خود را در شهر مدینه و به دست قانون گذاری آشنا به ابعاد مختلف روابط انسانی پی ریزی نمود از آن زمان تا کنون انواری تابناک از دامان امامت و ولایت نیز با گفتار و کرداری آیین مند، مُهر تأییدی بر این دفتر قانون هستی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بشر بی خبر و یا با خبر از این سرمایه ارزشمند در پی یافتن جامعه ای آرمانی و احیای حقوق از دست رفته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با هدف تشریح این دیدگاه، ابتدا به مقوله دینی یا فرا دینی بودن حقوق شهروندی اشاره نموده و در ادامه، به واکاوی آغازه های پایه گذاری این حقوق می پردازد و سپس با بیان شاخصه های حقوق شهروندی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 شهر رضوی و ملاک های اعتبار آن ها، منشوری از این حقوق را که برگرفته از منابع گهربار روایی و متون دینی است ارائه می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شهر، شهروند، حقوق شهروندی، آرمان شهر</w:t>
      </w:r>
      <w:r>
        <w:rPr>
          <w:rFonts w:eastAsia="IRNazanin" w:cs="IRNazanin"/>
          <w:color w:val="111111"/>
          <w:sz w:val="28"/>
          <w:szCs w:val="28"/>
          <w:rtl w:val="true"/>
          <w:lang w:bidi="fa-IR"/>
        </w:rPr>
        <w:t xml:space="preserve">. </w:t>
      </w:r>
      <w:bookmarkStart w:id="260" w:name="pg15744_185701"/>
    </w:p>
    <w:p>
      <w:pPr>
        <w:pStyle w:val="Heading2"/>
        <w:numPr>
          <w:ilvl w:val="1"/>
          <w:numId w:val="1"/>
        </w:numPr>
        <w:rPr/>
      </w:pPr>
      <w:bookmarkStart w:id="261" w:name="__RefHeading___Toc12672117_2142443653"/>
      <w:bookmarkStart w:id="262" w:name="_Toc101"/>
      <w:bookmarkEnd w:id="260"/>
      <w:bookmarkEnd w:id="261"/>
      <w:r>
        <w:rPr>
          <w:rtl w:val="true"/>
        </w:rPr>
        <w:t>مقدمه</w:t>
      </w:r>
      <w:bookmarkEnd w:id="262"/>
    </w:p>
    <w:p>
      <w:pPr>
        <w:pStyle w:val="BookText"/>
        <w:rPr/>
      </w:pPr>
      <w:r>
        <w:rPr>
          <w:rFonts w:ascii="IRNazanin" w:hAnsi="IRNazanin" w:eastAsia="IRNazanin"/>
          <w:color w:val="111111"/>
          <w:sz w:val="28"/>
          <w:sz w:val="28"/>
          <w:szCs w:val="28"/>
          <w:rtl w:val="true"/>
          <w:lang w:bidi="fa-IR"/>
        </w:rPr>
        <w:t xml:space="preserve">آن هنگام که ملت های متمدن و غیرمتمدن جهان نسبت به اجتماع به چشم استخدام و استعمار می نگریستند و نظر خاص مستقلی نسبت به آن وجود نداشت، و هنگامی که ملت های بزرگی مثل روم و ایران تحت سلطه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قیصرها و کسری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بردند و عظمت و انحطاطشان را بسته به قوت و ضعف سلاطین خود می دانستند، اسلام ظهور کرد و برای اجتماع، شخصیتی مستقل و واقعی قائل شد و بسیاری از احکام خود را در قالب اجتماعی بیان نمود و مردم را برای حفظ منافع مادی و معنوی و دفاع از حریم مجتمع اسلامی، به وحدت و یگانگی و تحکیم مبانی اجتماعی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حکمای اسلامی نیز بر این تأکید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مَدَنى بالطبع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سينا، بی تا،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لاهیجی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خود به خوبی می داند برای این که بهتر بتواند نیروهای سرکش طبیعت را مهار سازد و موانع و مشکلاتی را که بر سر راه او قرار دارد از پیش پا بردارد چاره ای جز این نداشته که به زندگی اجتماعی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با ظهور زندگی اجتماعی مسئله حدود مسئولیت ها و تعیین وظائف افراد جامعه نسبت به یکدیگر پیش می آید و برخی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دیگران تجاوز نموده، موجب هرج و مرج اجتماعی می شوند، پای قانون به اجتماع گشوده شد که در حکم نگاهبان حقوق انسانی و شهروندی افراد در جامعه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ضرورت اجتماعی و نیاز اساسی به قوانین حفظ حقوق شهروندی، این سؤال به ذهن می رسد که آیا در جهانی که بشریت در آن </w:t>
      </w:r>
      <w:bookmarkStart w:id="263" w:name="pg15744_185702"/>
    </w:p>
    <w:p>
      <w:pPr>
        <w:pStyle w:val="BookText"/>
        <w:rPr/>
      </w:pPr>
      <w:bookmarkEnd w:id="263"/>
      <w:r>
        <w:rPr>
          <w:rFonts w:ascii="IRNazanin" w:hAnsi="IRNazanin" w:eastAsia="IRNazanin"/>
          <w:color w:val="111111"/>
          <w:sz w:val="28"/>
          <w:sz w:val="28"/>
          <w:szCs w:val="28"/>
          <w:rtl w:val="true"/>
          <w:lang w:bidi="fa-IR"/>
        </w:rPr>
        <w:t>گام های ترقی را برداشته و در ساختمان و تشکیلات اجتماعی پیشرفتی عظیم برایش پیدا شده است انسان نمی تواند بی نیاز از وحی و دین به همین پیشرفت نیز در روابط انسانی نائل گردد؟ انبیاء و دین در تکامل تاریخ چه نقشی داشته اند و چه نقشی در آینده خواهند داشت؟ و آیا می توان به زمینه های پدیدآیی آرمان شهر مطلوب انسانی امیدوار بود؟ پاسخ این سؤال مربوط می شود به نقشی که دین در تکامل ماهیت انسان و در تکامل معنویت و انسانیت انسان دارد؛ یعنی نقشی که در حسن رابطه انسان با خود و با انسان های دیگر دارد که در مقاله حاضر به آن خواهیم پرداخت</w:t>
      </w:r>
      <w:r>
        <w:rPr>
          <w:rFonts w:eastAsia="IRNazanin" w:cs="IRNazanin"/>
          <w:color w:val="111111"/>
          <w:sz w:val="28"/>
          <w:szCs w:val="28"/>
          <w:rtl w:val="true"/>
          <w:lang w:bidi="fa-IR"/>
        </w:rPr>
        <w:t>.</w:t>
      </w:r>
    </w:p>
    <w:p>
      <w:pPr>
        <w:pStyle w:val="Heading2"/>
        <w:numPr>
          <w:ilvl w:val="1"/>
          <w:numId w:val="1"/>
        </w:numPr>
        <w:rPr/>
      </w:pPr>
      <w:bookmarkStart w:id="264" w:name="__RefHeading___Toc12672119_2142443653"/>
      <w:bookmarkStart w:id="265" w:name="_Toc102"/>
      <w:bookmarkEnd w:id="264"/>
      <w:r>
        <w:rPr>
          <w:rtl w:val="true"/>
        </w:rPr>
        <w:t>مفهوم شناسی حق، شهروند و آرمان شهر رضوی</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امری اعتباری است، که به موجب آن، فرد، شایستگی بهره وری از امری و اختصاص آن به خود را یافته و بر دیگران نیز رعایت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علامه طباطبایی، حق، نوعی اختصاص است؛ اختصاصی که لزوم وجود آن ناشی از درک این مطلب است که انجام یک فعل از دو فاعل ساخته نیست و مداخله در بهره وری از بهره ای که شخص خاصی آن را اراده کرده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اختصاص در بعد مالی به معنای ملک و در بعد غیر مالی به معنای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را نیز می توان مجموع احکام و قوانین و قواعد کلی و الزامی دانست که با توجه به مقتضیات زمان و مکان به منظور استقرار امنیت و تثبیت عدالت و بسط تمدن و بهبود روابط جمعی بر زندگی اجتماعی مردم حکومت می کند و اختیار و آزادی آنان را هماهنگ می سازد و دولت اجرای آن را تضمین </w:t>
      </w:r>
      <w:bookmarkStart w:id="266" w:name="pg15744_185703"/>
    </w:p>
    <w:p>
      <w:pPr>
        <w:pStyle w:val="BookText"/>
        <w:rPr/>
      </w:pPr>
      <w:bookmarkEnd w:id="266"/>
      <w:r>
        <w:rPr>
          <w:rFonts w:ascii="IRNazanin" w:hAnsi="IRNazanin" w:eastAsia="IRNazanin"/>
          <w:color w:val="111111"/>
          <w:sz w:val="28"/>
          <w:sz w:val="28"/>
          <w:szCs w:val="28"/>
          <w:rtl w:val="true"/>
          <w:lang w:bidi="fa-IR"/>
        </w:rPr>
        <w:t xml:space="preserve">می کند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267" w:name="__RefHeading___Toc12672121_2142443653"/>
      <w:bookmarkStart w:id="268" w:name="_Toc103"/>
      <w:bookmarkEnd w:id="267"/>
      <w:r>
        <w:rPr>
          <w:rtl w:val="true"/>
        </w:rPr>
        <w:t>شهر و حقوق شهروندی</w:t>
      </w:r>
      <w:bookmarkEnd w:id="268"/>
    </w:p>
    <w:p>
      <w:pPr>
        <w:pStyle w:val="BookText"/>
        <w:rPr/>
      </w:pPr>
      <w:r>
        <w:rPr>
          <w:rFonts w:ascii="IRNazanin" w:hAnsi="IRNazanin" w:eastAsia="IRNazanin"/>
          <w:color w:val="111111"/>
          <w:sz w:val="28"/>
          <w:sz w:val="28"/>
          <w:szCs w:val="28"/>
          <w:rtl w:val="true"/>
          <w:lang w:bidi="fa-IR"/>
        </w:rPr>
        <w:t xml:space="preserve">از دیدگاه جامعه شناسی، شهر منطقه جغرافیایی است که دارای جمعیت مشخصی بوده و تراکم جمعیت در آن وجود داشته و افراد در آن به امور غیر کشاورزی اشتغال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کامیار،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شهروند فردی است که از سویی برخوردار از حقوق سیاسی و مدنی است و از سوی دیگر در برابر دولت تکلیف هایی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که این حقوق شهروندی چیست؟ لیبرال ها می پندارند صرفاً حقوقی فردی است، در حالی که تفکرات جمع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سوسیالیست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حقوقی اجتماعی است و اسلام حقوق شهروندی را حقوقی فردی می داند بدون آن که با حقوق اجتماعی او نیز بی ارتباط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گرچه برخی حقوق شهروندی را مقوله ای جدا از حقوق بشر می دانند که اولی را در حقوق داخلی و دومی را در حيطه بين الملل باید جست وجو نمود، لیکن به نظر می رسد هر دو از ریشه و خاستگاه مشترکی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حقوق و آزادی هایی برای فرد انسان اشاره دارد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تعلقات نژادی، طبقاتی، جنسیتی و اعتقادی در نظر دارد</w:t>
      </w:r>
      <w:r>
        <w:rPr>
          <w:rFonts w:eastAsia="IRNazanin" w:cs="IRNazanin"/>
          <w:color w:val="111111"/>
          <w:sz w:val="28"/>
          <w:szCs w:val="28"/>
          <w:rtl w:val="true"/>
          <w:lang w:bidi="fa-IR"/>
        </w:rPr>
        <w:t xml:space="preserve">. </w:t>
      </w:r>
      <w:bookmarkStart w:id="269" w:name="pg15744_185704"/>
    </w:p>
    <w:p>
      <w:pPr>
        <w:pStyle w:val="Heading2"/>
        <w:numPr>
          <w:ilvl w:val="1"/>
          <w:numId w:val="1"/>
        </w:numPr>
        <w:rPr/>
      </w:pPr>
      <w:bookmarkStart w:id="270" w:name="__RefHeading___Toc12672123_2142443653"/>
      <w:bookmarkStart w:id="271" w:name="_Toc104"/>
      <w:bookmarkEnd w:id="269"/>
      <w:bookmarkEnd w:id="270"/>
      <w:r>
        <w:rPr>
          <w:rtl w:val="true"/>
        </w:rPr>
        <w:t>آرمان شهر</w:t>
      </w:r>
      <w:bookmarkEnd w:id="271"/>
    </w:p>
    <w:p>
      <w:pPr>
        <w:pStyle w:val="BookText"/>
        <w:rPr/>
      </w:pPr>
      <w:r>
        <w:rPr>
          <w:rFonts w:ascii="IRNazanin" w:hAnsi="IRNazanin" w:eastAsia="IRNazanin"/>
          <w:color w:val="111111"/>
          <w:sz w:val="28"/>
          <w:sz w:val="28"/>
          <w:szCs w:val="28"/>
          <w:rtl w:val="true"/>
          <w:lang w:bidi="fa-IR"/>
        </w:rPr>
        <w:t xml:space="preserve">آرمان شهر یک نظام ایده آل با آرمان های متعالی و انسانی است که بر پایه صداقت، محبت، نوع دوستی،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و از آن جا که آن را تجلی فطرت سلیم انسان می دانند همواره تاریخ شاهد تلاش فلاسفه و نظریه پردازان زیادی بوده است که در پی طرح و تأسیس چنین آرمان شهری بوده 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مسلمانان نیز از آن جایی که ریشه و انگیزه این جست و جو را در متون متواتر اسلامی می دانند معتقدند مدینه فاضله اسلامی همان آرمان شهری است که در امتداد خط نبوت و امامت قرار دارد و کلید استقرار آن به دست پیشوایان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آرمان شهر رضوی نیز کنایه از همین آرمان شهر دینی است</w:t>
      </w:r>
      <w:r>
        <w:rPr>
          <w:rFonts w:eastAsia="IRNazanin" w:cs="IRNazanin"/>
          <w:color w:val="111111"/>
          <w:sz w:val="28"/>
          <w:szCs w:val="28"/>
          <w:rtl w:val="true"/>
          <w:lang w:bidi="fa-IR"/>
        </w:rPr>
        <w:t>.</w:t>
      </w:r>
    </w:p>
    <w:p>
      <w:pPr>
        <w:pStyle w:val="Heading2"/>
        <w:numPr>
          <w:ilvl w:val="1"/>
          <w:numId w:val="1"/>
        </w:numPr>
        <w:rPr/>
      </w:pPr>
      <w:bookmarkStart w:id="272" w:name="__RefHeading___Toc12672125_2142443653"/>
      <w:bookmarkStart w:id="273" w:name="_Toc105"/>
      <w:bookmarkEnd w:id="272"/>
      <w:r>
        <w:rPr>
          <w:rtl w:val="true"/>
        </w:rPr>
        <w:t>حقوق شهروندی گفتمانی دینی یا فرادینی</w:t>
      </w:r>
      <w:bookmarkEnd w:id="273"/>
    </w:p>
    <w:p>
      <w:pPr>
        <w:pStyle w:val="BookText"/>
        <w:rPr/>
      </w:pPr>
      <w:r>
        <w:rPr>
          <w:rFonts w:ascii="IRNazanin" w:hAnsi="IRNazanin" w:eastAsia="IRNazanin"/>
          <w:color w:val="111111"/>
          <w:sz w:val="28"/>
          <w:sz w:val="28"/>
          <w:szCs w:val="28"/>
          <w:rtl w:val="true"/>
          <w:lang w:bidi="fa-IR"/>
        </w:rPr>
        <w:t>به نظر می رسد پیش از تبیین حقوق شهروندی در آرمان شهر رضوی، پاسخ به این سؤال ضروری است که آیا اصولاً حقوق شهروندی و انسانی را باید در محدوده دین جست و جو نمود؟ به عبارت دیگر آیا گفتمانی دینی است یا فرادینی؟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این باورند که حقوق انسانی جز بر مبانی دینی استوار نیست و ایده کرامت و تقدس هر موجود بشری به عنوان اصل بنیادین حقوق بشر ایده ای ضرورتاً دینی است و لاجرم قرائت های سکولار از چنین ایده ای، قابل فهم و </w:t>
      </w:r>
    </w:p>
    <w:p>
      <w:pPr>
        <w:pStyle w:val="BookText"/>
        <w:rPr/>
      </w:pPr>
      <w:r>
        <w:rPr>
          <w:rFonts w:ascii="IRNazanin" w:hAnsi="IRNazanin" w:eastAsia="IRNazanin"/>
          <w:color w:val="111111"/>
          <w:sz w:val="28"/>
          <w:sz w:val="28"/>
          <w:szCs w:val="28"/>
          <w:rtl w:val="true"/>
          <w:lang w:bidi="fa-IR"/>
        </w:rPr>
        <w:t>متقاعد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جهان موجود و گذشته و آینده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توان وضع حقوق آدمی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نیز بر این اعتقادند که استوار سازی حقوق بشر و شهروندی بر پایه های اساسا دینی ممتنع است و بشر با تعقل خود و نیاز سنجی اجتماعی این قوانین را پایه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دسته نخست می توان به این نکته اشاره نمود که هیچ گونه برهان کلی وجود ندارد که بتواند ما را از رجوع بر ادله درون دینی منع نماید و از آن جایی که عقل بشر محدودیت هایی از جمله سودگرایی دارد، در مسائل مهمی از جمله تعیین مصادیق حقوق یا نسبت آزادی، برابری و عدالت و همچنین ارزش ها هدف زندگی هدف جهان و کیفیات زندگی به دین و وحی نیاز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دسته دوم نیز این است که دین مؤخر از حقوق انسان است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عدالت، زشتی ستم و کرامت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دین است نه آن که تأسیس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حقوق بشر دانشگاه مفید،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ادعای دسته نخست را بپذیریم با این سؤال مواجه می شویم که درست است که اسلام همه شئون انسانی را که در عصر نزول قرآن وجود داشته متعرض شده و از این جهت می توانسته است اجتماع آن روز را به سعادت حقیقی و کلیه آمال زندگی برساند ولی مرور زمان راه های زندگی انسانی را تغییر داده و زندگی فرهنگی و علمی و حیات صنعتی تمدن امروز هیچ گونه شباهتی با زندگی ساده چهارده قرن پیش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اثر مجاهدت های </w:t>
      </w:r>
    </w:p>
    <w:p>
      <w:pPr>
        <w:pStyle w:val="BookText"/>
        <w:rPr/>
      </w:pPr>
      <w:r>
        <w:rPr>
          <w:rFonts w:ascii="IRNazanin" w:hAnsi="IRNazanin" w:eastAsia="IRNazanin"/>
          <w:color w:val="111111"/>
          <w:sz w:val="28"/>
          <w:sz w:val="28"/>
          <w:szCs w:val="28"/>
          <w:rtl w:val="true"/>
          <w:lang w:bidi="fa-IR"/>
        </w:rPr>
        <w:t>طولانی و سخت به جایی از ترقی و تکامل مدنی رسیده که اگر با اوضاع چند قرن پیش او مقایسه شود مثل این است که بین دو نوع کاملاً متباین مقایسه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چگونه ممکن است قوانینی که برای تنظیم زندگی آن عصر وضع شده وافی به ادارۀ حیات عظیم امروز باشد؟ و چطور یکی از این دو زندگی می تواند بار سنگین دیگری را به دوش بکشد؟</w:t>
      </w:r>
    </w:p>
    <w:p>
      <w:pPr>
        <w:pStyle w:val="BookText"/>
        <w:rPr/>
      </w:pPr>
      <w:r>
        <w:rPr>
          <w:rFonts w:ascii="IRNazanin" w:hAnsi="IRNazanin" w:eastAsia="IRNazanin"/>
          <w:color w:val="111111"/>
          <w:sz w:val="28"/>
          <w:sz w:val="28"/>
          <w:szCs w:val="28"/>
          <w:rtl w:val="true"/>
          <w:lang w:bidi="fa-IR"/>
        </w:rPr>
        <w:t>در پاسخ ابتدا باید دید موضع و دیدگاه هر یک از دو نظریه ،فوق در خصوص منشأ حقوق بشر و منبع آن چیست؟</w:t>
      </w:r>
    </w:p>
    <w:p>
      <w:pPr>
        <w:pStyle w:val="BookText"/>
        <w:rPr/>
      </w:pPr>
      <w:r>
        <w:rPr>
          <w:rFonts w:ascii="IRNazanin" w:hAnsi="IRNazanin" w:eastAsia="IRNazanin"/>
          <w:color w:val="111111"/>
          <w:sz w:val="28"/>
          <w:sz w:val="28"/>
          <w:szCs w:val="28"/>
          <w:rtl w:val="true"/>
          <w:lang w:bidi="fa-IR"/>
        </w:rPr>
        <w:t>روشن است که نگرش ،اول خالق هستی را به طور جدی در تبییین حقوق در نظر دارد و هرگاه بشر نیز به عنوان واضع در نظر گرفته می شود، برحسب امانتی است که از سوی خدا بدو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نگرش دوم حتی اگر هم ادعا کند که ریشه حقوق طبیعی افراد به خداوند باز می گردد باز معتقد است که در تبیین حقوق و تشریع آن، خداوند و انبیای او نقشی ندارند و بالطبع بریده از مبدأ فوق بشری خود واضع حق و بهره مند از آن است و به موجب این دیدگاه فقط یک چنین بشری بشر مدرن نامیده</w:t>
      </w:r>
    </w:p>
    <w:p>
      <w:pPr>
        <w:pStyle w:val="BookText"/>
        <w:rPr/>
      </w:pPr>
      <w:r>
        <w:rPr>
          <w:rFonts w:ascii="IRNazanin" w:hAnsi="IRNazanin" w:eastAsia="IRNazanin"/>
          <w:color w:val="111111"/>
          <w:sz w:val="28"/>
          <w:sz w:val="28"/>
          <w:szCs w:val="28"/>
          <w:rtl w:val="true"/>
          <w:lang w:bidi="fa-IR"/>
        </w:rPr>
        <w:t>می شود که حتی خدا نیز باید در خدمت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دیدگاه اول نوعی معرفت و دید فلسفی خاص نسبت به خالق، جهان هستی و بشر وجود دارد و طبق این نگرش دین نه فقط در زندگی بشر اهمیت دارد بلکه منبع هدایت بشر است انبیاء معلمان بشر تلقی می شوند و تعلیمات آن ها مورد توجه جدی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دیدگاه دوم بشر با مبانی فلسفی و معرفت شاختی اومانیستی تفسیر </w:t>
      </w:r>
    </w:p>
    <w:p>
      <w:pPr>
        <w:pStyle w:val="BookText"/>
        <w:rPr/>
      </w:pPr>
      <w:r>
        <w:rPr>
          <w:rFonts w:ascii="IRNazanin" w:hAnsi="IRNazanin" w:eastAsia="IRNazanin"/>
          <w:color w:val="111111"/>
          <w:sz w:val="28"/>
          <w:sz w:val="28"/>
          <w:szCs w:val="28"/>
          <w:rtl w:val="true"/>
          <w:lang w:bidi="fa-IR"/>
        </w:rPr>
        <w:t>می شود و بر همین اساس نیز هندسه انسان نسبت به خالق و جهان هستی تعریف می شود و دین نیز نه فقط منبع هدایت نیست، بلکه یک پدیده اجتماعی همانند دیگر پدیده ها در خدمت فرد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مبنای فلسفی هر دو نگرش روشن شد این سؤال به ذهن خطور می کند که آیا با فرض پذیرفتن نگرش الهی باید معتقد بود که تنها دینداران و الهیون هستند که به حقوق انسانی و تبیین آن توجه نشان داده اند؟</w:t>
      </w:r>
    </w:p>
    <w:p>
      <w:pPr>
        <w:pStyle w:val="BookText"/>
        <w:rPr/>
      </w:pPr>
      <w:r>
        <w:rPr>
          <w:rFonts w:ascii="IRNazanin" w:hAnsi="IRNazanin" w:eastAsia="IRNazanin"/>
          <w:color w:val="111111"/>
          <w:sz w:val="28"/>
          <w:sz w:val="28"/>
          <w:szCs w:val="28"/>
          <w:rtl w:val="true"/>
          <w:lang w:bidi="fa-IR"/>
        </w:rPr>
        <w:t xml:space="preserve">در پاسخ این سؤال نیز باید گفت که اگر چه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حقوق بشر به عنوان دستاویزی در جهت اجرای مقاصد سیاسی غرب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و کاملاً روشن است که سردمداران غرب آن جا که با مصلحت سیاسی خود سازگار می یابند بدترین و رسواترين تخلفات حقوق بشر را نادیده گیرند و آن جا که بخواهند از کاه کوهی می سازند و از مسئله حقوق بشر به مثابه پیراهن عثمان استفاده سوء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سوء استفاده از ارزش ذاتی این حقوق در فلسفه جهانی آن چیزی نمی کاهد و تقریباً در میان همه فرهنگ ها مفهوم نیک و بد و صدق و کذب وجود دارد؛ مثلاً در همه جوامع شجاعت از دیرباز ستایش شده است و ارزش هایی وجود دارد که در میان گروه وسیعی از بشریت و در اکثر سرزمین ها و موقعیت ها و تقریباً در همه ادوار مشترک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اساس فکر حقوق انسانی که مشتمل بر حکومت قانون و پایبندی به عدالت و حفظ کرامت و حرمت آدمی است از پایه های تمدن انسانی به شمار می رود</w:t>
      </w:r>
      <w:r>
        <w:rPr>
          <w:rFonts w:eastAsia="IRNazanin" w:cs="IRNazanin"/>
          <w:color w:val="111111"/>
          <w:sz w:val="28"/>
          <w:szCs w:val="28"/>
          <w:rtl w:val="true"/>
          <w:lang w:bidi="fa-IR"/>
        </w:rPr>
        <w:t xml:space="preserve">. </w:t>
      </w:r>
      <w:bookmarkStart w:id="274" w:name="pg15744_185708"/>
    </w:p>
    <w:p>
      <w:pPr>
        <w:pStyle w:val="BookText"/>
        <w:rPr/>
      </w:pPr>
      <w:bookmarkEnd w:id="274"/>
      <w:r>
        <w:rPr>
          <w:rFonts w:ascii="IRNazanin" w:hAnsi="IRNazanin" w:eastAsia="IRNazanin"/>
          <w:color w:val="111111"/>
          <w:sz w:val="28"/>
          <w:sz w:val="28"/>
          <w:szCs w:val="28"/>
          <w:rtl w:val="true"/>
          <w:lang w:bidi="fa-IR"/>
        </w:rPr>
        <w:t>لذا باید این را پذیرفت که کرامت انسان هم در نگرش درون دینی محور است و هم در نگرش برون دینی به عبارت دیگر، عقل و دین هر دو کاشف کرامت ذاتی موجود بشری هستند، اما کاشف در نگرش درون دینی، دین است و در نگرش برون دینی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ایده تازه ای نیست؛ چرا که چنین محل نزاعی را در نگرش حسن و قبح عقلی و شرعی نیز می بینیم که از دیرباز منشأ بسیاری از گفت و گوهای علمی و مباحث نظری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طول تاریخ عده ای از دانشمندان بر این باور بوده اند که خوبی کار، سبب فرمان خدا و بدیاش سبب نهی خداست و در مقابل، دانشمندانی نیز باور داشته اند که فرمان خدا سبب خوبی کار و نهیش سبب بدی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توماس آکوئیناس معتزله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حسن و قبح عقلی و ذاتی را برگزیده اند و اوثیفرون، انسلم قدیس و اشاعره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شرعی و الهی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حقوق بشر دانشگاه مفيد،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می توان گفت در موضوع حقوق بشر و حقوق انسانی و شهروندی نیز ادله برون دینی و درون دینی در طول هم قرار گرفته و منعی از رجوع به متون وحیانی نیست هر چند اگر به ادله برون دینی نیز بی اعتنا باشیم با آن که ممکن است حسن و قبح عقلی را هم پذیرفته باشیم، لیکن بی گمان سر از اشعری گری در می آوریم؛ چرا که در مقام کشف، صرفاً تابع نقل خواهیم شد</w:t>
      </w:r>
      <w:r>
        <w:rPr>
          <w:rFonts w:eastAsia="IRNazanin" w:cs="IRNazanin"/>
          <w:color w:val="111111"/>
          <w:sz w:val="28"/>
          <w:szCs w:val="28"/>
          <w:rtl w:val="true"/>
          <w:lang w:bidi="fa-IR"/>
        </w:rPr>
        <w:t>.</w:t>
      </w:r>
    </w:p>
    <w:p>
      <w:pPr>
        <w:pStyle w:val="Heading2"/>
        <w:numPr>
          <w:ilvl w:val="1"/>
          <w:numId w:val="1"/>
        </w:numPr>
        <w:rPr/>
      </w:pPr>
      <w:bookmarkStart w:id="275" w:name="__RefHeading___Toc12672127_2142443653"/>
      <w:bookmarkStart w:id="276" w:name="_Toc106"/>
      <w:bookmarkEnd w:id="275"/>
      <w:r>
        <w:rPr>
          <w:rtl w:val="true"/>
        </w:rPr>
        <w:t>نخستین پایه گذار حقوق شهروندی جهان</w:t>
      </w:r>
      <w:bookmarkEnd w:id="27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روشن شد گفتمان حقوق شهروندی، گفتمانی منحصر به دین نبوده </w:t>
      </w:r>
    </w:p>
    <w:p>
      <w:pPr>
        <w:pStyle w:val="BookText"/>
        <w:rPr/>
      </w:pPr>
      <w:r>
        <w:rPr>
          <w:rFonts w:ascii="IRNazanin" w:hAnsi="IRNazanin" w:eastAsia="IRNazanin"/>
          <w:color w:val="111111"/>
          <w:sz w:val="28"/>
          <w:sz w:val="28"/>
          <w:szCs w:val="28"/>
          <w:rtl w:val="true"/>
          <w:lang w:bidi="fa-IR"/>
        </w:rPr>
        <w:t>است، می خواهیم به اتقان و استواری گفتمانی بپردازیم که به عنوان نخستین سند حقوقی شهروندی جهان پدید آمد و این سخن را پلی در جهت تبیین برترین منشور جهانی حقوق شهروندی قرار دهیم که تأمل در آن راه را در گذرگاه رسیدن به آرمان شهر مطلوب هموار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شواهد تاریخی، گرچه در قرون وسطی و پیش از ظهور اسلام نیز شهرهایی وجود داشت که بر مبنای بازرگانی و پیله وری یا بر خرابه های شهرهای کهن رم یا در کنار رودها و آبراهه ها و یا در کنار دیرها و کلیساها شکل گرفته بود و قوانین مشخص و مدونی داشت لیکن منشأ و ساختار این شهرها و قوانین آن همواره در تقابل با محیط پیرامونی خویش و روابط فئودالی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پاشا صالح،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به عقیده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حمیدالله،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قوانینی همچون قانون اساسی آتن، در عین ارزشمندی، تاریخ تکامل یافته آتن بوده است نه قانون و یا قانون چاندرا گوپتا </w:t>
      </w:r>
      <w:r>
        <w:rPr>
          <w:rFonts w:eastAsia="Times New Roman" w:cs="Times New Roman" w:ascii="Times New Roman" w:hAnsi="Times New Roman"/>
          <w:color w:val="111111"/>
          <w:sz w:val="28"/>
          <w:szCs w:val="28"/>
          <w:lang w:val="en-US" w:bidi="en-US"/>
        </w:rPr>
        <w:t>Chandra Gupta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آرتا ساسترا </w:t>
      </w:r>
      <w:r>
        <w:rPr>
          <w:rFonts w:eastAsia="Times New Roman" w:cs="Times New Roman" w:ascii="Times New Roman" w:hAnsi="Times New Roman"/>
          <w:color w:val="111111"/>
          <w:sz w:val="28"/>
          <w:szCs w:val="28"/>
          <w:lang w:val="en-US" w:bidi="en-US"/>
        </w:rPr>
        <w:t>Artha Sastra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تألیفاتی همچون احکام السلطانیه مارودی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متن قانونی که توسط حاکمی جهت استیفای حقوق شهروندان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این قوانین را حقوقی به تمام معنا منصفانه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هم حقیقتاً قانون تلقی شوند باز هم فرق است میان حق و قانون؛ زیرا چه بسا قوانینی که خلاف حق بوده و چه بسا حقوق حقه ای که به حکم قانون پایمال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آن جایی که منطق صدور قانون عقلی باشد که از منبع خطاناپذیر وحی و الهام مایه گیرد، می توان رابطه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تطابق کامل دانست و الا چه بسا از نظر منطقی به تباین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محمد حمید الله، معتقد است نخستین قانون اساسی مکتوب در جهان که به وسیله رئیس حکومتی تنظیم شده باشد اعلامیه ای است که رسول اکرم صلی الله علیه و اله برای اداره شهر مدینه و رابطه بین قریش و مردم مدینه و تشکیل نخستین امت اسلامی صادر فرمود سندی که مرکب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پیرامون حقوق و تعهدات قبائل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از قوانین، مدون جهان بینی اسلامی بود که در این قوانین امتیازات استثنایی برای گروه خاصی از مردمان وجود نداشت در این قانون شهر و شهروند معتقد به جهان بینی اسلامی فقط فرمانبردار احکام اسلامی پیامبر صلی الله علیه و آله و یا نمایندگان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تفاوتی بین شهروندان جز تفاوت های کالبدی ناشی از جمعیت، استقرار دیوان ها، جامع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نیز هر چند میل جوامع مدرن به علم گرایی </w:t>
      </w:r>
      <w:r>
        <w:rPr>
          <w:rFonts w:eastAsia="Times New Roman" w:cs="Times New Roman" w:ascii="Times New Roman" w:hAnsi="Times New Roman"/>
          <w:color w:val="111111"/>
          <w:sz w:val="28"/>
          <w:szCs w:val="28"/>
          <w:lang w:val="en-US" w:bidi="en-US"/>
        </w:rPr>
        <w:t>Scientisme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عقل گرایی </w:t>
      </w:r>
      <w:r>
        <w:rPr>
          <w:rFonts w:eastAsia="Times New Roman" w:cs="Times New Roman" w:ascii="Times New Roman" w:hAnsi="Times New Roman"/>
          <w:color w:val="111111"/>
          <w:sz w:val="28"/>
          <w:szCs w:val="28"/>
          <w:lang w:val="en-US" w:bidi="en-US"/>
        </w:rPr>
        <w:t>Rationalisme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عامل و زمینه تدوین حقوق اجتماعی را در غرب فراهم نموده است و شیوه تعقلی و تبیین جهان و تفکر در باب هستی جای روش های غیر عقلائی و غیر منطقی پیشین را گرفته است لیکن این شیوه را نیز نمی توان کاملاً مغایر با شیوه حقوقی جهان اسلام دانست؛ چرا که از رنسانس به بعد جوامع به گفته دورکهیم از مرحله مکانیکی مبتنی بر عواطف و احساسات صرف در گذشته به مرحله ارگانیکی مبتنی بر آگاهی و عطش شناخت رسید و ظرفیت ها و قابلیت های بشری که در فطرت انسان ها بود شکوفا شد و حقوق اساسی به عنوان ایجاد بنائی برای استقرار یک همزیستی </w:t>
      </w:r>
      <w:bookmarkStart w:id="277" w:name="pg15744_185711"/>
    </w:p>
    <w:p>
      <w:pPr>
        <w:pStyle w:val="BookText"/>
        <w:rPr/>
      </w:pPr>
      <w:bookmarkEnd w:id="277"/>
      <w:r>
        <w:rPr>
          <w:rFonts w:ascii="IRNazanin" w:hAnsi="IRNazanin" w:eastAsia="IRNazanin"/>
          <w:color w:val="111111"/>
          <w:sz w:val="28"/>
          <w:sz w:val="28"/>
          <w:szCs w:val="28"/>
          <w:rtl w:val="true"/>
          <w:lang w:bidi="fa-IR"/>
        </w:rPr>
        <w:t xml:space="preserve">آشتی جویانه بین آزادی فرد و قدرت متشکل جامعه در چارچوب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یکی از نمودهای اساسی جوامع جدید بشری به شمار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هدف حقوقی تمام جوامع، تأمین مصالح انسان ها در دنیاست و اسلام نیز در این باره با نظام های حقوقی دیگر اتفاق نظر دارد فرق نظام حقوقی اسلام با نظام های دیگر در این است که آن ها تأمین سعادت انسان را در زندگی فردی یا اجتماعی این دنیا هدف اصلی و مطلوب ذاتی می دانند اما اسلام حقیقی اگرچه حقیقی اگرچه سعادت انسان را در زندگی اجتماعی تأمین می کند لیکن این سعادت را به عنوان وسیله ای برای رسیدن به کمال حقیقی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پیشگاه مقدس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احکام آن نیز چنان است که نه تنها با هدف نهایی منافات ندارد بلکه در راه رسیدن به آن تأثیر مثبت و قاطع دارد</w:t>
      </w:r>
      <w:r>
        <w:rPr>
          <w:rFonts w:eastAsia="IRNazanin" w:cs="IRNazanin"/>
          <w:color w:val="111111"/>
          <w:sz w:val="28"/>
          <w:szCs w:val="28"/>
          <w:rtl w:val="true"/>
          <w:lang w:bidi="fa-IR"/>
        </w:rPr>
        <w:t>.</w:t>
      </w:r>
    </w:p>
    <w:p>
      <w:pPr>
        <w:pStyle w:val="Heading2"/>
        <w:numPr>
          <w:ilvl w:val="1"/>
          <w:numId w:val="1"/>
        </w:numPr>
        <w:rPr/>
      </w:pPr>
      <w:bookmarkStart w:id="278" w:name="__RefHeading___Toc12672129_2142443653"/>
      <w:bookmarkStart w:id="279" w:name="_Toc107"/>
      <w:bookmarkEnd w:id="278"/>
      <w:r>
        <w:rPr>
          <w:rtl w:val="true"/>
        </w:rPr>
        <w:t>شاخصه های حقوق شهروندی در آرمان شهر رضوی</w:t>
      </w:r>
      <w:bookmarkEnd w:id="279"/>
    </w:p>
    <w:p>
      <w:pPr>
        <w:pStyle w:val="Heading3"/>
        <w:numPr>
          <w:ilvl w:val="2"/>
          <w:numId w:val="1"/>
        </w:numPr>
        <w:rPr/>
      </w:pPr>
      <w:bookmarkStart w:id="280" w:name="__RefHeading___Toc12672131_2142443653"/>
      <w:bookmarkStart w:id="281" w:name="_Toc108"/>
      <w:bookmarkEnd w:id="280"/>
      <w:r>
        <w:rPr>
          <w:rtl w:val="true"/>
        </w:rPr>
        <w:t>همسویی با فطرت</w:t>
      </w:r>
      <w:bookmarkEnd w:id="2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گروهی از فلاسفه و متفکران، اصول و قوانینی وجود دارد که فطرت، آن ها را در عقل و منطق انسان قرار داده است قانون گذار باید کوشش کند که این اصول را کشف نماید و در اداره امور و قوانین بشری حقوق موضوعه را پایه آن قرار دهد حقوقی همچون وفای به عهد الزام به اجرای قرارداد ضمان، رد امانت، عطف به ماسبق نشدن قانون، قصاص، تناسب مجازات با جرم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282" w:name="pg15744_185712"/>
    </w:p>
    <w:p>
      <w:pPr>
        <w:pStyle w:val="BookText"/>
        <w:rPr/>
      </w:pPr>
      <w:bookmarkEnd w:id="282"/>
      <w:r>
        <w:rPr>
          <w:rFonts w:ascii="IRNazanin" w:hAnsi="IRNazanin" w:eastAsia="IRNazanin"/>
          <w:color w:val="111111"/>
          <w:sz w:val="28"/>
          <w:sz w:val="28"/>
          <w:szCs w:val="28"/>
          <w:rtl w:val="true"/>
          <w:lang w:bidi="fa-IR"/>
        </w:rPr>
        <w:t xml:space="preserve">تأثیر فطرت در حقوق انسانی غرب، در طول سده هفدهم و هیجدهم با انتشار آثار گروسیوس هلندی </w:t>
      </w:r>
      <w:r>
        <w:rPr>
          <w:rFonts w:eastAsia="Times New Roman" w:cs="Times New Roman" w:ascii="Times New Roman" w:hAnsi="Times New Roman"/>
          <w:color w:val="111111"/>
          <w:sz w:val="28"/>
          <w:szCs w:val="28"/>
          <w:lang w:val="en-US" w:bidi="en-US"/>
        </w:rPr>
        <w:t>Grotius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هابز </w:t>
      </w:r>
      <w:r>
        <w:rPr>
          <w:rFonts w:eastAsia="Times New Roman" w:cs="Times New Roman" w:ascii="Times New Roman" w:hAnsi="Times New Roman"/>
          <w:color w:val="111111"/>
          <w:sz w:val="28"/>
          <w:szCs w:val="28"/>
          <w:lang w:val="en-US" w:bidi="en-US"/>
        </w:rPr>
        <w:t>Hobbes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جان لاک </w:t>
      </w:r>
      <w:r>
        <w:rPr>
          <w:rFonts w:eastAsia="Times New Roman" w:cs="Times New Roman" w:ascii="Times New Roman" w:hAnsi="Times New Roman"/>
          <w:color w:val="111111"/>
          <w:sz w:val="28"/>
          <w:szCs w:val="28"/>
          <w:lang w:val="en-US" w:bidi="en-US"/>
        </w:rPr>
        <w:t>Locke</w:t>
      </w:r>
      <w:r>
        <w:rPr>
          <w:rFonts w:ascii="IRNazanin" w:hAnsi="IRNazanin" w:eastAsia="IRNazanin"/>
          <w:color w:val="111111"/>
          <w:sz w:val="28"/>
          <w:sz w:val="28"/>
          <w:szCs w:val="28"/>
          <w:rtl w:val="true"/>
          <w:lang w:bidi="fa-IR"/>
        </w:rPr>
        <w:t xml:space="preserve">، فیلسوف مشهور انگلیسی و ژان ژاک روسو </w:t>
      </w:r>
      <w:r>
        <w:rPr>
          <w:rFonts w:eastAsia="Times New Roman" w:cs="Times New Roman" w:ascii="Times New Roman" w:hAnsi="Times New Roman"/>
          <w:color w:val="111111"/>
          <w:sz w:val="28"/>
          <w:szCs w:val="28"/>
          <w:lang w:val="en-US" w:bidi="en-US"/>
        </w:rPr>
        <w:t>Rousseau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دانشمند و متفکر فرانسوی به نقطه اوج خود رسید و الهام بخش نویسندگان اعلامیه های حقوق در انگلستان و آمریکا و فرانسه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بر طبق معتقدات آرمان شهر رضوی و اسلام حقیقی شریعت محمدی صلی الله علیه و آله دعوت به فطرت انسانی و حقوق طبیعی او را بیش از چهارده قرن است که در پرونده خود دارد و آن را تنها راه استواری دین و زندگی بشریت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مبتنی بر فطرت، لزوماً تمامی اقتضائات منطقی و معقول زندگی انسانی را می پذیرد و توانایی های تکوینی انسان را مبنای استحقاق وی قرار می دهد و به این ترتیب فصلی به عنوان حقوق فطری انسان را در کتاب تکوین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تحکیم و تأیید این حقوق تا اندازه ای است که از مفهوم بیان قرآن می توان استنباط نمود که نظریات و قوانین غیر منطبق با حقوق فطری انسان زایل شدنی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وسیله ای نمی توان از زوال آن جلوگیری کرد</w:t>
      </w:r>
      <w:r>
        <w:rPr>
          <w:rFonts w:eastAsia="IRNazanin" w:cs="IRNazanin"/>
          <w:color w:val="111111"/>
          <w:sz w:val="28"/>
          <w:szCs w:val="28"/>
          <w:rtl w:val="true"/>
          <w:lang w:bidi="fa-IR"/>
        </w:rPr>
        <w:t>.</w:t>
      </w:r>
    </w:p>
    <w:p>
      <w:pPr>
        <w:pStyle w:val="Heading3"/>
        <w:numPr>
          <w:ilvl w:val="2"/>
          <w:numId w:val="1"/>
        </w:numPr>
        <w:rPr/>
      </w:pPr>
      <w:bookmarkStart w:id="283" w:name="__RefHeading___Toc12672133_2142443653"/>
      <w:bookmarkStart w:id="284" w:name="_Toc109"/>
      <w:bookmarkEnd w:id="283"/>
      <w:r>
        <w:rPr>
          <w:rtl w:val="true"/>
        </w:rPr>
        <w:t>پویایی و تناسب با نیازها</w:t>
      </w:r>
      <w:bookmarkEnd w:id="28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پذیرفتن نقش فطرت می توان گفت همسویی و مطابقت حقوق با فطرت به معنای ثبات و دوام آن هاست؟ حال آن که انسان دو جنبه ثابت و متغیر دارد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و متصل و متلازم هم و غیر قابل </w:t>
      </w:r>
    </w:p>
    <w:p>
      <w:pPr>
        <w:pStyle w:val="BookText"/>
        <w:rPr/>
      </w:pPr>
      <w:r>
        <w:rPr>
          <w:rFonts w:ascii="IRNazanin" w:hAnsi="IRNazanin" w:eastAsia="IRNazanin"/>
          <w:color w:val="111111"/>
          <w:sz w:val="28"/>
          <w:sz w:val="28"/>
          <w:szCs w:val="28"/>
          <w:rtl w:val="true"/>
          <w:lang w:bidi="fa-IR"/>
        </w:rPr>
        <w:t>تفکیک اند و برای حیات و دوام زندگی او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ثابت مطلق بدون توجه به روابط جمعی نمی توانند اساس متقنی برای نظام حقوقی به حساب آیند و انسان نمی تواند حقوق بی حد و بدون قید و شرط داشته باشد، پس باید نظر به تحولاتی که به اقتضای زمان و مکان و حوائج آنی در زندگی پدید می آیند با حفظ حقوق فطری و اصول آن ها قوانین متغیری هم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حوائج گوناگون و متغیر زندگی اجتماعی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حقوق فطری باید با تشخیص عقل و عواطف با انواع نیازها و حوادث مختلف و وضع تمدن ها منطبق گردند و به خواست ها و حوائج مستحدث، جواب مثبت دهند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صاحب نظران حقوق غربی همچون شارمون فرانسوی و دیگران حقوق انسان را در جامعه بررسی کردند و از لحاظ ثبات و تحرک مورد بحث قرار دادند و فقهای بزرگ اسلامی نیز در باب اجتهاد و احتياجات ثانوی نظرات ارزنده شایان توجه بیان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مهم گونه ای باشد که نه به فهم ارتجاعی بازگردد و نه شکل التقاطی به خود گیرد؛ لذا نه صورت ارتجاعی از فهم دین صحیح است نه شكل التقاطی آن و نه است فهم صحیح این تناسب ها و نیازسنجی هاست که باید به اکتفا نمودن به فهم اجزائی از دین بدون فهم هدف و غایت بلند آن</w:t>
      </w:r>
      <w:r>
        <w:rPr>
          <w:rFonts w:eastAsia="IRNazanin" w:cs="IRNazanin"/>
          <w:color w:val="111111"/>
          <w:sz w:val="28"/>
          <w:szCs w:val="28"/>
          <w:rtl w:val="true"/>
          <w:lang w:bidi="fa-IR"/>
        </w:rPr>
        <w:t xml:space="preserve">. </w:t>
      </w:r>
      <w:bookmarkStart w:id="285" w:name="pg15744_185714"/>
    </w:p>
    <w:p>
      <w:pPr>
        <w:pStyle w:val="BookText"/>
        <w:rPr/>
      </w:pPr>
      <w:bookmarkEnd w:id="285"/>
      <w:r>
        <w:rPr>
          <w:rFonts w:ascii="IRNazanin" w:hAnsi="IRNazanin" w:eastAsia="IRNazanin"/>
          <w:color w:val="111111"/>
          <w:sz w:val="28"/>
          <w:sz w:val="28"/>
          <w:szCs w:val="28"/>
          <w:rtl w:val="true"/>
          <w:lang w:bidi="fa-IR"/>
        </w:rPr>
        <w:t>این، تنها با عمل حقیقی به این فرموده حضرت علی علیه السلام محقق می شود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خَیْرَ فِی دِینٍ لاَ تَفَقُّهَ فِیهِ</w:t>
      </w:r>
      <w:r>
        <w:rPr>
          <w:rFonts w:ascii="IRNazanin" w:hAnsi="IRNazanin" w:eastAsia="IRNazanin"/>
          <w:color w:val="111111"/>
          <w:sz w:val="28"/>
          <w:sz w:val="28"/>
          <w:szCs w:val="28"/>
          <w:rtl w:val="true"/>
          <w:lang w:bidi="fa-IR"/>
        </w:rPr>
        <w:t xml:space="preserve">؛ دینی که درست فهمیده نشود و دینداری که از روی فهم درست دین نباشد هیچ خیری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286" w:name="__RefHeading___Toc12672135_2142443653"/>
      <w:bookmarkStart w:id="287" w:name="_Toc110"/>
      <w:bookmarkEnd w:id="286"/>
      <w:r>
        <w:rPr>
          <w:rtl w:val="true"/>
        </w:rPr>
        <w:t>تأکید بر کرامت انسانی</w:t>
      </w:r>
      <w:bookmarkEnd w:id="287"/>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تفکر دینی و هم اومانیستی مورد توجه خاص قرار گرفته و در هر دو 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فاعلیتی قوی و گسترده و ارادی دارد که همه چیز در برابر آن منفعل است زمین و دریا و هوا در برابرش تسلیم و رام و مطیع است لیکن باید توجه داشت که در متون اسلامی، دو نوع کرامت برای این انسان ذکر شده است یکی کرامت جهان شمول و فطری ذاتی و غیر مقید به دين </w:t>
      </w:r>
      <w:r>
        <w:rPr>
          <w:rFonts w:ascii="Amiri" w:hAnsi="Amiri" w:eastAsia="Amiri" w:cs="Amiri"/>
          <w:color w:val="111111"/>
          <w:sz w:val="28"/>
          <w:sz w:val="28"/>
          <w:szCs w:val="28"/>
          <w:rtl w:val="true"/>
          <w:lang w:bidi="ar-SA"/>
        </w:rPr>
        <w:t>وَلَقَدْ كَرَّمْنَا بَنِي آدَمَ وَحَمَلْنَاهُمْ فِي الْبَرِّ وَالْبَحْرِ وَ رَزَقْنَاهُمْ مِنَ الطَّيِّبَاتِ وَ فَضَّلْنَاهُمْ عَلَى كَثِيرٍ مِمَّنْ خَلَقْنَا تَفْضِيلًا</w:t>
      </w:r>
      <w:r>
        <w:rPr>
          <w:rFonts w:eastAsia="Times New Roman" w:cs="Times New Roman" w:ascii="Times New Roman" w:hAnsi="Times New Roman"/>
          <w:color w:val="111111"/>
          <w:sz w:val="28"/>
          <w:szCs w:val="28"/>
          <w:lang w:val="en-US" w:bidi="en-US"/>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کرامتی اکتسابی که مقید به عقیدۀ انسان است و در رابطه با خداوند تعریف شده است؛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Times New Roman" w:cs="Times New Roman" w:ascii="Times New Roman" w:hAnsi="Times New Roman"/>
          <w:color w:val="111111"/>
          <w:sz w:val="28"/>
          <w:szCs w:val="28"/>
          <w:lang w:val="en-US" w:bidi="en-US"/>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مبنای کرامت، تقواست نه بشریت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دینی کرامت ذاتی همچون مفهوم بشریت حالت مشکّک ندارد و لذا در راستای تفکر اومانیستی معتقد است که هر انسانی از آن رو که انسان است صاحب کرامت است نقطه عطف تفاوت تفکر دینی و اومانیستی آن جاست که </w:t>
      </w:r>
      <w:bookmarkStart w:id="288" w:name="pg15744_185715"/>
    </w:p>
    <w:p>
      <w:pPr>
        <w:pStyle w:val="BookText"/>
        <w:rPr/>
      </w:pPr>
      <w:bookmarkEnd w:id="288"/>
      <w:r>
        <w:rPr>
          <w:rFonts w:ascii="IRNazanin" w:hAnsi="IRNazanin" w:eastAsia="IRNazanin"/>
          <w:color w:val="111111"/>
          <w:sz w:val="28"/>
          <w:sz w:val="28"/>
          <w:szCs w:val="28"/>
          <w:rtl w:val="true"/>
          <w:lang w:bidi="fa-IR"/>
        </w:rPr>
        <w:t>حقوق شهروندی اومانیستی امروز تنها بر محوریت انسان تنظیم می یابد و یکی از دستاوردهای عقل بشری در جهان مدرن 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اما 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حقوق و تکالیف هر فرد، بر محوریت تعالی انسان شکل گرفته یا شاید با اندکی اغماض بتوان گفت که حقوق بشر در دین اسلام بر محوریت انسان متعالی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حقوق موضوعه آن نیز بر همین اساس وضع گردیده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فَبَعَثَ فِیهِم رُسُلَه، وَ وَاتَرَ اِلَیْهِمْ أنبِیائَه لِیَسْتأدُوهُم مِیثاقَ فِطْرَتَهِ وَ یُذَکِّروهُم مَنْسِیَّ نِعْمَتِهِ وَ یَحْتَجُّوا عَلَیْهِمْ بِالتَّبلیغِ، وَ یُثیروا لَهُم دَفائِنَ الْعقُولِ و يُرُوهُم آیَاتِ المَقدِرَةِ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رسولانش را در میان انسان ها برانگیخت و انبیائش را یکی پس از دیگری به سوی ایشان فرستاد تا از آن ها بخواهند که به میثاق فطری خداوند عمل کنند و به یاد نعمت های فراموش شده خداوند باشند و با آن ها از راه تبلیغ گفت و گو کنند و گنجینه های عقلی و استعدادهای نهفته آنان را به کار اندازند و آیات مقدر الهی را به آن ها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289" w:name="__RefHeading___Toc12672137_2142443653"/>
      <w:bookmarkStart w:id="290" w:name="_Toc111"/>
      <w:bookmarkEnd w:id="289"/>
      <w:r>
        <w:rPr>
          <w:rtl w:val="true"/>
        </w:rPr>
        <w:t>ضمانت اجرایی کارآمد</w:t>
      </w:r>
      <w:bookmarkEnd w:id="2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شاخصه های مهم حقوق شهروندی در آرمان شهر رضوی، داشتن یک ضمانت اجرایی قویم است؛ چرا که حقیقت قوانین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الهی چه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سلسله صورت های ذهنی که در اذهان مردم قرار دارند و در ریشه های آنان محفوظ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اراده انسان هاست که می تواند به این قوانین، وجود خارجی داده و در جریان عمل واردشان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اراده های انسانی از اجرای این قوانین سرباز زنند دیگر در خارج، عملی که </w:t>
      </w:r>
    </w:p>
    <w:p>
      <w:pPr>
        <w:pStyle w:val="BookText"/>
        <w:rPr/>
      </w:pPr>
      <w:r>
        <w:rPr>
          <w:rFonts w:ascii="IRNazanin" w:hAnsi="IRNazanin" w:eastAsia="IRNazanin"/>
          <w:color w:val="111111"/>
          <w:sz w:val="28"/>
          <w:sz w:val="28"/>
          <w:szCs w:val="28"/>
          <w:rtl w:val="true"/>
          <w:lang w:bidi="fa-IR"/>
        </w:rPr>
        <w:t>قانون با آن منطبق شود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مطلب مهم این است که به چه وسیله باید اراده ها را برای اجرای قوانین حفظ نمود تا قوانین روی پای خود بایستند؟</w:t>
      </w:r>
    </w:p>
    <w:p>
      <w:pPr>
        <w:pStyle w:val="BookText"/>
        <w:rPr/>
      </w:pPr>
      <w:r>
        <w:rPr>
          <w:rFonts w:ascii="IRNazanin" w:hAnsi="IRNazanin" w:eastAsia="IRNazanin"/>
          <w:color w:val="111111"/>
          <w:sz w:val="28"/>
          <w:sz w:val="28"/>
          <w:szCs w:val="28"/>
          <w:rtl w:val="true"/>
          <w:lang w:bidi="fa-IR"/>
        </w:rPr>
        <w:t>اگر اراده ها، در اثر انحطاط روحی و سستی بنیۀ جامعه بمیرند و یا قوه درک اجتماعی و شعور خود را در اثر فرو رفتن در لهو و لعب و گسترش یافتن دامنه عیاشی از دست بدهند آیا آرزوی اجرای قانون و استیفای حقوق برآورده خواهد شد؟ و یا در جامعه ای که جنایت ها دور از چشم قوه مجریه تحقق می یابند چه کارایی ای باقی خواهد ماند؟</w:t>
      </w:r>
    </w:p>
    <w:p>
      <w:pPr>
        <w:pStyle w:val="BookText"/>
        <w:rPr/>
      </w:pPr>
      <w:r>
        <w:rPr>
          <w:rFonts w:ascii="IRNazanin" w:hAnsi="IRNazanin" w:eastAsia="IRNazanin"/>
          <w:color w:val="111111"/>
          <w:sz w:val="28"/>
          <w:sz w:val="28"/>
          <w:szCs w:val="28"/>
          <w:rtl w:val="true"/>
          <w:lang w:bidi="fa-IR"/>
        </w:rPr>
        <w:t>عاملی که می تواند اراده ملت ها و قوت و سیطرۀ آن ها را حفظ کند و ضمانت اجرایی استواری پدید آورد گسترش و القای صحیح اخلاق عالیه است؛ چرا که اگر روش اجتماعی و قوانین جاری در ،اجتماع بر اساس اخلاق عالیه استوار نباشند همانند خسی بی قرار و ثبات خواهند بود که در رهگذر وزش باد به این سو و آن سو می رود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حقیقی و جاری در آرمان شهر رضوی روش و قوانین اجتماعی خود را بر اساس اخلاق عالیه استوار ساخته و در تربیت مردم روی موازین اخلاقی تلاش زیادی نموده و ضمانت اجرایی قوانین را به عهده این تربیت اخلاقی قرار داده است این تربیت اخلاقی در پنهان و آشکار و در خلوت و جلوت با آدمی بوده وظیفه خود را بهتر از هر نگهبان مراقب و بهتر از هر قدرتی که مشفقانه در برقراری نظم ساعی است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بی تا،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91" w:name="pg15744_185717"/>
    </w:p>
    <w:p>
      <w:pPr>
        <w:pStyle w:val="Heading2"/>
        <w:numPr>
          <w:ilvl w:val="1"/>
          <w:numId w:val="1"/>
        </w:numPr>
        <w:rPr/>
      </w:pPr>
      <w:bookmarkStart w:id="292" w:name="__RefHeading___Toc12672139_2142443653"/>
      <w:bookmarkStart w:id="293" w:name="_Toc112"/>
      <w:bookmarkEnd w:id="291"/>
      <w:bookmarkEnd w:id="292"/>
      <w:r>
        <w:rPr>
          <w:rtl w:val="true"/>
        </w:rPr>
        <w:t>ملاک اعتبار حقوق شهروندی در آرمان شهر رضوی</w:t>
      </w:r>
      <w:bookmarkEnd w:id="293"/>
    </w:p>
    <w:p>
      <w:pPr>
        <w:pStyle w:val="Heading3"/>
        <w:numPr>
          <w:ilvl w:val="2"/>
          <w:numId w:val="1"/>
        </w:numPr>
        <w:rPr/>
      </w:pPr>
      <w:bookmarkStart w:id="294" w:name="__RefHeading___Toc12672141_2142443653"/>
      <w:bookmarkStart w:id="295" w:name="_Toc113"/>
      <w:bookmarkEnd w:id="294"/>
      <w:r>
        <w:rPr>
          <w:rtl w:val="true"/>
        </w:rPr>
        <w:t>اشاره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ماهوی نیست و از امور اعتباری به شمار می رود؛ لذا در بررسی مفهومی نخستین سؤالی که پس از تعریف ،آن به ذهن می رسد این است که آیا اعتبار حقوق دارای ملاک واقعی و نفس الامری هست؟ به دیگر سخن، آیا در بیان اعتبار آن ها وجود منشأ انتزاع عینی و خارجی لازم است یا نه؟</w:t>
      </w:r>
    </w:p>
    <w:p>
      <w:pPr>
        <w:pStyle w:val="BookText"/>
        <w:rPr/>
      </w:pPr>
      <w:r>
        <w:rPr>
          <w:rFonts w:ascii="IRNazanin" w:hAnsi="IRNazanin" w:eastAsia="IRNazanin"/>
          <w:color w:val="111111"/>
          <w:sz w:val="28"/>
          <w:sz w:val="28"/>
          <w:szCs w:val="28"/>
          <w:rtl w:val="true"/>
          <w:lang w:bidi="fa-IR"/>
        </w:rPr>
        <w:t>در فلسفه غرب، جان کلی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بهره مندی تضمین شده از حقوق طبیعی مان هدف بزرگ و نهایی جامعه مدنی است و بنابراین، تمامی اشکال حکومت تنها تا آن حد که در خدمت این هدف و کاملاً تابع آن باشند خوب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نتوان در حال حاضر چنین فلسفه ای را در نظام جاری حقوق بشر غرب که قراردادهای اجتماعی و قدرت برتر را منبع عمده اعتبار حق قلمداد می کند، دید و نتوان گفت که توانسته است حقوقی را که به تار و پود ذاتی انسان گره خورده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حقوق اسلام نیز بدون تأمل و کنکاش عقلانی در پیشینه اعتقادی گهربار برخی از همین قوانین موضوعه الهام گرفته از غرب جای حقوق شرعی را گرفته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نشان از عدم توجه کافی و وافی به زیر ساخت ها و مبانی نظری و اصولی منابع حقوق اسلامی دارد حال آن که از نگاه یک اندیشمند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طی قرن ها نه تنها سرآمد علوم در جهان اسلام بلکه مؤثرترین عامل در ایجاد نظم اجتماعی و زندگی اجتماعی ملل اسلامی در فراز و نشیب حیات سیاسی بوده شریعت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اندرسون،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96" w:name="pg15744_185718"/>
    </w:p>
    <w:p>
      <w:pPr>
        <w:pStyle w:val="BookText"/>
        <w:rPr/>
      </w:pPr>
      <w:bookmarkEnd w:id="296"/>
      <w:r>
        <w:rPr>
          <w:rFonts w:ascii="IRNazanin" w:hAnsi="IRNazanin" w:eastAsia="IRNazanin"/>
          <w:color w:val="111111"/>
          <w:sz w:val="28"/>
          <w:sz w:val="28"/>
          <w:szCs w:val="28"/>
          <w:rtl w:val="true"/>
          <w:lang w:bidi="fa-IR"/>
        </w:rPr>
        <w:t xml:space="preserve">برای تبیین مستندات حقوق انسانی و اشاره به سرچشمه تنظیم این قوانین در اسلام حقیقی و آرمان شهر رضوی به بیان منابع پایه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در جامعه اسلامی می پردازیم</w:t>
      </w:r>
      <w:r>
        <w:rPr>
          <w:rFonts w:eastAsia="IRNazanin" w:cs="IRNazanin"/>
          <w:color w:val="111111"/>
          <w:sz w:val="28"/>
          <w:szCs w:val="28"/>
          <w:rtl w:val="true"/>
          <w:lang w:bidi="fa-IR"/>
        </w:rPr>
        <w:t>.</w:t>
      </w:r>
    </w:p>
    <w:p>
      <w:pPr>
        <w:pStyle w:val="Heading3"/>
        <w:numPr>
          <w:ilvl w:val="2"/>
          <w:numId w:val="1"/>
        </w:numPr>
        <w:rPr/>
      </w:pPr>
      <w:bookmarkStart w:id="297" w:name="__RefHeading___Toc12672143_2142443653"/>
      <w:bookmarkStart w:id="298" w:name="_Toc114"/>
      <w:bookmarkEnd w:id="297"/>
      <w:r>
        <w:rPr>
          <w:rtl w:val="true"/>
        </w:rPr>
        <w:t>وحى</w:t>
      </w:r>
      <w:bookmarkEnd w:id="298"/>
    </w:p>
    <w:p>
      <w:pPr>
        <w:pStyle w:val="BookText"/>
        <w:rPr/>
      </w:pPr>
      <w:r>
        <w:rPr>
          <w:rFonts w:ascii="IRNazanin" w:hAnsi="IRNazanin" w:eastAsia="IRNazanin"/>
          <w:color w:val="111111"/>
          <w:sz w:val="28"/>
          <w:sz w:val="28"/>
          <w:szCs w:val="28"/>
          <w:rtl w:val="true"/>
          <w:lang w:bidi="fa-IR"/>
        </w:rPr>
        <w:t xml:space="preserve">از منظر ما مسلمانان سرچشمه جاودان جميع تعالیم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تردیدی نسبت به آن روا نیست و تحریفی در آن راه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الْقُرْءَانَ يَهْدِى لِلَّتى هى أقوَمُ وَ يُبَشِّرُ الْمُؤْمِنِينَ الَّذِينَ يَعْمَلُونَ الصَّلِحَتِ أَنَّ هُمْ أَجْرًا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 قرآن به آن چه استوارتر و پابرجاتر است،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چنین آمده است هرگاه درباره چیزی با شما حدیث می گویم، از من بپرسید که ریشه قرآنی اش چیست؟ سپس امام علیه السلام ضمن گفتار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 خدا صلی الله علیه و آله و از قیل و قال، تباه ساختن مال و پرسش بی اندازه نهی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 ریشه قرآنی این گفتار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بلند 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رازگویی های آنان خیری نیست مگر کسی که بدین وسیله 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خود را که خداوند آن را وسیلهٔ قوام زندگی شما قرار داده به نابخردان مسپارید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اگر برای شما آشکار گردد، اندوهناکتان می سازد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99" w:name="pg15744_185719"/>
    </w:p>
    <w:p>
      <w:pPr>
        <w:pStyle w:val="BookText"/>
        <w:rPr/>
      </w:pPr>
      <w:bookmarkEnd w:id="299"/>
      <w:r>
        <w:rPr>
          <w:rFonts w:ascii="IRNazanin" w:hAnsi="IRNazanin" w:eastAsia="IRNazanin"/>
          <w:color w:val="111111"/>
          <w:sz w:val="28"/>
          <w:sz w:val="28"/>
          <w:szCs w:val="28"/>
          <w:rtl w:val="true"/>
          <w:lang w:bidi="fa-IR"/>
        </w:rPr>
        <w:t>این، نشان می دهد که آن چه از عترت به ما که آن چه از عترت به ما رسیده است ریشه در کتاب الهی دارد و خطوط اصلی آن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در آن دو تن اختلاف نظر داشته باشند حتماً در کتاب خدا دارای ریشه ای است؛ اما اندیشه های مردم عادی بدان دست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مبین روایت پیشین است و علاوه بر آن اشاره به این نکته دارد که این خطوط اصلی بیان شده توسط قرآن را نه به سهولت و نگرشی سطحی بلکه باید با تدبر و تأمل عالمانه در آیات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روشن این مطلب هنگامی است که به نقش مشعلدار تعقل و تفکر و فقاهت بیدار دقت ورزیم</w:t>
      </w:r>
      <w:r>
        <w:rPr>
          <w:rFonts w:eastAsia="IRNazanin" w:cs="IRNazanin"/>
          <w:color w:val="111111"/>
          <w:sz w:val="28"/>
          <w:szCs w:val="28"/>
          <w:rtl w:val="true"/>
          <w:lang w:bidi="fa-IR"/>
        </w:rPr>
        <w:t>.</w:t>
      </w:r>
    </w:p>
    <w:p>
      <w:pPr>
        <w:pStyle w:val="Heading3"/>
        <w:numPr>
          <w:ilvl w:val="2"/>
          <w:numId w:val="1"/>
        </w:numPr>
        <w:rPr/>
      </w:pPr>
      <w:bookmarkStart w:id="300" w:name="__RefHeading___Toc12672145_2142443653"/>
      <w:bookmarkStart w:id="301" w:name="_Toc115"/>
      <w:bookmarkEnd w:id="300"/>
      <w:r>
        <w:rPr>
          <w:rtl w:val="true"/>
        </w:rPr>
        <w:t>سنت</w:t>
      </w:r>
      <w:bookmarkEnd w:id="301"/>
    </w:p>
    <w:p>
      <w:pPr>
        <w:pStyle w:val="BookText"/>
        <w:rPr/>
      </w:pPr>
      <w:r>
        <w:rPr>
          <w:rFonts w:ascii="IRNazanin" w:hAnsi="IRNazanin" w:eastAsia="IRNazanin"/>
          <w:color w:val="111111"/>
          <w:sz w:val="28"/>
          <w:sz w:val="28"/>
          <w:szCs w:val="28"/>
          <w:rtl w:val="true"/>
          <w:lang w:bidi="fa-IR"/>
        </w:rPr>
        <w:t>در تعریف سنت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عبارت است از قول و فعل و تقریر پیامبر صلی الله علیه و آله یعنی تمام گفتار و رفتار پیامبر صلی الله علیه و آله به عنوان مبیّن احکام حجت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و اعتبار سنت پیامبر صلی الله علیه و اله مورد اتفاق عامه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گسترده تر آن به عنوان معصوم علیه السلام از ضروریات مذهب شیعه اثناعشری است که آن را در استنباط قوانین اداره جامعه و حکومت سنّت ضروری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مبانی حقوق انسانی و شهروندی را می توان از سیره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راسخون در علم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تنها با حکومت امام و آشکاری سیره حقیقی ایشان است که آرمان شهر حقیقی محقق خواهد شد</w:t>
      </w:r>
      <w:r>
        <w:rPr>
          <w:rFonts w:eastAsia="IRNazanin" w:cs="IRNazanin"/>
          <w:color w:val="111111"/>
          <w:sz w:val="28"/>
          <w:szCs w:val="28"/>
          <w:rtl w:val="true"/>
          <w:lang w:bidi="fa-IR"/>
        </w:rPr>
        <w:t xml:space="preserve">. </w:t>
      </w:r>
      <w:bookmarkStart w:id="302" w:name="pg15744_185720"/>
    </w:p>
    <w:p>
      <w:pPr>
        <w:pStyle w:val="Heading3"/>
        <w:numPr>
          <w:ilvl w:val="2"/>
          <w:numId w:val="1"/>
        </w:numPr>
        <w:rPr/>
      </w:pPr>
      <w:bookmarkStart w:id="303" w:name="__RefHeading___Toc12672147_2142443653"/>
      <w:bookmarkStart w:id="304" w:name="_Toc116"/>
      <w:bookmarkEnd w:id="302"/>
      <w:bookmarkEnd w:id="303"/>
      <w:r>
        <w:rPr>
          <w:rtl w:val="true"/>
        </w:rPr>
        <w:t>عقل</w:t>
      </w:r>
      <w:bookmarkEnd w:id="304"/>
    </w:p>
    <w:p>
      <w:pPr>
        <w:pStyle w:val="BookText"/>
        <w:rPr/>
      </w:pPr>
      <w:r>
        <w:rPr>
          <w:rFonts w:ascii="IRNazanin" w:hAnsi="IRNazanin" w:eastAsia="IRNazanin"/>
          <w:color w:val="111111"/>
          <w:sz w:val="28"/>
          <w:sz w:val="28"/>
          <w:szCs w:val="28"/>
          <w:rtl w:val="true"/>
          <w:lang w:bidi="fa-IR"/>
        </w:rPr>
        <w:t>یکی دیگر از منابع استنباط قوانین و حقوق شهروندی در اسلام، عقل است اسلام می کوشد انسان در فکر و عمل از عقل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تبعیت از حق در سرشت آن پنهان است به عقل و خرد اهمیت خاص می دهد و با هر آن چه که آن را به تباهی می کشد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هم سؤالی اساسی مطرح است که آیا دایره حجیت این عقل و حیطه تشخیص آن تا چه اندازه است؟</w:t>
      </w:r>
    </w:p>
    <w:p>
      <w:pPr>
        <w:pStyle w:val="BookText"/>
        <w:rPr/>
      </w:pPr>
      <w:r>
        <w:rPr>
          <w:rFonts w:ascii="IRNazanin" w:hAnsi="IRNazanin" w:eastAsia="IRNazanin"/>
          <w:color w:val="111111"/>
          <w:sz w:val="28"/>
          <w:sz w:val="28"/>
          <w:szCs w:val="28"/>
          <w:rtl w:val="true"/>
          <w:lang w:bidi="fa-IR"/>
        </w:rPr>
        <w:t xml:space="preserve">در این باره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کاربرد عقل در جایی است که از کتاب سنت و اجماع چیزی به دست نیاوریم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نیز با استفاده از میراث پیشینیان خود با تفصیل بیشتری به کاربردهای عقل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عقل را در کنار کتاب، سنت و اجماع، به عنوان چهارمین اصل از اصولی که جوینده احکام شرع باید از آن ها احکام را به دست آورد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توجه به عقلانیت با هدف نهایی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تأمین سعادت انسان بر اساس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چرا که در دین اسلام تعقل مبنای ایمان قرار گرفته و قرآن همواره انسان را به تفکر و تدبر و پرهیز از تقلید کورکورانه فرا می خواند و پلیدی را از آن نابخردان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روایات اسلامی محبوب ترین مخلوق نزد خداوند و معیار پاداش و كیفر آدمیان و حجت و رسول باطن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05" w:name="pg15744_185721"/>
    </w:p>
    <w:p>
      <w:pPr>
        <w:pStyle w:val="Heading2"/>
        <w:numPr>
          <w:ilvl w:val="1"/>
          <w:numId w:val="1"/>
        </w:numPr>
        <w:rPr/>
      </w:pPr>
      <w:bookmarkStart w:id="306" w:name="__RefHeading___Toc12672149_2142443653"/>
      <w:bookmarkStart w:id="307" w:name="_Toc117"/>
      <w:bookmarkEnd w:id="305"/>
      <w:bookmarkEnd w:id="306"/>
      <w:r>
        <w:rPr>
          <w:rtl w:val="true"/>
        </w:rPr>
        <w:t>منشور حقوق انسانی و شهروندی در آرمان شهر رضوی</w:t>
      </w:r>
      <w:bookmarkEnd w:id="307"/>
    </w:p>
    <w:p>
      <w:pPr>
        <w:pStyle w:val="Heading3"/>
        <w:numPr>
          <w:ilvl w:val="2"/>
          <w:numId w:val="1"/>
        </w:numPr>
        <w:rPr/>
      </w:pPr>
      <w:bookmarkStart w:id="308" w:name="__RefHeading___Toc12672151_2142443653"/>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بعد از ذکر مبانی تحقق یک آرمان شهر دینی و عقلانی، چه بسا هر فرقه و گروهی از زمره مسلمانان این را خواهند پذیرفت که در سایه سار وجود مبارک ائمه اطهار علیهم السلام می توان به بهترین روشنای زندگی آرمانی دست یافت است این است که آیا در زمان غیبت امام معصوم نیز می توان لیکن آن چه مهم به حقیقت این مبانی گفتاری و کرداری ائمه معصومین علیهم السلام دست یافت و یا حداقل اندکی به این نقاط آرمانی و طراحی یک منشور حقوقی نزدیک شد؟ آیا می توان همچون امام علی علیه السلام درباره فلسفه و اهداف حکومت اسلامی چنین اندیشید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 دانی که جنگ و درگیری ما برای به دست آوردن قدرت و حکومت و دنیا و ثروت نبود بلکه می خواستیم نشانه های دین تو را به جایگاه خویش بازگردانیم و در سرزمین های تو اصلاح را ظاهر کنیم، تا بندگان ستمدیده ات در امن و امان زندگی کنند و قوانین و مقررات فراموش شده تو بار دیگر اجرا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می توان همچون آن حضرت درباره حقوق متقابل مردم و مسئولین چنین اعتقاد داشت که خداوند سبحان برای من بر شما به جهت سرپرستی حکومت حقی قرار داده و برای شما همانند حق من حقی تعیین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نمی شود جز آن که زمامداران اصلاح گردند و زمامداران اصلاح نمی شوند جز با درست کاری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سخنان گهربار نیاز به فصلی جداگانه در تحلیل و تبیین دارد</w:t>
      </w:r>
      <w:r>
        <w:rPr>
          <w:rFonts w:eastAsia="IRNazanin" w:cs="IRNazanin"/>
          <w:color w:val="111111"/>
          <w:sz w:val="28"/>
          <w:szCs w:val="28"/>
          <w:rtl w:val="true"/>
          <w:lang w:bidi="fa-IR"/>
        </w:rPr>
        <w:t xml:space="preserve">. </w:t>
      </w:r>
      <w:bookmarkStart w:id="310" w:name="pg15744_185722"/>
    </w:p>
    <w:p>
      <w:pPr>
        <w:pStyle w:val="BookText"/>
        <w:rPr/>
      </w:pPr>
      <w:bookmarkEnd w:id="310"/>
      <w:r>
        <w:rPr>
          <w:rFonts w:ascii="IRNazanin" w:hAnsi="IRNazanin" w:eastAsia="IRNazanin"/>
          <w:color w:val="111111"/>
          <w:sz w:val="28"/>
          <w:sz w:val="28"/>
          <w:szCs w:val="28"/>
          <w:rtl w:val="true"/>
          <w:lang w:bidi="fa-IR"/>
        </w:rPr>
        <w:t>در حد توان و بضاعت ناچیز خویش به برخی از حقوق زیربنایی این منشور آرمانی می پردازیم؛ باشد که رایت فکر راهپویان را فراهم سازد</w:t>
      </w:r>
      <w:r>
        <w:rPr>
          <w:rFonts w:eastAsia="IRNazanin" w:cs="IRNazanin"/>
          <w:color w:val="111111"/>
          <w:sz w:val="28"/>
          <w:szCs w:val="28"/>
          <w:rtl w:val="true"/>
          <w:lang w:bidi="fa-IR"/>
        </w:rPr>
        <w:t>.</w:t>
      </w:r>
    </w:p>
    <w:p>
      <w:pPr>
        <w:pStyle w:val="Heading3"/>
        <w:numPr>
          <w:ilvl w:val="2"/>
          <w:numId w:val="1"/>
        </w:numPr>
        <w:rPr/>
      </w:pPr>
      <w:bookmarkStart w:id="311" w:name="__RefHeading___Toc12672153_2142443653"/>
      <w:bookmarkStart w:id="312" w:name="_Toc119"/>
      <w:bookmarkEnd w:id="311"/>
      <w:r>
        <w:rPr/>
        <w:t>1</w:t>
      </w:r>
      <w:r>
        <w:rPr>
          <w:rtl w:val="true"/>
        </w:rPr>
        <w:t>.</w:t>
      </w:r>
      <w:r>
        <w:rPr>
          <w:rtl w:val="true"/>
        </w:rPr>
        <w:t>عدالت و عدم تبعیض</w:t>
      </w:r>
      <w:bookmarkEnd w:id="312"/>
    </w:p>
    <w:p>
      <w:pPr>
        <w:pStyle w:val="BookText"/>
        <w:rPr/>
      </w:pPr>
      <w:r>
        <w:rPr>
          <w:rFonts w:ascii="IRNazanin" w:hAnsi="IRNazanin" w:eastAsia="IRNazanin"/>
          <w:color w:val="111111"/>
          <w:sz w:val="28"/>
          <w:sz w:val="28"/>
          <w:szCs w:val="28"/>
          <w:rtl w:val="true"/>
          <w:lang w:bidi="fa-IR"/>
        </w:rPr>
        <w:t>هر انسانی در اولین برخورد با واژه عدالت اجتماعی در خود احساس آشنایی کند و نسبت به آن دلبستگی، انس و علاقه خاصی می یابد؛ چرا که عدالت اجتماعی ترکیبی است امید بخش و رهاننده و نیروی مقاومی است که می تواند در مقابل افراط و تفریط اجتماعی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عبارت است از سازگاری اجزای هر چیز نسبت به هم و سازگاری همۀ آن ها با غرض و غایتی که خارج از ذات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عدالت سازگاری اش با غرضی است که از اجتماع مدنی منظور است و آن این است که در جامعه هر صاحب حقی به حق خود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بی تا،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شهروند در آرمان شهر رضوی حق دارد عدالت را در تمام ابعاد آن درک کند و واهمه ای از اعمال آن نیز نداشته باشد؛ چرا که وقتی روشن ترین تعریف عدالت اجتماعی شمول تعریف عام عدالت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خوبی می توان همین تعریف را در شناخت همه ابعاد عدالت اجتماعی نیز به کار گرفت تا آن جا که روایت کرده اند وقتی علی بن ابی طالب علیه السلام با خصمی از اهل کتاب به مجلس شریح قاضی داخل شد، شریح برای تعظیم آن حضرت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تنبه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این اولین جور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پاشا صالح،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13" w:name="pg15744_185723"/>
    </w:p>
    <w:p>
      <w:pPr>
        <w:pStyle w:val="Heading3"/>
        <w:numPr>
          <w:ilvl w:val="2"/>
          <w:numId w:val="1"/>
        </w:numPr>
        <w:rPr/>
      </w:pPr>
      <w:bookmarkStart w:id="314" w:name="__RefHeading___Toc12672155_2142443653"/>
      <w:bookmarkStart w:id="315" w:name="_Toc120"/>
      <w:bookmarkEnd w:id="313"/>
      <w:bookmarkEnd w:id="314"/>
      <w:r>
        <w:rPr/>
        <w:t>2</w:t>
      </w:r>
      <w:r>
        <w:rPr>
          <w:rtl w:val="true"/>
        </w:rPr>
        <w:t>.</w:t>
      </w:r>
      <w:r>
        <w:rPr>
          <w:rtl w:val="true"/>
        </w:rPr>
        <w:t>شفافیت اطلاعات و صداقت عملکردها</w:t>
      </w:r>
      <w:bookmarkEnd w:id="315"/>
    </w:p>
    <w:p>
      <w:pPr>
        <w:pStyle w:val="BookText"/>
        <w:rPr/>
      </w:pPr>
      <w:r>
        <w:rPr>
          <w:rFonts w:ascii="IRNazanin" w:hAnsi="IRNazanin" w:eastAsia="IRNazanin"/>
          <w:color w:val="111111"/>
          <w:sz w:val="28"/>
          <w:sz w:val="28"/>
          <w:szCs w:val="28"/>
          <w:rtl w:val="true"/>
          <w:lang w:bidi="fa-IR"/>
        </w:rPr>
        <w:t>شاید بارزترین و آشکارترین مظاهر و جلوه های عدالت جهان هستی همین صدق و راستی خالص و مطلق است که نه تنها در دنیای زندگان بلکه در عالم جمادات و در هر چیزی که مربوط به طبیعت هستی است نیز وجود دارد و به خاطر همین صدق و راستی است که نوامیس طبیعت و قوانین زندگی پابرجا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صادقانه می وزد، خون صادقانه در عروق و رگ های موجودات زنده جریان می یابد و فرزندان و مولودات ،جدید تحت یک قانون راست و امین به دنیا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شهروند آرمان شهر رضوی حق دارد از آن چه در کشورش یا سایر نقاط جهان می گذرد به راستی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حکومت پیامبر اکرم صلی الله علیه و آله و حضرت علی علیه السلام نیز می بینیم که مسجد و منبر و مأذنه ها مکان اطلاع رسانی اخبار و خطابه های همگانی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بهانه مصلحت اجتماعی از طریق پرده پوشی و استتار مردم را در بی خبری قرار دهد یا آنان را از حقایق منحرف 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باید در نظر داشت که منظور از دسترسی به اطلاعات اطلاعات عمومی است و شامل اخبار حریم خصوصی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دلیل این که چرا مردم حق دارند از اقدامات و روند تصمیم گیری حکومت مطلع باشند در این می داند که حکومت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که حکومتی استبدادی است قهر و سلطه و اراده شخصی حاکمیت دارد و مردم حق هیچ گونه دخالتی ندارند اما در حکومت ولایتیه که هدف آن اقامه مصالح عمومی است، این حق مردم است که در جریان امور و </w:t>
      </w:r>
      <w:bookmarkStart w:id="316" w:name="pg15744_185724"/>
    </w:p>
    <w:p>
      <w:pPr>
        <w:pStyle w:val="BookText"/>
        <w:rPr/>
      </w:pPr>
      <w:bookmarkEnd w:id="316"/>
      <w:r>
        <w:rPr>
          <w:rFonts w:ascii="IRNazanin" w:hAnsi="IRNazanin" w:eastAsia="IRNazanin"/>
          <w:color w:val="111111"/>
          <w:sz w:val="28"/>
          <w:sz w:val="28"/>
          <w:szCs w:val="28"/>
          <w:rtl w:val="true"/>
          <w:lang w:bidi="fa-IR"/>
        </w:rPr>
        <w:t xml:space="preserve">مصالح خود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نیز یکی از دلایل وجوب خطبه در نماز جمعه را آن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روز حضور همگانی است و به همین دلیل مردم را در این روز به مصلحت دین و دنیای خود آگاه می نمودند و آنان را از حوادث و امور مهمی که منافع و مشکلاتی در پی دارد با خبر می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3"/>
        <w:numPr>
          <w:ilvl w:val="2"/>
          <w:numId w:val="1"/>
        </w:numPr>
        <w:rPr/>
      </w:pPr>
      <w:bookmarkStart w:id="317" w:name="__RefHeading___Toc12672157_2142443653"/>
      <w:bookmarkStart w:id="318" w:name="_Toc121"/>
      <w:bookmarkEnd w:id="317"/>
      <w:r>
        <w:rPr/>
        <w:t>3</w:t>
      </w:r>
      <w:r>
        <w:rPr>
          <w:rtl w:val="true"/>
        </w:rPr>
        <w:t>.</w:t>
      </w:r>
      <w:r>
        <w:rPr>
          <w:rtl w:val="true"/>
        </w:rPr>
        <w:t>برخورد دوستانه با مردم</w:t>
      </w:r>
      <w:bookmarkEnd w:id="318"/>
    </w:p>
    <w:p>
      <w:pPr>
        <w:pStyle w:val="BookText"/>
        <w:rPr/>
      </w:pPr>
      <w:r>
        <w:rPr>
          <w:rFonts w:ascii="IRNazanin" w:hAnsi="IRNazanin" w:eastAsia="IRNazanin"/>
          <w:color w:val="111111"/>
          <w:sz w:val="28"/>
          <w:sz w:val="28"/>
          <w:szCs w:val="28"/>
          <w:rtl w:val="true"/>
          <w:lang w:bidi="fa-IR"/>
        </w:rPr>
        <w:t>گرچه وجود قوانین متقن حقوق شهروندی و اجرای آن ضرورت دارد اما توجه به ماورا و روح این قوانین و اجرای آن ها با مقیاسی زیباتر و والاتر از خواست خود قوانین کارایی شگفت انگیزی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مقیاسی که همان مهر و عاطفه انسانی است و به همین جهت است که امام علی علیه السلام در هنگامی که زمامدار مردم بود به طور صریح و آشکار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گوشزد می نمود که این برادری به طور حتم مهر و عاطفه لازم دارد و روی همین اصل، به سران لشکریان خود چنین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فرماندار و والی حق است که در اثر فزونی و نعمتی که به آن رسیده است تغییر روش ندهد بلکه باید نعمت هایی که خداوند بهره او فرموده وادارش سازد که به مردم نزدیک تر شود و نسبت به برادرانش مهربان 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جرداق،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آرمان شهر رضوی، مسئول و حاکم در جامعه چنین است که همگان به ویژه طبقات محروم می توانند به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لفظی و شعاری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w:t>
      </w:r>
      <w:bookmarkStart w:id="319" w:name="pg15744_185725"/>
    </w:p>
    <w:p>
      <w:pPr>
        <w:pStyle w:val="BookText"/>
        <w:rPr/>
      </w:pPr>
      <w:bookmarkEnd w:id="319"/>
      <w:r>
        <w:rPr>
          <w:rFonts w:ascii="IRNazanin" w:hAnsi="IRNazanin" w:eastAsia="IRNazanin"/>
          <w:color w:val="111111"/>
          <w:sz w:val="28"/>
          <w:sz w:val="28"/>
          <w:szCs w:val="28"/>
          <w:rtl w:val="true"/>
          <w:lang w:bidi="fa-IR"/>
        </w:rPr>
        <w:t>یابند و خواسته خود را برای او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مونسی است غمگسار و پدری است مهربان و برادری است مهربان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مهربانی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است نیک رفتار نسبت به فرزند خردسال و او پناه مردمان است به هنگام پیش آمدهای ناگوار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320" w:name="__RefHeading___Toc12672159_2142443653"/>
      <w:bookmarkStart w:id="321" w:name="_Toc122"/>
      <w:bookmarkEnd w:id="320"/>
      <w:r>
        <w:rPr/>
        <w:t>4</w:t>
      </w:r>
      <w:r>
        <w:rPr>
          <w:rtl w:val="true"/>
        </w:rPr>
        <w:t>.</w:t>
      </w:r>
      <w:r>
        <w:rPr>
          <w:rtl w:val="true"/>
        </w:rPr>
        <w:t>مشورت با مردم</w:t>
      </w:r>
      <w:bookmarkEnd w:id="321"/>
    </w:p>
    <w:p>
      <w:pPr>
        <w:pStyle w:val="BookText"/>
        <w:rPr/>
      </w:pPr>
      <w:r>
        <w:rPr>
          <w:rFonts w:ascii="IRNazanin" w:hAnsi="IRNazanin" w:eastAsia="IRNazanin"/>
          <w:color w:val="111111"/>
          <w:sz w:val="28"/>
          <w:sz w:val="28"/>
          <w:szCs w:val="28"/>
          <w:rtl w:val="true"/>
          <w:lang w:bidi="fa-IR"/>
        </w:rPr>
        <w:t>خدمتی که برای مردم و استیفای حقوق شهروندی آنان باشد بدون مشورت با خود آنان چگونه ممکن است؟ حال آن که به شهادت تاریخ، یکی از نمونه های سیره مقدسه پیامبر اکرم مشورت با یاران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أشيروا علىّ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غزوه احد با این که رأی مبارک حضرت با جماعتی ازاصحاب، عدم خروج از مدینه بود و در پایان نیز همه دانستند که صلاح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آن جایی که رأی اکثریت بر خروج از مدینه بود، با آنان موافقت نمود نائینی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در این باره توصیه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می خواهم که مرا با سخنان زیبای خود ،مستایید تا از عهده وظایفی که نسبت به خدا و شما دارم برآیم و حقوقی که مانده است بپردازم و واجباتی که بر عهده من است و باید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 کنم پس با من چنان که با پادشاهان سرکش سخن می گویند حرف نزنید و چنان که از آدم های خشمگین کناره می گیرند دوری نجویید و با ظاهر سازی با من رفتار نکنید و گمان مبرید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w:t>
      </w:r>
      <w:bookmarkStart w:id="322" w:name="pg15744_185726"/>
    </w:p>
    <w:p>
      <w:pPr>
        <w:pStyle w:val="BookText"/>
        <w:rPr/>
      </w:pPr>
      <w:bookmarkEnd w:id="322"/>
      <w:r>
        <w:rPr>
          <w:rFonts w:ascii="IRNazanin" w:hAnsi="IRNazanin" w:eastAsia="IRNazanin"/>
          <w:color w:val="111111"/>
          <w:sz w:val="28"/>
          <w:sz w:val="28"/>
          <w:szCs w:val="28"/>
          <w:rtl w:val="true"/>
          <w:lang w:bidi="fa-IR"/>
        </w:rPr>
        <w:t>خواهد بود پس از گفتن حق یا مشورت در عدالت خودداری نکنید؛ زیرا خود را برتر از آن که اشتباه کنم و از آن ایمن باشم نمی دانم مگر آن که خداوند مرا حفظ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323" w:name="__RefHeading___Toc12672161_2142443653"/>
      <w:bookmarkStart w:id="324" w:name="_Toc123"/>
      <w:bookmarkEnd w:id="323"/>
      <w:r>
        <w:rPr/>
        <w:t>5</w:t>
      </w:r>
      <w:r>
        <w:rPr>
          <w:rtl w:val="true"/>
        </w:rPr>
        <w:t>.</w:t>
      </w:r>
      <w:r>
        <w:rPr>
          <w:rtl w:val="true"/>
        </w:rPr>
        <w:t>شرافت زیست محیطی</w:t>
      </w:r>
      <w:bookmarkEnd w:id="324"/>
    </w:p>
    <w:p>
      <w:pPr>
        <w:pStyle w:val="BookText"/>
        <w:rPr/>
      </w:pPr>
      <w:r>
        <w:rPr>
          <w:rFonts w:ascii="IRNazanin" w:hAnsi="IRNazanin" w:eastAsia="IRNazanin"/>
          <w:color w:val="111111"/>
          <w:sz w:val="28"/>
          <w:sz w:val="28"/>
          <w:szCs w:val="28"/>
          <w:rtl w:val="true"/>
          <w:lang w:bidi="fa-IR"/>
        </w:rPr>
        <w:t>نگاه نخستین و سطحی در زندگی ائمه اطهار شاید چنین به نظر رسد که الگوپذیری از زندگی ائمه اطهار علیهم السلام یعنی قناعت به کم ترین بضاعت و رضایت داشتن به حداقل نیازها، یعنی پوشیدن جامه زمخت و عدم توجه به فضای زیستی خود حال آن که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زمام حکومت را به دست گیرم غذای پست و بد خواهم خورد پس از غذای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دوره زمامداری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درشت و زبر خواهم پوشید، پس از لباس های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سختی و سخت کوشی خواهم زیست پس از آسایش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صراحت اعلام می دارد که در صورت تکیه زدن بر مسند حکومت اسلامی راحتی و آسایش را کنار خواهم گذاشت اما در دورانی که به سان فردی در میان امت به سر می برم رواست که خوراک و لباسی چون دیگران داشته باشم و این نشان می دهد که تفاوت است میان مسئول و حاکم یک حکومت و شهروند آن حاکم گرچه باید همچون پایین ترین فرد جامعه زندگی کند در عین حال باید بهترین شرایط زیستی را برای شهروندان خود فراهم نماید این ویژگی همۀ حاکمیت های برحق و الهی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شرایط یک زندگی شرافتمندانه که شهروندان حق برخورداری از آن را </w:t>
      </w:r>
      <w:bookmarkStart w:id="325" w:name="pg15744_185727"/>
    </w:p>
    <w:p>
      <w:pPr>
        <w:pStyle w:val="BookText"/>
        <w:rPr/>
      </w:pPr>
      <w:bookmarkEnd w:id="325"/>
      <w:r>
        <w:rPr>
          <w:rFonts w:ascii="IRNazanin" w:hAnsi="IRNazanin" w:eastAsia="IRNazanin"/>
          <w:color w:val="111111"/>
          <w:sz w:val="28"/>
          <w:sz w:val="28"/>
          <w:szCs w:val="28"/>
          <w:rtl w:val="true"/>
          <w:lang w:bidi="fa-IR"/>
        </w:rPr>
        <w:t>دارند، نیز باید به اقتضای زمان و مکان زندگی باشد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کوته فکران از دوستانم دوست می دارند من بر نمد بنشینم و جامه ای زبر بر تن کنم لیکن زمان، مقتضی این زندگی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دیگر حتی از تظاهر به این گونه زندگی کردن نیز نهی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بیچارگی و بیچاره نمایی را دشمن می دارد و خداوند مردم ژولیده و کثیف را دشمن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326" w:name="__RefHeading___Toc12672163_2142443653"/>
      <w:bookmarkStart w:id="327" w:name="_Toc124"/>
      <w:bookmarkEnd w:id="326"/>
      <w:r>
        <w:rPr/>
        <w:t>6</w:t>
      </w:r>
      <w:r>
        <w:rPr>
          <w:rtl w:val="true"/>
        </w:rPr>
        <w:t>.</w:t>
      </w:r>
      <w:r>
        <w:rPr>
          <w:rtl w:val="true"/>
        </w:rPr>
        <w:t>رفع نیازمندی</w:t>
      </w:r>
      <w:bookmarkEnd w:id="327"/>
    </w:p>
    <w:p>
      <w:pPr>
        <w:pStyle w:val="BookText"/>
        <w:rPr/>
      </w:pPr>
      <w:r>
        <w:rPr>
          <w:rFonts w:ascii="IRNazanin" w:hAnsi="IRNazanin" w:eastAsia="IRNazanin"/>
          <w:color w:val="111111"/>
          <w:sz w:val="28"/>
          <w:sz w:val="28"/>
          <w:szCs w:val="28"/>
          <w:rtl w:val="true"/>
          <w:lang w:bidi="fa-IR"/>
        </w:rPr>
        <w:t>به جرأت می توان گفت اگر به راستی تنها همین سخن حضرت را در دست داشتیم و خود را ملزم به عمل به آن می دانستیم، می توانستیم بر اساس آن طرح مدینه ای فاضله را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 را آغاز کند، ولی در اندیشه امور مسلمانان نباشد و برای رفع مشکلات آنان اهتمام نداشته باشد از جمله مسلمانان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 آوردن این حق شهروندان را به قیمتی هرچند گران فرض و لازم می دانند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برادران مسلمان فرض و لازم است تا آن اندازه که جان و تمام اعضا و جوارح خود را فدا و نثار آنان ،کنید، به تحقیق آنان پناه و پشتیبان شما هستند که در گرفتاری های دنیوی و اخروی به آنان پناه می برید اهمال و سستی در کارشان روا مدارید از مخالفت و بدگویی شان خودداری نمایید از بذل جان و مال و کمک و یاریشان به هیچ وجه دریغ مورزید، به </w:t>
      </w:r>
      <w:bookmarkStart w:id="328" w:name="pg15744_185728"/>
    </w:p>
    <w:p>
      <w:pPr>
        <w:pStyle w:val="BookText"/>
        <w:rPr/>
      </w:pPr>
      <w:bookmarkEnd w:id="328"/>
      <w:r>
        <w:rPr>
          <w:rFonts w:ascii="IRNazanin" w:hAnsi="IRNazanin" w:eastAsia="IRNazanin"/>
          <w:color w:val="111111"/>
          <w:sz w:val="28"/>
          <w:sz w:val="28"/>
          <w:szCs w:val="28"/>
          <w:rtl w:val="true"/>
          <w:lang w:bidi="fa-IR"/>
        </w:rPr>
        <w:t>درگاه خداوند جلیل دعای خیر دربارۀ آنان بنمایید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329" w:name="__RefHeading___Toc12672165_2142443653"/>
      <w:bookmarkStart w:id="330" w:name="_Toc125"/>
      <w:bookmarkEnd w:id="329"/>
      <w:r>
        <w:rPr/>
        <w:t>7</w:t>
      </w:r>
      <w:r>
        <w:rPr>
          <w:rtl w:val="true"/>
        </w:rPr>
        <w:t>.</w:t>
      </w:r>
      <w:r>
        <w:rPr>
          <w:rtl w:val="true"/>
        </w:rPr>
        <w:t>آزادی عمل و بیان</w:t>
      </w:r>
      <w:bookmarkEnd w:id="330"/>
    </w:p>
    <w:p>
      <w:pPr>
        <w:pStyle w:val="BookText"/>
        <w:rPr/>
      </w:pPr>
      <w:r>
        <w:rPr>
          <w:rFonts w:ascii="IRNazanin" w:hAnsi="IRNazanin" w:eastAsia="IRNazanin"/>
          <w:color w:val="111111"/>
          <w:sz w:val="28"/>
          <w:sz w:val="28"/>
          <w:szCs w:val="28"/>
          <w:rtl w:val="true"/>
          <w:lang w:bidi="fa-IR"/>
        </w:rPr>
        <w:t>هیچ انسانی در این تردیدی ندارد که آزادی، رکن اساسی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متداول ترین و شایع ترین سخن در باب آزادی این است که محدوده آزادی انسان چه اندازه است؟ و دیگر این که آیا مفهوم آزادی و اخلاق و حق را باید از فرهنگ و عادات و آداب و سنن مردم گرفت یا از عقل و وحی؟ مرحوم آخوند ملاصدرا در حکمت متعالیه در شرح حریت و آزادی، به همین مطلب اشاره دارد،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یا مطیع غرایز بدنی و لذات حیوانی است یا نه، اگر مطیع غرایز و لذات حیوانی نباشد آزاد است، چون آزادی در مقابل بندگی است آزادی واقعی آن است که در سرشت و گوهر انسان باشد و برای نفس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 گاه که با حکمت پیوند بخورد آدمی را قادر می سازد که از اسارت مادیات و بند شهوات رهایی یابد و این است کمال و فضیلت و سعادت عزت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امروز، چون قانون را بر اساس بهره مندی از لذایذ مادی وضع کرده، لذا انسان ها را در امور دینی و اخلاقی رها کرده و می گوید که انسان در خارج از چارچوب قانون، از آزادی کامل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این است معنای آزادی در تمدن جدید، ولی اسلام قانون گذاری خود را اولاً براساس توحید و ثانیاً بر اساس فضایل اخلاقی قرار داده است قانون اسلام تمام شئون هر </w:t>
      </w:r>
      <w:bookmarkStart w:id="331" w:name="pg15744_185729"/>
    </w:p>
    <w:p>
      <w:pPr>
        <w:pStyle w:val="BookText"/>
        <w:rPr/>
      </w:pPr>
      <w:bookmarkEnd w:id="331"/>
      <w:r>
        <w:rPr>
          <w:rFonts w:ascii="IRNazanin" w:hAnsi="IRNazanin" w:eastAsia="IRNazanin"/>
          <w:color w:val="111111"/>
          <w:sz w:val="28"/>
          <w:sz w:val="28"/>
          <w:szCs w:val="28"/>
          <w:rtl w:val="true"/>
          <w:lang w:bidi="fa-IR"/>
        </w:rPr>
        <w:t xml:space="preserve">موضوعی که مربوط به انسان است یا انسان به نحوی با آن در تماس و ارتباط است اسلام نسبت به آن اظهار نظر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بی تا،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2"/>
        <w:numPr>
          <w:ilvl w:val="1"/>
          <w:numId w:val="1"/>
        </w:numPr>
        <w:rPr/>
      </w:pPr>
      <w:bookmarkStart w:id="332" w:name="__RefHeading___Toc12672167_2142443653"/>
      <w:bookmarkStart w:id="333" w:name="_Toc126"/>
      <w:bookmarkEnd w:id="332"/>
      <w:r>
        <w:rPr>
          <w:rtl w:val="true"/>
        </w:rPr>
        <w:t>سخن پایانی</w:t>
      </w:r>
      <w:bookmarkEnd w:id="333"/>
    </w:p>
    <w:p>
      <w:pPr>
        <w:pStyle w:val="BookText"/>
        <w:rPr/>
      </w:pPr>
      <w:r>
        <w:rPr>
          <w:rFonts w:ascii="IRNazanin" w:hAnsi="IRNazanin" w:eastAsia="IRNazanin"/>
          <w:color w:val="111111"/>
          <w:sz w:val="28"/>
          <w:sz w:val="28"/>
          <w:szCs w:val="28"/>
          <w:rtl w:val="true"/>
          <w:lang w:bidi="fa-IR"/>
        </w:rPr>
        <w:t xml:space="preserve">آرمان شهر رضوی یک نظام ایده آل با آرمان های متعالی و انسانی است که بر پایه صداقت، محبت، نوع دوستی،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مدینه فاضله ای که در امتداد خط نبوت امتداد خط نبوت و امامت قرار دارد و کلید استقرار آن به دست پیشوایان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آرمان شهری که اندیشه های اتوپیک فلاسفه و نظریه پردازان در طول تاریخ همواره در پی یافتن آن بوده است نگرشی سراب گونه و آرزویی دست نیافتنی ،نیست بلکه حقیقتی است که روزی به دست رسول محبت پیامبر اعظم صلی الله علیه و آله پایه ریزی شد و به دست با کفایت معصومی دیگر نیز شکوفا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مبانی آن ادله برون دینی و درون دینی به یاری هم آمده و همان گونه که نمی توان به ادله برون دینی بی اعتنا بود منعی نیز از رجوع به متون وحیانی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حقوق شهروندی آن نیز ویژگی های عقل پذیری همچون کرامت انسانی پویایی و تناسب با نیازهای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را مقبول اندیشه تمامی اندیشمندان جهان می نماید وحی و سنت و عقل نیز ملاک واقعیت مداری چنین آرمان شهری خواهد بود</w:t>
      </w:r>
      <w:r>
        <w:rPr>
          <w:rFonts w:eastAsia="IRNazanin" w:cs="IRNazanin"/>
          <w:color w:val="111111"/>
          <w:sz w:val="28"/>
          <w:szCs w:val="28"/>
          <w:rtl w:val="true"/>
          <w:lang w:bidi="fa-IR"/>
        </w:rPr>
        <w:t xml:space="preserve">. </w:t>
      </w:r>
      <w:bookmarkStart w:id="334" w:name="pg15744_185730"/>
    </w:p>
    <w:p>
      <w:pPr>
        <w:pStyle w:val="Heading2"/>
        <w:numPr>
          <w:ilvl w:val="1"/>
          <w:numId w:val="1"/>
        </w:numPr>
        <w:rPr/>
      </w:pPr>
      <w:bookmarkStart w:id="335" w:name="__RefHeading___Toc12672169_2142443653"/>
      <w:bookmarkStart w:id="336" w:name="_Toc127"/>
      <w:bookmarkEnd w:id="334"/>
      <w:bookmarkEnd w:id="335"/>
      <w:r>
        <w:rPr>
          <w:rtl w:val="true"/>
        </w:rPr>
        <w:t>منابع و مآخذ</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احمد، السرائر، تحقيق و تقدیم از سید محمد مهدى السيد حسن الموسوى الخرسان، منشورات دليل ما، الطبعه الاولى،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 الهيات شفا، تحقیق دکتر ابراهیم مذکور،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الرضا علیه السلام، الفقه، بيروت، مؤسسه آل البيت علیهم السلام لاحياء التراث،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الامام الرضا علیه السلام، تحقيق الشيخ عزيز الله عطاردي الخبوشاني، مؤسسه طبع و نشر آستان قدس الرضوي،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اندرسون، نورمن؛ تحولات حقوقی جهان اسلام، ترجمه فخرالدین اصغری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حوزه علمیه،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بسته نگار، محمد؛ حقوق بشر از منظر اندیشمندان، تهران، شرکت سهامی انتشار،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گوهر صدف دین، با ویرایش و مقدمه سعید بهشتی، تهران، انتشارات اطلاعات،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جرج؛ امام علی علیه السلام، صدای عدالت انسانیت، ترجمه سیدهادی خسروشاهی، تهران، موسسه انتشارات فراهانی،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ترمینولوژی حقوق، تهران، انتشارات ابن سینا،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حقوق، تهران، انتشارات ابن سینا، چاپ دوم،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های حقوقی در اسلام، تهران، انتشارات ابن سینا،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جندی، انور؛ گفتمان دینی، اسلام و جهان معاصر، ترجمه حمیدرضا آژیر، مشهد، آستان قدس رضوی،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حق و تکلیف در اسلام، قم، اسراء،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حقوق بشر، قم، اسراء،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حبيبي، سيد محسن؛ از شهر تا شهر، تهران، دانشگاه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سید صادق، میر موسوی، سید علی؛ مبانی حقوق بشر از دیدگاه اسلام و دیگر مکاتب، تهران، پژوهشگاه فرهنگ و اندیشه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محمد رضا؛ الحياة، دفتر نشر فرهنگ اسلامی، چاپ سوم،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معیارهای اقتصادی در تعالیم رضوی، قم، دفتر تبلیغات اسلامی حوزه علمیه، چاپ دوم،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مهدی؛ بررسی مصادر و منابع فقه فریقین، مشهد، بنیاد پژوهش های آستان قدس رضوی،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الشهيد الأول، العاملی، محمد بن مکی؛ ذكرى الشيعه، قم، مؤسسه آل البيت لاحياء التراث، الطبعة الاولى،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محمصاني؛ فلسفه قانون گذاری در اسلام، ترجمه اسماعیل گلستانی، تهران، موسسه انتشارات امیر کبیر،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صرافی، سیف الله؛ منابع قانون گذاری در حکومت اسلامی، قم، بوستان 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موتمنی، منوچهر؛ آزادی های عمومی و حقوق بشر، انتشارات دانشگاه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الميزان في تفسير القرآن، منشورات جامعة المدرسين في الحوزة العلمیه،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اجتماعی در اسلام، جواد حجتی کرمانی، تهران، انتشارات بعثت،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پاشا، صالح؛ سرگذشت قانون، انتشارات دانشگاه تهران،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فلامکی، محمد منصور؛ فارابی و سیر شهروندی در ایران، نشر نقره،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لاهیجی، عبدالرزاق؛ گوهر مراد، تصحيح و تحقيق زين العابدین قربانی لاهیجی، تهران، وزارت فرهنگ و ارشاد اسلامی، چاپ اول،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 الفضل؛ حقوق اساسی و نهادهای سیاسی، انتشارات دانشگاه تهران،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الدین؛ اسلام و حقوق بشر، تهران، دفتر نشر فرهنگ اسلامی، چاپ پنجم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کلیات حقوق، انتشارات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حقوق، تهران، انتشارات به نشر،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کامیار، غلامرضا؛ حقوق شهری، تهران، انتشارات مجد،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 جان موریس؛ تاریخ مختصر تئوری حقوقی غرب، ترجمه محمد راسخ، تهران، طرح نو،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اردکانی، علی اکبر؛ دولت انتخابی اسلامی و مردم سالاری، تهران، انتشارات کویر،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و شرح محمد باقر کمره ای، تهران، انتشارات اسوه،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ابولقاسم؛ مقالات حقوقی، موسسه انتشارات و چاپ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حمیداله؛ اولین قانون اساسی مکتوب در جهان، ترجمه سید غلامرضا سعیدی، تهران، انتشارات بعثت،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على اصغر؛ حقوق فطری یا مبانی حقوق بشر، تبریز، انتشارت نوبل،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مطالعات حقوق بشر دانشگاه مفید؛ مبانی نظری حقوق بشر، ناظر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حبیب مجنده، قم،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حقوق و سیاست در قرآن، درس های استاد مصباح یزدی، نگارش محمد شهرابی، قم، موسسه آموزش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حقوقی اسلام قم، انتشارات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الرافعى؛ اسلام حقوق و آزادی های اساسی انسان و مسئله حقوق بشر، ترجمة محمودرضا افتخار زاده، قم، دفتر نشر معارف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تکامل اجتماعی انسان، قم، انتشارات صدرا، چاپ نهم،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محمد حسن؛ مدینه فاضله در متون اسلامی، مرکز انتشارات دفتر تبلیغات اسلامی حوزه علمیه قم،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محمد علی؛ در هوای حق و عدالت، تهران، نشر کارنامه،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سید جمال الدین؛ عدالت اجتماعی در اسلام، تهران، موسسه فرهنگی دانش و اندیشه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مدرس، سید موسی؛ جامعه برین، قم،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 حسين؛ تنبيه الامة و تنزيه الملة، تصحيح و تحقيق سيد جواد ورعی، بوستان 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قم، انتشارات آل علی،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هداوند، مهدی؛ حکمرانی خوب، توسعه و حقوق بشر، نشریه حقوق اساسی، سال سوم، تابستان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37" w:name="pg15744_185734"/>
    </w:p>
    <w:p>
      <w:pPr>
        <w:pStyle w:val="Heading2"/>
        <w:numPr>
          <w:ilvl w:val="1"/>
          <w:numId w:val="1"/>
        </w:numPr>
        <w:rPr/>
      </w:pPr>
      <w:bookmarkStart w:id="338" w:name="__RefHeading___Toc12672171_2142443653"/>
      <w:bookmarkStart w:id="339" w:name="_Toc128"/>
      <w:bookmarkEnd w:id="337"/>
      <w:bookmarkEnd w:id="338"/>
      <w:r>
        <w:rPr>
          <w:rtl w:val="true"/>
        </w:rPr>
        <w:t>تحليل محتوا</w:t>
      </w:r>
      <w:bookmarkEnd w:id="3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حقوق شهروندی در آرمان شهر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همسویی با فطرت،</w:t>
      </w:r>
    </w:p>
    <w:p>
      <w:pPr>
        <w:pStyle w:val="BookText"/>
        <w:rPr/>
      </w:pPr>
      <w:r>
        <w:rPr>
          <w:rFonts w:ascii="IRNazanin" w:hAnsi="IRNazanin" w:eastAsia="IRNazanin"/>
          <w:color w:val="111111"/>
          <w:sz w:val="28"/>
          <w:sz w:val="28"/>
          <w:szCs w:val="28"/>
          <w:rtl w:val="true"/>
          <w:lang w:bidi="fa-IR"/>
        </w:rPr>
        <w:t>پویایی و تناسب با نیازها،</w:t>
      </w:r>
    </w:p>
    <w:p>
      <w:pPr>
        <w:pStyle w:val="BookText"/>
        <w:rPr/>
      </w:pPr>
      <w:r>
        <w:rPr>
          <w:rFonts w:ascii="IRNazanin" w:hAnsi="IRNazanin" w:eastAsia="IRNazanin"/>
          <w:color w:val="111111"/>
          <w:sz w:val="28"/>
          <w:sz w:val="28"/>
          <w:szCs w:val="28"/>
          <w:rtl w:val="true"/>
          <w:lang w:bidi="fa-IR"/>
        </w:rPr>
        <w:t>تأکید بر کرامت انسانی،</w:t>
      </w:r>
    </w:p>
    <w:p>
      <w:pPr>
        <w:pStyle w:val="BookText"/>
        <w:rPr/>
      </w:pPr>
      <w:r>
        <w:rPr>
          <w:rFonts w:ascii="IRNazanin" w:hAnsi="IRNazanin" w:eastAsia="IRNazanin"/>
          <w:color w:val="111111"/>
          <w:sz w:val="28"/>
          <w:sz w:val="28"/>
          <w:szCs w:val="28"/>
          <w:rtl w:val="true"/>
          <w:lang w:bidi="fa-IR"/>
        </w:rPr>
        <w:t>ضمانت اجرایی کارآمد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می تواند اراده ملت ها و قوت و سیطره آن ها را حفظ کند و ضمانت اجرایی استواری پدید آورد گسترش و القای صحیح اخلاق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حقیقی و جاری در آرمان شهر رضوی روش و قوانین اجتماعی خود را بر اساس اخلاق عالیه استوار ساخته و در تربیت مردم روی موازین اخلاقی تلاش زیادی نموده و ضمانت اجرایی قوانین را به عهده این تربیت اخلاقی قرار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حقوق شهروندی در آرمان شهر رضوی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حقوق انسانی و شهروندی در آرمان شهر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عدم تبعیض،</w:t>
      </w:r>
    </w:p>
    <w:p>
      <w:pPr>
        <w:pStyle w:val="BookText"/>
        <w:rPr/>
      </w:pPr>
      <w:r>
        <w:rPr>
          <w:rFonts w:ascii="IRNazanin" w:hAnsi="IRNazanin" w:eastAsia="IRNazanin"/>
          <w:color w:val="111111"/>
          <w:sz w:val="28"/>
          <w:sz w:val="28"/>
          <w:szCs w:val="28"/>
          <w:rtl w:val="true"/>
          <w:lang w:bidi="fa-IR"/>
        </w:rPr>
        <w:t>شفافیت اطلاعات و صداقت عملکردها،</w:t>
      </w:r>
    </w:p>
    <w:p>
      <w:pPr>
        <w:pStyle w:val="BookText"/>
        <w:rPr/>
      </w:pPr>
      <w:r>
        <w:rPr>
          <w:rFonts w:ascii="IRNazanin" w:hAnsi="IRNazanin" w:eastAsia="IRNazanin"/>
          <w:color w:val="111111"/>
          <w:sz w:val="28"/>
          <w:sz w:val="28"/>
          <w:szCs w:val="28"/>
          <w:rtl w:val="true"/>
          <w:lang w:bidi="fa-IR"/>
        </w:rPr>
        <w:t>برخورد دوستانه با مردم،</w:t>
      </w:r>
    </w:p>
    <w:p>
      <w:pPr>
        <w:pStyle w:val="BookText"/>
        <w:rPr/>
      </w:pPr>
      <w:r>
        <w:rPr>
          <w:rFonts w:ascii="IRNazanin" w:hAnsi="IRNazanin" w:eastAsia="IRNazanin"/>
          <w:color w:val="111111"/>
          <w:sz w:val="28"/>
          <w:sz w:val="28"/>
          <w:szCs w:val="28"/>
          <w:rtl w:val="true"/>
          <w:lang w:bidi="fa-IR"/>
        </w:rPr>
        <w:t>مشورت با مردم،</w:t>
      </w:r>
    </w:p>
    <w:p>
      <w:pPr>
        <w:pStyle w:val="BookText"/>
        <w:rPr/>
      </w:pPr>
      <w:r>
        <w:rPr>
          <w:rFonts w:ascii="IRNazanin" w:hAnsi="IRNazanin" w:eastAsia="IRNazanin"/>
          <w:color w:val="111111"/>
          <w:sz w:val="28"/>
          <w:sz w:val="28"/>
          <w:szCs w:val="28"/>
          <w:rtl w:val="true"/>
          <w:lang w:bidi="fa-IR"/>
        </w:rPr>
        <w:t>شرافت زیست محیطی،</w:t>
      </w:r>
    </w:p>
    <w:p>
      <w:pPr>
        <w:pStyle w:val="BookText"/>
        <w:rPr/>
      </w:pPr>
      <w:r>
        <w:rPr>
          <w:rFonts w:ascii="IRNazanin" w:hAnsi="IRNazanin" w:eastAsia="IRNazanin"/>
          <w:color w:val="111111"/>
          <w:sz w:val="28"/>
          <w:sz w:val="28"/>
          <w:szCs w:val="28"/>
          <w:rtl w:val="true"/>
          <w:lang w:bidi="fa-IR"/>
        </w:rPr>
        <w:t>رفع نیازمندی،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عمل و بیان</w:t>
      </w:r>
      <w:r>
        <w:rPr>
          <w:rFonts w:eastAsia="IRNazanin" w:cs="IRNazanin"/>
          <w:color w:val="111111"/>
          <w:sz w:val="28"/>
          <w:szCs w:val="28"/>
          <w:rtl w:val="true"/>
          <w:lang w:bidi="fa-IR"/>
        </w:rPr>
        <w:t xml:space="preserve">. </w:t>
      </w:r>
      <w:bookmarkStart w:id="340" w:name="pg15744_185735"/>
    </w:p>
    <w:p>
      <w:pPr>
        <w:pStyle w:val="Heading2"/>
        <w:numPr>
          <w:ilvl w:val="1"/>
          <w:numId w:val="1"/>
        </w:numPr>
        <w:rPr/>
      </w:pPr>
      <w:bookmarkStart w:id="341" w:name="__RefHeading___Toc12672173_2142443653"/>
      <w:bookmarkStart w:id="342" w:name="_Toc129"/>
      <w:bookmarkEnd w:id="340"/>
      <w:bookmarkEnd w:id="341"/>
      <w:r>
        <w:rPr>
          <w:rtl w:val="true"/>
        </w:rPr>
        <w:t>الزامات نرم افزاری و فرهنگی تحقق آرمان شهر رضوی</w:t>
      </w:r>
      <w:r>
        <w:rPr>
          <w:rtl w:val="true"/>
        </w:rPr>
        <w:t xml:space="preserve">/ </w:t>
      </w:r>
      <w:r>
        <w:rPr>
          <w:rtl w:val="true"/>
        </w:rPr>
        <w:t>حسین زمانی</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نرم افزاری و فرهنگی تحقق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زمانی </w:t>
      </w:r>
      <w:r>
        <w:rPr>
          <w:rStyle w:val="FootnoteAnchor"/>
          <w:rtl w:val="true"/>
        </w:rPr>
        <w:footnoteReference w:id="29"/>
      </w:r>
    </w:p>
    <w:p>
      <w:pPr>
        <w:pStyle w:val="Heading2"/>
        <w:numPr>
          <w:ilvl w:val="1"/>
          <w:numId w:val="1"/>
        </w:numPr>
        <w:rPr/>
      </w:pPr>
      <w:bookmarkStart w:id="343" w:name="__RefHeading___Toc12672175_2142443653"/>
      <w:bookmarkStart w:id="344" w:name="_Toc130"/>
      <w:bookmarkEnd w:id="343"/>
      <w:r>
        <w:rPr>
          <w:rtl w:val="true"/>
        </w:rPr>
        <w:t>چکیده</w:t>
      </w:r>
      <w:bookmarkEnd w:id="344"/>
    </w:p>
    <w:p>
      <w:pPr>
        <w:pStyle w:val="BookText"/>
        <w:rPr/>
      </w:pPr>
      <w:r>
        <w:rPr>
          <w:rFonts w:ascii="IRNazanin" w:hAnsi="IRNazanin" w:eastAsia="IRNazanin"/>
          <w:color w:val="111111"/>
          <w:sz w:val="28"/>
          <w:sz w:val="28"/>
          <w:szCs w:val="28"/>
          <w:rtl w:val="true"/>
          <w:lang w:bidi="fa-IR"/>
        </w:rPr>
        <w:t>آرمان شهر رضوی از زیر مجموعه های تمدن آرمانی دین برای اداره زندگی بشر در طول دوران حیات طبیعی است که از جمله آرزوهای دور دست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رسالت اصلی انقلاب اسلامی باز مهندسی نظام جامعه بر اساس مبانی دینی است و تحقق آن نیز قدمی اساسی برای رسیدن به این الگوی زندگی است ضروری است در کنار پرداختن به مباحث نظری به تبیین و ارائه مباحثی پرداخته شود که زنجیره فعالیت های لازم برای تحقق تمدن اسلامی را کامل می نماید</w:t>
      </w:r>
    </w:p>
    <w:p>
      <w:pPr>
        <w:pStyle w:val="BookText"/>
        <w:rPr/>
      </w:pPr>
      <w:r>
        <w:rPr>
          <w:rFonts w:ascii="IRNazanin" w:hAnsi="IRNazanin" w:eastAsia="IRNazanin"/>
          <w:color w:val="111111"/>
          <w:sz w:val="28"/>
          <w:sz w:val="28"/>
          <w:szCs w:val="28"/>
          <w:rtl w:val="true"/>
          <w:lang w:bidi="fa-IR"/>
        </w:rPr>
        <w:t xml:space="preserve">این مقاله، به تحلیل الزامات اساسی تحقق تمدن اسلامی و یکی از مهمترین زیر مجموعه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آرمان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سپس و پیش نیازهای اساسی ایجاد این دو امر مهم،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مبتنی بر نگرش های سیستمی راهبردی و فرایندی به مبانی دینی شکل گرفته است که برگرفته از دیدگاه توحیدی و ثمره به کارگیری دیدگاه توحیدی در مهندسی نظام اجتماعی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به ارائه طرح تحول در بخش های سه گانه زنجیره ایجاد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فهم و توليد علم، طراحی و مدل سازی دینی و مدیریت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در زمینه توسعه و بهبود روش های تولید علم طراحی و مدل سازی دینی و تأمین شرایط و امکانات اجرایی مورد نیاز ایجاد آرمان شهر نظریاتی را مطرح می سازد همچنین با بررسی فرهنگ های زیر ساختی تحقق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الگوی مهندسی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پیشنهاداتی برای تأمین </w:t>
      </w:r>
    </w:p>
    <w:p>
      <w:pPr>
        <w:pStyle w:val="BookText"/>
        <w:rPr/>
      </w:pPr>
      <w:r>
        <w:rPr>
          <w:rFonts w:ascii="IRNazanin" w:hAnsi="IRNazanin" w:eastAsia="IRNazanin"/>
          <w:color w:val="111111"/>
          <w:sz w:val="28"/>
          <w:sz w:val="28"/>
          <w:szCs w:val="28"/>
          <w:rtl w:val="true"/>
          <w:lang w:bidi="fa-IR"/>
        </w:rPr>
        <w:t>پیش نیازهای فرهنگی ارائه می گردد در پایان پیشنهادهایی در این راستا ارائه می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الگوی توسعه اسلامی، آرمان شهر رضوی، آرمان شهر، مهندسی فرهنگی، توسعه فرهنگی، جنبش نرم افزاری</w:t>
      </w:r>
      <w:r>
        <w:rPr>
          <w:rFonts w:eastAsia="IRNazanin" w:cs="IRNazanin"/>
          <w:color w:val="111111"/>
          <w:sz w:val="28"/>
          <w:szCs w:val="28"/>
          <w:rtl w:val="true"/>
          <w:lang w:bidi="fa-IR"/>
        </w:rPr>
        <w:t xml:space="preserve">. </w:t>
      </w:r>
      <w:bookmarkStart w:id="345" w:name="pg15744_185737"/>
    </w:p>
    <w:p>
      <w:pPr>
        <w:pStyle w:val="Heading2"/>
        <w:numPr>
          <w:ilvl w:val="1"/>
          <w:numId w:val="1"/>
        </w:numPr>
        <w:rPr/>
      </w:pPr>
      <w:bookmarkStart w:id="346" w:name="__RefHeading___Toc12672177_2142443653"/>
      <w:bookmarkStart w:id="347" w:name="_Toc131"/>
      <w:bookmarkEnd w:id="345"/>
      <w:bookmarkEnd w:id="346"/>
      <w:r>
        <w:rPr>
          <w:rtl w:val="true"/>
        </w:rPr>
        <w:t>مقدمه</w:t>
      </w:r>
      <w:bookmarkEnd w:id="347"/>
    </w:p>
    <w:p>
      <w:pPr>
        <w:pStyle w:val="BookText"/>
        <w:rPr/>
      </w:pPr>
      <w:r>
        <w:rPr>
          <w:rFonts w:ascii="IRNazanin" w:hAnsi="IRNazanin" w:eastAsia="IRNazanin"/>
          <w:color w:val="111111"/>
          <w:sz w:val="28"/>
          <w:sz w:val="28"/>
          <w:szCs w:val="28"/>
          <w:rtl w:val="true"/>
          <w:lang w:bidi="fa-IR"/>
        </w:rPr>
        <w:t>انسان ها به طور فطری از ناهنجاری ها و نواقص بیزارند و در جست وجوی یک زندگی ایده آل و در محیطی آرمانی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محیطی سرشار از آرامش و آسایش عدل و انصاف همیشه آرزوی بشریت بوده است و آرمان شهر به این دلیل که محیط شکوفایی فطرت آدمی را فراهم می کند، از خواست های فطری بشری است احساس فطری عشق به زندگی در فضای آرمانی مهم ترین دلیل بر امکان پذیر بودن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احساس فطری جمیع معارف الهی را اثبات نموده و این احساس مجرب بشری را محکم ترین دلیل بر تحقق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عشق فعلى شما معشوق فعلی خواهد و نتواند این موهوم و متخیل باشد؛ زیرا که هر موهوم ناقص است و فطرت متوجه به کامل است پس عاشق فعلی و عشق فعلی بی معشوق نشود و جز ذات کامل معشوقی نیست که متوجه اليه فطرت باشد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ویژگی های بهشت برین الهی نشان می دهد که بهشت هم محیطی آرمانی و ایده آل و مطلوب فطرت آدمی است؛ دار السلامی که خدای سبحان به بندگان صالح و مؤمن خود وعده داده است فضایی است که انسان ها هرچه بخواهند و آرزو کنند برایشان فراهم است به گونه ای که همه چیز آن تابع </w:t>
      </w:r>
    </w:p>
    <w:p>
      <w:pPr>
        <w:pStyle w:val="BookText"/>
        <w:rPr/>
      </w:pPr>
      <w:r>
        <w:rPr>
          <w:rFonts w:ascii="IRNazanin" w:hAnsi="IRNazanin" w:eastAsia="IRNazanin"/>
          <w:color w:val="111111"/>
          <w:sz w:val="28"/>
          <w:sz w:val="28"/>
          <w:szCs w:val="28"/>
          <w:rtl w:val="true"/>
          <w:lang w:bidi="fa-IR"/>
        </w:rPr>
        <w:t>اراده الهی بندگان خداست از این جهت می توان گفت آرمان شهر فضایی است که با بهشت برین الهی سنخیت دارد و حیات طیبه الهی را تداعی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يُطَافُ عَلَيْهِمْ بِصِحَافٍ مِنْ ذَهَبٍ وَأَكْوَابٍ وَ فِيهَا مَا تَشْتَهِيهِ الْأَنْفُسُ وَ تَلَذُّ الْأَعْيُنُ وَأَنْتُمْ فِيهَا خَالِدُونَ</w:t>
      </w:r>
      <w:r>
        <w:rPr>
          <w:rFonts w:eastAsia="Times New Roman" w:cs="Times New Roman" w:ascii="Times New Roman" w:hAnsi="Times New Roman"/>
          <w:color w:val="111111"/>
          <w:sz w:val="28"/>
          <w:szCs w:val="28"/>
          <w:lang w:val="en-US" w:bidi="en-US"/>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آن چه جان ها بخواهد وجود دارد و آن چه چشم ها از آن لذت برد و شما در آن جا خالد و پایدار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فِيهَا فَاكِهَةٌ وَ لَهُمْ مَا يَدَّعُونَ</w:t>
      </w:r>
      <w:r>
        <w:rPr>
          <w:rFonts w:eastAsia="Times New Roman" w:cs="Times New Roman" w:ascii="Times New Roman" w:hAnsi="Times New Roman"/>
          <w:color w:val="111111"/>
          <w:sz w:val="28"/>
          <w:szCs w:val="28"/>
          <w:lang w:val="en-US" w:bidi="en-US"/>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 در بهشت میوه است و برایشان آن چه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احساس فطری بشری را می توان در دو سطح از حیات آدمی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در بعد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آیین اسلام با تربیت انسان هایی معصوم نمونه محصول خود را بارها در معرض دید بشریت نهاده و عملی بودن نظریه خود را نشان داده است؛ انسان هایی که هر کدام جهانی پاک آرمانی و سرشار از خوبی ها را به نمایش گذاردند و تمام زندگی خود را در مسیر سرایت حیات طیبه وجودشان به سایر بندگان خدا و جوامع انسانی سپری کردند در رأس این افراد حضرت خاتم الانبیاء قرار دارد که به فرموده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لاهوتی است که سرتاپایش نور و طهارت و سعادت است قلبش نور حق است و جز به حق توجه نکند و قوای باطنی و ظاهرها نورانی و طاهر است و جز حق در آن ها تصرف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را از آن حظی نباشد و جنود او را در او تصرفی نبود به همچو موجود شریفی طاهر مطلق و نور خالص است و ما تقدم و ما تأخر ذنوب او مغفور است و صاحب فتح مطلق است و دارای مقام عصمت کبری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الصلاه،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سطح دوم، مربوط به عرصه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تاریخ بشری نشان می دهد که خورشید تمدن آرمانی الهی تنها در برهه هایی محدود درخشید؛ برخی دوام بیشتری داشت و در آن ادواری از زندگی الهی به نمایش گذاشته شد و در برخی نیز فقط فرازهایی از زندگی الهی به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 اول، می توان به حکومت حضرت سلیمان اشاره نمود که چشم اندازهایی از توسعه علمی عدالت فراگیر، مدیریت بر منابع ملکی و ملکوتی آفرینش و ارتباط وثیق با معبود ازلی در آن متجلی گشت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نمونه دوم، به جامعه نبوی در صدر اسلام و زمان کوتاه حکومت علوی می توان اشاره نمود که هر کدام بخشی از حکومت دینی را نمایاندند؛ در جامعه ،نبوی فرایند شکل گیری و مدیریت یک جامعه الهی و روند گذر از موانع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 یک اجتماع بدوی جاهلی به یک جامعه الهی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و در جامعه علوی نیز نحوه جراحی یک نظام اجتماعی برای درآوردن غدد چرکین حرص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آن نفوذ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مسیر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ترسیم شده در ادبیات دینی است و در مرحله انتهایی خود به وعده ظهور منجی آسمانی و تشکیل حکومت جهانی امام عصر سلام الله عليه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انسانی و آثار </w:t>
      </w:r>
    </w:p>
    <w:p>
      <w:pPr>
        <w:pStyle w:val="BookText"/>
        <w:rPr/>
      </w:pPr>
      <w:r>
        <w:rPr>
          <w:rFonts w:ascii="IRNazanin" w:hAnsi="IRNazanin" w:eastAsia="IRNazanin"/>
          <w:color w:val="111111"/>
          <w:sz w:val="28"/>
          <w:sz w:val="28"/>
          <w:szCs w:val="28"/>
          <w:rtl w:val="true"/>
          <w:lang w:bidi="fa-IR"/>
        </w:rPr>
        <w:t>اندیشمندان جهانی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تفاوت های موجود بین نگاه دینی و نگاه بشری به آرمان شهر را ذکر کرده اند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این نگرش ها نقاط مشترکی نیز وجود دارد که مهم ترین آن ها وجود انگیزه فطری در تبیین ابعاد آرمان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برخی از محققان بر اساس مبانی دینی به پیگیری موضوع نیز پرداخته اند و برای معماری فضای زندگی در آرمان شهر اصولی نیز از شرع مقدس بیان کرده 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حتی برخی از مدیران با انگیزه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مقدمه یک کار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تدوین نظریاتی در قالب کتاب مستقل پرداخته و مطالعاتی را با هدف اجرایی کردن آن انجام داده اند </w:t>
      </w:r>
      <w:r>
        <w:rPr>
          <w:rStyle w:val="FootnoteAnchor"/>
          <w:rtl w:val="true"/>
        </w:rPr>
        <w:footnoteReference w:id="34"/>
      </w:r>
      <w:r>
        <w:rPr>
          <w:rFonts w:ascii="IRNazanin" w:hAnsi="IRNazanin" w:eastAsia="IRNazanin"/>
          <w:color w:val="111111"/>
          <w:sz w:val="28"/>
          <w:sz w:val="28"/>
          <w:szCs w:val="28"/>
          <w:rtl w:val="true"/>
          <w:lang w:bidi="fa-IR"/>
        </w:rPr>
        <w:t>، و به تبع آن با ایجاد ستادی به عنوان ستاد شهر اسوه اقدامات نظام مندی را انجام داده اند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طرح روستای اسوه به نهاد ریاست جمهوری از طرف پارک علم و فناوری خراسان هم اقدام مناسبی در راستای اجرایی کردن و قانونمند کردن این ایده می باشد که منجر به گنجانده شدن آن در برنامه پنجم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کمیسیون فرهنگی هیأت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در ادامه فعالیت های مزبور، مؤسسه ای هم به منظور اجرایی کردن طرح روستای اسوه و انتقال دانش و </w:t>
      </w:r>
    </w:p>
    <w:p>
      <w:pPr>
        <w:pStyle w:val="BookText"/>
        <w:rPr/>
      </w:pPr>
      <w:r>
        <w:rPr>
          <w:rFonts w:ascii="IRNazanin" w:hAnsi="IRNazanin" w:eastAsia="IRNazanin"/>
          <w:color w:val="111111"/>
          <w:sz w:val="28"/>
          <w:sz w:val="28"/>
          <w:szCs w:val="28"/>
          <w:rtl w:val="true"/>
          <w:lang w:bidi="fa-IR"/>
        </w:rPr>
        <w:t>تجربه لازم به متولیان ایجاد 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البته ایجاد فضاهای پایلوت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یا در حال توسعه نیز از جمله اقدامات مهم در راستای نظام مند کردن و بومی سازی الگوهای امکانات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 مبتنی بر دیدگاه حاکم بر الگوی توسعه روستاها یا مناطق نمونه ای ایجاد شده اند که در آن ها با بسیج متنوع تلاش شده است توسعه همه جانبه ای فراهم گردد و محیطی برای نمایش الگوی توسعه فراهم شود؛ بنگلادش مالزی و اندونزی از جمله کشورهایی هستند که شهرها و روستاهای نمونه دارند در کشور خودمان هم با نگاه جزیی و بخشی به توسعه برخی از روستاها با عنوان روستاهای نمونه گردشگری ایجاد شده اند و برنامه ای به همین منظور به تصویب دولت رسیده است تا کنون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نمونه گردشگری در کشور تعیین شده است که بسیاری از آن ها در حوزه گردشگری روستایی قرار دارند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رغم اقدامات ذکر شده اختلاف نگرش ها و عقاید بشری گوناگونی امیال خواست ها و اراده ها و تفاوت در روش و الگوهای زندگی در برابر این آرزو موانعی ایجاد کرده است، به گونه ای که دستیابی پایدار به این آرزوی دیرینه </w:t>
      </w:r>
      <w:bookmarkStart w:id="348" w:name="pg15744_185742"/>
    </w:p>
    <w:p>
      <w:pPr>
        <w:pStyle w:val="BookText"/>
        <w:rPr/>
      </w:pPr>
      <w:bookmarkEnd w:id="348"/>
      <w:r>
        <w:rPr>
          <w:rFonts w:ascii="IRNazanin" w:hAnsi="IRNazanin" w:eastAsia="IRNazanin"/>
          <w:color w:val="111111"/>
          <w:sz w:val="28"/>
          <w:sz w:val="28"/>
          <w:szCs w:val="28"/>
          <w:rtl w:val="true"/>
          <w:lang w:bidi="fa-IR"/>
        </w:rPr>
        <w:t>بشری، دست نیافتنی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تحقق این امر نیازمند تأمین لوازم و مقدماتی است که تا فراهم نشود شکل گیری و ایجاد جامعه نمونه الهى ميسر نخواهد بود</w:t>
      </w:r>
      <w:r>
        <w:rPr>
          <w:rFonts w:eastAsia="IRNazanin" w:cs="IRNazanin"/>
          <w:color w:val="111111"/>
          <w:sz w:val="28"/>
          <w:szCs w:val="28"/>
          <w:rtl w:val="true"/>
          <w:lang w:bidi="fa-IR"/>
        </w:rPr>
        <w:t>.</w:t>
      </w:r>
    </w:p>
    <w:p>
      <w:pPr>
        <w:pStyle w:val="Heading2"/>
        <w:numPr>
          <w:ilvl w:val="1"/>
          <w:numId w:val="1"/>
        </w:numPr>
        <w:rPr/>
      </w:pPr>
      <w:bookmarkStart w:id="349" w:name="__RefHeading___Toc12672179_2142443653"/>
      <w:bookmarkStart w:id="350" w:name="_Toc132"/>
      <w:bookmarkEnd w:id="349"/>
      <w:r>
        <w:rPr>
          <w:rtl w:val="true"/>
        </w:rPr>
        <w:t>ضرورت تمدن سازی دینی</w:t>
      </w:r>
      <w:bookmarkEnd w:id="350"/>
    </w:p>
    <w:p>
      <w:pPr>
        <w:pStyle w:val="BookText"/>
        <w:rPr/>
      </w:pPr>
      <w:r>
        <w:rPr>
          <w:rFonts w:ascii="IRNazanin" w:hAnsi="IRNazanin" w:eastAsia="IRNazanin"/>
          <w:color w:val="111111"/>
          <w:sz w:val="28"/>
          <w:sz w:val="28"/>
          <w:szCs w:val="28"/>
          <w:rtl w:val="true"/>
          <w:lang w:bidi="fa-IR"/>
        </w:rPr>
        <w:t xml:space="preserve">انتظارها از جامعه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متولیان و پرچمداران معارف آسمانی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خیلی بیشتر است؛ چراکه با پیروزی انقلاب اسلامی که ثمره تلاش علمی عارفانی وارسته و مجاهدانی نستوه به رهبری معمار الهی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ایجاد تمدن ناب اسلامی نقطه عطفی ایجاد شده است و با ایجاد فضایی جدید و دگرگون شدن معادلات حاکم بر محیط زندگی فضای مناسبی برای تمدن سازی دینی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فرصتی که انقلاب اسلامی در اختیار متولیان معارف دینی قرار داده است این است که الگوی اجرایی تمدن اسلامی را طراحی و مراحل اجرای آن را نیز قدم به قدم دنبال کنند به عبارت دیگر نظام اسلامی باید یک پروژه بزرگ و کلان را راهبری کند و آن طراحی الگوی توسعه اسلامی و ایجاد تمدن آرمانی اسلامی می باشد؛ به فرموده رهبر انقلاب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این است که نظامی بر اساس اسلام تحقق پیدا کرده است و موفقیت و عدم موفقیت آن در دنیا و تاریخ، به حساب اسلام گذاشته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بر محور تفکرات اسلامی بنا شده و بایستی بر محور مقررات و بینش های اسلامی اداره بشود این تفکرات و بینش ها و مقررات در کجا بایستی تحقیق و تنقیح بشود؟ این استفهام ها، در کجا باید پاسخ داده بشود؟ </w:t>
      </w:r>
    </w:p>
    <w:p>
      <w:pPr>
        <w:pStyle w:val="BookText"/>
        <w:rPr/>
      </w:pPr>
      <w:r>
        <w:rPr>
          <w:rFonts w:ascii="IRNazanin" w:hAnsi="IRNazanin" w:eastAsia="IRNazanin"/>
          <w:color w:val="111111"/>
          <w:sz w:val="28"/>
          <w:sz w:val="28"/>
          <w:szCs w:val="28"/>
          <w:rtl w:val="true"/>
          <w:lang w:bidi="fa-IR"/>
        </w:rPr>
        <w:t xml:space="preserve">اگر حوزه علمیه قم که امروز در کشور ما و بلکه در عالم تشیع مادر و محور حوزه های علمیه است و در درجه بعد بقيه حوزه ها تنقیح و تبیین مقررات و احکام و معارف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 با آن ها حرکت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نگیرند چه کسی باید به عهده بگیرد؟ حوزه ها بایستی این مسئولیت را احساس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تاکنون این مسئولیت را به صورت مستقیم بر عهده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کسانی هستند که کار و تلاش می کنند و از لحاظ فکری مشکلات و گره های نظام را با مباحث خود باز می کنند کسانی از حوزه ها برآمده اند و به سراسر کشور یا در داخل تشکیلات گوناگون نظام رفته اند و کار می کنند؛ اما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تنظیم و تدوین مقررات اسلامی و نظام ارزشی اسلام و اخلاق عمومی یی را که ما می خواهیم ملت داشته باشند و متکی به مدارک قطعی شرع باشد و دیگر جای بحث و لیت و لعل و لم و بم نداشته باشد، متکفل نشده و الگوی زندگی اسلامی را ارایه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اسلامی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 کار را بکند؟ طبیعی است که حوزه باید در این جهت گام بردارد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منظور و با توجه به دعوت رهبر انقلاب از نخبگان دانشگاهی و حوزوی برای طراحی الگوی توسعه اسلامی که نقشه دستیابی به تمدن اسلامی </w:t>
      </w:r>
      <w:bookmarkStart w:id="351" w:name="pg15744_185744"/>
    </w:p>
    <w:p>
      <w:pPr>
        <w:pStyle w:val="BookText"/>
        <w:rPr/>
      </w:pPr>
      <w:bookmarkEnd w:id="351"/>
      <w:r>
        <w:rPr>
          <w:rFonts w:ascii="IRNazanin" w:hAnsi="IRNazanin" w:eastAsia="IRNazanin"/>
          <w:color w:val="111111"/>
          <w:sz w:val="28"/>
          <w:sz w:val="28"/>
          <w:szCs w:val="28"/>
          <w:rtl w:val="true"/>
          <w:lang w:bidi="fa-IR"/>
        </w:rPr>
        <w:t>را در اختیار متولیان می گذارد در این مقاله به بررسی الزامات عملی ایجاد تمدن سازی دینی که زیربنای ایجاد آرمان شهر رضوی نیز می باشد پرداخته می شود و تلاش شده است تا خطوط بیشتری از الگوی توسعه اسلامی روشن گردد</w:t>
      </w:r>
      <w:r>
        <w:rPr>
          <w:rFonts w:eastAsia="IRNazanin" w:cs="IRNazanin"/>
          <w:color w:val="111111"/>
          <w:sz w:val="28"/>
          <w:szCs w:val="28"/>
          <w:rtl w:val="true"/>
          <w:lang w:bidi="fa-IR"/>
        </w:rPr>
        <w:t>.</w:t>
      </w:r>
    </w:p>
    <w:p>
      <w:pPr>
        <w:pStyle w:val="Heading2"/>
        <w:numPr>
          <w:ilvl w:val="1"/>
          <w:numId w:val="1"/>
        </w:numPr>
        <w:rPr/>
      </w:pPr>
      <w:bookmarkStart w:id="352" w:name="__RefHeading___Toc12672181_2142443653"/>
      <w:bookmarkStart w:id="353" w:name="_Toc133"/>
      <w:bookmarkEnd w:id="352"/>
      <w:r>
        <w:rPr>
          <w:rtl w:val="true"/>
        </w:rPr>
        <w:t>تبیین مسئله تحقیق</w:t>
      </w:r>
      <w:bookmarkEnd w:id="353"/>
    </w:p>
    <w:p>
      <w:pPr>
        <w:pStyle w:val="BookText"/>
        <w:rPr/>
      </w:pPr>
      <w:r>
        <w:rPr>
          <w:rFonts w:ascii="IRNazanin" w:hAnsi="IRNazanin" w:eastAsia="IRNazanin"/>
          <w:color w:val="111111"/>
          <w:sz w:val="28"/>
          <w:sz w:val="28"/>
          <w:szCs w:val="28"/>
          <w:rtl w:val="true"/>
          <w:lang w:bidi="fa-IR"/>
        </w:rPr>
        <w:t>ایجاد آرمان شهر اسلامی یکی از زیر مجموعه های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باید به الزامات ایجاد تمدن اسلامی به طور عام پرداخته شود، سپس الزامات مربوطه بر اساس شرایط یک جامعه شهری تحدید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این تحقیق تمدن سازی دینی است و از آن جایی که شهر آرمانی یکی از اصلی ترین زیر مجموعه های آن می باشد مسئله فرعی این تحقیق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الزامات نرم افزاری و فرهنگی در این تحقیق مقدمات و پیش نیازهایی است که تأمین کننده دانش و مبانی ارزشی جامعه ترسیم کننده روند کلی زندگی یا الگوی حاکم بر شیوه زندگی و در نتیجه معیارهای مهندسی فرهنگی جامعه 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تحقیق نیز ایجاد حلقه وصلی برای بررسی های نظری و برنامه های عملی مورد نیاز برای ایجاد تمدن دینی است تا امکان عملی شدن منظومه تحقیقات و مطالعات صورت گرفته در این زمینه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 اتصالی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طرح تحول در حوزه های مختلف فرهنگی و نرم افزاری منجر خواهد شد</w:t>
      </w:r>
      <w:r>
        <w:rPr>
          <w:rFonts w:eastAsia="IRNazanin" w:cs="IRNazanin"/>
          <w:color w:val="111111"/>
          <w:sz w:val="28"/>
          <w:szCs w:val="28"/>
          <w:rtl w:val="true"/>
          <w:lang w:bidi="fa-IR"/>
        </w:rPr>
        <w:t xml:space="preserve">. </w:t>
      </w:r>
      <w:bookmarkStart w:id="354" w:name="pg15744_185745"/>
    </w:p>
    <w:p>
      <w:pPr>
        <w:pStyle w:val="Heading2"/>
        <w:numPr>
          <w:ilvl w:val="1"/>
          <w:numId w:val="1"/>
        </w:numPr>
        <w:rPr/>
      </w:pPr>
      <w:bookmarkStart w:id="355" w:name="__RefHeading___Toc12672183_2142443653"/>
      <w:bookmarkStart w:id="356" w:name="_Toc134"/>
      <w:bookmarkEnd w:id="354"/>
      <w:bookmarkEnd w:id="355"/>
      <w:r>
        <w:rPr>
          <w:rtl w:val="true"/>
        </w:rPr>
        <w:t>تمدن سازی دینی و الزامات آن</w:t>
      </w:r>
      <w:bookmarkEnd w:id="356"/>
    </w:p>
    <w:p>
      <w:pPr>
        <w:pStyle w:val="Heading3"/>
        <w:numPr>
          <w:ilvl w:val="2"/>
          <w:numId w:val="1"/>
        </w:numPr>
        <w:rPr/>
      </w:pPr>
      <w:bookmarkStart w:id="357" w:name="__RefHeading___Toc12672185_2142443653"/>
      <w:bookmarkStart w:id="358" w:name="_Toc13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تعالیم اسلامی همواره دو هدف اساسی را پیگیری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انسان سازی است و هدف دوم، تمدن سازی است که آن هم فضای رشد و تعالی انسان کامل را تأمین می نماید؛ به تعبیر آیت 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هدفی که حکومت اسلامی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انسان ها را به سوی خلیفه الله شدن راهنمایی و مقدمات سیر و سلوک آن را فراهم کردن؛ دوم کشور اسلامی را مدینه فاضله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محیط زیست،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تمدن سازی دینی ایجاد زندگی مبتنی بر تعالیم الهی در زمین است که روح فرهنگ اسلامی در آن حاکم باشد اگر ابعاد یک جامعه را به اجزای وجودی یک انسان مدل نماییم فرهنگ اسلامی همچون روحی الهی است که در این کالبد دمیده می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دمیده شدن روح تعالیم و فرهنگ اسلامی در کالبد ،جامعه موجب می شود تا اهداف و افق های آن الهی شود؛ به تبع جریان اندیشه و علوم را نیز به سرچشمه های علم الهی متصل نموده و از آلودگی ها تطهیر و خالص می کند اخلاق و ارزش های حاکم بر افراد و نظام اجتماعی را نیز روحانی می کند در نتیجه تمام نمادهای آن نیز رنگ خدایی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مجید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صِبْغَةَ اللَّهِ وَ مَنْ أَحْسَنُ مِنَ اللَّهِ صِبْغَةً وَ نَحْنُ لَهُ عَابِدُونَ</w:t>
      </w:r>
      <w:r>
        <w:rPr>
          <w:rFonts w:eastAsia="Times New Roman" w:cs="Times New Roman" w:ascii="Times New Roman" w:hAnsi="Times New Roman"/>
          <w:color w:val="111111"/>
          <w:sz w:val="28"/>
          <w:szCs w:val="28"/>
          <w:lang w:val="en-US" w:bidi="en-US"/>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خدایی، و چه رنگی زیباتر از رنگ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تمدن سازی دینی، منظومه الزامات ارائه شده در این مقاله تأمین کننده دو هدف راهبردی است؛ هدف اول، حفظ صبغه الهی و دینی در تمام فرایندهای ناظر به انسان سازی و تمدن سازی است که خروجی آن انسان های الهی و جامعه الهی است طبعا دستیابی به این هدف در گرو بهره برداری از مواد و مصالح الهی و به کارگیری روش های معصومانه 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دیدگاه امام راحل می توان استناد نمود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پیاده کردن مقاصد اسلامی در جهان، خصوصا برنامه های اقتصادی آن و مقابله با اقتصاد بیمار سرمایه داری غرب و اشتراکی شرق بدون حاکمیت همه جانبه اسلام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 ناظر به پیاده سازی و تحقق عینی تمدن اسلامی است که با نگاهی فرایندی به نظام تعلیم و تربیت دینی میسر خواهد بود به این معنا که تمام فرایندهای لازم برای تحقق فرهنگ و تمدن اسلامی تبیین و طراحی شوند و حلقه های لازم برای اجرای طرح تمدن سازی دینی بر اساس محاسبات و مهندسی الهی تکمیل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دیدگاه نیز می توان به چرخه دانش از دیدگاه اسلامی اشاره نمود که توجه به آن فرایندهای فرهنگ سازی و انسان سازی را نیز روشن خواهد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چرخه علم، فرآیندی است که دانش طی می کند تا وارد زندگی انسان ها و متن جامعه گردد و سپس از طریق آثاری که پدید می آورد، مبدل به تعالی و کمال </w:t>
      </w:r>
      <w:bookmarkStart w:id="359" w:name="pg15744_185747"/>
    </w:p>
    <w:p>
      <w:pPr>
        <w:pStyle w:val="BookText"/>
        <w:rPr/>
      </w:pPr>
      <w:bookmarkEnd w:id="359"/>
      <w:r>
        <w:rPr>
          <w:rFonts w:ascii="IRNazanin" w:hAnsi="IRNazanin" w:eastAsia="IRNazanin"/>
          <w:color w:val="111111"/>
          <w:sz w:val="28"/>
          <w:sz w:val="28"/>
          <w:szCs w:val="28"/>
          <w:rtl w:val="true"/>
          <w:lang w:bidi="fa-IR"/>
        </w:rPr>
        <w:t>می گردد و انسان و جامعه را به سوی مقصد اعلی سیر می دهد که نمود و ظهور آن، تربیت انسان های وارسته و ایجاد تمدن ناب اسلامی خواهد بود بنابراین بخشی از الزامات تأمین کننده هدف اول و بخش دیگر نیز تأمین کننده هدف دوم خواهد بود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360" w:name="__RefHeading___Toc12672187_2142443653"/>
      <w:bookmarkStart w:id="361" w:name="_Toc136"/>
      <w:bookmarkEnd w:id="360"/>
      <w:r>
        <w:rPr/>
        <w:t>1</w:t>
      </w:r>
      <w:r>
        <w:rPr>
          <w:rtl w:val="true"/>
        </w:rPr>
        <w:t>.</w:t>
      </w:r>
      <w:r>
        <w:rPr>
          <w:rtl w:val="true"/>
        </w:rPr>
        <w:t>انتخاب مصالح و مواد صالح و سالم</w:t>
      </w:r>
      <w:bookmarkEnd w:id="361"/>
    </w:p>
    <w:p>
      <w:pPr>
        <w:pStyle w:val="BookText"/>
        <w:rPr/>
      </w:pPr>
      <w:r>
        <w:rPr>
          <w:rFonts w:ascii="IRNazanin" w:hAnsi="IRNazanin" w:eastAsia="IRNazanin"/>
          <w:color w:val="111111"/>
          <w:sz w:val="28"/>
          <w:sz w:val="28"/>
          <w:szCs w:val="28"/>
          <w:rtl w:val="true"/>
          <w:lang w:bidi="fa-IR"/>
        </w:rPr>
        <w:t>تمدن سازی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سازه و یا سیستم مادی و معنوی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مصالح و مواد اولیه مناسب می باشد مفاهیم و عناصر اولیه شکل گیری نظام های مفهومی و معرفتی بایستی دارای غنا خلوص و اعتبار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منبع معتبر و اصیل برای اخذ مفاهیم اولیه قرآن کریم و احادیث معصومين علیهم السلام می باشد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قرآنی افزون بر این که در پرتو نور علم الهی چشم انسان ها را به افق های ناشناخته هستی باز می کند، راز و رمز و قوانین موجود در هستی را نیز تبیین می نماید و جریان حیات و زندگی را برای او می نمایاند و راه شکوفایی عقل و درک آدمی و در نتیجه بهره گیری از منابع طبیعی و معنوی حیات را نیز به روی انسان ها می گشایند با شکوفا شدن مجاری ادراکی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پرتو تربیت صحیح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هم از علوم الهی برخوردار می شوند که راه سیر و سلوک الی الله و بهره برداری از منابع ملکوتی عالم را به </w:t>
      </w:r>
    </w:p>
    <w:p>
      <w:pPr>
        <w:pStyle w:val="BookText"/>
        <w:rPr/>
      </w:pPr>
      <w:r>
        <w:rPr>
          <w:rFonts w:ascii="IRNazanin" w:hAnsi="IRNazanin" w:eastAsia="IRNazanin"/>
          <w:color w:val="111111"/>
          <w:sz w:val="28"/>
          <w:sz w:val="28"/>
          <w:szCs w:val="28"/>
          <w:rtl w:val="true"/>
          <w:lang w:bidi="fa-IR"/>
        </w:rPr>
        <w:t>آنان نشان می دهد و هم از علوم تجربی برخوردار می شوند که توان کشف منابع و استخراج منابع نهفته در طبیعت را می آموزند و با بهره گیری از آن می توانند به تبدل حیات در مسیر بازگشت به سوی مبدأ متعال نیز کمک نمایند به این ترتیب با بهره گیری صحیح از منابع مادی و معنوی حیات، در مسیر تکامل همه جانبه به پیش می روند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توجه به این نکته کلیدی که تمام علوم ثمره شکوفایی ادراکات انسانی است و قرآن علاوه بر ارائه خطوط اساسی توسعه علمی با برنامه تربیتی جامع خود شکوفایی عقول و قلوب انسان ها را هدف گیری کرده است نسبت بین قرآن مجید و تمام معارف الهی و تجربی را نشان می دهد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درست است که در برخی از آیات قرآن نمونه هایی از معارف و قواعد علمی ارائه شده اند، اما قرآن مجید کتابی تخصصی نیست و موضوع آن مانند سایر کتب دربردارنده رشته خاصی از علوم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نگاه تخصصی و علوم جزیی نباید به سراغ قرآن مجید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قرآن کریم راهبر انسان به سوی توسعه علمی و افق های تعالی و کمال می باشد؛ همان طوری که حیات نیز در عالم واقع به صورت علم خاصی ،نیست بلکه علوم تخصصی حاصل تجلی واقعیات هستی در منشور ذهن تجزیه گر بشری است که به تبع هر طیفی آن را به صورتی می بیند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کلید کشف گنجینه های علوم را در اختیار بشریت قرار داده است </w:t>
      </w:r>
    </w:p>
    <w:p>
      <w:pPr>
        <w:pStyle w:val="BookText"/>
        <w:rPr/>
      </w:pPr>
      <w:r>
        <w:rPr>
          <w:rFonts w:ascii="IRNazanin" w:hAnsi="IRNazanin" w:eastAsia="IRNazanin"/>
          <w:color w:val="111111"/>
          <w:sz w:val="28"/>
          <w:sz w:val="28"/>
          <w:szCs w:val="28"/>
          <w:rtl w:val="true"/>
          <w:lang w:bidi="fa-IR"/>
        </w:rPr>
        <w:t>که آن، هدایت و تربیت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سرچشمه تمامی معارف و علوم است و هیچ علمی بدون معیارهای قرآنی نمی تواند به درستی کشف گردد و در مسیر درست جریان یابد؛ به تعبیر رسول مکرم اسلام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عِلمَ الأوَّلینَ و الآخِرینَ فَلْیُثَوِّرِ القرآنَ</w:t>
      </w:r>
      <w:r>
        <w:rPr>
          <w:rFonts w:ascii="IRNazanin" w:hAnsi="IRNazanin" w:eastAsia="IRNazanin"/>
          <w:color w:val="111111"/>
          <w:sz w:val="28"/>
          <w:sz w:val="28"/>
          <w:szCs w:val="28"/>
          <w:rtl w:val="true"/>
          <w:lang w:bidi="fa-IR"/>
        </w:rPr>
        <w:t xml:space="preserve">؛ هر که طالب علم پیشینیان و آیندگان از اول تا آخر دنیاست در قرآن کند و کاو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الحكمه، حديث </w:t>
      </w:r>
      <w:r>
        <w:rPr>
          <w:rFonts w:eastAsia="IRNazanin" w:cs="IRNazanin"/>
          <w:color w:val="111111"/>
          <w:sz w:val="28"/>
          <w:szCs w:val="28"/>
          <w:lang w:bidi="fa-IR"/>
        </w:rPr>
        <w:t>16607</w:t>
      </w:r>
      <w:r>
        <w:rPr>
          <w:rFonts w:ascii="IRNazanin" w:hAnsi="IRNazanin" w:eastAsia="IRNazanin"/>
          <w:color w:val="111111"/>
          <w:sz w:val="28"/>
          <w:sz w:val="28"/>
          <w:szCs w:val="28"/>
          <w:rtl w:val="true"/>
          <w:lang w:bidi="fa-IR"/>
        </w:rPr>
        <w:t>، جلد 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آیَاتُ اَلْقُرْآنِ خَزَائِنُ اَلْعِلْمِ فَکُلَّمَا فَتَحْتَ خِزَانَهً فَیَنْبَغِی لَکَ أَنْ تَنْظُرَ فِیهَا</w:t>
      </w:r>
      <w:r>
        <w:rPr>
          <w:rFonts w:ascii="IRNazanin" w:hAnsi="IRNazanin" w:eastAsia="IRNazanin"/>
          <w:color w:val="111111"/>
          <w:sz w:val="28"/>
          <w:sz w:val="28"/>
          <w:szCs w:val="28"/>
          <w:rtl w:val="true"/>
          <w:lang w:bidi="fa-IR"/>
        </w:rPr>
        <w:t>؛ آیه های قرآن گنجینه های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گنجینه ای گشوده شود، شایسته است که در آن نظر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16697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زمینه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نبود باب معرفت الله بسته بود الى الابد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قرآن کتاب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با نگاه توحیدی به مستندات فوق نگاه شود، می توان دریافت که منظومه علوم از کانونی واحد سرچشمه می گیرند و به سوی عقول اذهان و قلوب بشریت جریان می یابد و آن آستان قدس الهی است که در قرآن مجید نیز جلوه گر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p>
    <w:p>
      <w:pPr>
        <w:pStyle w:val="BookText"/>
        <w:rPr/>
      </w:pPr>
      <w:r>
        <w:rPr>
          <w:rFonts w:ascii="Amiri" w:hAnsi="Amiri" w:eastAsia="Amiri" w:cs="Amiri"/>
          <w:color w:val="111111"/>
          <w:sz w:val="28"/>
          <w:sz w:val="28"/>
          <w:szCs w:val="28"/>
          <w:rtl w:val="true"/>
          <w:lang w:bidi="ar-SA"/>
        </w:rPr>
        <w:t>وَيَضْرِبُ اللَّهُ الْأَمْثَالَ لِلنَّاسِ وَاللَّهُ بِكُلِّ شَيْءٍ عَلِيمٌ</w:t>
      </w:r>
      <w:r>
        <w:rPr>
          <w:rFonts w:eastAsia="Times New Roman" w:cs="Times New Roman" w:ascii="Times New Roman" w:hAnsi="Times New Roman"/>
          <w:color w:val="111111"/>
          <w:sz w:val="28"/>
          <w:szCs w:val="28"/>
          <w:lang w:val="en-US" w:bidi="en-US"/>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صادق علیه السلام هم درباره علم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نُورٌ يَقَعُ فِي قَلْبِ مَنْ يُرِيدُ اللَهُ تَبَارَكَ وَ تَعَالَي أَنْ يَهْدِيَهُ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نورى است که خداوند در قلب آن کسی که بخواهد هدایتش بکند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فرایند تمدن سازی اولین تحول نرم افزاری در انتخاب مصالح صالح و سالم است که در این رابطه رعایت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خالصانه و مملو از یقین به علم الهی، و استخراج مفهوم کلمات و واژه های کلیدی با استفاده از نظام مفهومی ارائه شده در قرآن مجید؛ چرا که کلمات قرآنی تجلی علم خدای تعالی هستند که تا حد درک و فهم بشری تنزل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مجدانه و مجتهدانه برای تدبر در آیات الهی با هدف تأمين نیازهای معنوی انسان سازی و تمدن سازی در هر دوره ای از سرچشمه آیات و بهره برداری از روایات به عنوان منابع تفسیری قرآن مجید و پرهیز از توقف در ظاهر و قشری گری و جریان دادن معارف ناب الهی در رگ های اندیشه و فکر بشری در ابعاد مختلف و تغذیه مسیرها و روش های علمی بشریت از انوار وحی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نقشه علمی مبتنی بر سرچشمه بودن منبع وحی و تکیه نکردن بر منابع علمی بشری و متصل نمودن شبکه تولید دانش به سرچشمه قرآن </w:t>
      </w:r>
    </w:p>
    <w:p>
      <w:pPr>
        <w:pStyle w:val="BookText"/>
        <w:rPr/>
      </w:pPr>
      <w:r>
        <w:rPr>
          <w:rFonts w:ascii="IRNazanin" w:hAnsi="IRNazanin" w:eastAsia="IRNazanin"/>
          <w:color w:val="111111"/>
          <w:sz w:val="28"/>
          <w:sz w:val="28"/>
          <w:szCs w:val="28"/>
          <w:rtl w:val="true"/>
          <w:lang w:bidi="fa-IR"/>
        </w:rPr>
        <w:t>مجید که این امر مستلزم تحول جدی در نظام آموزشی و تحقیقاتی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تعمیق روش های فهم معارف قرآن مجید با رویکردهای تمدن سازی و انسان سازی و استفاده از ظرفیت ذاتی معارف اسلامی و قرآن مجید به تعبیر رهبر معظم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اسلامی مثل یک دریای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فکر در هر زمانی متناسب با نیاز آن زمان از این اقیانوس عظیم معارف ممکن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بر این اساس قرآن کریم به عنوان منبع اصیل تولید دانش مورد نیاز برای عملی شدن این دو پروژه اصلی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 و تمدن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در پرتو فهم و عملی ساختن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آدمی شکوفا شده و ابواب دیگر دانش و حکمت نیز به روی او باز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پیشنهادی در این عرصه، ترسیم نقشه علوم و معارف مبتنی بر دیدگاه ذکر شده است که در آن قرآن به منزله سرچشمه علوم در نظر گرفته می شود و تمامی رشته های علمی به آن متصل می گردند البته تحولات فوق منوط به بهره گیری از نگرش های راهبردی و فرایندی در تحلیل و تفسیر گزاره های دینی </w:t>
      </w:r>
      <w:r>
        <w:rPr>
          <w:rStyle w:val="FootnoteAnchor"/>
          <w:rtl w:val="true"/>
        </w:rPr>
        <w:footnoteReference w:id="45"/>
      </w:r>
      <w:r>
        <w:rPr>
          <w:rFonts w:ascii="IRNazanin" w:hAnsi="IRNazanin" w:eastAsia="IRNazanin"/>
          <w:color w:val="111111"/>
          <w:sz w:val="28"/>
          <w:sz w:val="28"/>
          <w:szCs w:val="28"/>
          <w:rtl w:val="true"/>
          <w:lang w:bidi="fa-IR"/>
        </w:rPr>
        <w:t>و بهره گیری از آن ها به عنوان منبع اصلی مهندسی فرهنگ جامعه است</w:t>
      </w:r>
      <w:r>
        <w:rPr>
          <w:rFonts w:eastAsia="IRNazanin" w:cs="IRNazanin"/>
          <w:color w:val="111111"/>
          <w:sz w:val="28"/>
          <w:szCs w:val="28"/>
          <w:rtl w:val="true"/>
          <w:lang w:bidi="fa-IR"/>
        </w:rPr>
        <w:t xml:space="preserve">. </w:t>
      </w:r>
      <w:r>
        <w:rPr>
          <w:rStyle w:val="FootnoteAnchor"/>
          <w:rtl w:val="true"/>
        </w:rPr>
        <w:footnoteReference w:id="46"/>
      </w:r>
      <w:bookmarkStart w:id="362" w:name="pg15744_185752"/>
    </w:p>
    <w:p>
      <w:pPr>
        <w:pStyle w:val="BookText"/>
        <w:rPr/>
      </w:pPr>
      <w:bookmarkEnd w:id="362"/>
      <w:r>
        <w:rPr>
          <w:rFonts w:ascii="IRNazanin" w:hAnsi="IRNazanin" w:eastAsia="IRNazanin"/>
          <w:color w:val="111111"/>
          <w:sz w:val="28"/>
          <w:sz w:val="28"/>
          <w:szCs w:val="28"/>
          <w:rtl w:val="true"/>
          <w:lang w:bidi="fa-IR"/>
        </w:rPr>
        <w:t>برای اجرای پروژه آرمان شهر اسلامی نیز این نظام مفهومی محدود به مؤلفه های زندگی شهری است که دامنه آن ها محدودتر می گردد</w:t>
      </w:r>
      <w:r>
        <w:rPr>
          <w:rFonts w:eastAsia="IRNazanin" w:cs="IRNazanin"/>
          <w:color w:val="111111"/>
          <w:sz w:val="28"/>
          <w:szCs w:val="28"/>
          <w:rtl w:val="true"/>
          <w:lang w:bidi="fa-IR"/>
        </w:rPr>
        <w:t>.</w:t>
      </w:r>
    </w:p>
    <w:p>
      <w:pPr>
        <w:pStyle w:val="Heading3"/>
        <w:numPr>
          <w:ilvl w:val="2"/>
          <w:numId w:val="1"/>
        </w:numPr>
        <w:rPr/>
      </w:pPr>
      <w:bookmarkStart w:id="363" w:name="__RefHeading___Toc12672189_2142443653"/>
      <w:bookmarkStart w:id="364" w:name="_Toc137"/>
      <w:bookmarkEnd w:id="363"/>
      <w:r>
        <w:rPr/>
        <w:t>1</w:t>
      </w:r>
      <w:r>
        <w:rPr>
          <w:rtl w:val="true"/>
        </w:rPr>
        <w:t>.</w:t>
      </w:r>
      <w:r>
        <w:rPr>
          <w:rtl w:val="true"/>
        </w:rPr>
        <w:t>طراحی نقشه تمدن اسلامی</w:t>
      </w:r>
      <w:bookmarkEnd w:id="364"/>
    </w:p>
    <w:p>
      <w:pPr>
        <w:pStyle w:val="BookText"/>
        <w:rPr/>
      </w:pPr>
      <w:r>
        <w:rPr>
          <w:rFonts w:ascii="IRNazanin" w:hAnsi="IRNazanin" w:eastAsia="IRNazanin"/>
          <w:color w:val="111111"/>
          <w:sz w:val="28"/>
          <w:sz w:val="28"/>
          <w:szCs w:val="28"/>
          <w:rtl w:val="true"/>
          <w:lang w:bidi="fa-IR"/>
        </w:rPr>
        <w:t>دومین پیش نیاز مهم تمدن سازی دینی تدوین طرح و نقشه تربیت انسان و ساخت تمدن اسلامی است لازم است با تدوین الگوی توسعه اسلامی نقشه راهبردی و کلان تربیت انسان متعالی و ایجاد تمدن اسلامی طراحی گردد و مبتنی بر ،آن برنامه بخش های مختلف زندگی تدوین و مرحله به مرحله اجرایی گردد با وجود یک نقشه کلی تکلیف تمام بخش های زیر مجموعی نیز به راحتی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زمینه از اهمیت ویژه برخوردار است مدل سازی الگوی توسعه اسلامی مبتنی بر نگرش های سیستمی و فرایندی است که منابع آن به اندازه کافی در آیات قرآن در اختیار انسان قرار گرفته است در این زمینه، قواعد و اصولی مورد نیاز می باشد که به عنوان روش کار باید در برنامه نهادهای آموزشی و پژوهشی حوزه و دانشگاه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تکنیک الگوسازی و مدل سازی می توان نام برد که در تمدن سازی نقش بسیار کلیدی دارد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بخش های اصلی یک جامعه را می توان همچون یک انسان در نظر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مواد اولیه مورد نیاز، می تواند شامل مواد طبیعی و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میدان عمل، نیز شامل مدیران، مشاوران، کارشناسان و کارکنان بخش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محیط جغرافیایی و تاریخی مناسب انتخاب مکان و زمان مساعد برای بازمهندسی نظام فرهنگی و اجتماعی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در اغلب مواقع همه این شرایط با هم و در کنار هم قابل جمع نیستند؛ در این جاست که عامل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محوری خود را باید نشان دهد و با مدیریت مناسب خلاهای موجود را تکمیل نماید و با جایگزینی منابع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عوامل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توسعه و تعالی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صبر و استقامت و اتصال به منابع معنوی حیات است که به برکت وجود اولیای الهی محقق می شود این حقیقت راز نیاز جامعه دینی به مقام ولایتِ معصوم یا نایب او را نیز نشان می دهد و همین حقیقت است که نقطه تمایز نظام مدیریت الهی از مدیریت های مادی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لازم است به عنوان یک پیش نیاز مورد توجه متولیان امور قرار گیرد تا حرکت به سوی شهر آرمانی و جامعه الهی عملا آغاز گردد این است که به موازات تکمیل بخش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مایحتاج معنوی ایجاد تمدن الهی طراحی نقشه اجرایی یا الگوی مفهومی نظام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کار </w:t>
      </w:r>
    </w:p>
    <w:p>
      <w:pPr>
        <w:pStyle w:val="BookText"/>
        <w:rPr/>
      </w:pPr>
      <w:r>
        <w:rPr>
          <w:rFonts w:ascii="IRNazanin" w:hAnsi="IRNazanin" w:eastAsia="IRNazanin"/>
          <w:color w:val="111111"/>
          <w:sz w:val="28"/>
          <w:sz w:val="28"/>
          <w:szCs w:val="28"/>
          <w:rtl w:val="true"/>
          <w:lang w:bidi="fa-IR"/>
        </w:rPr>
        <w:t>عملی برای تأمین و تجهیز عوامل اجرایی نیز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ضرورت بازمهندسی نظام آموزشی و تربیتی برای تربیت مدیران و مجریان تحول و بازمهندسی زیربناهای ،زندگی باز مهندسی محیط و مبلمان شهری و روستایی با نگاه سیستمی به منظومه نیازها و مؤلفه های زندگی اجتماعی، زیر ساخت های ارتباطی، سخت افزار لازم برای اداره زندگی و کشف منابع خام قابل فراوری به موارد فوق و دانش تجربی لازم برای انجام اقدامات مزبور، ضرورت خود را نمایان می 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این جهت لازم است اقدامات زیر به عنوان لوازم اجرایی و عملیاتی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استانداردهای مدیران و مجریان پروژه آرمان شهر یا تمدن اسلامی و ایجاد تحول در نظام آموزشی به صورت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پایلوت هایی عملی با هدف تربیت منابع انسانی و تدوین دانش تجربی لازم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در نظام طراحی و برنامه ریزی با پرهیز از بخشی نگری و جزیی نگری به ابعاد توسعه چراکه در الگوی توسعه اسلامی جامعیت یکی از اصول اساسی است باید در اجرای طرح های اقتصادی به الزامات فرهنگی توجه نمود و در اجرای پروژه های فرهنگی به ملزومات اقتصادی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و شناسایی مؤلفه های فرهنگ ساز و مؤثر بر سرنوشت فرهنگی کشور طراحی فرایندهای فرهنگ ساز و دانش تدوین و ترسیم خط مشی تحولات فرهنگی و در مجموع قدرت هدایت فرهنگی را نمی توان بدون داشتن یک تصویر جامع و کامل از نقشه مهندسی فرهنگی نظام مدیریت نمود و بدون وجود این نظام نمی توان به فرامین و دغدغه های مزبور پاسخ مناسبی داد؛ به همین دلیل در بسیاری از موارد فوق به انجام کارهای نمادین و صوری یا کم عمق بسنده شده است که در عمل تاثیر قابل توجهی از اقدامات انجام شده حاصل نشده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دستیابی به اهداف سند چشم انداز، کسب منزلت مرجعیت علمی در دنیا و تحقق اهداف تمدن اسلامی و ایجاد جامعه نمونه اسلامی بدون ایجاد زیر ساخت های فرهنگی مناسب ممکن نخواهد بود فرهنگ عبودیت و اطاعت محض در برابر حق تعالی فرهنگ حق جویی و حق طلبی، فرهنگ نوآوری و سعه صدر علمی، فرهنگ کارآفرینی و تولید فرهنگ اخوت و برادری، فرهنگ انسجام و همدلی فرهنگ امر به معروف و نهی از منکر یا سرایت روحیه مسئولیت پذیری در همه ارکان و لایه های اجتماعی، فرهنگ تقدیس منابع اصیل خلقت و حفظ و حراست از محیط زیست فرهنگ زهد و قناعت در مصرف فرهنگ عزت و اقتدار در تعامل با بیگانگان فرهنگ ایثار و اخوت در تعاملات داخلی از جمله فرهنگ های زیر مجموعی دین مقدس هستند که دستیابی به اهداف بلند توسعه و تعالی در نظام اسلامی مبتنی بر شکل گیری </w:t>
      </w:r>
      <w:bookmarkStart w:id="365" w:name="pg15744_185758"/>
    </w:p>
    <w:p>
      <w:pPr>
        <w:pStyle w:val="BookText"/>
        <w:rPr/>
      </w:pPr>
      <w:bookmarkEnd w:id="365"/>
      <w:r>
        <w:rPr>
          <w:rFonts w:ascii="IRNazanin" w:hAnsi="IRNazanin" w:eastAsia="IRNazanin"/>
          <w:color w:val="111111"/>
          <w:sz w:val="28"/>
          <w:sz w:val="28"/>
          <w:szCs w:val="28"/>
          <w:rtl w:val="true"/>
          <w:lang w:bidi="fa-IR"/>
        </w:rPr>
        <w:t>آن هاست و بدیهی است تا توان مهندسی فرهنگی تحصیل نشده باشد، دستیابی به چنین مؤلفه هایی از فرهنگ مطلوب نیز میسر نخواهد بود و در نتیجه تضمینی برای سلامت جامعه در مسیر پر پیچ و خم پیش رو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در آخرین و اساسی ترین فرمان ایشان به شورای عالی انقلاب فرهنگی، مهندسی فرهنگ کشور در دستور کار قرار گرفته است و ایجاد نظام مهندسی فرهنگی به عنوان زیر ساختی اساسی در عرصه فرهنگ جامعه مطرح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از این جهت تدوین نظام مهندسی فرهنگی و کسب توان لازم برای ایجاد فرهنگ های مطلوب و هدایت فرهنگی جامعه در صراط مستقیم سعادت مهم ترین مسئله فرهنگی در سالیان آتی خواهد بود و به همین دلیل می توان طراحی نظام مهندسی فرهنگی را مهمترین پیش نیاز فرهنگی برای شکل گیری تمدن اسلامی و به تبع آن ایجاد آرمان شهر اسلامی به شمار آورد</w:t>
      </w:r>
      <w:r>
        <w:rPr>
          <w:rFonts w:eastAsia="IRNazanin" w:cs="IRNazanin"/>
          <w:color w:val="111111"/>
          <w:sz w:val="28"/>
          <w:szCs w:val="28"/>
          <w:rtl w:val="true"/>
          <w:lang w:bidi="fa-IR"/>
        </w:rPr>
        <w:t>.</w:t>
      </w:r>
    </w:p>
    <w:p>
      <w:pPr>
        <w:pStyle w:val="Heading2"/>
        <w:numPr>
          <w:ilvl w:val="1"/>
          <w:numId w:val="1"/>
        </w:numPr>
        <w:rPr/>
      </w:pPr>
      <w:bookmarkStart w:id="366" w:name="__RefHeading___Toc12672191_2142443653"/>
      <w:bookmarkStart w:id="367" w:name="_Toc138"/>
      <w:bookmarkEnd w:id="366"/>
      <w:r>
        <w:rPr>
          <w:rtl w:val="true"/>
        </w:rPr>
        <w:t>نگاهی اجمالی به مهندسی فرهنگی</w:t>
      </w:r>
      <w:bookmarkEnd w:id="3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تعریفی اجمالی، مهندسی فرهنگی را می توان مجموعه معارف و مهارت های مورد نیاز برای ایجاد فرهنگ مطلوب دانست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از این رو چرخه معرفت دینی باید با مهارت های طراحی و مدل سازی تکمیل و به مهندسی اجتماعی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هنر مهندسی در این است که حلقه های بین مبانی علمی تا عمل و </w:t>
      </w:r>
    </w:p>
    <w:p>
      <w:pPr>
        <w:pStyle w:val="BookText"/>
        <w:rPr/>
      </w:pPr>
      <w:r>
        <w:rPr>
          <w:rFonts w:ascii="IRNazanin" w:hAnsi="IRNazanin" w:eastAsia="IRNazanin"/>
          <w:color w:val="111111"/>
          <w:sz w:val="28"/>
          <w:sz w:val="28"/>
          <w:szCs w:val="28"/>
          <w:rtl w:val="true"/>
          <w:lang w:bidi="fa-IR"/>
        </w:rPr>
        <w:t>برنامه ریزی کلان برای توسعه زیر ساخت ها، با توجه به اهداف راهبردی تمدن اسلامی یا 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در افق جامعه الهی کسب معرفت و بصیرت شرط تکمیل ایمان و تأمین سعادت فردی و اجتماعی است و افراد باید در حوزه کاری خود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حداقلی اداره زندگی را داشته باشند، ضروری است شاهرگ های ارتباطات علمی در تمامی اجزای کالبدی جامعه و برای همه آحاد آن فراهم گردد؛ یا اگر عدالت فراگیر از شاخص های اصلی تمدن اسلامی و آرمان شهر می باشد لازم است شبکه قوانین و مقررات راه های ارتباطی و مواصلاتی توزیع منابع و ثروت های مادی و معنوی به نحو مناسب بازمهندسی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پیشنهادی در این زمینه تأمین دانش تجربی یا فنی مورد نیاز برای اداره جامعه اسلامی یا آرمان شهر رضوی از طریق ایجاد محیط های نمونه و پایلوت در بخش های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 های نمونه؛ نظیر مدرسه نمونه محله اسوه مسجد اسوه نانوایی اسوه بازار اسوه میدان بار الگو اداره اسوه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بعد از تدوین مختصات دقیق مفهومی با ارائه شاخص های روشن برگرفته از مبانی دینی ایجاد گردد به تدریج مدیران با انگیزه، با تجربه و پشتکار خود علاوه بر شناسایی موانع و رفع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پیش روی در مسیر تحقق 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فنی مورد نیاز را نیز آموزش خواهند دید</w:t>
      </w:r>
      <w:r>
        <w:rPr>
          <w:rFonts w:eastAsia="IRNazanin" w:cs="IRNazanin"/>
          <w:color w:val="111111"/>
          <w:sz w:val="28"/>
          <w:szCs w:val="28"/>
          <w:rtl w:val="true"/>
          <w:lang w:bidi="fa-IR"/>
        </w:rPr>
        <w:t xml:space="preserve">. </w:t>
      </w:r>
      <w:bookmarkStart w:id="368" w:name="pg15744_185760"/>
    </w:p>
    <w:p>
      <w:pPr>
        <w:pStyle w:val="Heading2"/>
        <w:numPr>
          <w:ilvl w:val="1"/>
          <w:numId w:val="1"/>
        </w:numPr>
        <w:rPr/>
      </w:pPr>
      <w:bookmarkStart w:id="369" w:name="__RefHeading___Toc12672193_2142443653"/>
      <w:bookmarkStart w:id="370" w:name="_Toc139"/>
      <w:bookmarkEnd w:id="368"/>
      <w:bookmarkEnd w:id="369"/>
      <w:r>
        <w:rPr>
          <w:rtl w:val="true"/>
        </w:rPr>
        <w:t>الزامات فرهنگی تحقق آرمان شهر</w:t>
      </w:r>
      <w:bookmarkEnd w:id="370"/>
    </w:p>
    <w:p>
      <w:pPr>
        <w:pStyle w:val="Heading3"/>
        <w:numPr>
          <w:ilvl w:val="2"/>
          <w:numId w:val="1"/>
        </w:numPr>
        <w:rPr/>
      </w:pPr>
      <w:bookmarkStart w:id="371" w:name="__RefHeading___Toc12672195_2142443653"/>
      <w:bookmarkStart w:id="372" w:name="_Toc14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مرور جریانات فرهنگی بعد از پیروزی انقلاب اسلامی نشان می دهد که در هر برهه ای از این دوران یکی از ویژگی های کلیدی فرهنگ اسلامی مورد توجه رهبران نظام؛ یعنی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مانند، تقویت فرهنگ خودباوری و اعتماد به داشته های ملی، تقویت و حراست از فرهنگ وحدت و همدلی ضرورت مقابله با تهاجم فرهنگی دشمن توسعه و تقویت فرهنگ امر به معروف و نهی از منکر تقویت فرهنگ نماز ایجاد نهضت قرآن آموزی تقویت فرهنگ وجدان کاری و انضباط اجتماعی جنبش نرم افزاری و نهضت تولید علم و تقویت روحیه آزاداندیشی از مهم ترین سرفصل های فرهنگی می باشند که در دوران پس از انقلاب به انحای مختلف مورد توجه و تأکید این عزیزان قرار گرفته اند که تحقق هر کدام از آن ها در توسعه و تعالی نظام نقشی حیاتی داشته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عملکرد کلی مسئولان نظام در هر کدام از موارد فوق نشان داده است که برای تحقق منویات مزبور و مدیریت درست فرایند فرهنگ سازی نیاز به طراحی یک نظام مفهومی متقن و الگوی استاندارد به نام مهندسی فرهنگی وجود دارد؛ چراکه بدون وجود این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و توان فرهنگ سازی را در اختیار مدیران و متولیان فرهنگی کشور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مهندسی مجدد یا بازمهندسی مؤلفه های فرهنگی وجود ندارد، اقداماتی از قبیل رصد فرهنگی، </w:t>
      </w:r>
    </w:p>
    <w:p>
      <w:pPr>
        <w:pStyle w:val="BookText"/>
        <w:rPr/>
      </w:pPr>
      <w:r>
        <w:rPr>
          <w:rFonts w:ascii="IRNazanin" w:hAnsi="IRNazanin" w:eastAsia="IRNazanin"/>
          <w:color w:val="111111"/>
          <w:sz w:val="28"/>
          <w:sz w:val="28"/>
          <w:szCs w:val="28"/>
          <w:rtl w:val="true"/>
          <w:lang w:bidi="fa-IR"/>
        </w:rPr>
        <w:t>ساخت نمادهای ظاهری جامعه را به طور منظم به هم وصل می کند و با تدوین فرمول ها و تعیین معیارهای قابل اندازه گیری و ارزیابی انطباق با مبانی دینی را در هر سطح و هر جزئی از اجزای فرهنگ جامعه به خوبی کنترل می نماید بنابراین در کنار تولید علوم نظری باید به طراحی، نمونه سازی و ارائه الگوهای دینی پرداخت یا روش طراحی آن ها را ارائه نمود و مجموعه آن ها را به عنوان دانش عملی مورد نیاز برای اداره نظام اسلامی در اختیار فرهنگ سازان و مدیران فرهنگی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فرهنگ سازی باید آن قدر غنی گردد که در هیچ جای آن کمبودی احساس نگردد این مجموعه شامل مبانی نظری الگوهای عملی معرفی شاخص های کنترلی است که نحوه زندگی در زیر خیمه دین مقدس را نشان می دهند و شیوه پیاده سازی مقاصد دین در جامعه را به نمایش می گذارند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بخش هایی از نظام فردی و اجتماعی اسلامی به صورت گذار مورد توجه قرار می گیرد سپس برخی از فرهنگ های جزیی آن نیز معرفی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علاوه بر این که حجم و ابعاد نظام مهندسی فرهنگی را نشان می دهد کارآیی بخش فرهنگی در تسهیل اداره جامعه را نسبت به سایر بخش ها نیز نمایان خواهد ساخت؛ چراکه در عرصه فرهنگی تحولات و امور بر اساس سرمایه های معنوی و با استفاده از سازوکارهای انسانی و فرهنگی شکل می گیرند که وابستگی آن ها به منابع مادی بسیار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کارآیی و ثبات عوامل فرهنگی نیز بیشتر از سازوکارهای دیگر است نمونه </w:t>
      </w:r>
      <w:bookmarkStart w:id="373" w:name="pg15744_185762"/>
    </w:p>
    <w:p>
      <w:pPr>
        <w:pStyle w:val="BookText"/>
        <w:rPr/>
      </w:pPr>
      <w:bookmarkEnd w:id="373"/>
      <w:r>
        <w:rPr>
          <w:rFonts w:ascii="IRNazanin" w:hAnsi="IRNazanin" w:eastAsia="IRNazanin"/>
          <w:color w:val="111111"/>
          <w:sz w:val="28"/>
          <w:sz w:val="28"/>
          <w:szCs w:val="28"/>
          <w:rtl w:val="true"/>
          <w:lang w:bidi="fa-IR"/>
        </w:rPr>
        <w:t>کارآیی سازوکارهای مادی و معنوی را می توان در جریان دفاع مقدس مشاهده نمود؛ زمانی که عوامل معنوی و انسانی هر کدام به تنهایی معادلات بسیاری را بر هم زدند و موجب پدید آمدن الگوهای جدیدی از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 خود باید رابطه سازوکارها و منابع فرهنگی و انسانی با سایر بخش ها تبیین شود و به الگوی دین برای بهره گیری از تمام ظرفیت های حیات در وصول به مقاصد الهی تأکید گردد</w:t>
      </w:r>
      <w:r>
        <w:rPr>
          <w:rFonts w:eastAsia="IRNazanin" w:cs="IRNazanin"/>
          <w:color w:val="111111"/>
          <w:sz w:val="28"/>
          <w:szCs w:val="28"/>
          <w:rtl w:val="true"/>
          <w:lang w:bidi="fa-IR"/>
        </w:rPr>
        <w:t>.</w:t>
      </w:r>
    </w:p>
    <w:p>
      <w:pPr>
        <w:pStyle w:val="Heading3"/>
        <w:numPr>
          <w:ilvl w:val="2"/>
          <w:numId w:val="1"/>
        </w:numPr>
        <w:rPr/>
      </w:pPr>
      <w:bookmarkStart w:id="374" w:name="__RefHeading___Toc12672197_2142443653"/>
      <w:bookmarkStart w:id="375" w:name="_Toc141"/>
      <w:bookmarkEnd w:id="374"/>
      <w:r>
        <w:rPr/>
        <w:t>1</w:t>
      </w:r>
      <w:r>
        <w:rPr>
          <w:rtl w:val="true"/>
        </w:rPr>
        <w:t>.</w:t>
      </w:r>
      <w:r>
        <w:rPr>
          <w:rtl w:val="true"/>
        </w:rPr>
        <w:t>فرهنگ عبادی</w:t>
      </w:r>
      <w:bookmarkEnd w:id="37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عبادی الگوی ارتباط انسان ها با خداوند متعال و کیفیت تقرب و سلوک الی الله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نظیر خلوص همراهی عبودیت با بصیرت و رعایت اولویت های عبودی، شاخص های متعالی فرهنگ عبادی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عبادی از بخش هایی نظیر واجبات و محرمات، مستحبات و مکروهات و امور مباح تشکیل شده است گزاره هایی نظیر؛ </w:t>
      </w:r>
      <w:r>
        <w:rPr>
          <w:rFonts w:ascii="Amiri" w:hAnsi="Amiri" w:eastAsia="Amiri" w:cs="Amiri"/>
          <w:color w:val="111111"/>
          <w:sz w:val="28"/>
          <w:sz w:val="28"/>
          <w:szCs w:val="28"/>
          <w:rtl w:val="true"/>
          <w:lang w:bidi="ar-SA"/>
        </w:rPr>
        <w:t>وَمَا خَلَقْتُ الْجِنَّ وَالْإِنْسَ إِلَّا لِيَعْبُدُونِ</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Times New Roman" w:cs="Times New Roman" w:ascii="Times New Roman" w:hAnsi="Times New Roman"/>
          <w:color w:val="111111"/>
          <w:sz w:val="28"/>
          <w:szCs w:val="28"/>
          <w:lang w:val="en-US" w:bidi="en-US"/>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پیامبر اکرم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اُعْبدالله کَاَنَّکَ تَراهُ فَاِنْ لَمْ تَکُنْ تَراهُ فَاِنَّهُ یَراکَ</w:t>
      </w:r>
      <w:r>
        <w:rPr>
          <w:rStyle w:val="FootnoteAnchor"/>
          <w:rtl w:val="true"/>
        </w:rPr>
        <w:footnoteReference w:id="53"/>
      </w:r>
      <w:r>
        <w:rPr>
          <w:rFonts w:ascii="IRNazanin" w:hAnsi="IRNazanin" w:eastAsia="IRNazanin"/>
          <w:color w:val="111111"/>
          <w:sz w:val="28"/>
          <w:sz w:val="28"/>
          <w:szCs w:val="28"/>
          <w:rtl w:val="true"/>
          <w:lang w:bidi="fa-IR"/>
        </w:rPr>
        <w:t>و سخن رهبر کبیر انقلاب اسلامی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شکل گیری فرهنگ عبادی اند</w:t>
      </w:r>
      <w:r>
        <w:rPr>
          <w:rFonts w:eastAsia="IRNazanin" w:cs="IRNazanin"/>
          <w:color w:val="111111"/>
          <w:sz w:val="28"/>
          <w:szCs w:val="28"/>
          <w:rtl w:val="true"/>
          <w:lang w:bidi="fa-IR"/>
        </w:rPr>
        <w:t xml:space="preserve">. </w:t>
      </w:r>
      <w:bookmarkStart w:id="376" w:name="pg15744_185763"/>
    </w:p>
    <w:p>
      <w:pPr>
        <w:pStyle w:val="BookText"/>
        <w:rPr/>
      </w:pPr>
      <w:bookmarkEnd w:id="376"/>
      <w:r>
        <w:rPr>
          <w:rFonts w:ascii="IRNazanin" w:hAnsi="IRNazanin" w:eastAsia="IRNazanin"/>
          <w:color w:val="111111"/>
          <w:sz w:val="28"/>
          <w:sz w:val="28"/>
          <w:szCs w:val="28"/>
          <w:rtl w:val="true"/>
          <w:lang w:bidi="fa-IR"/>
        </w:rPr>
        <w:t>با توجه به بنیادین بودن فرهنگ عبادی، ترسیم دقیق ابعاد فرهنگ عبادی و ایجاد الگوهای مناسب در فضای زندگی فردی و اجتماعی، می تواند تصویر سایر اجزا و ابعاد تمدن اسلامی و شهر آرمانی را نیز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می توان به طراحی فضای کالبدی و مفهومی و تدوین برنامه زندگی پرداخت</w:t>
      </w:r>
      <w:r>
        <w:rPr>
          <w:rFonts w:eastAsia="IRNazanin" w:cs="IRNazanin"/>
          <w:color w:val="111111"/>
          <w:sz w:val="28"/>
          <w:szCs w:val="28"/>
          <w:rtl w:val="true"/>
          <w:lang w:bidi="fa-IR"/>
        </w:rPr>
        <w:t>.</w:t>
      </w:r>
    </w:p>
    <w:p>
      <w:pPr>
        <w:pStyle w:val="Heading3"/>
        <w:numPr>
          <w:ilvl w:val="2"/>
          <w:numId w:val="1"/>
        </w:numPr>
        <w:rPr/>
      </w:pPr>
      <w:bookmarkStart w:id="377" w:name="__RefHeading___Toc12672199_2142443653"/>
      <w:bookmarkStart w:id="378" w:name="_Toc142"/>
      <w:bookmarkEnd w:id="377"/>
      <w:r>
        <w:rPr/>
        <w:t>2</w:t>
      </w:r>
      <w:r>
        <w:rPr>
          <w:rtl w:val="true"/>
        </w:rPr>
        <w:t>.</w:t>
      </w:r>
      <w:r>
        <w:rPr>
          <w:rtl w:val="true"/>
        </w:rPr>
        <w:t>فرهنگ اقتصادی</w:t>
      </w:r>
      <w:bookmarkEnd w:id="378"/>
    </w:p>
    <w:p>
      <w:pPr>
        <w:pStyle w:val="BookText"/>
        <w:rPr/>
      </w:pPr>
      <w:r>
        <w:rPr>
          <w:rFonts w:ascii="IRNazanin" w:hAnsi="IRNazanin" w:eastAsia="IRNazanin"/>
          <w:color w:val="111111"/>
          <w:sz w:val="28"/>
          <w:sz w:val="28"/>
          <w:szCs w:val="28"/>
          <w:rtl w:val="true"/>
          <w:lang w:bidi="fa-IR"/>
        </w:rPr>
        <w:t>فرهنگ اقتصادی دین، الگوی حاکم بر رفتار معیشتی مردم را تعیین می کند که بخش عمده ای از چرخه زندگی طبیعی انسان 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هایی نظیر سخت کوشی برای تولید بیشتر، تدبیر و اقتصاد در همه امور زندگی زهد و قناعت در مصرف و دل نبستن به متاع و زندگی زود گذر دنیا در عین رشد و توسعه و آبادانی و ده ها و صدها شاخصه دیگر از جمله شاخص های اساسی در فرهنگ اقتصادی برگرفته از مبانی دینی می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طراحی محیط زندگی بر اساس مؤلفه های فوق، فضای خاصی را ایجاد می کند که با وجود شرایط فعلی نظام اقتصادی جامعه به راحتی قابل تصور نیست اما این فضای خاص که حاصل جمع عناصری مثل جهاد اقتصادی و قناعت در مصرف و زهد در توجه به دنیاست امری است شدنی که جلوه هایی از آن در زندگی بندگان خوب خدا به نمایش گذاشته شده اند روایاتی نظیر؛ طلب الحلال جزء من اجزاء النبوة آياتي نظير </w:t>
      </w:r>
      <w:r>
        <w:rPr>
          <w:rFonts w:ascii="Amiri" w:hAnsi="Amiri" w:eastAsia="Amiri" w:cs="Amiri"/>
          <w:color w:val="111111"/>
          <w:sz w:val="28"/>
          <w:sz w:val="28"/>
          <w:szCs w:val="28"/>
          <w:rtl w:val="true"/>
          <w:lang w:bidi="ar-SA"/>
        </w:rPr>
        <w:t>يَا بَنِي آدَمَ خُذُوا زِينَتَكُمْ عِنْدَ كُلِّ مَسْجِدٍ وَ كُلُوا وَاشْرَبُوا وَلَا تُسْرِفُوا إِنَّهُ لَا يُحِبُّ الْمُسْرِفِينَ</w:t>
      </w:r>
      <w:r>
        <w:rPr>
          <w:rFonts w:eastAsia="Times New Roman" w:cs="Times New Roman" w:ascii="Times New Roman" w:hAnsi="Times New Roman"/>
          <w:color w:val="111111"/>
          <w:sz w:val="28"/>
          <w:szCs w:val="28"/>
          <w:lang w:val="en-US" w:bidi="en-US"/>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w:t>
      </w:r>
      <w:bookmarkStart w:id="379" w:name="pg15744_185764"/>
    </w:p>
    <w:p>
      <w:pPr>
        <w:pStyle w:val="BookText"/>
        <w:rPr/>
      </w:pPr>
      <w:bookmarkEnd w:id="379"/>
      <w:r>
        <w:rPr>
          <w:rFonts w:ascii="IRNazanin" w:hAnsi="IRNazanin" w:eastAsia="IRNazanin"/>
          <w:color w:val="111111"/>
          <w:sz w:val="28"/>
          <w:sz w:val="28"/>
          <w:szCs w:val="28"/>
          <w:rtl w:val="true"/>
          <w:lang w:bidi="fa-IR"/>
        </w:rPr>
        <w:t xml:space="preserve">نظیر؛ </w:t>
      </w:r>
      <w:r>
        <w:rPr>
          <w:rFonts w:ascii="Amiri" w:hAnsi="Amiri" w:eastAsia="Amiri" w:cs="Amiri"/>
          <w:color w:val="111111"/>
          <w:sz w:val="28"/>
          <w:sz w:val="28"/>
          <w:szCs w:val="28"/>
          <w:rtl w:val="true"/>
          <w:lang w:bidi="ar-SA"/>
        </w:rPr>
        <w:t>رَأْسُ کُلِّ خَطِیئَهٍ حُبُّ اَلدُّنْیَا</w:t>
      </w:r>
      <w:r>
        <w:rPr>
          <w:rStyle w:val="FootnoteAnchor"/>
          <w:rtl w:val="true"/>
        </w:rPr>
        <w:footnoteReference w:id="54"/>
      </w:r>
      <w:r>
        <w:rPr>
          <w:rFonts w:ascii="IRNazanin" w:hAnsi="IRNazanin" w:eastAsia="IRNazanin"/>
          <w:color w:val="111111"/>
          <w:sz w:val="28"/>
          <w:sz w:val="28"/>
          <w:szCs w:val="28"/>
          <w:rtl w:val="true"/>
          <w:lang w:bidi="fa-IR"/>
        </w:rPr>
        <w:t>مبنای معماری فرهنگ اقتصادی جامعه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هایی نظیر تجارت معنوی یا تجارت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و روایات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صورت طرح، تبیین و بسط می توانند فضای کلی حاکم بر الگوی تعاملات اقتصادی را دگرگون نمایند</w:t>
      </w:r>
      <w:r>
        <w:rPr>
          <w:rFonts w:eastAsia="IRNazanin" w:cs="IRNazanin"/>
          <w:color w:val="111111"/>
          <w:sz w:val="28"/>
          <w:szCs w:val="28"/>
          <w:rtl w:val="true"/>
          <w:lang w:bidi="fa-IR"/>
        </w:rPr>
        <w:t>.</w:t>
      </w:r>
    </w:p>
    <w:p>
      <w:pPr>
        <w:pStyle w:val="Heading3"/>
        <w:numPr>
          <w:ilvl w:val="2"/>
          <w:numId w:val="1"/>
        </w:numPr>
        <w:rPr/>
      </w:pPr>
      <w:bookmarkStart w:id="380" w:name="__RefHeading___Toc12672201_2142443653"/>
      <w:bookmarkStart w:id="381" w:name="_Toc143"/>
      <w:bookmarkEnd w:id="380"/>
      <w:r>
        <w:rPr/>
        <w:t>3</w:t>
      </w:r>
      <w:r>
        <w:rPr>
          <w:rtl w:val="true"/>
        </w:rPr>
        <w:t xml:space="preserve">. </w:t>
      </w:r>
      <w:r>
        <w:rPr>
          <w:rtl w:val="true"/>
        </w:rPr>
        <w:t>فرهنگ اجتماعی</w:t>
      </w:r>
      <w:bookmarkEnd w:id="381"/>
    </w:p>
    <w:p>
      <w:pPr>
        <w:pStyle w:val="BookText"/>
        <w:rPr/>
      </w:pPr>
      <w:r>
        <w:rPr>
          <w:rFonts w:ascii="IRNazanin" w:hAnsi="IRNazanin" w:eastAsia="IRNazanin"/>
          <w:color w:val="111111"/>
          <w:sz w:val="28"/>
          <w:sz w:val="28"/>
          <w:szCs w:val="28"/>
          <w:rtl w:val="true"/>
          <w:lang w:bidi="fa-IR"/>
        </w:rPr>
        <w:t xml:space="preserve">رفتار عمومی مردم، آرایش نهادها و ساختارهای اجتماعی، الگوی مناسبات جمعی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مؤلفه های فرهنگ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در امور خیر تعمیم عدل و انصاف در ابعاد مختلف زندگی، تعمیم و تعمیق احساس مسئولیت همگانی نسبت به سرنوشت جامعه و تلاش برای شکل گیری انسجام اجتماعی و ده ها معیار دیگر در ساختارهای گروهی و زیست اجتماعی از جمله معیارهای اساسی در بخش اجتماعی از فرهنگ دینی می 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آياتي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 بَنِي إِسْرَائِيلَ لَا تَعْبُدُونَ إِلَّا اللَّهَ وَ بِالْوَالِدَيْنِ إِحْسَانًا وَذِي الْقُرْبَى وَالْيَتَامَى وَالْمَسَاكِينِ وَ قُولُوا لِلنَّاسِ حُسْنًا وَ أَقِيمُوا الصَّلَاةَ وَآتُوا الزَّكَاةَ ثُمَّ تَوَلَّيْتُمْ إِلَّا قَلِيلًا مِنْكُمْ وَأَنْتُمْ مُعْرِضُونَ</w:t>
      </w:r>
      <w:r>
        <w:rPr>
          <w:rFonts w:eastAsia="Times New Roman" w:cs="Times New Roman" w:ascii="Times New Roman" w:hAnsi="Times New Roman"/>
          <w:color w:val="111111"/>
          <w:sz w:val="28"/>
          <w:szCs w:val="28"/>
          <w:lang w:val="en-US" w:bidi="en-US"/>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أَيُّهَا الَّذِينَ آمَنُوا اصْبِرُوا وَ صَابِرُوا وَرَابِطُوا وَاتَّقُوا اللَّهَ لَعَلَّكُمْ تُفْلِحُونَ</w:t>
      </w:r>
      <w:r>
        <w:rPr>
          <w:rFonts w:eastAsia="Times New Roman" w:cs="Times New Roman" w:ascii="Times New Roman" w:hAnsi="Times New Roman"/>
          <w:color w:val="111111"/>
          <w:sz w:val="28"/>
          <w:szCs w:val="28"/>
          <w:lang w:val="en-US" w:bidi="en-US"/>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w:t>
      </w:r>
      <w:bookmarkStart w:id="382" w:name="pg15744_185765"/>
    </w:p>
    <w:p>
      <w:pPr>
        <w:pStyle w:val="BookText"/>
        <w:rPr/>
      </w:pPr>
      <w:bookmarkEnd w:id="382"/>
      <w:r>
        <w:rPr>
          <w:rFonts w:ascii="Amiri" w:hAnsi="Amiri" w:eastAsia="Amiri" w:cs="Amiri"/>
          <w:color w:val="111111"/>
          <w:sz w:val="28"/>
          <w:sz w:val="28"/>
          <w:szCs w:val="28"/>
          <w:rtl w:val="true"/>
          <w:lang w:bidi="ar-SA"/>
        </w:rPr>
        <w:t>شَنَآنُ قَوْمٍ أَنْ صَدُّوكُمْ عَنِ الْمَسْجِدِ الْحَرَامِ أَنْ تَعْتَدُوا وَتَعَاوَنُوا عَلَى الْبِرِّ وَالتَّقْوَى وَلَا تَعَاوَنُوا عَلَى الْإِثْمِ وَالْعُدْوَانِ وَاتَّقُوا اللَّهَ إِنَّ اللَّهَ شَدِيدُ الْعِقَابِ</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الْمُؤْمِنُونَ إِخْوَةٌ فَأَصْلِحُوا بَيْنَ أَخَوَيْكُمْ وَاتَّقُوا اللَّهَ لَعَلَّكُمْ تُرْحَمُونَ﴾ </w:t>
      </w:r>
      <w:r>
        <w:rPr>
          <w:rFonts w:eastAsia="Times New Roman" w:cs="Times New Roman" w:ascii="Times New Roman" w:hAnsi="Times New Roman"/>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طراحی الگوی فرهنگ اجتماعی می باشند</w:t>
      </w:r>
      <w:r>
        <w:rPr>
          <w:rFonts w:eastAsia="IRNazanin" w:cs="IRNazanin"/>
          <w:color w:val="111111"/>
          <w:sz w:val="28"/>
          <w:szCs w:val="28"/>
          <w:rtl w:val="true"/>
          <w:lang w:bidi="fa-IR"/>
        </w:rPr>
        <w:t>.</w:t>
      </w:r>
    </w:p>
    <w:p>
      <w:pPr>
        <w:pStyle w:val="Heading3"/>
        <w:numPr>
          <w:ilvl w:val="2"/>
          <w:numId w:val="1"/>
        </w:numPr>
        <w:rPr/>
      </w:pPr>
      <w:bookmarkStart w:id="383" w:name="__RefHeading___Toc12672203_2142443653"/>
      <w:bookmarkStart w:id="384" w:name="_Toc144"/>
      <w:bookmarkEnd w:id="383"/>
      <w:r>
        <w:rPr/>
        <w:t>4</w:t>
      </w:r>
      <w:r>
        <w:rPr>
          <w:rtl w:val="true"/>
        </w:rPr>
        <w:t>.</w:t>
      </w:r>
      <w:r>
        <w:rPr>
          <w:rtl w:val="true"/>
        </w:rPr>
        <w:t>فرهنگ سیاسی</w:t>
      </w:r>
      <w:bookmarkEnd w:id="384"/>
    </w:p>
    <w:p>
      <w:pPr>
        <w:pStyle w:val="BookText"/>
        <w:rPr/>
      </w:pPr>
      <w:r>
        <w:rPr>
          <w:rFonts w:ascii="IRNazanin" w:hAnsi="IRNazanin" w:eastAsia="IRNazanin"/>
          <w:color w:val="111111"/>
          <w:sz w:val="28"/>
          <w:sz w:val="28"/>
          <w:szCs w:val="28"/>
          <w:rtl w:val="true"/>
          <w:lang w:bidi="fa-IR"/>
        </w:rPr>
        <w:t>قواعد اساسی رفتار مدیران و مسئولان در اداره حکومت و تعامل با بیگانگان، اصول حاکم بر دفاع از مصالح نظام و ساختار و فرایندهای حاکم بر تصمیم گیری های کلان ،نظام از جمله امور و مؤلفه های حاکم بر فرهنگ سیاسی است مراقبت از عزت اسلام و مسلمین استقلال در ابعاد مختلف فرهنگی، اجتماعی و اقتصادی، تکیه بر قدرت لایزال الهی در مقابل قدرت های مادی و اصالت انجام وظیفه عبودی در تصمیم گیری ها از جمله شاخص های مهم سیاست در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Times New Roman" w:cs="Times New Roman" w:ascii="Times New Roman" w:hAnsi="Times New Roman"/>
          <w:color w:val="111111"/>
          <w:sz w:val="28"/>
          <w:szCs w:val="28"/>
          <w:lang w:val="en-US" w:bidi="en-US"/>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طراحی فرهنگ سیاسی در اسلام می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بخشی از حقایق دین با فروغ بیشتری در عرصه جامعه متجلی می شوند و بر الگوی زندگی انسان ها تأثیرات گسترده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آن را </w:t>
      </w:r>
      <w:bookmarkStart w:id="385" w:name="pg15744_185766"/>
    </w:p>
    <w:p>
      <w:pPr>
        <w:pStyle w:val="BookText"/>
        <w:rPr/>
      </w:pPr>
      <w:bookmarkEnd w:id="385"/>
      <w:r>
        <w:rPr>
          <w:rFonts w:ascii="IRNazanin" w:hAnsi="IRNazanin" w:eastAsia="IRNazanin"/>
          <w:color w:val="111111"/>
          <w:sz w:val="28"/>
          <w:sz w:val="28"/>
          <w:szCs w:val="28"/>
          <w:rtl w:val="true"/>
          <w:lang w:bidi="fa-IR"/>
        </w:rPr>
        <w:t>می توان در فرهنگ جهاد و شهادت، فرهنگ زیارت، فرهنگ نماز و امر به معروف، جامعه گرایی، دیگر دوستی، ایثار عزت و 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الگوها و هویت های زیر مجموعی فرهنگ دینی، به سبب وجود عوامل و مبانی کافی و در شرایط اجتماعی مناسب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فرهنگ عزت و افتخار حسینی می تواند یک سرمایه برای افزایش توان سیاسی نظام اسلامی محسوب گردد؛ چراکه کسب نیرو و انرژی از روح حسینی و سرمایه عزت و افتخاری که امام علی علیه السلام سرچشمه آن را با شهادت خودشان جاری ساختند، می تواند مبنای اتخاذ سیاست ها، راهبردها و راه کارهای مختلف در عرصه سیاسی و بین المللی گردد؛ امری که در صورت شکافته شدن می تواند خود تبدیل به یک الگوی رفتار سیاسی خاص در عرصه بین الملل شود و به تنهایی قدرت حفظ نظام های الهی و انسانی را در تقابل با نظام های استکباری دارد</w:t>
      </w:r>
      <w:r>
        <w:rPr>
          <w:rFonts w:eastAsia="IRNazanin" w:cs="IRNazanin"/>
          <w:color w:val="111111"/>
          <w:sz w:val="28"/>
          <w:szCs w:val="28"/>
          <w:rtl w:val="true"/>
          <w:lang w:bidi="fa-IR"/>
        </w:rPr>
        <w:t xml:space="preserve">. </w:t>
      </w:r>
      <w:r>
        <w:rPr>
          <w:rStyle w:val="FootnoteAnchor"/>
          <w:rtl w:val="true"/>
        </w:rPr>
        <w:footnoteReference w:id="55"/>
      </w:r>
    </w:p>
    <w:p>
      <w:pPr>
        <w:pStyle w:val="Heading2"/>
        <w:numPr>
          <w:ilvl w:val="1"/>
          <w:numId w:val="1"/>
        </w:numPr>
        <w:rPr/>
      </w:pPr>
      <w:bookmarkStart w:id="386" w:name="__RefHeading___Toc12672205_2142443653"/>
      <w:bookmarkStart w:id="387" w:name="_Toc145"/>
      <w:bookmarkEnd w:id="386"/>
      <w:r>
        <w:rPr>
          <w:rtl w:val="true"/>
        </w:rPr>
        <w:t>روند شکل گیری فرهنگ دینی</w:t>
      </w:r>
      <w:bookmarkEnd w:id="3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فرهنگ سازی به تحول در ملکوت و بعد باطنی جامعه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راز و رمز آن به طور کامل در تیررس درک انسان قرار نمی گیرد اما با توجه به الگوهای ارائه شده در قرآن و با تدبر در آن ها می توان به برخی از ابعاد و قواعد فرهنگ سازی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آیه شریفه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 تواند مورد استناد قرار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كَيْفَ ضَرَبَ اللَّهُ مَثَلًا كَلِمَةً طَيِّبَةً كَشَجَرَةٍ طَيِّبَةٍ أَصْلُهَا</w:t>
      </w:r>
    </w:p>
    <w:p>
      <w:pPr>
        <w:pStyle w:val="BookText"/>
        <w:rPr/>
      </w:pPr>
      <w:r>
        <w:rPr>
          <w:rFonts w:ascii="Amiri" w:hAnsi="Amiri" w:eastAsia="Amiri" w:cs="Amiri"/>
          <w:color w:val="111111"/>
          <w:sz w:val="28"/>
          <w:sz w:val="28"/>
          <w:szCs w:val="28"/>
          <w:rtl w:val="true"/>
          <w:lang w:bidi="ar-SA"/>
        </w:rPr>
        <w:t>ثَابِتٌ وَ فَرْعُهَا فِي السَّمَاءِ</w:t>
      </w:r>
      <w:r>
        <w:rPr>
          <w:rFonts w:eastAsia="Times New Roman" w:cs="Times New Roman" w:ascii="Times New Roman" w:hAnsi="Times New Roman"/>
          <w:color w:val="111111"/>
          <w:sz w:val="28"/>
          <w:szCs w:val="28"/>
          <w:lang w:val="en-US" w:bidi="en-US"/>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روایات به انسان مؤمن تطبیق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روایی این الگو را می توان به روند رشد و ماهیت فرهنگ دینی و جامعه نمونه اسلامی نیز تطبیق نمود؛ از این رو فرهنگ دینی را می توان به رشد درختی مدل نمود که برای حیات و بالندگی محتاج عواملی مثل؛ آب، زمین، هوا، نور، آفتاب، عملیات باغداری و بذر مناسب است در محیط زیست فرهنگی آب به منزله دانش و تولید دانش شرط لازم برای رشد و بالندگی فرهنگ جامعه است سیستم مدیریت فرهنگی نیز نقش باغبان را ایفا می نماید و زمین عرصه و زمینه ایجاد فرهنگ مطلوب با توجه به سابقه تاریخی جامعه و شرایط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سایر عوامل و نقش آن ها را نیز با تحلیل دقیق تر می توان شناسایی کرد و سهم آن ها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الگوی طبیعی اصول و قواعد مهندسی فرهنگ جامعه را در اختیار انسان قرار می دهد که از باب نمونه می 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رشد و توسعه منجر به شکوفایی، وسعت یافتن و برخوردار شدن از کمالات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رشد جهت گیری حرکت، رو به بالا و آسمانی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کامل رشد به سلامت همزمان تمامی مراتب وجود بستگی دارد ریشه های در خاک بدنه و شاخه های اصلی و شاخسار و برگ ها و میوه های موجود در سینه آسمان، همه باید سالم بوده و نقش خود را ایفا </w:t>
      </w:r>
    </w:p>
    <w:p>
      <w:pPr>
        <w:pStyle w:val="BookText"/>
        <w:rPr/>
      </w:pPr>
      <w:r>
        <w:rPr>
          <w:rFonts w:ascii="IRNazanin" w:hAnsi="IRNazanin" w:eastAsia="IRNazanin"/>
          <w:color w:val="111111"/>
          <w:sz w:val="28"/>
          <w:sz w:val="28"/>
          <w:szCs w:val="28"/>
          <w:rtl w:val="true"/>
          <w:lang w:bidi="fa-IR"/>
        </w:rPr>
        <w:t>نمایند که هر کدام نمادی از مراتب حیات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طبیعی رشد منوط به ارتزاق همزمان درخت از محصولات سطوح مختلف حیات نظیر؛ آب و خاک از دل زمین، نور و هوا از دل آسمان است، از این جهت در جامعه دینی نیز ارتزاقات مادی و معنوی بایستی با هم دیگر مد نظر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رشد و ایجاد فرهنگ مطلوب، همچون درخت، همواره با تدریج و پیوستگی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رشد متوازن و پیوسته، حضور تمامی عوامل لازم برای حیات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خاک، هوا، نور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حتی با وجود همه عوامل مورد نیاز برای رشد، وجود باغبان برای مراقبت از سلامت درخت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فوق که درس های موجود در آیات طبیعی است و به دست حکمت الهی رقم خورده اند با تدبر و تعقل مناسب به عالم زیست انسانی نیز قابل تسری و تعمیم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توانند مبنای طراحی در حوزه فرهنگی و اجتماعی نیز قرار گیرند که یکی از راه های کسب دانش لازم برای مهندسی فرهنگ جامعه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زمینه، آیات و روایات دیگری نیز وجود دارند که فرایندهای معطوف به فرهنگ سازی را مدل نموده و دانش مورد نیاز برای مهندسی فرهنگ جامعه را در اختیار قرار می دهند که باید در یک تحقیق مستقل به به آن </w:t>
      </w:r>
      <w:bookmarkStart w:id="388" w:name="pg15744_185769"/>
    </w:p>
    <w:p>
      <w:pPr>
        <w:pStyle w:val="BookText"/>
        <w:rPr/>
      </w:pPr>
      <w:bookmarkEnd w:id="388"/>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رهبر معظم انقلاب نیز با ارائه یک مدل اصول رفتار حکومت با فرهنگ و روش مهندسی فرهنگ جامعه را به نحو زیر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مقوله فرهنگ، رفتار حکومت باید دلسوزانه و مثل رفتار باغبان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بهنگام نهال می کارد، بهنگام آبیاری می کند، بهنگام هرس می کند، بهنگام سمپاشی می کند و بهنگام هم میوه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فرهنگی کشور را باغبانی کرد؛ یعنی مسئولانه و با دقت این مقوله را دنبال کرد</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389" w:name="__RefHeading___Toc12672207_2142443653"/>
      <w:bookmarkStart w:id="390" w:name="_Toc146"/>
      <w:bookmarkEnd w:id="389"/>
      <w:r>
        <w:rPr>
          <w:rtl w:val="true"/>
        </w:rPr>
        <w:t>نتیجه گیری</w:t>
      </w:r>
      <w:bookmarkEnd w:id="3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وصل اهداف و مبانی نظری جامعه آرمانی و آرمان شهر اسلامی، طراحی و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الگوسازی در حکم نقشه اجرایی است که راه را برای ایجاد آرمان شهر اسلامی و آغاز عملیات اجرایی آن باز می کند و با معرفی مؤلفه های تعیین کننده و اندازه گیری کمیات و کیفیات آن ها سیستم مدیریت را از کلی نگری رها کرده و آماده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این حلقه وصل در بعد نرم افزاری به طراحی الگوی توسعه تطبیق داده شد که مصداق کلان و اساسی نرم افزار حاکم بر زندگی جوامع می باشد؛ چراکه الگوهای توسعه </w:t>
      </w:r>
    </w:p>
    <w:p>
      <w:pPr>
        <w:pStyle w:val="BookText"/>
        <w:rPr/>
      </w:pPr>
      <w:r>
        <w:rPr>
          <w:rFonts w:ascii="IRNazanin" w:hAnsi="IRNazanin" w:eastAsia="IRNazanin"/>
          <w:color w:val="111111"/>
          <w:sz w:val="28"/>
          <w:sz w:val="28"/>
          <w:szCs w:val="28"/>
          <w:rtl w:val="true"/>
          <w:lang w:bidi="fa-IR"/>
        </w:rPr>
        <w:t>اهداف زندگی را تعیین، خط مشی ها را ترسیم و با اتخاذ راهبردهای اساسی الگوی حرکت جوامع به سوی اهداف را طراحی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فرهنگی نیز اصلی ترین و ضروری ترین الزامات مورد نظر برای ایجاد جامعه آرمانی به شکل گیری نظام مهندسی فرهنگی منطبق گردید که در صورت تحقق آن می توان به صورت عالمانه وارد معماری در عرصه فرهنگ جامعه شد و از آثار و برکات بی منتهای تحولات سازنده فرهنگی بر روند کلی تمدن سازی دینی بهره مند گردید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پروژه بزرگ بایستی به عنوان برنامه اصلی مراکز علمی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مطالبه اصلی نظام از نهادهای مزبور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کدام از مراکز علمی به تناسب حوزه تخصصی خود بهتر است یکی از زیر سیستم های اصلی دو طرح ذکر شده را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91" w:name="pg15744_185771"/>
    </w:p>
    <w:p>
      <w:pPr>
        <w:pStyle w:val="Heading2"/>
        <w:numPr>
          <w:ilvl w:val="1"/>
          <w:numId w:val="1"/>
        </w:numPr>
        <w:rPr/>
      </w:pPr>
      <w:bookmarkStart w:id="392" w:name="__RefHeading___Toc12672209_2142443653"/>
      <w:bookmarkStart w:id="393" w:name="_Toc147"/>
      <w:bookmarkEnd w:id="391"/>
      <w:bookmarkEnd w:id="392"/>
      <w:r>
        <w:rPr>
          <w:rtl w:val="true"/>
        </w:rPr>
        <w:t>منابع و مآخذ</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چاپ چهاردهم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محیط زیست، آیت الله جوادی آملی، مرکز نشر اسراء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کتاب الايمان والكفر، باب حب الدنيا و الحرص عليها،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تبیان جلد سیزدهم، قرآن کتاب هدایت، امام خمینی،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چهل و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شهر اسوه یا گامی به سوی مدینه فاضله، محمد صلاحی، ستاد شهر اسوه شهرداری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طرح تدوین الگوی مهندسی فرهنگ دینی، مؤسسه فرهنگی تجلی رضوان، در حال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اولین همایش ملی مهندسی فرهنگی، شورای عالی انقلاب فرهنگی، 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با ترجمه فارسی، آیت الله محمد محمدی ری شهری، ویرایش دوم، قم دار 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سیستمی به دین، بررسی هویت استراتژیک دین، عبدالحميد واسطى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آموزشی اندیشه نور،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آرمان شهر رضوی،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سازمان فرهنگی تفریحی شهرداری مشهد،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نرم افزاری از نگاه مقام معظم رهبری، گروه مؤلفان، پژوهشگاه علوم و فرهنگ اسلامی، چاپ اول،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http://www.iranabadi.ir/html/modules.php?op=modload&amp;name= News&amp;file=article&amp;sid=719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http://www.iranculture.org/about/rahbar/rahnamood/r</w:t>
      </w:r>
      <w:r>
        <w:rPr>
          <w:rFonts w:eastAsia="Times New Roman" w:cs="Times New Roman" w:ascii="Times New Roman" w:hAnsi="Times New Roman"/>
          <w:color w:val="111111"/>
          <w:sz w:val="28"/>
          <w:szCs w:val="28"/>
          <w:rtl w:val="true"/>
          <w:lang w:val="en-US" w:bidi="en-US"/>
        </w:rPr>
        <w:t xml:space="preserve"> </w:t>
      </w:r>
      <w:bookmarkStart w:id="394" w:name="pg15744_185772"/>
    </w:p>
    <w:p>
      <w:pPr>
        <w:pStyle w:val="Heading2"/>
        <w:numPr>
          <w:ilvl w:val="1"/>
          <w:numId w:val="1"/>
        </w:numPr>
        <w:rPr/>
      </w:pPr>
      <w:bookmarkStart w:id="395" w:name="__RefHeading___Toc12672211_2142443653"/>
      <w:bookmarkStart w:id="396" w:name="_Toc148"/>
      <w:bookmarkEnd w:id="394"/>
      <w:bookmarkEnd w:id="395"/>
      <w:r>
        <w:rPr>
          <w:rtl w:val="true"/>
        </w:rPr>
        <w:t>تحليل محتوا</w:t>
      </w:r>
      <w:bookmarkEnd w:id="396"/>
    </w:p>
    <w:p>
      <w:pPr>
        <w:pStyle w:val="BookText"/>
        <w:rPr/>
      </w:pPr>
      <w:r>
        <w:rPr>
          <w:rFonts w:ascii="IRNazanin" w:hAnsi="IRNazanin" w:eastAsia="IRNazanin"/>
          <w:color w:val="111111"/>
          <w:sz w:val="28"/>
          <w:sz w:val="28"/>
          <w:szCs w:val="28"/>
          <w:rtl w:val="true"/>
          <w:lang w:bidi="fa-IR"/>
        </w:rPr>
        <w:t>در فرایند تمدن سازی، اولین تحول نرم افزاری در انتخاب مصالح صالح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پیش نیاز مهم تمدن سازی دینی، تدوین طرح و نقشه تربیت انسان و ساخت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استانداردهای مدیران و مجریان پروژه آرمان شهر یا تمدن اسلامی و ایجاد تحول در نظام آموزشی به صورت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پایلوت هایی عملی با هدف تربیت منابع انسانی و تدوین دانش تجربی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در نظام طراحی و برنامه ریزی با پرهیز از بخشی نگری و جزیی نگری به ابعاد توسعه؛ چراکه در الگوی توسعه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اجرای طرح های اقتصادی به الزامات فرهنگی توجه نمود و در اجرای پروژه های فرهنگی، به ملزومات اقتصادی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کلان برای توسعه زیر ساخت ها، با توجه به اهداف راهبردی تمدن اسلامی یا 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در افق جامعه الهی کسب معرفت و بصیرت شرط تکمیل ایمان و تأمین سعادت فردی و اجتماعی است و افراد باید در حوزه کاری خود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حداقلی اداره زندگی را داشته باشند ضروری است شاهرگ های ارتباطات علمی در تمامی اجزای کالبدی جامعه و برای همه آحاد آن فراهم گردد؛ یا اگر عدالت فراگیر از شاخص های اصلی تمدن اسلامی و آرمان شهر می باشد لازم است شبکه قوانین و مقررات راه های ارتباطی و مواصلاتی، توزیع منابع و ثروت های مادی و معنوی به نحو مناسب بازمهندسی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پیشنهادی در این زمینه، تأمین دانش تجربی یا فنی مورد نیاز برای اداره جامعه اسلامی یا آرمان شهر رضوی از طریق ایجاد محیط های نمونه و پایلوت در بخش های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های نمونه؛ نظیر مدرسه نمونه، محله اسوه، مسجد اسوه، نانوایی اسوه، بازار اسوه، میدان بار الگو، اداره اسوه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هایی نظیر سخت کوشی برای تولید بیشتر، تدبیر و اقتصاد در همه امور </w:t>
      </w:r>
    </w:p>
    <w:p>
      <w:pPr>
        <w:pStyle w:val="BookText"/>
        <w:rPr/>
      </w:pPr>
      <w:r>
        <w:rPr>
          <w:rFonts w:ascii="IRNazanin" w:hAnsi="IRNazanin" w:eastAsia="IRNazanin"/>
          <w:color w:val="111111"/>
          <w:sz w:val="28"/>
          <w:sz w:val="28"/>
          <w:szCs w:val="28"/>
          <w:rtl w:val="true"/>
          <w:lang w:bidi="fa-IR"/>
        </w:rPr>
        <w:t>زندگی زهد و قناعت در مصرف و دل نبستن به متاع و زندگی زودگذر دنیا در عین رشد و توسعه و آبادانی و ده ها و صدها شاخصه دیگر از جمله شاخص های اساسی در فرهنگ اقتصادی برگرفته از مبانی دینی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امور خیر، تعمیم عدل و انصاف در ابعاد مختلف زندگی تعمیم و تعمیق احساس مسئولیت همگانی نسبت به سرنوشت ،جامعه و تلاش برای شکل گیری انسجام اجتماعی و ده ها معیار دیگر در ساختارهای گروهی و زیست اجتماعی، از جمله معیارهای اساسی فرهنگ دینی می باشند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عزت اسلام و مسلمین استقلال در ابعاد مختلف فرهنگی، اجتماعی و اقتصادی، تکیه بر قدرت لایزال الهی در مقابل قدرت های مادی و اصالت انجام وظیفه عبودی در تصمیم گیری ها از جمله شاخص های مهم سیاست در فرهنگ دینی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گروه علوم اجتماعی پژوهشکده علوم انسانی جهاد دانشگاهی مشهد و مدرس دانشگاه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دانشجوی دوره دکترا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سروستانی، رحمت الله، نامه علوم اجتماعی، جلد دوم،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دانشکده علوم اجتماعی دانشگاه تهران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كَانَ أُمَّةً قَانِتًا لِلَّهِ حَنِيفًا وَلَمْ يَكُ مِنَ الْمُشْرِكِينَ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الَّذِي نَجَا مِنْهُمَا وَادَّكَرَ بَعْدَ أُمَّةٍ أَنَا أُنَبِّئُكُمْ بِتَأْوِيلِهِ فَأَرْسِلُونِ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أُمَّتُكُمْ أُمَّةً وَاحِدَةً وَأَنَا رَبُّكُمْ فَاعْبُدُونِ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أُمَّتُكُمْ أُمَّةً وَاحِدَةً وَ أَنَا رَبُّكُمْ فَاعْبُدُونِ﴾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دوم؛ تفسیر نمونه، ج سوم؛ تفسیر راهنما ج دوم؛ تفسیر پرتوی از قرآن، ج دوم ص </w:t>
      </w:r>
      <w:r>
        <w:rPr>
          <w:rFonts w:eastAsia="IRNazanin" w:cs="IRNazanin"/>
          <w:b w:val="false"/>
          <w:bCs w:val="false"/>
          <w:i w:val="false"/>
          <w:iCs w:val="false"/>
          <w:color w:val="333333"/>
          <w:sz w:val="20"/>
          <w:szCs w:val="20"/>
        </w:rPr>
        <w:t>108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 دوم؛ تفسیر نمونه، ج دوم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التقلين ج اول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همچنین نگاه کنید به تفسیر پرتوی از قرآن، ج دوم و تفسیر جوامع الجوامع، ج اول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 دوم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النَّاسُ إِلَّا أُمَّةً وَاحِدَةً فَاخْتَلَفُوا وَلَوْلَا كَلِمَةٌ سَبَقَتْ مِنْ رَبِّكَ لَقُضِيَ بَيْنَهُمْ فِيمَا فِيهِ يَخْتَلِفُونَ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 واحد بودند و سپس اختلاف کردند، و اگر فرمانی از طرف پروردگار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عدم مجازات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در آن چه اختلاف داشتند میان آن ها داوری می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اجتماعی در تفسیر راهنما، ج اول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فِطْرَتَ اللَّهِ الَّتِي فَطَرَ النَّاسَ عَلَيْهَا لَا تَبْدِيلَ لِخَلْقِ اللَّهِ ذَلِكَ الدِّينُ الْقَيِّمُ وَلَكِنَّ أَكْثَرَ النَّاسِ لَا يَعْلَمُونَ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روی خود به سوی دین حنیف کن که مطابق فطرت خداست؛ فطرتی که خدا بشر را بر آن فطرت آفریده و در آفرینش خدا دگرگونگی نیست این است دین مستقیم، ولی بیشتر مردم نمی دانند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 سوم و تفسیر نمونه، ج سوم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سروستانی، رحمت الله، آسیب شناسی اجتماعی، چاپ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انتشارات آن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اجتماعی در تفسیر راهنما، جلد اول تا پنجم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اجتماعی در تفسیر ،راهنما، جلد اول تا پنجم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چون عیسی ابن مریم به بنی اسرائیل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خدا به سوی شمایم در حالی که کتاب آسمانی قبل از خود یعنی تورات را تصدیق دارم و به آمدن رسولی بعد از خودم که نامش احمد است بشارت می دهم، ولی همین که آیات روشن برایشان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سحری است آشکار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اجتماعی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خود و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میشل باندز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حوزه علمیه مشهد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گروه جغرافیای دانشگاه فردوسی مشهد و مدیر گروه پژوهشی مطالعات شهری و منطقه ای جهاد دانشگاهی مشهد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حوزه علمیه خواهران و پژوهشگر گروه فلسفه و کلام اسلامی، دفتر تبلیغات اسلامی خراسان رضوی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حقوق، ناصر کاتوزیان،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حقوق، ناصر کاتوزیان،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عمومی علم حقوق، محمد جعفر جعفری لنگرودی،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ای همچون افلاطون، اگوستین، فارابی، توماس مور، ویل دورانت 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تعلیم و تربیت و کسب معیشت از حقوق فطری است و حکومت می تواند بدون این که مردم را از این حقوق طبیعی به طور مطلق و دائم محروم کند برای حفظ نظم و تأمين مصالح اجتماعی نسبت به نحوه تعلیم و تربیت و راه و رسم تحصیل معیشت مقرراتی وضع کرده و به اجرا درآورد، بی آن که بر مبنای آن حقوق فطری خللی وارد آید یا در ارکان آن ها تزلزلی راه یابد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پژوهشکده علمی پژوهشکده علوم و صنایع غذایی خراسان رضوی، پارک علم و فناوری خراسان و مدیر عامل مؤسسه فرهنگی هنری تجلی رضوان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حديث، ص </w:t>
      </w:r>
      <w:r>
        <w:rPr>
          <w:rFonts w:eastAsia="IRNazanin" w:cs="IRNazanin"/>
          <w:b w:val="false"/>
          <w:bCs w:val="false"/>
          <w:i w:val="false"/>
          <w:iCs w:val="false"/>
          <w:color w:val="333333"/>
          <w:sz w:val="20"/>
          <w:szCs w:val="20"/>
        </w:rPr>
        <w:t>184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یک شهر پاک میرزا علی علمی اردبیلی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آرمان شهر رضوی، محمد حکیمی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شهر اسوه یا گامی به سوی مدینه فاضله سعادت، محمد صلاحی، ستاد شهر اسوه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ستاد از حدود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و در یکی از مناطق شهرداری تهران مستقر بوده است که هدف آن ها ایجاد یک شهر اسلامی بود و تعدادی از مسئولین دولت نهم در آن عضو بوده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طرح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نهاد ریاست جمهوری ارائه شد و در آبان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کمیسیون فرهنگی هیأت دولت جهت اجرا در طول برنامه پنجم به تصویب رسید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http://www.iranabadi.ir/html/modules.php?op=modload&amp;name=News&amp;fil e=article&amp;sid= 719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http://www.leader.ir/langs/fa/index.php?p=bayanat&amp;id=215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1368/9/7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بیانات رهبر معظم انقلاب اسلامی در دیدار اعضای شورای عالی انقلاب فرهنگی </w:t>
      </w:r>
      <w:r>
        <w:rPr>
          <w:rFonts w:eastAsia="IRNazanin" w:cs="IRNazanin"/>
          <w:b w:val="false"/>
          <w:bCs w:val="false"/>
          <w:i w:val="false"/>
          <w:iCs w:val="false"/>
          <w:color w:val="333333"/>
          <w:sz w:val="20"/>
          <w:szCs w:val="20"/>
        </w:rPr>
        <w:t>81/9/26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چرخه دانش در اسلام طرح مهندسی فرهنگ دینی در حال اجرا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استاد، مفهومات فرهنگستان علوم اسلامی، ص </w:t>
      </w:r>
      <w:r>
        <w:rPr>
          <w:rFonts w:eastAsia="IRNazanin" w:cs="IRNazanin"/>
          <w:b w:val="false"/>
          <w:bCs w:val="false"/>
          <w:i w:val="false"/>
          <w:iCs w:val="false"/>
          <w:color w:val="333333"/>
          <w:sz w:val="20"/>
          <w:szCs w:val="20"/>
        </w:rPr>
        <w:t>173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اجتماع طلاب مدرسه فیضیه، </w:t>
      </w:r>
      <w:r>
        <w:rPr>
          <w:rFonts w:eastAsia="IRNazanin" w:cs="IRNazanin"/>
          <w:b w:val="false"/>
          <w:bCs w:val="false"/>
          <w:i w:val="false"/>
          <w:iCs w:val="false"/>
          <w:color w:val="333333"/>
          <w:sz w:val="20"/>
          <w:szCs w:val="20"/>
        </w:rPr>
        <w:t>1379/7/14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 سیستمی به دین، بررسی هویت استراتژیک دین، عبدالمجيد واسطی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مهندسی فرهنگ در گستره فرهنگ دینی، حسین زمانی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الگوسازی دینی، طرح مهندسی فرهنگ دینی مؤسسه فرهنگی رضوان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ص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نهضت نرم افزاری از دیدگاه مقام معظم رهبری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اسلامی در دیدار اعضای شورای عالی انقلاب فرهنگی </w:t>
      </w:r>
      <w:r>
        <w:rPr>
          <w:rFonts w:eastAsia="IRNazanin" w:cs="IRNazanin"/>
          <w:b w:val="false"/>
          <w:bCs w:val="false"/>
          <w:i w:val="false"/>
          <w:iCs w:val="false"/>
          <w:color w:val="333333"/>
          <w:sz w:val="20"/>
          <w:szCs w:val="20"/>
        </w:rPr>
        <w:t>81/9/26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مهندسی فرهنگی در گستره فرهنگ دینی، حسین زمانی اولین همایش ملی مهندسی فرهنگی، شورای عالی انقلاب فرهنگی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نهضت نرم افزاری از نگاه مقام معظم رهبری، پژوهشگاه علوم و فرهنگ اسلامی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بندگی کن که گویی خداوند را می بینی، پس اگر هنوز به آن مرتبه و جایگاه نرسیده ای و او را نمی بینی پس بدان که او تو را می 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الصلاه،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الروضه،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الايمان والكفر، باب حب الدنيا و الحرص عليها، حديث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جواهر لعل نهرو در نهضت استقلال هند از آن الهام گرفتند و گاندی پیش از او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می توان به نتایج طرح در حال اجرای تدوین الگوی مهندسی فرهنگی، مؤسسه فرهنگی تجلی رضوان با همکاری معاونت پژوهشی سازمان تبلیغات اسلامی مراجعه نمود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اعضای شورای عالی انقلاب فرهنگی، </w:t>
      </w:r>
      <w:r>
        <w:rPr>
          <w:rFonts w:eastAsia="IRNazanin" w:cs="IRNazanin"/>
          <w:b w:val="false"/>
          <w:bCs w:val="false"/>
          <w:i w:val="false"/>
          <w:iCs w:val="false"/>
          <w:color w:val="333333"/>
          <w:sz w:val="20"/>
          <w:szCs w:val="20"/>
        </w:rPr>
        <w:t>82/10/22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3.jpeg"/><Relationship Id="rId121" Type="http://schemas.openxmlformats.org/officeDocument/2006/relationships/image" Target="media/image3.jpeg"/><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199.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45953</Words>
  <Characters>177316</Characters>
  <CharactersWithSpaces>222057</CharactersWithSpaces>
  <Paragraphs>1605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2026-08-25T03:55:09Z</dcterms:created>
  <dc:creator>ghaemiyeh.com</dc:creator>
  <dc:description/>
  <dc:language>en-US</dc:language>
  <cp:lastModifiedBy/>
  <dcterms:modified xsi:type="dcterms:W3CDTF">2026-08-25T07:25:14Z</dcterms:modified>
  <cp:revision>1</cp:revision>
  <dc:subject/>
  <dc:title>تا آرمان شهر رضوی مجموعه مقالات ارائه شده به دومین همایش علمی - کاربردی جلد 1</dc:title>
</cp:coreProperties>
</file>

<file path=docProps/custom.xml><?xml version="1.0" encoding="utf-8"?>
<Properties xmlns="http://schemas.openxmlformats.org/officeDocument/2006/custom-properties" xmlns:vt="http://schemas.openxmlformats.org/officeDocument/2006/docPropsVTypes"/>
</file>